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26CA1" w14:textId="43B76979" w:rsidR="00F73626" w:rsidRPr="00A07A04" w:rsidRDefault="00F73626" w:rsidP="00F73626">
      <w:pPr>
        <w:pStyle w:val="Trame"/>
        <w:ind w:right="6"/>
        <w:rPr>
          <w:rFonts w:ascii="Marianne" w:hAnsi="Marianne"/>
          <w:sz w:val="32"/>
        </w:rPr>
      </w:pPr>
      <w:r w:rsidRPr="00A07A04">
        <w:rPr>
          <w:rFonts w:ascii="Marianne" w:hAnsi="Marianne"/>
          <w:sz w:val="32"/>
        </w:rPr>
        <w:t xml:space="preserve">MARCHE PUBLIC DE </w:t>
      </w:r>
      <w:r w:rsidR="00D27828">
        <w:rPr>
          <w:rFonts w:ascii="Marianne" w:hAnsi="Marianne"/>
          <w:sz w:val="32"/>
        </w:rPr>
        <w:t>SERVICES</w:t>
      </w:r>
    </w:p>
    <w:p w14:paraId="4B54ABA8" w14:textId="77777777" w:rsidR="00247970" w:rsidRPr="00A07A04" w:rsidRDefault="00247970">
      <w:pPr>
        <w:pStyle w:val="Standard"/>
        <w:rPr>
          <w:rFonts w:ascii="Marianne" w:hAnsi="Marianne"/>
        </w:rPr>
      </w:pPr>
    </w:p>
    <w:p w14:paraId="0A4A3B4E" w14:textId="77777777" w:rsidR="00247970" w:rsidRPr="00A07A04" w:rsidRDefault="00247970">
      <w:pPr>
        <w:pStyle w:val="Standard"/>
        <w:rPr>
          <w:rFonts w:ascii="Marianne" w:hAnsi="Marianne"/>
        </w:rPr>
      </w:pPr>
    </w:p>
    <w:p w14:paraId="5CD1C8B2" w14:textId="77777777" w:rsidR="00247970" w:rsidRPr="00A07A04" w:rsidRDefault="00247970">
      <w:pPr>
        <w:pStyle w:val="Standard"/>
        <w:rPr>
          <w:rFonts w:ascii="Marianne" w:hAnsi="Marianne"/>
        </w:rPr>
      </w:pPr>
    </w:p>
    <w:p w14:paraId="5144CAF2" w14:textId="7D084A2D" w:rsidR="00247970" w:rsidRDefault="00560B1B">
      <w:pPr>
        <w:pStyle w:val="Cadrerelief"/>
        <w:shd w:val="clear" w:color="auto" w:fill="F2F2F2"/>
        <w:jc w:val="center"/>
        <w:rPr>
          <w:rFonts w:ascii="Marianne" w:hAnsi="Marianne"/>
          <w:b/>
          <w:sz w:val="32"/>
        </w:rPr>
      </w:pPr>
      <w:r>
        <w:rPr>
          <w:rFonts w:ascii="Marianne" w:hAnsi="Marianne"/>
          <w:b/>
          <w:sz w:val="32"/>
        </w:rPr>
        <w:t>B</w:t>
      </w:r>
      <w:r w:rsidR="001B3F61">
        <w:rPr>
          <w:rFonts w:ascii="Marianne" w:hAnsi="Marianne"/>
          <w:b/>
          <w:sz w:val="32"/>
        </w:rPr>
        <w:t>ORDEREAU DES PRIX UNITAIRES ET FORFAITAIRES</w:t>
      </w:r>
    </w:p>
    <w:p w14:paraId="4212AAD1" w14:textId="20F4AF68" w:rsidR="001B3F61" w:rsidRPr="00A07A04" w:rsidRDefault="001B3F61">
      <w:pPr>
        <w:pStyle w:val="Cadrerelief"/>
        <w:shd w:val="clear" w:color="auto" w:fill="F2F2F2"/>
        <w:jc w:val="center"/>
        <w:rPr>
          <w:rFonts w:ascii="Marianne" w:hAnsi="Marianne"/>
          <w:b/>
          <w:sz w:val="32"/>
        </w:rPr>
      </w:pPr>
      <w:r>
        <w:rPr>
          <w:rFonts w:ascii="Marianne" w:hAnsi="Marianne"/>
          <w:b/>
          <w:sz w:val="32"/>
        </w:rPr>
        <w:t>(BPUF)</w:t>
      </w:r>
    </w:p>
    <w:p w14:paraId="572A8E70" w14:textId="77777777" w:rsidR="00247970" w:rsidRPr="00A07A04" w:rsidRDefault="00247970">
      <w:pPr>
        <w:pStyle w:val="Standard"/>
        <w:rPr>
          <w:rFonts w:ascii="Marianne" w:hAnsi="Marianne"/>
        </w:rPr>
      </w:pPr>
    </w:p>
    <w:p w14:paraId="16A74771" w14:textId="0721C324" w:rsidR="00247970" w:rsidRPr="00A07A04" w:rsidRDefault="00CA2BCB">
      <w:pPr>
        <w:pStyle w:val="Standard"/>
        <w:jc w:val="center"/>
        <w:rPr>
          <w:rFonts w:ascii="Marianne" w:hAnsi="Marianne"/>
        </w:rPr>
      </w:pPr>
      <w:r w:rsidRPr="00A07A04">
        <w:rPr>
          <w:rFonts w:ascii="Marianne" w:hAnsi="Marianne"/>
          <w:b/>
          <w:sz w:val="32"/>
        </w:rPr>
        <w:t>(</w:t>
      </w:r>
      <w:bookmarkStart w:id="0" w:name="C0_p1B_a"/>
      <w:r w:rsidRPr="00A07A04">
        <w:rPr>
          <w:rFonts w:ascii="Marianne" w:hAnsi="Marianne"/>
          <w:b/>
          <w:sz w:val="32"/>
        </w:rPr>
        <w:t>DRIEAT</w:t>
      </w:r>
      <w:r w:rsidRPr="00936195">
        <w:rPr>
          <w:rFonts w:ascii="Marianne" w:hAnsi="Marianne"/>
          <w:b/>
          <w:sz w:val="32"/>
        </w:rPr>
        <w:t>-DiRIF-SGPR-</w:t>
      </w:r>
      <w:r w:rsidR="00006305" w:rsidRPr="00936195">
        <w:rPr>
          <w:rFonts w:ascii="Marianne" w:hAnsi="Marianne"/>
          <w:b/>
          <w:sz w:val="32"/>
        </w:rPr>
        <w:t>AOO</w:t>
      </w:r>
      <w:r w:rsidRPr="00936195">
        <w:rPr>
          <w:rFonts w:ascii="Marianne" w:hAnsi="Marianne"/>
          <w:b/>
          <w:sz w:val="32"/>
        </w:rPr>
        <w:t>-2</w:t>
      </w:r>
      <w:bookmarkEnd w:id="0"/>
      <w:r w:rsidR="006E0EC0" w:rsidRPr="00936195">
        <w:rPr>
          <w:rFonts w:ascii="Marianne" w:hAnsi="Marianne"/>
          <w:b/>
          <w:sz w:val="32"/>
        </w:rPr>
        <w:t>6</w:t>
      </w:r>
      <w:r w:rsidR="00936195">
        <w:rPr>
          <w:rFonts w:ascii="Marianne" w:hAnsi="Marianne"/>
          <w:b/>
          <w:sz w:val="32"/>
        </w:rPr>
        <w:t>-005</w:t>
      </w:r>
      <w:r w:rsidRPr="00936195">
        <w:rPr>
          <w:rFonts w:ascii="Marianne" w:hAnsi="Marianne"/>
          <w:b/>
          <w:sz w:val="32"/>
        </w:rPr>
        <w:t>)</w:t>
      </w:r>
    </w:p>
    <w:p w14:paraId="2A6C6AFB" w14:textId="77777777" w:rsidR="00247970" w:rsidRPr="00A07A04" w:rsidRDefault="00247970">
      <w:pPr>
        <w:pStyle w:val="Standard"/>
        <w:rPr>
          <w:rFonts w:ascii="Marianne" w:hAnsi="Marianne"/>
        </w:rPr>
      </w:pPr>
    </w:p>
    <w:tbl>
      <w:tblPr>
        <w:tblW w:w="9426" w:type="dxa"/>
        <w:tblInd w:w="-70" w:type="dxa"/>
        <w:tblLayout w:type="fixed"/>
        <w:tblCellMar>
          <w:left w:w="10" w:type="dxa"/>
          <w:right w:w="10" w:type="dxa"/>
        </w:tblCellMar>
        <w:tblLook w:val="04A0" w:firstRow="1" w:lastRow="0" w:firstColumn="1" w:lastColumn="0" w:noHBand="0" w:noVBand="1"/>
      </w:tblPr>
      <w:tblGrid>
        <w:gridCol w:w="9426"/>
      </w:tblGrid>
      <w:tr w:rsidR="00247970" w:rsidRPr="00A07A04" w14:paraId="67322696" w14:textId="77777777">
        <w:tc>
          <w:tcPr>
            <w:tcW w:w="9426"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1C50EA1D" w14:textId="77777777" w:rsidR="00247970" w:rsidRPr="00A07A04" w:rsidRDefault="00CA2BCB">
            <w:pPr>
              <w:pStyle w:val="Standard"/>
              <w:snapToGrid w:val="0"/>
              <w:jc w:val="center"/>
              <w:rPr>
                <w:rFonts w:ascii="Marianne" w:hAnsi="Marianne"/>
                <w:b/>
                <w:bCs/>
                <w:i/>
                <w:iCs/>
                <w:color w:val="000000"/>
                <w:sz w:val="28"/>
                <w:szCs w:val="28"/>
              </w:rPr>
            </w:pPr>
            <w:r w:rsidRPr="00A07A04">
              <w:rPr>
                <w:rFonts w:ascii="Marianne" w:hAnsi="Marianne"/>
                <w:b/>
                <w:bCs/>
                <w:i/>
                <w:iCs/>
                <w:color w:val="000000"/>
                <w:sz w:val="28"/>
                <w:szCs w:val="28"/>
              </w:rPr>
              <w:t>Acheteur</w:t>
            </w:r>
          </w:p>
        </w:tc>
      </w:tr>
      <w:tr w:rsidR="00247970" w:rsidRPr="00A07A04" w14:paraId="0BC8E52E" w14:textId="77777777" w:rsidTr="00E23571">
        <w:trPr>
          <w:trHeight w:val="1036"/>
        </w:trPr>
        <w:tc>
          <w:tcPr>
            <w:tcW w:w="9426" w:type="dxa"/>
            <w:tcBorders>
              <w:left w:val="double" w:sz="2" w:space="0" w:color="000000"/>
              <w:right w:val="double" w:sz="2" w:space="0" w:color="000000"/>
            </w:tcBorders>
            <w:tcMar>
              <w:top w:w="0" w:type="dxa"/>
              <w:left w:w="70" w:type="dxa"/>
              <w:bottom w:w="0" w:type="dxa"/>
              <w:right w:w="70" w:type="dxa"/>
            </w:tcMar>
            <w:vAlign w:val="center"/>
          </w:tcPr>
          <w:p w14:paraId="4DF04714" w14:textId="77777777" w:rsidR="00E23571" w:rsidRDefault="00CA2BCB" w:rsidP="00E23571">
            <w:pPr>
              <w:pStyle w:val="Sansinterligne"/>
              <w:jc w:val="center"/>
              <w:rPr>
                <w:rFonts w:ascii="Marianne" w:hAnsi="Marianne"/>
                <w:sz w:val="22"/>
                <w:szCs w:val="22"/>
              </w:rPr>
            </w:pPr>
            <w:r w:rsidRPr="00E23571">
              <w:rPr>
                <w:rFonts w:ascii="Marianne" w:hAnsi="Marianne"/>
                <w:sz w:val="22"/>
                <w:szCs w:val="22"/>
              </w:rPr>
              <w:t xml:space="preserve">Direction régionale et interdépartementale de l’environnement, </w:t>
            </w:r>
          </w:p>
          <w:p w14:paraId="25D15B94" w14:textId="6BB305BE" w:rsidR="00E23571" w:rsidRDefault="00CA2BCB" w:rsidP="00E23571">
            <w:pPr>
              <w:pStyle w:val="Sansinterligne"/>
              <w:jc w:val="center"/>
              <w:rPr>
                <w:rFonts w:ascii="Marianne" w:hAnsi="Marianne"/>
                <w:sz w:val="22"/>
                <w:szCs w:val="22"/>
              </w:rPr>
            </w:pPr>
            <w:proofErr w:type="gramStart"/>
            <w:r w:rsidRPr="00E23571">
              <w:rPr>
                <w:rFonts w:ascii="Marianne" w:hAnsi="Marianne"/>
                <w:sz w:val="22"/>
                <w:szCs w:val="22"/>
              </w:rPr>
              <w:t>de</w:t>
            </w:r>
            <w:proofErr w:type="gramEnd"/>
            <w:r w:rsidRPr="00E23571">
              <w:rPr>
                <w:rFonts w:ascii="Marianne" w:hAnsi="Marianne"/>
                <w:sz w:val="22"/>
                <w:szCs w:val="22"/>
              </w:rPr>
              <w:t xml:space="preserve"> l’aménagement et des transports d’Île-de-France (DRIEAT IF) </w:t>
            </w:r>
          </w:p>
          <w:p w14:paraId="5F599C2A" w14:textId="512C2697" w:rsidR="00247970" w:rsidRPr="00E23571" w:rsidRDefault="00CA2BCB" w:rsidP="00E23571">
            <w:pPr>
              <w:pStyle w:val="Sansinterligne"/>
              <w:jc w:val="center"/>
              <w:rPr>
                <w:rFonts w:ascii="Marianne" w:hAnsi="Marianne"/>
                <w:sz w:val="22"/>
                <w:szCs w:val="22"/>
              </w:rPr>
            </w:pPr>
            <w:r w:rsidRPr="00E23571">
              <w:rPr>
                <w:rFonts w:ascii="Marianne" w:hAnsi="Marianne"/>
                <w:sz w:val="22"/>
                <w:szCs w:val="22"/>
              </w:rPr>
              <w:t xml:space="preserve">Direction des routes </w:t>
            </w:r>
            <w:proofErr w:type="spellStart"/>
            <w:r w:rsidRPr="00E23571">
              <w:rPr>
                <w:rFonts w:ascii="Marianne" w:hAnsi="Marianne"/>
                <w:sz w:val="22"/>
                <w:szCs w:val="22"/>
              </w:rPr>
              <w:t>d’île-de-France</w:t>
            </w:r>
            <w:proofErr w:type="spellEnd"/>
            <w:r w:rsidRPr="00E23571">
              <w:rPr>
                <w:rFonts w:ascii="Marianne" w:hAnsi="Marianne"/>
                <w:sz w:val="22"/>
                <w:szCs w:val="22"/>
              </w:rPr>
              <w:t xml:space="preserve"> (</w:t>
            </w:r>
            <w:proofErr w:type="spellStart"/>
            <w:r w:rsidRPr="00E23571">
              <w:rPr>
                <w:rFonts w:ascii="Marianne" w:hAnsi="Marianne"/>
                <w:sz w:val="22"/>
                <w:szCs w:val="22"/>
              </w:rPr>
              <w:t>DiRIF</w:t>
            </w:r>
            <w:proofErr w:type="spellEnd"/>
            <w:r w:rsidRPr="00E23571">
              <w:rPr>
                <w:rFonts w:ascii="Marianne" w:hAnsi="Marianne"/>
                <w:sz w:val="22"/>
                <w:szCs w:val="22"/>
              </w:rPr>
              <w:t>)</w:t>
            </w:r>
          </w:p>
        </w:tc>
      </w:tr>
      <w:tr w:rsidR="00247970" w:rsidRPr="00A07A04" w14:paraId="493E0933" w14:textId="77777777">
        <w:tc>
          <w:tcPr>
            <w:tcW w:w="9426" w:type="dxa"/>
            <w:tcBorders>
              <w:left w:val="double" w:sz="2" w:space="0" w:color="000000"/>
              <w:bottom w:val="double" w:sz="2" w:space="0" w:color="000000"/>
              <w:right w:val="double" w:sz="2" w:space="0" w:color="000000"/>
            </w:tcBorders>
            <w:tcMar>
              <w:top w:w="0" w:type="dxa"/>
              <w:left w:w="70" w:type="dxa"/>
              <w:bottom w:w="0" w:type="dxa"/>
              <w:right w:w="70" w:type="dxa"/>
            </w:tcMar>
          </w:tcPr>
          <w:p w14:paraId="350CDB18" w14:textId="77777777" w:rsidR="00247970" w:rsidRPr="00A07A04" w:rsidRDefault="00247970">
            <w:pPr>
              <w:pStyle w:val="Reponse"/>
              <w:rPr>
                <w:rFonts w:ascii="Marianne" w:hAnsi="Marianne"/>
                <w:sz w:val="6"/>
                <w:szCs w:val="6"/>
              </w:rPr>
            </w:pPr>
          </w:p>
        </w:tc>
      </w:tr>
    </w:tbl>
    <w:p w14:paraId="6BF3CF6D" w14:textId="77777777" w:rsidR="00247970" w:rsidRPr="00A07A04" w:rsidRDefault="00247970">
      <w:pPr>
        <w:pStyle w:val="Standard"/>
        <w:rPr>
          <w:rFonts w:ascii="Marianne" w:hAnsi="Marianne"/>
        </w:rPr>
      </w:pPr>
    </w:p>
    <w:p w14:paraId="03698A01" w14:textId="77777777" w:rsidR="00247970" w:rsidRPr="00A07A04" w:rsidRDefault="00247970">
      <w:pPr>
        <w:pStyle w:val="Standard"/>
        <w:rPr>
          <w:rFonts w:ascii="Marianne" w:hAnsi="Marianne"/>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247970" w:rsidRPr="00A07A04" w14:paraId="640CCCF3"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02DFF027" w14:textId="77777777" w:rsidR="00247970" w:rsidRPr="00A07A04" w:rsidRDefault="00CA2BCB">
            <w:pPr>
              <w:pStyle w:val="Standard"/>
              <w:snapToGrid w:val="0"/>
              <w:jc w:val="center"/>
              <w:rPr>
                <w:rFonts w:ascii="Marianne" w:hAnsi="Marianne"/>
                <w:b/>
                <w:i/>
                <w:color w:val="000000"/>
                <w:sz w:val="28"/>
              </w:rPr>
            </w:pPr>
            <w:r w:rsidRPr="00A07A04">
              <w:rPr>
                <w:rFonts w:ascii="Marianne" w:hAnsi="Marianne"/>
                <w:b/>
                <w:i/>
                <w:color w:val="000000"/>
                <w:sz w:val="28"/>
              </w:rPr>
              <w:t>Représentant de l’acheteur (RA)</w:t>
            </w:r>
          </w:p>
        </w:tc>
      </w:tr>
      <w:tr w:rsidR="00247970" w:rsidRPr="00A07A04" w14:paraId="0501562D" w14:textId="77777777">
        <w:tc>
          <w:tcPr>
            <w:tcW w:w="9471" w:type="dxa"/>
            <w:tcBorders>
              <w:left w:val="double" w:sz="2" w:space="0" w:color="000000"/>
              <w:right w:val="double" w:sz="2" w:space="0" w:color="000000"/>
            </w:tcBorders>
            <w:tcMar>
              <w:top w:w="0" w:type="dxa"/>
              <w:left w:w="70" w:type="dxa"/>
              <w:bottom w:w="0" w:type="dxa"/>
              <w:right w:w="70" w:type="dxa"/>
            </w:tcMar>
          </w:tcPr>
          <w:p w14:paraId="5A1F7CBD" w14:textId="77777777" w:rsidR="00247970" w:rsidRPr="00A07A04" w:rsidRDefault="00247970">
            <w:pPr>
              <w:pStyle w:val="Standard"/>
              <w:snapToGrid w:val="0"/>
              <w:rPr>
                <w:rFonts w:ascii="Marianne" w:hAnsi="Marianne"/>
                <w:b/>
                <w:i/>
                <w:sz w:val="6"/>
              </w:rPr>
            </w:pPr>
          </w:p>
        </w:tc>
      </w:tr>
      <w:tr w:rsidR="00247970" w:rsidRPr="00A07A04" w14:paraId="66EC3613" w14:textId="77777777" w:rsidTr="00E23571">
        <w:tc>
          <w:tcPr>
            <w:tcW w:w="9471" w:type="dxa"/>
            <w:tcBorders>
              <w:left w:val="double" w:sz="2" w:space="0" w:color="000000"/>
              <w:right w:val="double" w:sz="2" w:space="0" w:color="000000"/>
            </w:tcBorders>
            <w:tcMar>
              <w:top w:w="0" w:type="dxa"/>
              <w:left w:w="70" w:type="dxa"/>
              <w:bottom w:w="0" w:type="dxa"/>
              <w:right w:w="70" w:type="dxa"/>
            </w:tcMar>
            <w:vAlign w:val="center"/>
          </w:tcPr>
          <w:p w14:paraId="1F53A4F6" w14:textId="77777777" w:rsidR="00247970" w:rsidRPr="00A07A04" w:rsidRDefault="00CA2BCB" w:rsidP="00E23571">
            <w:pPr>
              <w:pStyle w:val="Sansinterligne"/>
              <w:jc w:val="center"/>
              <w:rPr>
                <w:rFonts w:ascii="Marianne" w:hAnsi="Marianne"/>
              </w:rPr>
            </w:pPr>
            <w:r w:rsidRPr="00E23571">
              <w:rPr>
                <w:rFonts w:ascii="Marianne" w:hAnsi="Marianne"/>
                <w:sz w:val="22"/>
                <w:szCs w:val="22"/>
              </w:rPr>
              <w:t>Madame la Directrice régionale et interdépartementale de l'Environnement, de l’Aménagement et des Transports en vertu de l’arrêté de délégation de Monsieur le Préfet de la Région Île-de-France n°IDF-2023-04-19-00003 du 19 avril 2023.</w:t>
            </w:r>
          </w:p>
        </w:tc>
      </w:tr>
      <w:tr w:rsidR="00247970" w:rsidRPr="00A07A04" w14:paraId="44DC1552" w14:textId="77777777" w:rsidTr="00E23571">
        <w:trPr>
          <w:trHeight w:val="245"/>
        </w:trPr>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0EE36666" w14:textId="77777777" w:rsidR="00247970" w:rsidRPr="00A07A04" w:rsidRDefault="00247970">
            <w:pPr>
              <w:pStyle w:val="Standard"/>
              <w:snapToGrid w:val="0"/>
              <w:rPr>
                <w:rFonts w:ascii="Marianne" w:hAnsi="Marianne"/>
                <w:sz w:val="6"/>
              </w:rPr>
            </w:pPr>
          </w:p>
        </w:tc>
      </w:tr>
    </w:tbl>
    <w:p w14:paraId="4A2AC274" w14:textId="77777777" w:rsidR="00247970" w:rsidRPr="00A07A04" w:rsidRDefault="00247970">
      <w:pPr>
        <w:pStyle w:val="Standard"/>
        <w:rPr>
          <w:rFonts w:ascii="Marianne" w:hAnsi="Marianne"/>
        </w:rPr>
      </w:pPr>
    </w:p>
    <w:p w14:paraId="5AF0B014" w14:textId="77777777" w:rsidR="00F73626" w:rsidRPr="00A07A04" w:rsidRDefault="00F73626" w:rsidP="00F73626">
      <w:pPr>
        <w:pStyle w:val="Standard"/>
        <w:rPr>
          <w:rFonts w:ascii="Marianne" w:hAnsi="Marianne"/>
        </w:rPr>
      </w:pPr>
    </w:p>
    <w:tbl>
      <w:tblPr>
        <w:tblW w:w="9471" w:type="dxa"/>
        <w:tblInd w:w="-92" w:type="dxa"/>
        <w:tblLayout w:type="fixed"/>
        <w:tblCellMar>
          <w:left w:w="10" w:type="dxa"/>
          <w:right w:w="10" w:type="dxa"/>
        </w:tblCellMar>
        <w:tblLook w:val="04A0" w:firstRow="1" w:lastRow="0" w:firstColumn="1" w:lastColumn="0" w:noHBand="0" w:noVBand="1"/>
      </w:tblPr>
      <w:tblGrid>
        <w:gridCol w:w="9471"/>
      </w:tblGrid>
      <w:tr w:rsidR="00F73626" w:rsidRPr="00A07A04" w14:paraId="35122A0A" w14:textId="77777777" w:rsidTr="00F8369A">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5E9FD744" w14:textId="77777777" w:rsidR="00F73626" w:rsidRPr="00A07A04" w:rsidRDefault="00F73626" w:rsidP="00F8369A">
            <w:pPr>
              <w:pStyle w:val="Standard"/>
              <w:snapToGrid w:val="0"/>
              <w:jc w:val="center"/>
              <w:rPr>
                <w:rFonts w:ascii="Marianne" w:hAnsi="Marianne"/>
                <w:b/>
                <w:i/>
                <w:sz w:val="28"/>
              </w:rPr>
            </w:pPr>
            <w:r w:rsidRPr="00A07A04">
              <w:rPr>
                <w:rFonts w:ascii="Marianne" w:hAnsi="Marianne"/>
                <w:b/>
                <w:i/>
                <w:sz w:val="28"/>
              </w:rPr>
              <w:t>Objet du marché</w:t>
            </w:r>
          </w:p>
        </w:tc>
      </w:tr>
      <w:tr w:rsidR="00F73626" w:rsidRPr="00A07A04" w14:paraId="79017772" w14:textId="77777777" w:rsidTr="00F8369A">
        <w:tc>
          <w:tcPr>
            <w:tcW w:w="9471" w:type="dxa"/>
            <w:tcBorders>
              <w:left w:val="double" w:sz="2" w:space="0" w:color="000000"/>
              <w:right w:val="double" w:sz="2" w:space="0" w:color="000000"/>
            </w:tcBorders>
            <w:tcMar>
              <w:top w:w="0" w:type="dxa"/>
              <w:left w:w="70" w:type="dxa"/>
              <w:bottom w:w="0" w:type="dxa"/>
              <w:right w:w="70" w:type="dxa"/>
            </w:tcMar>
          </w:tcPr>
          <w:p w14:paraId="14E38F69" w14:textId="77777777" w:rsidR="00F73626" w:rsidRPr="00A07A04" w:rsidRDefault="00F73626" w:rsidP="00F8369A">
            <w:pPr>
              <w:pStyle w:val="Standard"/>
              <w:snapToGrid w:val="0"/>
              <w:ind w:left="567" w:right="641"/>
              <w:rPr>
                <w:rFonts w:ascii="Marianne" w:hAnsi="Marianne"/>
                <w:b/>
                <w:i/>
                <w:sz w:val="6"/>
              </w:rPr>
            </w:pPr>
          </w:p>
        </w:tc>
      </w:tr>
      <w:tr w:rsidR="00F73626" w:rsidRPr="00A07A04" w14:paraId="4DD25C51" w14:textId="77777777" w:rsidTr="00F8369A">
        <w:tc>
          <w:tcPr>
            <w:tcW w:w="9471" w:type="dxa"/>
            <w:tcBorders>
              <w:left w:val="double" w:sz="2" w:space="0" w:color="000000"/>
              <w:right w:val="double" w:sz="2" w:space="0" w:color="000000"/>
            </w:tcBorders>
            <w:tcMar>
              <w:top w:w="0" w:type="dxa"/>
              <w:left w:w="70" w:type="dxa"/>
              <w:bottom w:w="0" w:type="dxa"/>
              <w:right w:w="70" w:type="dxa"/>
            </w:tcMar>
          </w:tcPr>
          <w:p w14:paraId="48505B7B" w14:textId="3DBF05B7" w:rsidR="00F73626" w:rsidRPr="00A07A04" w:rsidRDefault="002E6B6C" w:rsidP="00F8369A">
            <w:pPr>
              <w:pStyle w:val="Sansinterligne"/>
              <w:jc w:val="center"/>
              <w:rPr>
                <w:rFonts w:ascii="Marianne" w:hAnsi="Marianne"/>
              </w:rPr>
            </w:pPr>
            <w:r w:rsidRPr="002E6B6C">
              <w:rPr>
                <w:rFonts w:ascii="Marianne" w:eastAsia="Times New Roman" w:hAnsi="Marianne" w:cs="Times New Roman"/>
                <w:b/>
                <w:bCs/>
                <w:szCs w:val="24"/>
              </w:rPr>
              <w:t>Accord-cadre à bons de commande d’a</w:t>
            </w:r>
            <w:r w:rsidR="00270DCD" w:rsidRPr="002E6B6C">
              <w:rPr>
                <w:rFonts w:ascii="Marianne" w:eastAsia="Times New Roman" w:hAnsi="Marianne" w:cs="Times New Roman"/>
                <w:b/>
                <w:bCs/>
                <w:szCs w:val="24"/>
              </w:rPr>
              <w:t xml:space="preserve">ssistance à Maîtrise d’ouvrage pour l’instruction des demandes d’aménagement sur le réseau routier national géré par la </w:t>
            </w:r>
            <w:proofErr w:type="spellStart"/>
            <w:r w:rsidR="00270DCD" w:rsidRPr="002E6B6C">
              <w:rPr>
                <w:rFonts w:ascii="Marianne" w:eastAsia="Times New Roman" w:hAnsi="Marianne" w:cs="Times New Roman"/>
                <w:b/>
                <w:bCs/>
                <w:szCs w:val="24"/>
              </w:rPr>
              <w:t>DiRIF</w:t>
            </w:r>
            <w:proofErr w:type="spellEnd"/>
            <w:r w:rsidR="00270DCD" w:rsidRPr="002E6B6C">
              <w:rPr>
                <w:rFonts w:ascii="Marianne" w:eastAsia="Times New Roman" w:hAnsi="Marianne" w:cs="Times New Roman"/>
                <w:b/>
                <w:bCs/>
                <w:szCs w:val="24"/>
              </w:rPr>
              <w:t xml:space="preserve"> par des maîtrises d’ouvrage tiers</w:t>
            </w:r>
          </w:p>
        </w:tc>
      </w:tr>
      <w:tr w:rsidR="00F73626" w:rsidRPr="00A07A04" w14:paraId="372DAC17" w14:textId="77777777" w:rsidTr="00F8369A">
        <w:trPr>
          <w:trHeight w:val="99"/>
        </w:trPr>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1A2C7914" w14:textId="77777777" w:rsidR="00F73626" w:rsidRPr="00A07A04" w:rsidRDefault="00F73626" w:rsidP="00F8369A">
            <w:pPr>
              <w:pStyle w:val="Standard"/>
              <w:snapToGrid w:val="0"/>
              <w:ind w:left="567" w:right="641"/>
              <w:rPr>
                <w:rFonts w:ascii="Marianne" w:hAnsi="Marianne"/>
                <w:sz w:val="6"/>
              </w:rPr>
            </w:pPr>
          </w:p>
        </w:tc>
      </w:tr>
    </w:tbl>
    <w:p w14:paraId="6E2FAE31" w14:textId="77777777" w:rsidR="00F73626" w:rsidRPr="00A07A04" w:rsidRDefault="00F73626" w:rsidP="00F73626">
      <w:pPr>
        <w:pStyle w:val="Standard"/>
        <w:rPr>
          <w:rFonts w:ascii="Marianne" w:hAnsi="Marianne"/>
        </w:rPr>
      </w:pPr>
    </w:p>
    <w:p w14:paraId="56F4187F" w14:textId="77777777" w:rsidR="00247970" w:rsidRPr="00A07A04" w:rsidRDefault="00247970">
      <w:pPr>
        <w:pStyle w:val="Standard"/>
        <w:rPr>
          <w:rFonts w:ascii="Marianne" w:hAnsi="Marianne"/>
        </w:rPr>
      </w:pPr>
    </w:p>
    <w:p w14:paraId="6D5CA2BD" w14:textId="77777777" w:rsidR="00247970" w:rsidRPr="00A07A04" w:rsidRDefault="00247970">
      <w:pPr>
        <w:pStyle w:val="Standard"/>
        <w:rPr>
          <w:rFonts w:ascii="Marianne" w:hAnsi="Marianne"/>
        </w:rPr>
      </w:pPr>
    </w:p>
    <w:p w14:paraId="15DC2E5D" w14:textId="50F51D10" w:rsidR="00247970" w:rsidRDefault="00247970">
      <w:pPr>
        <w:pStyle w:val="Standard"/>
        <w:rPr>
          <w:rFonts w:ascii="Marianne" w:hAnsi="Marianne"/>
        </w:rPr>
      </w:pPr>
    </w:p>
    <w:p w14:paraId="6668E0A0" w14:textId="607E56F4" w:rsidR="00E23571" w:rsidRDefault="00E23571">
      <w:pPr>
        <w:pStyle w:val="Standard"/>
        <w:rPr>
          <w:rFonts w:ascii="Marianne" w:hAnsi="Marianne"/>
        </w:rPr>
      </w:pPr>
    </w:p>
    <w:p w14:paraId="4CEA71DD" w14:textId="77777777" w:rsidR="00247970" w:rsidRPr="00A07A04" w:rsidRDefault="00247970">
      <w:pPr>
        <w:pStyle w:val="Standard"/>
        <w:rPr>
          <w:rFonts w:ascii="Marianne" w:hAnsi="Marianne"/>
        </w:rPr>
      </w:pPr>
    </w:p>
    <w:p w14:paraId="591EFDC8" w14:textId="77777777" w:rsidR="00247970" w:rsidRPr="007435E6" w:rsidRDefault="00247970">
      <w:pPr>
        <w:pStyle w:val="Standard"/>
        <w:pageBreakBefore/>
        <w:rPr>
          <w:rFonts w:ascii="Marianne" w:hAnsi="Marianne"/>
          <w:sz w:val="2"/>
          <w:szCs w:val="2"/>
        </w:rPr>
      </w:pPr>
    </w:p>
    <w:p w14:paraId="37CC6841" w14:textId="5BB38317" w:rsidR="001B3F61" w:rsidRDefault="001B3F61" w:rsidP="001B3F61">
      <w:pPr>
        <w:pStyle w:val="Cadrerelief"/>
        <w:shd w:val="clear" w:color="auto" w:fill="F2F2F2"/>
        <w:jc w:val="center"/>
        <w:rPr>
          <w:rFonts w:ascii="Marianne" w:hAnsi="Marianne"/>
          <w:b/>
          <w:sz w:val="32"/>
        </w:rPr>
      </w:pPr>
      <w:r>
        <w:rPr>
          <w:rFonts w:ascii="Marianne" w:hAnsi="Marianne"/>
          <w:b/>
          <w:sz w:val="32"/>
        </w:rPr>
        <w:t>BORDEREAU DES PRIX UNITAIRES ET FORFAITAIRES</w:t>
      </w:r>
    </w:p>
    <w:p w14:paraId="33344182" w14:textId="6C4653D2" w:rsidR="003D00E7" w:rsidRDefault="001B3F61" w:rsidP="00270DCD">
      <w:pPr>
        <w:pStyle w:val="Cadrerelief"/>
        <w:shd w:val="clear" w:color="auto" w:fill="F2F2F2"/>
        <w:jc w:val="center"/>
        <w:rPr>
          <w:rFonts w:ascii="Marianne" w:hAnsi="Marianne"/>
          <w:b/>
          <w:sz w:val="32"/>
        </w:rPr>
      </w:pPr>
      <w:r>
        <w:rPr>
          <w:rFonts w:ascii="Marianne" w:hAnsi="Marianne"/>
          <w:b/>
          <w:sz w:val="32"/>
        </w:rPr>
        <w:t>(BPUF)</w:t>
      </w:r>
    </w:p>
    <w:p w14:paraId="14719CCF" w14:textId="77777777" w:rsidR="003D00E7" w:rsidRDefault="003D00E7" w:rsidP="003D00E7">
      <w:pPr>
        <w:rPr>
          <w:rFonts w:ascii="Arial-BoldItalicMT" w:hAnsi="Arial-BoldItalicMT" w:cs="Arial-BoldItalicMT" w:hint="eastAsia"/>
          <w:b/>
          <w:bCs/>
          <w:i/>
          <w:iCs/>
          <w:color w:val="339AFF"/>
          <w:sz w:val="28"/>
          <w:szCs w:val="28"/>
        </w:rPr>
      </w:pPr>
    </w:p>
    <w:tbl>
      <w:tblPr>
        <w:tblStyle w:val="Grilledutableau"/>
        <w:tblW w:w="0" w:type="auto"/>
        <w:jc w:val="center"/>
        <w:tblLook w:val="04A0" w:firstRow="1" w:lastRow="0" w:firstColumn="1" w:lastColumn="0" w:noHBand="0" w:noVBand="1"/>
      </w:tblPr>
      <w:tblGrid>
        <w:gridCol w:w="771"/>
        <w:gridCol w:w="6595"/>
        <w:gridCol w:w="803"/>
        <w:gridCol w:w="1459"/>
      </w:tblGrid>
      <w:tr w:rsidR="005A6D9A" w:rsidRPr="0089382A" w14:paraId="34D557CF" w14:textId="77777777" w:rsidTr="005A6D9A">
        <w:trPr>
          <w:cantSplit/>
          <w:trHeight w:val="730"/>
          <w:tblHeader/>
          <w:jc w:val="center"/>
        </w:trPr>
        <w:tc>
          <w:tcPr>
            <w:tcW w:w="771" w:type="dxa"/>
            <w:shd w:val="clear" w:color="auto" w:fill="D9D9D9" w:themeFill="background1" w:themeFillShade="D9"/>
            <w:vAlign w:val="center"/>
          </w:tcPr>
          <w:p w14:paraId="65996C2A" w14:textId="77777777" w:rsidR="005A6D9A" w:rsidRPr="0089382A" w:rsidRDefault="005A6D9A" w:rsidP="00B86247">
            <w:pPr>
              <w:jc w:val="center"/>
              <w:rPr>
                <w:rFonts w:ascii="Marianne" w:eastAsia="NSimSun" w:hAnsi="Marianne" w:cs="Arial"/>
                <w:b/>
                <w:bCs/>
                <w:sz w:val="20"/>
                <w:szCs w:val="20"/>
                <w:lang w:eastAsia="zh-CN" w:bidi="hi-IN"/>
              </w:rPr>
            </w:pPr>
            <w:r w:rsidRPr="0089382A">
              <w:rPr>
                <w:rFonts w:ascii="Marianne" w:eastAsia="NSimSun" w:hAnsi="Marianne" w:cs="Arial"/>
                <w:b/>
                <w:bCs/>
                <w:sz w:val="20"/>
                <w:szCs w:val="20"/>
                <w:lang w:eastAsia="zh-CN" w:bidi="hi-IN"/>
              </w:rPr>
              <w:t>N°</w:t>
            </w:r>
          </w:p>
          <w:p w14:paraId="49D78596" w14:textId="77777777" w:rsidR="005A6D9A" w:rsidRPr="0089382A" w:rsidRDefault="005A6D9A" w:rsidP="00B86247">
            <w:pPr>
              <w:jc w:val="center"/>
              <w:rPr>
                <w:rFonts w:ascii="Marianne" w:eastAsia="NSimSun" w:hAnsi="Marianne" w:cs="Arial"/>
                <w:b/>
                <w:bCs/>
                <w:sz w:val="20"/>
                <w:szCs w:val="20"/>
                <w:lang w:eastAsia="zh-CN" w:bidi="hi-IN"/>
              </w:rPr>
            </w:pPr>
            <w:proofErr w:type="gramStart"/>
            <w:r w:rsidRPr="0089382A">
              <w:rPr>
                <w:rFonts w:ascii="Marianne" w:eastAsia="NSimSun" w:hAnsi="Marianne" w:cs="Arial"/>
                <w:b/>
                <w:bCs/>
                <w:sz w:val="20"/>
                <w:szCs w:val="20"/>
                <w:lang w:eastAsia="zh-CN" w:bidi="hi-IN"/>
              </w:rPr>
              <w:t>de</w:t>
            </w:r>
            <w:proofErr w:type="gramEnd"/>
            <w:r w:rsidRPr="0089382A">
              <w:rPr>
                <w:rFonts w:ascii="Marianne" w:eastAsia="NSimSun" w:hAnsi="Marianne" w:cs="Arial"/>
                <w:b/>
                <w:bCs/>
                <w:sz w:val="20"/>
                <w:szCs w:val="20"/>
                <w:lang w:eastAsia="zh-CN" w:bidi="hi-IN"/>
              </w:rPr>
              <w:t xml:space="preserve"> prix</w:t>
            </w:r>
          </w:p>
        </w:tc>
        <w:tc>
          <w:tcPr>
            <w:tcW w:w="6595" w:type="dxa"/>
            <w:shd w:val="clear" w:color="auto" w:fill="D9D9D9" w:themeFill="background1" w:themeFillShade="D9"/>
            <w:vAlign w:val="center"/>
          </w:tcPr>
          <w:p w14:paraId="6C2CAEC5" w14:textId="77777777" w:rsidR="005A6D9A" w:rsidRPr="0089382A" w:rsidRDefault="005A6D9A" w:rsidP="00B86247">
            <w:pPr>
              <w:jc w:val="center"/>
              <w:rPr>
                <w:rFonts w:ascii="Marianne" w:eastAsia="NSimSun" w:hAnsi="Marianne" w:cs="Arial"/>
                <w:b/>
                <w:bCs/>
                <w:sz w:val="20"/>
                <w:szCs w:val="20"/>
                <w:lang w:eastAsia="zh-CN" w:bidi="hi-IN"/>
              </w:rPr>
            </w:pPr>
            <w:r w:rsidRPr="0089382A">
              <w:rPr>
                <w:rFonts w:ascii="Marianne" w:eastAsia="NSimSun" w:hAnsi="Marianne" w:cs="Arial"/>
                <w:b/>
                <w:bCs/>
                <w:sz w:val="20"/>
                <w:szCs w:val="20"/>
                <w:lang w:eastAsia="zh-CN" w:bidi="hi-IN"/>
              </w:rPr>
              <w:t>Désignation de la prestation</w:t>
            </w:r>
          </w:p>
          <w:p w14:paraId="0939AF42" w14:textId="77777777" w:rsidR="005A6D9A" w:rsidRPr="0089382A" w:rsidRDefault="005A6D9A" w:rsidP="00B86247">
            <w:pPr>
              <w:jc w:val="center"/>
              <w:rPr>
                <w:rFonts w:ascii="Marianne" w:eastAsia="NSimSun" w:hAnsi="Marianne" w:cs="Arial"/>
                <w:b/>
                <w:bCs/>
                <w:sz w:val="20"/>
                <w:szCs w:val="20"/>
                <w:lang w:eastAsia="zh-CN" w:bidi="hi-IN"/>
              </w:rPr>
            </w:pPr>
            <w:proofErr w:type="gramStart"/>
            <w:r w:rsidRPr="0089382A">
              <w:rPr>
                <w:rFonts w:ascii="Marianne" w:eastAsia="NSimSun" w:hAnsi="Marianne" w:cs="Arial"/>
                <w:b/>
                <w:bCs/>
                <w:sz w:val="20"/>
                <w:szCs w:val="20"/>
                <w:lang w:eastAsia="zh-CN" w:bidi="hi-IN"/>
              </w:rPr>
              <w:t>et</w:t>
            </w:r>
            <w:proofErr w:type="gramEnd"/>
            <w:r w:rsidRPr="0089382A">
              <w:rPr>
                <w:rFonts w:ascii="Marianne" w:eastAsia="NSimSun" w:hAnsi="Marianne" w:cs="Arial"/>
                <w:b/>
                <w:bCs/>
                <w:sz w:val="20"/>
                <w:szCs w:val="20"/>
                <w:lang w:eastAsia="zh-CN" w:bidi="hi-IN"/>
              </w:rPr>
              <w:t xml:space="preserve"> prix en lettres</w:t>
            </w:r>
            <w:r>
              <w:rPr>
                <w:rFonts w:ascii="Marianne" w:eastAsia="NSimSun" w:hAnsi="Marianne" w:cs="Arial"/>
                <w:b/>
                <w:bCs/>
                <w:sz w:val="20"/>
                <w:szCs w:val="20"/>
                <w:lang w:eastAsia="zh-CN" w:bidi="hi-IN"/>
              </w:rPr>
              <w:t xml:space="preserve"> (en € HT)</w:t>
            </w:r>
          </w:p>
        </w:tc>
        <w:tc>
          <w:tcPr>
            <w:tcW w:w="803" w:type="dxa"/>
            <w:shd w:val="clear" w:color="auto" w:fill="D9D9D9" w:themeFill="background1" w:themeFillShade="D9"/>
            <w:vAlign w:val="center"/>
          </w:tcPr>
          <w:p w14:paraId="20598A2C" w14:textId="2E100DAC" w:rsidR="005A6D9A" w:rsidRPr="0089382A" w:rsidRDefault="005A6D9A" w:rsidP="00B86247">
            <w:pPr>
              <w:jc w:val="center"/>
              <w:rPr>
                <w:rFonts w:ascii="Marianne" w:hAnsi="Marianne"/>
                <w:b/>
                <w:bCs/>
                <w:sz w:val="20"/>
                <w:szCs w:val="20"/>
              </w:rPr>
            </w:pPr>
            <w:r>
              <w:rPr>
                <w:rFonts w:ascii="Marianne" w:hAnsi="Marianne"/>
                <w:b/>
                <w:bCs/>
                <w:sz w:val="20"/>
                <w:szCs w:val="20"/>
              </w:rPr>
              <w:t>Unité</w:t>
            </w:r>
          </w:p>
        </w:tc>
        <w:tc>
          <w:tcPr>
            <w:tcW w:w="1459" w:type="dxa"/>
            <w:shd w:val="clear" w:color="auto" w:fill="D9D9D9" w:themeFill="background1" w:themeFillShade="D9"/>
            <w:vAlign w:val="center"/>
          </w:tcPr>
          <w:p w14:paraId="05053BD7" w14:textId="6F836F81" w:rsidR="005A6D9A" w:rsidRPr="0089382A" w:rsidRDefault="005A6D9A" w:rsidP="00B86247">
            <w:pPr>
              <w:jc w:val="center"/>
              <w:rPr>
                <w:rFonts w:ascii="Marianne" w:eastAsia="NSimSun" w:hAnsi="Marianne" w:cs="Arial"/>
                <w:b/>
                <w:bCs/>
                <w:sz w:val="20"/>
                <w:szCs w:val="20"/>
                <w:lang w:eastAsia="zh-CN" w:bidi="hi-IN"/>
              </w:rPr>
            </w:pPr>
            <w:r w:rsidRPr="0089382A">
              <w:rPr>
                <w:rFonts w:ascii="Marianne" w:eastAsia="NSimSun" w:hAnsi="Marianne" w:cs="Arial"/>
                <w:b/>
                <w:bCs/>
                <w:sz w:val="20"/>
                <w:szCs w:val="20"/>
                <w:lang w:eastAsia="zh-CN" w:bidi="hi-IN"/>
              </w:rPr>
              <w:t>Prix en chiffres</w:t>
            </w:r>
            <w:r w:rsidRPr="0089382A">
              <w:rPr>
                <w:rFonts w:ascii="Marianne" w:eastAsia="NSimSun" w:hAnsi="Marianne" w:cs="Arial"/>
                <w:b/>
                <w:bCs/>
                <w:sz w:val="20"/>
                <w:szCs w:val="20"/>
                <w:lang w:eastAsia="zh-CN" w:bidi="hi-IN"/>
              </w:rPr>
              <w:br/>
              <w:t>H.T.</w:t>
            </w:r>
          </w:p>
        </w:tc>
      </w:tr>
      <w:tr w:rsidR="00121005" w:rsidRPr="0089382A" w14:paraId="63365EE8" w14:textId="77777777" w:rsidTr="00121005">
        <w:trPr>
          <w:cantSplit/>
          <w:trHeight w:val="443"/>
          <w:jc w:val="center"/>
        </w:trPr>
        <w:tc>
          <w:tcPr>
            <w:tcW w:w="9628" w:type="dxa"/>
            <w:gridSpan w:val="4"/>
            <w:shd w:val="clear" w:color="auto" w:fill="F2F2F2" w:themeFill="background1" w:themeFillShade="F2"/>
            <w:vAlign w:val="center"/>
          </w:tcPr>
          <w:p w14:paraId="77967C95" w14:textId="26167973" w:rsidR="00121005" w:rsidRPr="00270DCD" w:rsidRDefault="00121005" w:rsidP="00B86247">
            <w:pPr>
              <w:rPr>
                <w:b/>
                <w:bCs/>
                <w:sz w:val="22"/>
                <w:szCs w:val="22"/>
              </w:rPr>
            </w:pPr>
            <w:r w:rsidRPr="00270DCD">
              <w:rPr>
                <w:b/>
                <w:bCs/>
                <w:sz w:val="22"/>
                <w:szCs w:val="22"/>
              </w:rPr>
              <w:t>Série 100 – Accompagnement en phase d’instruction et production d’avis</w:t>
            </w:r>
          </w:p>
        </w:tc>
      </w:tr>
      <w:tr w:rsidR="005A6D9A" w:rsidRPr="0089382A" w14:paraId="0FF4A926" w14:textId="77777777" w:rsidTr="00C15AEE">
        <w:trPr>
          <w:cantSplit/>
          <w:jc w:val="center"/>
        </w:trPr>
        <w:tc>
          <w:tcPr>
            <w:tcW w:w="771" w:type="dxa"/>
            <w:vAlign w:val="center"/>
          </w:tcPr>
          <w:p w14:paraId="37E3D102" w14:textId="77777777" w:rsidR="005A6D9A" w:rsidRPr="00270DCD" w:rsidRDefault="005A6D9A" w:rsidP="00B86247">
            <w:pPr>
              <w:jc w:val="center"/>
              <w:rPr>
                <w:rFonts w:ascii="Marianne" w:hAnsi="Marianne"/>
                <w:b/>
                <w:bCs/>
                <w:sz w:val="22"/>
                <w:szCs w:val="22"/>
              </w:rPr>
            </w:pPr>
            <w:r w:rsidRPr="00270DCD">
              <w:rPr>
                <w:rFonts w:ascii="Marianne" w:hAnsi="Marianne"/>
                <w:b/>
                <w:bCs/>
                <w:sz w:val="22"/>
                <w:szCs w:val="22"/>
              </w:rPr>
              <w:t>101</w:t>
            </w:r>
          </w:p>
        </w:tc>
        <w:tc>
          <w:tcPr>
            <w:tcW w:w="6595" w:type="dxa"/>
          </w:tcPr>
          <w:p w14:paraId="39D614B1" w14:textId="77777777" w:rsidR="005A6D9A" w:rsidRPr="004A04E7" w:rsidRDefault="005A6D9A" w:rsidP="00B86247">
            <w:pPr>
              <w:rPr>
                <w:rFonts w:ascii="Marianne" w:hAnsi="Marianne"/>
                <w:b/>
                <w:bCs/>
                <w:sz w:val="14"/>
                <w:szCs w:val="14"/>
                <w:u w:val="single"/>
              </w:rPr>
            </w:pPr>
          </w:p>
          <w:p w14:paraId="64E49168" w14:textId="2D670A74" w:rsidR="005A6D9A" w:rsidRDefault="005A6D9A" w:rsidP="00B86247">
            <w:pPr>
              <w:rPr>
                <w:rFonts w:ascii="Marianne" w:hAnsi="Marianne"/>
                <w:b/>
                <w:bCs/>
                <w:sz w:val="20"/>
                <w:szCs w:val="20"/>
                <w:u w:val="single"/>
              </w:rPr>
            </w:pPr>
            <w:r w:rsidRPr="004B07A9">
              <w:rPr>
                <w:rFonts w:ascii="Marianne" w:hAnsi="Marianne"/>
                <w:b/>
                <w:bCs/>
                <w:sz w:val="20"/>
                <w:szCs w:val="20"/>
                <w:u w:val="single"/>
              </w:rPr>
              <w:t xml:space="preserve">Avis </w:t>
            </w:r>
            <w:r w:rsidR="009C1E7B" w:rsidRPr="004B07A9">
              <w:rPr>
                <w:rFonts w:ascii="Marianne" w:hAnsi="Marianne"/>
                <w:b/>
                <w:bCs/>
                <w:sz w:val="20"/>
                <w:szCs w:val="20"/>
                <w:u w:val="single"/>
              </w:rPr>
              <w:t>de recevabilité et cadrage</w:t>
            </w:r>
          </w:p>
          <w:p w14:paraId="2FAB2B15" w14:textId="77777777" w:rsidR="005A6D9A" w:rsidRPr="00115D5E" w:rsidRDefault="005A6D9A" w:rsidP="00B86247">
            <w:pPr>
              <w:rPr>
                <w:rFonts w:ascii="Marianne" w:hAnsi="Marianne"/>
                <w:b/>
                <w:bCs/>
                <w:sz w:val="14"/>
                <w:szCs w:val="14"/>
                <w:u w:val="single"/>
              </w:rPr>
            </w:pPr>
          </w:p>
          <w:p w14:paraId="40F5938F" w14:textId="4881B69A" w:rsidR="00133ACB" w:rsidRDefault="005A6D9A" w:rsidP="005A6D9A">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sidR="00C15AEE">
              <w:rPr>
                <w:rFonts w:ascii="Marianne" w:hAnsi="Marianne"/>
                <w:sz w:val="20"/>
                <w:szCs w:val="20"/>
              </w:rPr>
              <w:t xml:space="preserve">production d’un avis dit </w:t>
            </w:r>
            <w:r w:rsidR="00EB793A">
              <w:rPr>
                <w:rFonts w:ascii="Marianne" w:hAnsi="Marianne"/>
                <w:sz w:val="20"/>
                <w:szCs w:val="20"/>
              </w:rPr>
              <w:t xml:space="preserve">de recevabilité et de cadrage </w:t>
            </w:r>
            <w:r w:rsidR="00C15AEE">
              <w:rPr>
                <w:rFonts w:ascii="Marianne" w:hAnsi="Marianne"/>
                <w:sz w:val="20"/>
                <w:szCs w:val="20"/>
              </w:rPr>
              <w:t>dans le cadre de l’instruction d’un projet d’aménagement</w:t>
            </w:r>
            <w:r w:rsidR="00133ACB">
              <w:rPr>
                <w:rFonts w:ascii="Marianne" w:hAnsi="Marianne"/>
                <w:sz w:val="20"/>
                <w:szCs w:val="20"/>
              </w:rPr>
              <w:t xml:space="preserve"> porté par un Maître d’Ouvrage tiers. </w:t>
            </w:r>
          </w:p>
          <w:p w14:paraId="71F05121" w14:textId="76FCDABF" w:rsidR="00C15AEE" w:rsidRDefault="000B0154" w:rsidP="005A6D9A">
            <w:pPr>
              <w:rPr>
                <w:rFonts w:ascii="Marianne" w:hAnsi="Marianne"/>
                <w:sz w:val="20"/>
                <w:szCs w:val="20"/>
              </w:rPr>
            </w:pPr>
            <w:r>
              <w:rPr>
                <w:rFonts w:ascii="Marianne" w:hAnsi="Marianne"/>
                <w:sz w:val="20"/>
                <w:szCs w:val="20"/>
              </w:rPr>
              <w:t>La production d’un avis dit « </w:t>
            </w:r>
            <w:r w:rsidR="009C1E7B">
              <w:rPr>
                <w:rFonts w:ascii="Marianne" w:hAnsi="Marianne"/>
                <w:sz w:val="20"/>
                <w:szCs w:val="20"/>
              </w:rPr>
              <w:t xml:space="preserve">de recevabilité et de cadrage </w:t>
            </w:r>
            <w:r>
              <w:rPr>
                <w:rFonts w:ascii="Marianne" w:hAnsi="Marianne"/>
                <w:sz w:val="20"/>
                <w:szCs w:val="20"/>
              </w:rPr>
              <w:t>» est appliquée pour la rémunération des prestations suivantes :</w:t>
            </w:r>
          </w:p>
          <w:p w14:paraId="4E201227" w14:textId="45FF1CB4" w:rsidR="00C15AEE" w:rsidRDefault="00C15AEE" w:rsidP="00C15AEE">
            <w:pPr>
              <w:ind w:left="709"/>
              <w:rPr>
                <w:rFonts w:ascii="Marianne" w:hAnsi="Marianne"/>
                <w:sz w:val="18"/>
                <w:szCs w:val="18"/>
              </w:rPr>
            </w:pPr>
            <w:r>
              <w:rPr>
                <w:rFonts w:ascii="Marianne" w:hAnsi="Marianne"/>
                <w:sz w:val="18"/>
                <w:szCs w:val="18"/>
              </w:rPr>
              <w:t xml:space="preserve">- </w:t>
            </w:r>
            <w:r w:rsidR="00EB793A">
              <w:rPr>
                <w:rFonts w:ascii="Marianne" w:hAnsi="Marianne"/>
                <w:sz w:val="18"/>
                <w:szCs w:val="18"/>
              </w:rPr>
              <w:t xml:space="preserve">L’appropriation d’un </w:t>
            </w:r>
            <w:r>
              <w:rPr>
                <w:rFonts w:ascii="Marianne" w:hAnsi="Marianne"/>
                <w:sz w:val="18"/>
                <w:szCs w:val="18"/>
              </w:rPr>
              <w:t>dossier en phase d’opportunité,</w:t>
            </w:r>
            <w:r w:rsidR="00EB793A">
              <w:rPr>
                <w:rFonts w:ascii="Marianne" w:hAnsi="Marianne"/>
                <w:sz w:val="18"/>
                <w:szCs w:val="18"/>
              </w:rPr>
              <w:t xml:space="preserve"> comprenant la production d’un avis sur la conformité et la complétude, l’identification des thématiques sur lesquelles la formulation d’un avis est nécessaire au regard de la nature et du périmètre du projet soumis, et la formalisation d’une fiche de synthèse / identifié du projet.</w:t>
            </w:r>
          </w:p>
          <w:p w14:paraId="33BF4D9D" w14:textId="621B8002" w:rsidR="00C15AEE" w:rsidRDefault="00C15AEE" w:rsidP="00C15AEE">
            <w:pPr>
              <w:ind w:left="709"/>
              <w:rPr>
                <w:rFonts w:ascii="Marianne" w:hAnsi="Marianne"/>
                <w:sz w:val="18"/>
                <w:szCs w:val="18"/>
              </w:rPr>
            </w:pPr>
            <w:r>
              <w:rPr>
                <w:rFonts w:ascii="Marianne" w:hAnsi="Marianne"/>
                <w:sz w:val="18"/>
                <w:szCs w:val="18"/>
              </w:rPr>
              <w:t>- Avis sur la complétude, la conformité et la maîtrise de la qualité d’un,</w:t>
            </w:r>
          </w:p>
          <w:p w14:paraId="4B030A14" w14:textId="2D42B7F5" w:rsidR="00EB793A" w:rsidRDefault="00EB793A" w:rsidP="00D60F34">
            <w:pPr>
              <w:ind w:left="709"/>
              <w:rPr>
                <w:rFonts w:ascii="Marianne" w:hAnsi="Marianne"/>
                <w:sz w:val="18"/>
                <w:szCs w:val="18"/>
              </w:rPr>
            </w:pPr>
            <w:r>
              <w:rPr>
                <w:rFonts w:ascii="Marianne" w:hAnsi="Marianne"/>
                <w:sz w:val="18"/>
                <w:szCs w:val="18"/>
              </w:rPr>
              <w:t xml:space="preserve">- L’appropriation d’un dossier en phase </w:t>
            </w:r>
            <w:r w:rsidRPr="000474AC">
              <w:rPr>
                <w:rFonts w:ascii="Marianne" w:hAnsi="Marianne"/>
                <w:sz w:val="18"/>
                <w:szCs w:val="18"/>
              </w:rPr>
              <w:t>d’</w:t>
            </w:r>
            <w:r>
              <w:rPr>
                <w:rFonts w:ascii="Marianne" w:hAnsi="Marianne"/>
                <w:sz w:val="18"/>
                <w:szCs w:val="18"/>
              </w:rPr>
              <w:t>étude préalable ou de projet, comprenant la production d’un avis sur la conformité</w:t>
            </w:r>
            <w:r w:rsidR="00D60F34">
              <w:rPr>
                <w:rFonts w:ascii="Marianne" w:hAnsi="Marianne"/>
                <w:sz w:val="18"/>
                <w:szCs w:val="18"/>
              </w:rPr>
              <w:t>,</w:t>
            </w:r>
            <w:r>
              <w:rPr>
                <w:rFonts w:ascii="Marianne" w:hAnsi="Marianne"/>
                <w:sz w:val="18"/>
                <w:szCs w:val="18"/>
              </w:rPr>
              <w:t xml:space="preserve"> la complétude</w:t>
            </w:r>
            <w:r w:rsidR="00D60F34">
              <w:rPr>
                <w:rFonts w:ascii="Marianne" w:hAnsi="Marianne"/>
                <w:sz w:val="18"/>
                <w:szCs w:val="18"/>
              </w:rPr>
              <w:t xml:space="preserve"> et la maîtrise de la qualité</w:t>
            </w:r>
            <w:r>
              <w:rPr>
                <w:rFonts w:ascii="Marianne" w:hAnsi="Marianne"/>
                <w:sz w:val="18"/>
                <w:szCs w:val="18"/>
              </w:rPr>
              <w:t>, l’identification des thématiques sur lesquelles la formulation d’un avis est nécessaire au regard de la nature et du périmètre du projet soumis, et la formalisation d’une fiche de synthèse / identifié du projet.</w:t>
            </w:r>
          </w:p>
          <w:p w14:paraId="61D7B4CE" w14:textId="7397EDB8" w:rsidR="00EB793A" w:rsidRDefault="00C15AEE" w:rsidP="00D60F34">
            <w:pPr>
              <w:ind w:left="709"/>
              <w:rPr>
                <w:rFonts w:ascii="Marianne" w:hAnsi="Marianne"/>
                <w:sz w:val="18"/>
                <w:szCs w:val="18"/>
              </w:rPr>
            </w:pPr>
            <w:r>
              <w:rPr>
                <w:rFonts w:ascii="Marianne" w:hAnsi="Marianne"/>
                <w:sz w:val="18"/>
                <w:szCs w:val="18"/>
              </w:rPr>
              <w:t>- Avis sur la maîtrise de la qualité (</w:t>
            </w:r>
            <w:r w:rsidR="00133ACB">
              <w:rPr>
                <w:rFonts w:ascii="Marianne" w:hAnsi="Marianne"/>
                <w:sz w:val="18"/>
                <w:szCs w:val="18"/>
              </w:rPr>
              <w:t>c</w:t>
            </w:r>
            <w:r>
              <w:rPr>
                <w:rFonts w:ascii="Marianne" w:hAnsi="Marianne"/>
                <w:sz w:val="18"/>
                <w:szCs w:val="18"/>
              </w:rPr>
              <w:t>onformité et la pertinence du PQO, y.c. plan de contrôle extérieur) en phase de préparation des travaux.</w:t>
            </w:r>
          </w:p>
          <w:p w14:paraId="001D5608" w14:textId="007A1121" w:rsidR="00C15AEE" w:rsidRPr="00D60F34" w:rsidRDefault="00C15AEE" w:rsidP="00C15AEE">
            <w:pPr>
              <w:rPr>
                <w:rFonts w:ascii="Marianne" w:hAnsi="Marianne"/>
                <w:sz w:val="14"/>
                <w:szCs w:val="14"/>
              </w:rPr>
            </w:pPr>
          </w:p>
          <w:p w14:paraId="65EFD682" w14:textId="4830B7D7" w:rsidR="00C15AEE" w:rsidRDefault="00C15AEE" w:rsidP="00C15AEE">
            <w:pPr>
              <w:rPr>
                <w:rFonts w:ascii="Marianne" w:hAnsi="Marianne"/>
                <w:sz w:val="20"/>
                <w:szCs w:val="20"/>
              </w:rPr>
            </w:pPr>
            <w:r>
              <w:rPr>
                <w:rFonts w:ascii="Marianne" w:hAnsi="Marianne"/>
                <w:sz w:val="20"/>
                <w:szCs w:val="20"/>
              </w:rPr>
              <w:t xml:space="preserve">Chaque </w:t>
            </w:r>
            <w:r w:rsidR="000B0154">
              <w:rPr>
                <w:rFonts w:ascii="Marianne" w:hAnsi="Marianne"/>
                <w:sz w:val="20"/>
                <w:szCs w:val="20"/>
              </w:rPr>
              <w:t>prestation, telle que définie ci-dessus,</w:t>
            </w:r>
            <w:r>
              <w:rPr>
                <w:rFonts w:ascii="Marianne" w:hAnsi="Marianne"/>
                <w:sz w:val="20"/>
                <w:szCs w:val="20"/>
              </w:rPr>
              <w:t xml:space="preserve"> sollicité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r w:rsidR="00D60F34">
              <w:rPr>
                <w:rFonts w:ascii="Marianne" w:hAnsi="Marianne"/>
                <w:sz w:val="20"/>
                <w:szCs w:val="20"/>
              </w:rPr>
              <w:t xml:space="preserve"> La production d’un avis de cadrage doit permettre la définition de la commande à prévoir pour formaliser la production d’un avis complet et circonstancié au projet transmis.</w:t>
            </w:r>
          </w:p>
          <w:p w14:paraId="60DED3B8" w14:textId="77777777" w:rsidR="005A6D9A" w:rsidRPr="00115D5E" w:rsidRDefault="005A6D9A" w:rsidP="005A6D9A">
            <w:pPr>
              <w:rPr>
                <w:rFonts w:ascii="Marianne" w:hAnsi="Marianne"/>
                <w:sz w:val="14"/>
                <w:szCs w:val="14"/>
              </w:rPr>
            </w:pPr>
          </w:p>
          <w:p w14:paraId="03974C67" w14:textId="57D9CDA5" w:rsidR="00C44FA8" w:rsidRDefault="00C44FA8" w:rsidP="00C44FA8">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s</w:t>
            </w:r>
            <w:r>
              <w:rPr>
                <w:rFonts w:ascii="Marianne" w:hAnsi="Marianne"/>
                <w:sz w:val="20"/>
                <w:szCs w:val="20"/>
              </w:rPr>
              <w:t xml:space="preserve"> frais de direction et de coordination, ainsi que des frais liés aux process de contrôle interne.</w:t>
            </w:r>
          </w:p>
          <w:p w14:paraId="7213AB47" w14:textId="77777777" w:rsidR="005A6D9A" w:rsidRPr="00115D5E" w:rsidRDefault="005A6D9A" w:rsidP="00B86247">
            <w:pPr>
              <w:rPr>
                <w:rFonts w:ascii="Marianne" w:hAnsi="Marianne"/>
                <w:sz w:val="14"/>
                <w:szCs w:val="14"/>
              </w:rPr>
            </w:pPr>
          </w:p>
          <w:p w14:paraId="30063D9D" w14:textId="77777777" w:rsidR="005A6D9A" w:rsidRDefault="005A6D9A" w:rsidP="00B86247">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7A7679D6" w14:textId="77777777" w:rsidR="005A6D9A" w:rsidRPr="004A04E7" w:rsidRDefault="005A6D9A" w:rsidP="00B86247">
            <w:pPr>
              <w:rPr>
                <w:rFonts w:ascii="Marianne" w:hAnsi="Marianne"/>
                <w:sz w:val="14"/>
                <w:szCs w:val="14"/>
              </w:rPr>
            </w:pPr>
          </w:p>
        </w:tc>
        <w:tc>
          <w:tcPr>
            <w:tcW w:w="803" w:type="dxa"/>
            <w:vAlign w:val="center"/>
          </w:tcPr>
          <w:p w14:paraId="6A15AF58" w14:textId="4FBF1F4D" w:rsidR="005A6D9A" w:rsidRPr="0089382A" w:rsidRDefault="00C15AEE" w:rsidP="00C52A56">
            <w:pPr>
              <w:jc w:val="center"/>
              <w:rPr>
                <w:b/>
                <w:bCs/>
              </w:rPr>
            </w:pPr>
            <w:r>
              <w:rPr>
                <w:b/>
                <w:bCs/>
              </w:rPr>
              <w:t>F</w:t>
            </w:r>
          </w:p>
        </w:tc>
        <w:tc>
          <w:tcPr>
            <w:tcW w:w="1459" w:type="dxa"/>
            <w:vAlign w:val="center"/>
          </w:tcPr>
          <w:p w14:paraId="2E2D03B9" w14:textId="314CCB08" w:rsidR="005A6D9A" w:rsidRPr="0089382A" w:rsidRDefault="005A6D9A" w:rsidP="00B86247">
            <w:pPr>
              <w:jc w:val="right"/>
              <w:rPr>
                <w:b/>
                <w:bCs/>
              </w:rPr>
            </w:pPr>
            <w:r w:rsidRPr="0089382A">
              <w:rPr>
                <w:b/>
                <w:bCs/>
              </w:rPr>
              <w:t>€</w:t>
            </w:r>
          </w:p>
        </w:tc>
      </w:tr>
      <w:tr w:rsidR="00C52A56" w:rsidRPr="0089382A" w14:paraId="12C2E6D5" w14:textId="77777777" w:rsidTr="00941885">
        <w:trPr>
          <w:cantSplit/>
          <w:jc w:val="center"/>
        </w:trPr>
        <w:tc>
          <w:tcPr>
            <w:tcW w:w="771" w:type="dxa"/>
            <w:vAlign w:val="center"/>
          </w:tcPr>
          <w:p w14:paraId="3809E195" w14:textId="77777777" w:rsidR="00C52A56" w:rsidRPr="00270DCD" w:rsidRDefault="00C52A56" w:rsidP="00C52A56">
            <w:pPr>
              <w:jc w:val="center"/>
              <w:rPr>
                <w:rFonts w:ascii="Marianne" w:hAnsi="Marianne"/>
                <w:b/>
                <w:bCs/>
                <w:sz w:val="22"/>
                <w:szCs w:val="22"/>
              </w:rPr>
            </w:pPr>
            <w:r w:rsidRPr="00270DCD">
              <w:rPr>
                <w:rFonts w:ascii="Marianne" w:hAnsi="Marianne"/>
                <w:b/>
                <w:bCs/>
                <w:sz w:val="22"/>
                <w:szCs w:val="22"/>
              </w:rPr>
              <w:lastRenderedPageBreak/>
              <w:t>102</w:t>
            </w:r>
          </w:p>
        </w:tc>
        <w:tc>
          <w:tcPr>
            <w:tcW w:w="6595" w:type="dxa"/>
          </w:tcPr>
          <w:p w14:paraId="6E1FF59B" w14:textId="77777777" w:rsidR="00C52A56" w:rsidRPr="004A04E7" w:rsidRDefault="00C52A56" w:rsidP="00C52A56">
            <w:pPr>
              <w:rPr>
                <w:rFonts w:ascii="Marianne" w:hAnsi="Marianne"/>
                <w:b/>
                <w:bCs/>
                <w:sz w:val="14"/>
                <w:szCs w:val="14"/>
                <w:u w:val="single"/>
              </w:rPr>
            </w:pPr>
          </w:p>
          <w:p w14:paraId="5B1E2B66" w14:textId="15B590EE" w:rsidR="00C52A56" w:rsidRDefault="00C52A56" w:rsidP="00C52A56">
            <w:pPr>
              <w:rPr>
                <w:rFonts w:ascii="Marianne" w:hAnsi="Marianne"/>
                <w:b/>
                <w:bCs/>
                <w:sz w:val="20"/>
                <w:szCs w:val="20"/>
                <w:u w:val="single"/>
              </w:rPr>
            </w:pPr>
            <w:r>
              <w:rPr>
                <w:rFonts w:ascii="Marianne" w:hAnsi="Marianne"/>
                <w:b/>
                <w:bCs/>
                <w:sz w:val="20"/>
                <w:szCs w:val="20"/>
                <w:u w:val="single"/>
              </w:rPr>
              <w:t>Avis thématique simple</w:t>
            </w:r>
          </w:p>
          <w:p w14:paraId="2EEF17A5" w14:textId="77777777" w:rsidR="00C52A56" w:rsidRPr="00115D5E" w:rsidRDefault="00C52A56" w:rsidP="00C52A56">
            <w:pPr>
              <w:rPr>
                <w:rFonts w:ascii="Marianne" w:hAnsi="Marianne"/>
                <w:b/>
                <w:bCs/>
                <w:sz w:val="14"/>
                <w:szCs w:val="14"/>
                <w:u w:val="single"/>
              </w:rPr>
            </w:pPr>
          </w:p>
          <w:p w14:paraId="09940DFC" w14:textId="218E52AC" w:rsidR="00C52A56" w:rsidRDefault="00C52A56" w:rsidP="00C52A56">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thématique réputé « simple » dans le cadre de l’instruction d’un projet d’aménagement porté par un Maître d’Ouvrage tiers. </w:t>
            </w:r>
          </w:p>
          <w:p w14:paraId="0FE93306" w14:textId="16CC5143" w:rsidR="00C52A56" w:rsidRDefault="00C52A56" w:rsidP="00C52A56">
            <w:pPr>
              <w:rPr>
                <w:rFonts w:ascii="Marianne" w:hAnsi="Marianne"/>
                <w:sz w:val="20"/>
                <w:szCs w:val="20"/>
              </w:rPr>
            </w:pPr>
            <w:r>
              <w:rPr>
                <w:rFonts w:ascii="Marianne" w:hAnsi="Marianne"/>
                <w:sz w:val="20"/>
                <w:szCs w:val="20"/>
              </w:rPr>
              <w:t>La production d’un avis thématique réputé « simple » est appliquée pour la rémunération des prestations suivantes :</w:t>
            </w:r>
          </w:p>
          <w:p w14:paraId="732A8EDA" w14:textId="540AFC4F"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Exploitation » en phase d’opportunité</w:t>
            </w:r>
          </w:p>
          <w:p w14:paraId="13554634" w14:textId="10157B63"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Entretien »</w:t>
            </w:r>
          </w:p>
          <w:p w14:paraId="528EF602" w14:textId="5588CBAF"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Domanialité / Foncier »</w:t>
            </w:r>
          </w:p>
          <w:p w14:paraId="21C90042" w14:textId="57DCDC75"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Aménagement paysager / Environnement »</w:t>
            </w:r>
          </w:p>
          <w:p w14:paraId="1BF4E297" w14:textId="17C666F4"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Pilotage administratif »</w:t>
            </w:r>
          </w:p>
          <w:p w14:paraId="31685B1C" w14:textId="5FF917D8" w:rsidR="00C52A56" w:rsidRDefault="00C52A56" w:rsidP="00C52A56">
            <w:pPr>
              <w:ind w:left="709"/>
              <w:rPr>
                <w:rFonts w:ascii="Marianne" w:hAnsi="Marianne"/>
                <w:sz w:val="18"/>
                <w:szCs w:val="18"/>
              </w:rPr>
            </w:pPr>
            <w:r>
              <w:rPr>
                <w:rFonts w:ascii="Marianne" w:hAnsi="Marianne"/>
                <w:sz w:val="18"/>
                <w:szCs w:val="18"/>
              </w:rPr>
              <w:t>- Avis technique sur la thématique « Trafic [à terme] » pour un dossier en phase d’étude préalable ou projet</w:t>
            </w:r>
          </w:p>
          <w:p w14:paraId="4321A68E" w14:textId="6D760F23" w:rsidR="00C52A56" w:rsidRDefault="00C52A56" w:rsidP="00C52A56">
            <w:pPr>
              <w:ind w:left="709"/>
              <w:rPr>
                <w:rFonts w:ascii="Marianne" w:hAnsi="Marianne"/>
                <w:sz w:val="18"/>
                <w:szCs w:val="18"/>
              </w:rPr>
            </w:pPr>
            <w:r>
              <w:rPr>
                <w:rFonts w:ascii="Marianne" w:hAnsi="Marianne"/>
                <w:sz w:val="18"/>
                <w:szCs w:val="18"/>
              </w:rPr>
              <w:t>- Avis sur document d’exécution en phase d’exécution des travaux</w:t>
            </w:r>
          </w:p>
          <w:p w14:paraId="0ED8F57D" w14:textId="344E7103" w:rsidR="00C52A56" w:rsidRDefault="00C52A56" w:rsidP="00C52A56">
            <w:pPr>
              <w:ind w:left="709"/>
              <w:rPr>
                <w:rFonts w:ascii="Marianne" w:hAnsi="Marianne"/>
                <w:sz w:val="18"/>
                <w:szCs w:val="18"/>
              </w:rPr>
            </w:pPr>
            <w:r>
              <w:rPr>
                <w:rFonts w:ascii="Marianne" w:hAnsi="Marianne"/>
                <w:sz w:val="18"/>
                <w:szCs w:val="18"/>
              </w:rPr>
              <w:t>- Avis sur fiche de non-conformité et mesure corrective envisagée en phase d’exécution des travaux</w:t>
            </w:r>
          </w:p>
          <w:p w14:paraId="3E8E4E28" w14:textId="40524732" w:rsidR="00C52A56" w:rsidRDefault="00C52A56" w:rsidP="00C52A56">
            <w:pPr>
              <w:ind w:left="709"/>
              <w:rPr>
                <w:rFonts w:ascii="Marianne" w:hAnsi="Marianne"/>
                <w:sz w:val="18"/>
                <w:szCs w:val="18"/>
              </w:rPr>
            </w:pPr>
            <w:r>
              <w:rPr>
                <w:rFonts w:ascii="Marianne" w:hAnsi="Marianne"/>
                <w:sz w:val="18"/>
                <w:szCs w:val="18"/>
              </w:rPr>
              <w:t>- Avis sur la complétude et la conformité d’un dossier d’IPMS</w:t>
            </w:r>
          </w:p>
          <w:p w14:paraId="2F823177" w14:textId="05105E2A" w:rsidR="00C52A56" w:rsidRDefault="00C52A56" w:rsidP="00C52A56">
            <w:pPr>
              <w:ind w:left="709"/>
              <w:rPr>
                <w:rFonts w:ascii="Marianne" w:hAnsi="Marianne"/>
                <w:sz w:val="18"/>
                <w:szCs w:val="18"/>
              </w:rPr>
            </w:pPr>
            <w:r>
              <w:rPr>
                <w:rFonts w:ascii="Marianne" w:hAnsi="Marianne"/>
                <w:sz w:val="18"/>
                <w:szCs w:val="18"/>
              </w:rPr>
              <w:t>- Avis sur le dossier des ouvrages exécutés (DOE)</w:t>
            </w:r>
          </w:p>
          <w:p w14:paraId="63F966F1" w14:textId="77777777" w:rsidR="00C52A56" w:rsidRDefault="00C52A56" w:rsidP="00C52A56">
            <w:pPr>
              <w:rPr>
                <w:rFonts w:ascii="Marianne" w:hAnsi="Marianne"/>
                <w:sz w:val="20"/>
                <w:szCs w:val="20"/>
              </w:rPr>
            </w:pPr>
          </w:p>
          <w:p w14:paraId="42B738DB" w14:textId="17BDB5F0" w:rsidR="00C52A56" w:rsidRDefault="00C52A56" w:rsidP="00C52A56">
            <w:pPr>
              <w:rPr>
                <w:rFonts w:ascii="Marianne" w:hAnsi="Marianne"/>
                <w:sz w:val="20"/>
                <w:szCs w:val="20"/>
              </w:rPr>
            </w:pPr>
            <w:r>
              <w:rPr>
                <w:rFonts w:ascii="Marianne" w:hAnsi="Marianne"/>
                <w:sz w:val="20"/>
                <w:szCs w:val="20"/>
              </w:rPr>
              <w:t xml:space="preserve">Chaque thématique d’analyse sollicitée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p>
          <w:p w14:paraId="5BC888D4" w14:textId="77777777" w:rsidR="00C52A56" w:rsidRPr="00115D5E" w:rsidRDefault="00C52A56" w:rsidP="00C52A56">
            <w:pPr>
              <w:rPr>
                <w:rFonts w:ascii="Marianne" w:hAnsi="Marianne"/>
                <w:sz w:val="14"/>
                <w:szCs w:val="14"/>
              </w:rPr>
            </w:pPr>
          </w:p>
          <w:p w14:paraId="09044352" w14:textId="59B3188B" w:rsidR="00C44FA8" w:rsidRDefault="00C44FA8" w:rsidP="00C44FA8">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s</w:t>
            </w:r>
            <w:r>
              <w:rPr>
                <w:rFonts w:ascii="Marianne" w:hAnsi="Marianne"/>
                <w:sz w:val="20"/>
                <w:szCs w:val="20"/>
              </w:rPr>
              <w:t xml:space="preserve"> frais de direction et de coordination, ainsi que des frais liés aux process de contrôle interne.</w:t>
            </w:r>
          </w:p>
          <w:p w14:paraId="0B1B0F3E" w14:textId="77777777" w:rsidR="00C52A56" w:rsidRPr="00115D5E" w:rsidRDefault="00C52A56" w:rsidP="00C52A56">
            <w:pPr>
              <w:rPr>
                <w:rFonts w:ascii="Marianne" w:hAnsi="Marianne"/>
                <w:sz w:val="14"/>
                <w:szCs w:val="14"/>
              </w:rPr>
            </w:pPr>
          </w:p>
          <w:p w14:paraId="28246191" w14:textId="77777777" w:rsidR="00C52A56" w:rsidRDefault="00C52A56" w:rsidP="00C52A56">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16BFB951" w14:textId="77777777" w:rsidR="00C52A56" w:rsidRPr="004A04E7" w:rsidRDefault="00C52A56" w:rsidP="00C52A56">
            <w:pPr>
              <w:rPr>
                <w:rFonts w:ascii="Marianne" w:hAnsi="Marianne"/>
                <w:sz w:val="14"/>
                <w:szCs w:val="14"/>
              </w:rPr>
            </w:pPr>
          </w:p>
        </w:tc>
        <w:tc>
          <w:tcPr>
            <w:tcW w:w="803" w:type="dxa"/>
            <w:vAlign w:val="center"/>
          </w:tcPr>
          <w:p w14:paraId="349FC447" w14:textId="4F56BEE8" w:rsidR="00C52A56" w:rsidRPr="0089382A" w:rsidRDefault="00C52A56" w:rsidP="00C52A56">
            <w:pPr>
              <w:jc w:val="center"/>
              <w:rPr>
                <w:b/>
                <w:bCs/>
              </w:rPr>
            </w:pPr>
            <w:r>
              <w:rPr>
                <w:b/>
                <w:bCs/>
              </w:rPr>
              <w:t>F</w:t>
            </w:r>
          </w:p>
        </w:tc>
        <w:tc>
          <w:tcPr>
            <w:tcW w:w="1459" w:type="dxa"/>
            <w:vAlign w:val="center"/>
          </w:tcPr>
          <w:p w14:paraId="54351065" w14:textId="252D1FAF" w:rsidR="00C52A56" w:rsidRPr="0089382A" w:rsidRDefault="00C52A56" w:rsidP="00C52A56">
            <w:pPr>
              <w:jc w:val="right"/>
              <w:rPr>
                <w:b/>
                <w:bCs/>
              </w:rPr>
            </w:pPr>
            <w:r w:rsidRPr="0089382A">
              <w:rPr>
                <w:b/>
                <w:bCs/>
              </w:rPr>
              <w:t>€</w:t>
            </w:r>
          </w:p>
        </w:tc>
      </w:tr>
      <w:tr w:rsidR="00C52A56" w:rsidRPr="0089382A" w14:paraId="262E9E3B" w14:textId="77777777" w:rsidTr="00B1633A">
        <w:trPr>
          <w:cantSplit/>
          <w:jc w:val="center"/>
        </w:trPr>
        <w:tc>
          <w:tcPr>
            <w:tcW w:w="771" w:type="dxa"/>
            <w:vAlign w:val="center"/>
          </w:tcPr>
          <w:p w14:paraId="5A1E41AF" w14:textId="77777777" w:rsidR="00C52A56" w:rsidRPr="00270DCD" w:rsidRDefault="00C52A56" w:rsidP="00C52A56">
            <w:pPr>
              <w:jc w:val="center"/>
              <w:rPr>
                <w:rFonts w:ascii="Marianne" w:hAnsi="Marianne"/>
                <w:b/>
                <w:bCs/>
                <w:sz w:val="22"/>
                <w:szCs w:val="22"/>
              </w:rPr>
            </w:pPr>
            <w:r w:rsidRPr="00270DCD">
              <w:rPr>
                <w:rFonts w:ascii="Marianne" w:hAnsi="Marianne"/>
                <w:b/>
                <w:bCs/>
                <w:sz w:val="22"/>
                <w:szCs w:val="22"/>
              </w:rPr>
              <w:lastRenderedPageBreak/>
              <w:t>103</w:t>
            </w:r>
          </w:p>
        </w:tc>
        <w:tc>
          <w:tcPr>
            <w:tcW w:w="6595" w:type="dxa"/>
          </w:tcPr>
          <w:p w14:paraId="55CABB47" w14:textId="77777777" w:rsidR="00C52A56" w:rsidRPr="004A04E7" w:rsidRDefault="00C52A56" w:rsidP="00C52A56">
            <w:pPr>
              <w:rPr>
                <w:rFonts w:ascii="Marianne" w:hAnsi="Marianne"/>
                <w:sz w:val="14"/>
                <w:szCs w:val="14"/>
              </w:rPr>
            </w:pPr>
          </w:p>
          <w:p w14:paraId="5D7F716D" w14:textId="77777777" w:rsidR="00C52A56" w:rsidRPr="00E77213" w:rsidRDefault="00C52A56" w:rsidP="00C52A56">
            <w:pPr>
              <w:rPr>
                <w:rFonts w:ascii="Marianne" w:hAnsi="Marianne"/>
                <w:b/>
                <w:bCs/>
                <w:sz w:val="20"/>
                <w:szCs w:val="20"/>
                <w:u w:val="single"/>
              </w:rPr>
            </w:pPr>
            <w:r>
              <w:rPr>
                <w:rFonts w:ascii="Marianne" w:hAnsi="Marianne"/>
                <w:b/>
                <w:bCs/>
                <w:sz w:val="20"/>
                <w:szCs w:val="20"/>
                <w:u w:val="single"/>
              </w:rPr>
              <w:t>Avis thématique courant</w:t>
            </w:r>
          </w:p>
          <w:p w14:paraId="5BCAE488" w14:textId="77777777" w:rsidR="00C52A56" w:rsidRPr="00115D5E" w:rsidRDefault="00C52A56" w:rsidP="00C52A56">
            <w:pPr>
              <w:rPr>
                <w:rFonts w:ascii="Marianne" w:hAnsi="Marianne"/>
                <w:b/>
                <w:bCs/>
                <w:sz w:val="14"/>
                <w:szCs w:val="14"/>
                <w:u w:val="single"/>
              </w:rPr>
            </w:pPr>
          </w:p>
          <w:p w14:paraId="11AE09DB" w14:textId="2DA2389D" w:rsidR="00C52A56" w:rsidRDefault="00C52A56" w:rsidP="00C52A56">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thématique réputé « courant » dans le cadre de l’instruction d’un projet d’aménagement porté par un Maître d’Ouvrage tiers. </w:t>
            </w:r>
          </w:p>
          <w:p w14:paraId="5CBCBEDE" w14:textId="121EF487" w:rsidR="00C52A56" w:rsidRDefault="00C52A56" w:rsidP="00C52A56">
            <w:pPr>
              <w:rPr>
                <w:rFonts w:ascii="Marianne" w:hAnsi="Marianne"/>
                <w:sz w:val="20"/>
                <w:szCs w:val="20"/>
              </w:rPr>
            </w:pPr>
            <w:r>
              <w:rPr>
                <w:rFonts w:ascii="Marianne" w:hAnsi="Marianne"/>
                <w:sz w:val="20"/>
                <w:szCs w:val="20"/>
              </w:rPr>
              <w:t>La production d’un avis thématique réputé « courant » est appliquée pour la rémunération des prestations suivantes :</w:t>
            </w:r>
          </w:p>
          <w:p w14:paraId="6E56C867" w14:textId="05415ABC"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Trafic [En phase travaux] » en phase d’étude d’opportunité </w:t>
            </w:r>
          </w:p>
          <w:p w14:paraId="4FF34036" w14:textId="1785428D"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Chaussée »</w:t>
            </w:r>
          </w:p>
          <w:p w14:paraId="41F3313B" w14:textId="1A6B375D"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Equipements de la Route »</w:t>
            </w:r>
          </w:p>
          <w:p w14:paraId="29B48791" w14:textId="2D1BAC06"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Assainissement »</w:t>
            </w:r>
            <w:r w:rsidR="00321B1A">
              <w:rPr>
                <w:rFonts w:ascii="Marianne" w:hAnsi="Marianne"/>
                <w:sz w:val="18"/>
                <w:szCs w:val="18"/>
              </w:rPr>
              <w:t xml:space="preserve"> en phase opportunité</w:t>
            </w:r>
          </w:p>
          <w:p w14:paraId="0DC18512" w14:textId="1A39B5C8"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Géométrie »</w:t>
            </w:r>
            <w:r w:rsidR="00321B1A">
              <w:rPr>
                <w:rFonts w:ascii="Marianne" w:hAnsi="Marianne"/>
                <w:sz w:val="18"/>
                <w:szCs w:val="18"/>
              </w:rPr>
              <w:t xml:space="preserve"> en phase opportunité</w:t>
            </w:r>
          </w:p>
          <w:p w14:paraId="13A10C0D" w14:textId="450DE7E2" w:rsidR="00EF634A" w:rsidRDefault="00EF634A" w:rsidP="00EF634A">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Energie, réseaux et fluides »</w:t>
            </w:r>
          </w:p>
          <w:p w14:paraId="541AAA47" w14:textId="1CFE33C4"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Exploitation sous chantier » en phase d’étude préalable ou d’étude de projet, ou en phase de préparation ou d’exécution des travaux</w:t>
            </w:r>
          </w:p>
          <w:p w14:paraId="7CFB6128" w14:textId="77777777" w:rsidR="00C52A56" w:rsidRPr="000B0154" w:rsidRDefault="00C52A56" w:rsidP="00C52A56">
            <w:pPr>
              <w:rPr>
                <w:rFonts w:ascii="Marianne" w:hAnsi="Marianne"/>
                <w:sz w:val="14"/>
                <w:szCs w:val="14"/>
              </w:rPr>
            </w:pPr>
          </w:p>
          <w:p w14:paraId="52CB3836" w14:textId="77777777" w:rsidR="00C52A56" w:rsidRDefault="00C52A56" w:rsidP="00C52A56">
            <w:pPr>
              <w:rPr>
                <w:rFonts w:ascii="Marianne" w:hAnsi="Marianne"/>
                <w:sz w:val="20"/>
                <w:szCs w:val="20"/>
              </w:rPr>
            </w:pPr>
            <w:r>
              <w:rPr>
                <w:rFonts w:ascii="Marianne" w:hAnsi="Marianne"/>
                <w:sz w:val="20"/>
                <w:szCs w:val="20"/>
              </w:rPr>
              <w:t xml:space="preserve">Chaque thématique d’analyse sollicitée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p>
          <w:p w14:paraId="5938530C" w14:textId="77777777" w:rsidR="00C52A56" w:rsidRPr="00115D5E" w:rsidRDefault="00C52A56" w:rsidP="00C52A56">
            <w:pPr>
              <w:rPr>
                <w:rFonts w:ascii="Marianne" w:hAnsi="Marianne"/>
                <w:sz w:val="14"/>
                <w:szCs w:val="14"/>
              </w:rPr>
            </w:pPr>
          </w:p>
          <w:p w14:paraId="22B8077E" w14:textId="46C17206" w:rsidR="00C44FA8" w:rsidRDefault="00C44FA8" w:rsidP="00C44FA8">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s</w:t>
            </w:r>
            <w:r>
              <w:rPr>
                <w:rFonts w:ascii="Marianne" w:hAnsi="Marianne"/>
                <w:sz w:val="20"/>
                <w:szCs w:val="20"/>
              </w:rPr>
              <w:t xml:space="preserve"> frais de direction et de coordination, ainsi que des frais liés aux process de contrôle interne.</w:t>
            </w:r>
          </w:p>
          <w:p w14:paraId="1A8CEB13" w14:textId="77777777" w:rsidR="00C52A56" w:rsidRPr="00115D5E" w:rsidRDefault="00C52A56" w:rsidP="00C52A56">
            <w:pPr>
              <w:rPr>
                <w:rFonts w:ascii="Marianne" w:hAnsi="Marianne"/>
                <w:sz w:val="14"/>
                <w:szCs w:val="14"/>
              </w:rPr>
            </w:pPr>
          </w:p>
          <w:p w14:paraId="2B22F7D1" w14:textId="77777777" w:rsidR="00C52A56" w:rsidRDefault="00C52A56" w:rsidP="00C52A56">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7789E470" w14:textId="77777777" w:rsidR="00C52A56" w:rsidRPr="004A04E7" w:rsidRDefault="00C52A56" w:rsidP="00C52A56">
            <w:pPr>
              <w:rPr>
                <w:rFonts w:ascii="Marianne" w:hAnsi="Marianne"/>
                <w:sz w:val="14"/>
                <w:szCs w:val="14"/>
              </w:rPr>
            </w:pPr>
          </w:p>
        </w:tc>
        <w:tc>
          <w:tcPr>
            <w:tcW w:w="803" w:type="dxa"/>
            <w:vAlign w:val="center"/>
          </w:tcPr>
          <w:p w14:paraId="705AA5C8" w14:textId="7354F942" w:rsidR="00C52A56" w:rsidRPr="0089382A" w:rsidRDefault="00C52A56" w:rsidP="00C52A56">
            <w:pPr>
              <w:jc w:val="center"/>
              <w:rPr>
                <w:rFonts w:ascii="Marianne" w:hAnsi="Marianne"/>
                <w:b/>
                <w:bCs/>
                <w:sz w:val="22"/>
                <w:szCs w:val="22"/>
              </w:rPr>
            </w:pPr>
            <w:r>
              <w:rPr>
                <w:b/>
                <w:bCs/>
              </w:rPr>
              <w:t>F</w:t>
            </w:r>
          </w:p>
        </w:tc>
        <w:tc>
          <w:tcPr>
            <w:tcW w:w="1459" w:type="dxa"/>
            <w:vAlign w:val="center"/>
          </w:tcPr>
          <w:p w14:paraId="000DA2E3" w14:textId="64793D1E" w:rsidR="00C52A56" w:rsidRPr="0089382A" w:rsidRDefault="00C52A56" w:rsidP="00C52A56">
            <w:pPr>
              <w:jc w:val="right"/>
              <w:rPr>
                <w:rFonts w:ascii="Marianne" w:hAnsi="Marianne"/>
                <w:b/>
                <w:bCs/>
                <w:sz w:val="22"/>
                <w:szCs w:val="22"/>
              </w:rPr>
            </w:pPr>
            <w:r w:rsidRPr="0089382A">
              <w:rPr>
                <w:b/>
                <w:bCs/>
              </w:rPr>
              <w:t>€</w:t>
            </w:r>
          </w:p>
        </w:tc>
      </w:tr>
      <w:tr w:rsidR="00C52A56" w:rsidRPr="0089382A" w14:paraId="49F6C38B" w14:textId="77777777" w:rsidTr="005E74E6">
        <w:trPr>
          <w:cantSplit/>
          <w:jc w:val="center"/>
        </w:trPr>
        <w:tc>
          <w:tcPr>
            <w:tcW w:w="771" w:type="dxa"/>
            <w:vAlign w:val="center"/>
          </w:tcPr>
          <w:p w14:paraId="65790703" w14:textId="77777777" w:rsidR="00C52A56" w:rsidRPr="00270DCD" w:rsidRDefault="00C52A56" w:rsidP="00C52A56">
            <w:pPr>
              <w:jc w:val="center"/>
              <w:rPr>
                <w:rFonts w:ascii="Marianne" w:hAnsi="Marianne"/>
                <w:b/>
                <w:bCs/>
                <w:sz w:val="22"/>
                <w:szCs w:val="22"/>
              </w:rPr>
            </w:pPr>
            <w:r w:rsidRPr="00270DCD">
              <w:rPr>
                <w:rFonts w:ascii="Marianne" w:hAnsi="Marianne"/>
                <w:b/>
                <w:bCs/>
                <w:sz w:val="22"/>
                <w:szCs w:val="22"/>
              </w:rPr>
              <w:lastRenderedPageBreak/>
              <w:t>104</w:t>
            </w:r>
          </w:p>
        </w:tc>
        <w:tc>
          <w:tcPr>
            <w:tcW w:w="6595" w:type="dxa"/>
          </w:tcPr>
          <w:p w14:paraId="6F0EF3CD" w14:textId="77777777" w:rsidR="00C52A56" w:rsidRPr="004A04E7" w:rsidRDefault="00C52A56" w:rsidP="00C52A56">
            <w:pPr>
              <w:rPr>
                <w:rFonts w:ascii="Marianne" w:hAnsi="Marianne"/>
                <w:sz w:val="14"/>
                <w:szCs w:val="14"/>
              </w:rPr>
            </w:pPr>
          </w:p>
          <w:p w14:paraId="2BABE706" w14:textId="77777777" w:rsidR="00C52A56" w:rsidRPr="00E77213" w:rsidRDefault="00C52A56" w:rsidP="00C52A56">
            <w:pPr>
              <w:rPr>
                <w:rFonts w:ascii="Marianne" w:hAnsi="Marianne"/>
                <w:b/>
                <w:bCs/>
                <w:sz w:val="20"/>
                <w:szCs w:val="20"/>
                <w:u w:val="single"/>
              </w:rPr>
            </w:pPr>
            <w:r>
              <w:rPr>
                <w:rFonts w:ascii="Marianne" w:hAnsi="Marianne"/>
                <w:b/>
                <w:bCs/>
                <w:sz w:val="20"/>
                <w:szCs w:val="20"/>
                <w:u w:val="single"/>
              </w:rPr>
              <w:t>Avis thématique complexe</w:t>
            </w:r>
          </w:p>
          <w:p w14:paraId="191A7286" w14:textId="77777777" w:rsidR="00C52A56" w:rsidRPr="00C52A56" w:rsidRDefault="00C52A56" w:rsidP="00C52A56">
            <w:pPr>
              <w:rPr>
                <w:rFonts w:ascii="Marianne" w:hAnsi="Marianne"/>
                <w:sz w:val="14"/>
                <w:szCs w:val="14"/>
              </w:rPr>
            </w:pPr>
          </w:p>
          <w:p w14:paraId="7AEC4B99" w14:textId="3D1C8FEC" w:rsidR="00C52A56" w:rsidRDefault="00C52A56" w:rsidP="00C52A56">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production d’un avis thématique réputé « </w:t>
            </w:r>
            <w:r w:rsidR="002F47F1">
              <w:rPr>
                <w:rFonts w:ascii="Marianne" w:hAnsi="Marianne"/>
                <w:sz w:val="20"/>
                <w:szCs w:val="20"/>
              </w:rPr>
              <w:t>complexe</w:t>
            </w:r>
            <w:r>
              <w:rPr>
                <w:rFonts w:ascii="Marianne" w:hAnsi="Marianne"/>
                <w:sz w:val="20"/>
                <w:szCs w:val="20"/>
              </w:rPr>
              <w:t xml:space="preserve"> » dans le cadre de l’instruction d’un projet d’aménagement porté par un Maître d’Ouvrage tiers. </w:t>
            </w:r>
          </w:p>
          <w:p w14:paraId="561D2358" w14:textId="5BF13263" w:rsidR="00C52A56" w:rsidRDefault="00C52A56" w:rsidP="00C52A56">
            <w:pPr>
              <w:rPr>
                <w:rFonts w:ascii="Marianne" w:hAnsi="Marianne"/>
                <w:sz w:val="20"/>
                <w:szCs w:val="20"/>
              </w:rPr>
            </w:pPr>
            <w:r>
              <w:rPr>
                <w:rFonts w:ascii="Marianne" w:hAnsi="Marianne"/>
                <w:sz w:val="20"/>
                <w:szCs w:val="20"/>
              </w:rPr>
              <w:t>La production d’un avis thématique réputé « c</w:t>
            </w:r>
            <w:r w:rsidR="002F47F1">
              <w:rPr>
                <w:rFonts w:ascii="Marianne" w:hAnsi="Marianne"/>
                <w:sz w:val="20"/>
                <w:szCs w:val="20"/>
              </w:rPr>
              <w:t xml:space="preserve">omplexe </w:t>
            </w:r>
            <w:r>
              <w:rPr>
                <w:rFonts w:ascii="Marianne" w:hAnsi="Marianne"/>
                <w:sz w:val="20"/>
                <w:szCs w:val="20"/>
              </w:rPr>
              <w:t>» est appliquée pour la rémunération des prestations suivantes :</w:t>
            </w:r>
          </w:p>
          <w:p w14:paraId="3C6FF037" w14:textId="25DB931C" w:rsidR="00201169" w:rsidRDefault="00201169" w:rsidP="00201169">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Trafic (à terme) » en phase d’opportunité</w:t>
            </w:r>
          </w:p>
          <w:p w14:paraId="36E1BD10" w14:textId="19DFDEB8"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Signalisation directionnelle » </w:t>
            </w:r>
          </w:p>
          <w:p w14:paraId="0D1EDD57" w14:textId="2E487681"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Géotechnique »</w:t>
            </w:r>
          </w:p>
          <w:p w14:paraId="741E13DD" w14:textId="0BE524B5" w:rsidR="00C52A56" w:rsidRDefault="00C52A56" w:rsidP="00C52A56">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Tunnel et équipements dynamiques »</w:t>
            </w:r>
          </w:p>
          <w:p w14:paraId="4292DAA1" w14:textId="5E251C04" w:rsidR="00321B1A" w:rsidRDefault="00321B1A" w:rsidP="00321B1A">
            <w:pPr>
              <w:ind w:left="709"/>
              <w:rPr>
                <w:rFonts w:ascii="Marianne" w:hAnsi="Marianne"/>
                <w:sz w:val="18"/>
                <w:szCs w:val="18"/>
              </w:rPr>
            </w:pPr>
            <w:r w:rsidRPr="000474AC">
              <w:rPr>
                <w:rFonts w:ascii="Marianne" w:hAnsi="Marianne"/>
                <w:sz w:val="18"/>
                <w:szCs w:val="18"/>
              </w:rPr>
              <w:t>- Avis technique</w:t>
            </w:r>
            <w:r>
              <w:rPr>
                <w:rFonts w:ascii="Marianne" w:hAnsi="Marianne"/>
                <w:sz w:val="18"/>
                <w:szCs w:val="18"/>
              </w:rPr>
              <w:t xml:space="preserve"> sur</w:t>
            </w:r>
            <w:r w:rsidRPr="000474AC">
              <w:rPr>
                <w:rFonts w:ascii="Marianne" w:hAnsi="Marianne"/>
                <w:sz w:val="18"/>
                <w:szCs w:val="18"/>
              </w:rPr>
              <w:t xml:space="preserve"> </w:t>
            </w:r>
            <w:r>
              <w:rPr>
                <w:rFonts w:ascii="Marianne" w:hAnsi="Marianne"/>
                <w:sz w:val="18"/>
                <w:szCs w:val="18"/>
              </w:rPr>
              <w:t xml:space="preserve">la </w:t>
            </w:r>
            <w:r w:rsidRPr="000474AC">
              <w:rPr>
                <w:rFonts w:ascii="Marianne" w:hAnsi="Marianne"/>
                <w:sz w:val="18"/>
                <w:szCs w:val="18"/>
              </w:rPr>
              <w:t>thématique</w:t>
            </w:r>
            <w:r>
              <w:rPr>
                <w:rFonts w:ascii="Marianne" w:hAnsi="Marianne"/>
                <w:sz w:val="18"/>
                <w:szCs w:val="18"/>
              </w:rPr>
              <w:t xml:space="preserve"> « Equipements de la route spécifiques » en phase AVP/PRO</w:t>
            </w:r>
          </w:p>
          <w:p w14:paraId="6F8CA860" w14:textId="21B4AEC8" w:rsidR="00321B1A" w:rsidRPr="00321B1A" w:rsidRDefault="00321B1A" w:rsidP="00321B1A">
            <w:pPr>
              <w:ind w:left="709"/>
              <w:rPr>
                <w:rFonts w:ascii="Marianne" w:hAnsi="Marianne"/>
                <w:sz w:val="18"/>
                <w:szCs w:val="18"/>
              </w:rPr>
            </w:pPr>
            <w:r w:rsidRPr="00321B1A">
              <w:rPr>
                <w:rFonts w:ascii="Marianne" w:hAnsi="Marianne"/>
                <w:sz w:val="18"/>
                <w:szCs w:val="18"/>
              </w:rPr>
              <w:t>-Avis technique sur la « géométrie » en phase AVP/PRO</w:t>
            </w:r>
          </w:p>
          <w:p w14:paraId="223893D9" w14:textId="02843660" w:rsidR="00321B1A" w:rsidRPr="00321B1A" w:rsidRDefault="00321B1A" w:rsidP="00321B1A">
            <w:pPr>
              <w:ind w:left="709"/>
              <w:rPr>
                <w:rFonts w:ascii="Marianne" w:hAnsi="Marianne"/>
                <w:sz w:val="18"/>
                <w:szCs w:val="18"/>
              </w:rPr>
            </w:pPr>
            <w:r w:rsidRPr="00321B1A">
              <w:rPr>
                <w:rFonts w:ascii="Marianne" w:hAnsi="Marianne"/>
                <w:sz w:val="18"/>
                <w:szCs w:val="18"/>
              </w:rPr>
              <w:t>- Avis technique sur la thématique « assainissement » en phase AVP/PRO</w:t>
            </w:r>
          </w:p>
          <w:p w14:paraId="66915884" w14:textId="77777777" w:rsidR="00C52A56" w:rsidRPr="000B0154" w:rsidRDefault="00C52A56" w:rsidP="00C52A56">
            <w:pPr>
              <w:rPr>
                <w:rFonts w:ascii="Marianne" w:hAnsi="Marianne"/>
                <w:sz w:val="14"/>
                <w:szCs w:val="14"/>
              </w:rPr>
            </w:pPr>
          </w:p>
          <w:p w14:paraId="70FDB9B5" w14:textId="77777777" w:rsidR="00C52A56" w:rsidRDefault="00C52A56" w:rsidP="00C52A56">
            <w:pPr>
              <w:rPr>
                <w:rFonts w:ascii="Marianne" w:hAnsi="Marianne"/>
                <w:sz w:val="20"/>
                <w:szCs w:val="20"/>
              </w:rPr>
            </w:pPr>
            <w:r>
              <w:rPr>
                <w:rFonts w:ascii="Marianne" w:hAnsi="Marianne"/>
                <w:sz w:val="20"/>
                <w:szCs w:val="20"/>
              </w:rPr>
              <w:t xml:space="preserve">Chaque thématique d’analyse sollicitée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p>
          <w:p w14:paraId="50CA5B53" w14:textId="77777777" w:rsidR="00C52A56" w:rsidRPr="00115D5E" w:rsidRDefault="00C52A56" w:rsidP="00C52A56">
            <w:pPr>
              <w:rPr>
                <w:rFonts w:ascii="Marianne" w:hAnsi="Marianne"/>
                <w:sz w:val="14"/>
                <w:szCs w:val="14"/>
              </w:rPr>
            </w:pPr>
          </w:p>
          <w:p w14:paraId="3862A093" w14:textId="06402EBE" w:rsidR="00B9316F" w:rsidRDefault="00B9316F" w:rsidP="00B9316F">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s</w:t>
            </w:r>
            <w:r>
              <w:rPr>
                <w:rFonts w:ascii="Marianne" w:hAnsi="Marianne"/>
                <w:sz w:val="20"/>
                <w:szCs w:val="20"/>
              </w:rPr>
              <w:t xml:space="preserve"> frais de direction et de coordination, ainsi que des frais liés aux process de contrôle interne.</w:t>
            </w:r>
          </w:p>
          <w:p w14:paraId="063DAE6C" w14:textId="77777777" w:rsidR="00C52A56" w:rsidRPr="00115D5E" w:rsidRDefault="00C52A56" w:rsidP="00C52A56">
            <w:pPr>
              <w:rPr>
                <w:rFonts w:ascii="Marianne" w:hAnsi="Marianne"/>
                <w:sz w:val="14"/>
                <w:szCs w:val="14"/>
              </w:rPr>
            </w:pPr>
          </w:p>
          <w:p w14:paraId="07592334" w14:textId="77777777" w:rsidR="00C52A56" w:rsidRDefault="00C52A56" w:rsidP="00C52A56">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01A83DB0" w14:textId="77777777" w:rsidR="00C52A56" w:rsidRPr="004A04E7" w:rsidRDefault="00C52A56" w:rsidP="00C52A56">
            <w:pPr>
              <w:rPr>
                <w:rFonts w:ascii="Marianne" w:hAnsi="Marianne"/>
                <w:sz w:val="14"/>
                <w:szCs w:val="14"/>
              </w:rPr>
            </w:pPr>
          </w:p>
        </w:tc>
        <w:tc>
          <w:tcPr>
            <w:tcW w:w="803" w:type="dxa"/>
            <w:vAlign w:val="center"/>
          </w:tcPr>
          <w:p w14:paraId="1401A370" w14:textId="749E2135" w:rsidR="00C52A56" w:rsidRPr="0089382A" w:rsidRDefault="00C52A56" w:rsidP="00C52A56">
            <w:pPr>
              <w:jc w:val="center"/>
              <w:rPr>
                <w:rFonts w:ascii="Marianne" w:hAnsi="Marianne"/>
                <w:b/>
                <w:bCs/>
                <w:sz w:val="22"/>
                <w:szCs w:val="22"/>
              </w:rPr>
            </w:pPr>
            <w:r>
              <w:rPr>
                <w:b/>
                <w:bCs/>
              </w:rPr>
              <w:t>F</w:t>
            </w:r>
          </w:p>
        </w:tc>
        <w:tc>
          <w:tcPr>
            <w:tcW w:w="1459" w:type="dxa"/>
            <w:vAlign w:val="center"/>
          </w:tcPr>
          <w:p w14:paraId="2E533A77" w14:textId="7778791D" w:rsidR="00C52A56" w:rsidRPr="0089382A" w:rsidRDefault="00C52A56" w:rsidP="00C52A56">
            <w:pPr>
              <w:jc w:val="right"/>
              <w:rPr>
                <w:rFonts w:ascii="Marianne" w:hAnsi="Marianne"/>
                <w:b/>
                <w:bCs/>
                <w:sz w:val="22"/>
                <w:szCs w:val="22"/>
              </w:rPr>
            </w:pPr>
            <w:r w:rsidRPr="0089382A">
              <w:rPr>
                <w:b/>
                <w:bCs/>
              </w:rPr>
              <w:t>€</w:t>
            </w:r>
          </w:p>
        </w:tc>
      </w:tr>
      <w:tr w:rsidR="00C52A56" w:rsidRPr="0089382A" w14:paraId="0D6096CA" w14:textId="77777777" w:rsidTr="005E74E6">
        <w:trPr>
          <w:cantSplit/>
          <w:jc w:val="center"/>
        </w:trPr>
        <w:tc>
          <w:tcPr>
            <w:tcW w:w="771" w:type="dxa"/>
            <w:vAlign w:val="center"/>
          </w:tcPr>
          <w:p w14:paraId="1AB88872" w14:textId="77777777" w:rsidR="00C52A56" w:rsidRPr="00270DCD" w:rsidRDefault="00C52A56" w:rsidP="00C52A56">
            <w:pPr>
              <w:jc w:val="center"/>
              <w:rPr>
                <w:rFonts w:ascii="Marianne" w:hAnsi="Marianne"/>
                <w:b/>
                <w:bCs/>
                <w:sz w:val="22"/>
                <w:szCs w:val="22"/>
              </w:rPr>
            </w:pPr>
            <w:r w:rsidRPr="00270DCD">
              <w:rPr>
                <w:rFonts w:ascii="Marianne" w:hAnsi="Marianne"/>
                <w:b/>
                <w:bCs/>
                <w:sz w:val="22"/>
                <w:szCs w:val="22"/>
              </w:rPr>
              <w:t>105</w:t>
            </w:r>
          </w:p>
        </w:tc>
        <w:tc>
          <w:tcPr>
            <w:tcW w:w="6595" w:type="dxa"/>
          </w:tcPr>
          <w:p w14:paraId="34575096" w14:textId="77777777" w:rsidR="00C52A56" w:rsidRPr="004A04E7" w:rsidRDefault="00C52A56" w:rsidP="00C52A56">
            <w:pPr>
              <w:rPr>
                <w:rFonts w:ascii="Marianne" w:hAnsi="Marianne"/>
                <w:sz w:val="14"/>
                <w:szCs w:val="14"/>
              </w:rPr>
            </w:pPr>
          </w:p>
          <w:p w14:paraId="14BB55CC" w14:textId="77777777" w:rsidR="00C52A56" w:rsidRPr="00E77213" w:rsidRDefault="00C52A56" w:rsidP="00C52A56">
            <w:pPr>
              <w:rPr>
                <w:rFonts w:ascii="Marianne" w:hAnsi="Marianne"/>
                <w:b/>
                <w:bCs/>
                <w:sz w:val="20"/>
                <w:szCs w:val="20"/>
                <w:u w:val="single"/>
              </w:rPr>
            </w:pPr>
            <w:r>
              <w:rPr>
                <w:rFonts w:ascii="Marianne" w:hAnsi="Marianne"/>
                <w:b/>
                <w:bCs/>
                <w:sz w:val="20"/>
                <w:szCs w:val="20"/>
                <w:u w:val="single"/>
              </w:rPr>
              <w:t>Avis de synthèse</w:t>
            </w:r>
          </w:p>
          <w:p w14:paraId="3960B65C" w14:textId="77777777" w:rsidR="00C52A56" w:rsidRPr="00C52A56" w:rsidRDefault="00C52A56" w:rsidP="00C52A56">
            <w:pPr>
              <w:rPr>
                <w:rFonts w:ascii="Marianne" w:hAnsi="Marianne"/>
                <w:sz w:val="14"/>
                <w:szCs w:val="14"/>
              </w:rPr>
            </w:pPr>
          </w:p>
          <w:p w14:paraId="6355532C" w14:textId="4BB3114B" w:rsidR="00C52A56" w:rsidRDefault="00C52A56" w:rsidP="00C52A56">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de synthèse dans le cadre de l’instruction d’un projet d’aménagement porté par un Maître d’Ouvrage tiers. </w:t>
            </w:r>
          </w:p>
          <w:p w14:paraId="3E9A274D" w14:textId="0D3BE47E" w:rsidR="00C52A56" w:rsidRDefault="00C52A56" w:rsidP="00C52A56">
            <w:pPr>
              <w:rPr>
                <w:rFonts w:ascii="Marianne" w:hAnsi="Marianne"/>
                <w:sz w:val="18"/>
                <w:szCs w:val="18"/>
              </w:rPr>
            </w:pPr>
            <w:r>
              <w:rPr>
                <w:rFonts w:ascii="Marianne" w:hAnsi="Marianne"/>
                <w:sz w:val="20"/>
                <w:szCs w:val="20"/>
              </w:rPr>
              <w:t xml:space="preserve">La production d’un avis de synthèse intervient en complément des différentes avis thématiques sollicités par la </w:t>
            </w:r>
            <w:proofErr w:type="spellStart"/>
            <w:r>
              <w:rPr>
                <w:rFonts w:ascii="Marianne" w:hAnsi="Marianne"/>
                <w:sz w:val="20"/>
                <w:szCs w:val="20"/>
              </w:rPr>
              <w:t>DiRIF</w:t>
            </w:r>
            <w:proofErr w:type="spellEnd"/>
            <w:r>
              <w:rPr>
                <w:rFonts w:ascii="Marianne" w:hAnsi="Marianne"/>
                <w:sz w:val="20"/>
                <w:szCs w:val="20"/>
              </w:rPr>
              <w:t xml:space="preserve">, et </w:t>
            </w:r>
            <w:r w:rsidR="004B07A9">
              <w:rPr>
                <w:rFonts w:ascii="Marianne" w:hAnsi="Marianne"/>
                <w:sz w:val="20"/>
                <w:szCs w:val="20"/>
              </w:rPr>
              <w:t>a</w:t>
            </w:r>
            <w:r>
              <w:rPr>
                <w:rFonts w:ascii="Marianne" w:hAnsi="Marianne"/>
                <w:sz w:val="20"/>
                <w:szCs w:val="20"/>
              </w:rPr>
              <w:t xml:space="preserve"> pour objet d’en dresser la synthèse hiérarchisée et organisée, en prenant soin de vérifier la cohérence d’ensemble de l’avis et l’absence d’incompatibilité ou de contradiction entre les différentes thématiques.</w:t>
            </w:r>
          </w:p>
          <w:p w14:paraId="41357E33" w14:textId="77777777" w:rsidR="00C52A56" w:rsidRPr="00115D5E" w:rsidRDefault="00C52A56" w:rsidP="00C52A56">
            <w:pPr>
              <w:rPr>
                <w:rFonts w:ascii="Marianne" w:hAnsi="Marianne"/>
                <w:sz w:val="14"/>
                <w:szCs w:val="14"/>
              </w:rPr>
            </w:pPr>
          </w:p>
          <w:p w14:paraId="4027227B" w14:textId="674DEB57" w:rsidR="00B9316F" w:rsidRDefault="00B9316F" w:rsidP="00B9316F">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s</w:t>
            </w:r>
            <w:r>
              <w:rPr>
                <w:rFonts w:ascii="Marianne" w:hAnsi="Marianne"/>
                <w:sz w:val="20"/>
                <w:szCs w:val="20"/>
              </w:rPr>
              <w:t xml:space="preserve"> frais de direction et de coordination, ainsi que des frais liés aux process de contrôle interne.</w:t>
            </w:r>
          </w:p>
          <w:p w14:paraId="6917D5D2" w14:textId="77777777" w:rsidR="00C52A56" w:rsidRPr="00115D5E" w:rsidRDefault="00C52A56" w:rsidP="00C52A56">
            <w:pPr>
              <w:rPr>
                <w:rFonts w:ascii="Marianne" w:hAnsi="Marianne"/>
                <w:sz w:val="14"/>
                <w:szCs w:val="14"/>
              </w:rPr>
            </w:pPr>
          </w:p>
          <w:p w14:paraId="5272D1FF" w14:textId="77777777" w:rsidR="00C52A56" w:rsidRDefault="00C52A56" w:rsidP="00C52A56">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19EF1561" w14:textId="77777777" w:rsidR="00C52A56" w:rsidRPr="004A04E7" w:rsidRDefault="00C52A56" w:rsidP="00C52A56">
            <w:pPr>
              <w:rPr>
                <w:rFonts w:ascii="Marianne" w:hAnsi="Marianne"/>
                <w:sz w:val="14"/>
                <w:szCs w:val="14"/>
              </w:rPr>
            </w:pPr>
          </w:p>
        </w:tc>
        <w:tc>
          <w:tcPr>
            <w:tcW w:w="803" w:type="dxa"/>
            <w:vAlign w:val="center"/>
          </w:tcPr>
          <w:p w14:paraId="5CCE440F" w14:textId="63CB523B" w:rsidR="00C52A56" w:rsidRPr="0089382A" w:rsidRDefault="00C52A56" w:rsidP="002E6B6C">
            <w:pPr>
              <w:jc w:val="center"/>
              <w:rPr>
                <w:rFonts w:ascii="Marianne" w:hAnsi="Marianne"/>
                <w:b/>
                <w:bCs/>
              </w:rPr>
            </w:pPr>
            <w:r>
              <w:rPr>
                <w:b/>
                <w:bCs/>
              </w:rPr>
              <w:t>F</w:t>
            </w:r>
          </w:p>
        </w:tc>
        <w:tc>
          <w:tcPr>
            <w:tcW w:w="1459" w:type="dxa"/>
            <w:vAlign w:val="center"/>
          </w:tcPr>
          <w:p w14:paraId="0413F9BE" w14:textId="0A1E95A7" w:rsidR="00C52A56" w:rsidRPr="0089382A" w:rsidRDefault="00C52A56" w:rsidP="00C52A56">
            <w:pPr>
              <w:jc w:val="right"/>
              <w:rPr>
                <w:rFonts w:ascii="Marianne" w:hAnsi="Marianne"/>
                <w:b/>
                <w:bCs/>
              </w:rPr>
            </w:pPr>
            <w:r w:rsidRPr="0089382A">
              <w:rPr>
                <w:b/>
                <w:bCs/>
              </w:rPr>
              <w:t>€</w:t>
            </w:r>
          </w:p>
        </w:tc>
      </w:tr>
      <w:tr w:rsidR="00C52A56" w:rsidRPr="0089382A" w14:paraId="1EE9F832" w14:textId="77777777" w:rsidTr="00DD332D">
        <w:trPr>
          <w:cantSplit/>
          <w:jc w:val="center"/>
        </w:trPr>
        <w:tc>
          <w:tcPr>
            <w:tcW w:w="771" w:type="dxa"/>
            <w:vAlign w:val="center"/>
          </w:tcPr>
          <w:p w14:paraId="4D856FAA" w14:textId="77777777" w:rsidR="00C52A56" w:rsidRPr="00270DCD" w:rsidRDefault="00C52A56" w:rsidP="00C52A56">
            <w:pPr>
              <w:jc w:val="center"/>
              <w:rPr>
                <w:rFonts w:ascii="Marianne" w:hAnsi="Marianne"/>
                <w:b/>
                <w:bCs/>
                <w:sz w:val="22"/>
                <w:szCs w:val="22"/>
              </w:rPr>
            </w:pPr>
            <w:r w:rsidRPr="00270DCD">
              <w:rPr>
                <w:rFonts w:ascii="Marianne" w:hAnsi="Marianne"/>
                <w:b/>
                <w:bCs/>
                <w:sz w:val="22"/>
                <w:szCs w:val="22"/>
              </w:rPr>
              <w:lastRenderedPageBreak/>
              <w:t>106</w:t>
            </w:r>
          </w:p>
        </w:tc>
        <w:tc>
          <w:tcPr>
            <w:tcW w:w="6595" w:type="dxa"/>
          </w:tcPr>
          <w:p w14:paraId="1319B403" w14:textId="77777777" w:rsidR="00C52A56" w:rsidRPr="004A04E7" w:rsidRDefault="00C52A56" w:rsidP="00C52A56">
            <w:pPr>
              <w:rPr>
                <w:rFonts w:ascii="Marianne" w:hAnsi="Marianne"/>
                <w:sz w:val="14"/>
                <w:szCs w:val="14"/>
              </w:rPr>
            </w:pPr>
          </w:p>
          <w:p w14:paraId="5C1B961A" w14:textId="008574CB" w:rsidR="00C52A56" w:rsidRPr="00E77213" w:rsidRDefault="00C52A56" w:rsidP="00C52A56">
            <w:pPr>
              <w:rPr>
                <w:rFonts w:ascii="Marianne" w:hAnsi="Marianne"/>
                <w:b/>
                <w:bCs/>
                <w:sz w:val="20"/>
                <w:szCs w:val="20"/>
                <w:u w:val="single"/>
              </w:rPr>
            </w:pPr>
            <w:r>
              <w:rPr>
                <w:rFonts w:ascii="Marianne" w:hAnsi="Marianne"/>
                <w:b/>
                <w:bCs/>
                <w:sz w:val="20"/>
                <w:szCs w:val="20"/>
                <w:u w:val="single"/>
              </w:rPr>
              <w:t>Avis spécialisé ouvrage d’art</w:t>
            </w:r>
            <w:r w:rsidR="002E6B6C">
              <w:rPr>
                <w:rFonts w:ascii="Marianne" w:hAnsi="Marianne"/>
                <w:b/>
                <w:bCs/>
                <w:sz w:val="20"/>
                <w:szCs w:val="20"/>
                <w:u w:val="single"/>
              </w:rPr>
              <w:t xml:space="preserve"> – Projet SANS impact structurel sur l’ouvrage</w:t>
            </w:r>
          </w:p>
          <w:p w14:paraId="745E7351" w14:textId="77777777" w:rsidR="00824508" w:rsidRPr="00C52A56" w:rsidRDefault="00824508" w:rsidP="00824508">
            <w:pPr>
              <w:rPr>
                <w:rFonts w:ascii="Marianne" w:hAnsi="Marianne"/>
                <w:sz w:val="14"/>
                <w:szCs w:val="14"/>
              </w:rPr>
            </w:pPr>
          </w:p>
          <w:p w14:paraId="667AE12F" w14:textId="65827EE3" w:rsidR="00824508" w:rsidRDefault="00824508" w:rsidP="00824508">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production d’un avis thématique portant spécifiquement sur un ouvrage d’art dans le cadre de l’instruction d’un projet d’aménagement porté par un Maître d’Ouvrage tiers</w:t>
            </w:r>
            <w:r w:rsidR="002E6B6C">
              <w:rPr>
                <w:rFonts w:ascii="Marianne" w:hAnsi="Marianne"/>
                <w:sz w:val="20"/>
                <w:szCs w:val="20"/>
              </w:rPr>
              <w:t>, présentant impact structurel ou faible sur l’ouvrage</w:t>
            </w:r>
            <w:r>
              <w:rPr>
                <w:rFonts w:ascii="Marianne" w:hAnsi="Marianne"/>
                <w:sz w:val="20"/>
                <w:szCs w:val="20"/>
              </w:rPr>
              <w:t xml:space="preserve"> </w:t>
            </w:r>
            <w:proofErr w:type="spellStart"/>
            <w:r w:rsidR="002E6B6C">
              <w:rPr>
                <w:rFonts w:ascii="Marianne" w:hAnsi="Marianne"/>
                <w:sz w:val="20"/>
                <w:szCs w:val="20"/>
              </w:rPr>
              <w:t>DiRIF</w:t>
            </w:r>
            <w:proofErr w:type="spellEnd"/>
            <w:r w:rsidR="002E6B6C">
              <w:rPr>
                <w:rFonts w:ascii="Marianne" w:hAnsi="Marianne"/>
                <w:sz w:val="20"/>
                <w:szCs w:val="20"/>
              </w:rPr>
              <w:t xml:space="preserve"> (</w:t>
            </w:r>
            <w:r w:rsidR="002E6B6C" w:rsidRPr="002E6B6C">
              <w:rPr>
                <w:rFonts w:ascii="Marianne" w:hAnsi="Marianne"/>
                <w:sz w:val="20"/>
                <w:szCs w:val="20"/>
              </w:rPr>
              <w:t>pas de modification des charges, pas de modification nécessaire de la structure de l'ouvrage).</w:t>
            </w:r>
          </w:p>
          <w:p w14:paraId="54B20217" w14:textId="78D80556" w:rsidR="00824508" w:rsidRDefault="00824508" w:rsidP="00824508">
            <w:pPr>
              <w:rPr>
                <w:rFonts w:ascii="Marianne" w:hAnsi="Marianne"/>
                <w:sz w:val="20"/>
                <w:szCs w:val="20"/>
              </w:rPr>
            </w:pPr>
            <w:r>
              <w:rPr>
                <w:rFonts w:ascii="Marianne" w:hAnsi="Marianne"/>
                <w:sz w:val="20"/>
                <w:szCs w:val="20"/>
              </w:rPr>
              <w:t xml:space="preserve">La production d’un avis spécialisé ouvrage d’art est appliquée pour chaque ouvrage d’art constitutif du projet d’aménagement et pour lequel la </w:t>
            </w:r>
            <w:proofErr w:type="spellStart"/>
            <w:r>
              <w:rPr>
                <w:rFonts w:ascii="Marianne" w:hAnsi="Marianne"/>
                <w:sz w:val="20"/>
                <w:szCs w:val="20"/>
              </w:rPr>
              <w:t>DiRIF</w:t>
            </w:r>
            <w:proofErr w:type="spellEnd"/>
            <w:r>
              <w:rPr>
                <w:rFonts w:ascii="Marianne" w:hAnsi="Marianne"/>
                <w:sz w:val="20"/>
                <w:szCs w:val="20"/>
              </w:rPr>
              <w:t xml:space="preserve"> sollicite la production d’un avis.</w:t>
            </w:r>
            <w:r w:rsidR="004B07A9">
              <w:rPr>
                <w:rFonts w:ascii="Marianne" w:hAnsi="Marianne"/>
                <w:sz w:val="20"/>
                <w:szCs w:val="20"/>
              </w:rPr>
              <w:t xml:space="preserve"> </w:t>
            </w:r>
          </w:p>
          <w:p w14:paraId="489C07DF" w14:textId="77777777" w:rsidR="002E6B6C" w:rsidRDefault="002E6B6C" w:rsidP="002E6B6C">
            <w:pPr>
              <w:rPr>
                <w:rFonts w:ascii="Marianne" w:hAnsi="Marianne"/>
                <w:sz w:val="20"/>
                <w:szCs w:val="20"/>
              </w:rPr>
            </w:pPr>
            <w:r w:rsidRPr="002E6B6C">
              <w:rPr>
                <w:rFonts w:ascii="Marianne" w:hAnsi="Marianne"/>
                <w:sz w:val="20"/>
                <w:szCs w:val="20"/>
              </w:rPr>
              <w:t xml:space="preserve">Sont </w:t>
            </w:r>
            <w:r>
              <w:rPr>
                <w:rFonts w:ascii="Marianne" w:hAnsi="Marianne"/>
                <w:sz w:val="20"/>
                <w:szCs w:val="20"/>
              </w:rPr>
              <w:t xml:space="preserve">notamment </w:t>
            </w:r>
            <w:r w:rsidRPr="002E6B6C">
              <w:rPr>
                <w:rFonts w:ascii="Marianne" w:hAnsi="Marianne"/>
                <w:sz w:val="20"/>
                <w:szCs w:val="20"/>
              </w:rPr>
              <w:t xml:space="preserve">attendus une appréciation qualitative du contenu des éléments présentés, de la conception générale du projet et de la cohérence des éléments présentés ainsi qu'une vérification de conformité aux règlements, aux données figurant dans le projet et aux donnés disponibles sur l'ouvrage et une appréciation des ordres de grandeur du projet. </w:t>
            </w:r>
          </w:p>
          <w:p w14:paraId="5B3F8180" w14:textId="3228218E" w:rsidR="002E6B6C" w:rsidRDefault="002E6B6C" w:rsidP="002E6B6C">
            <w:pPr>
              <w:rPr>
                <w:rFonts w:ascii="Marianne" w:hAnsi="Marianne"/>
                <w:sz w:val="20"/>
                <w:szCs w:val="20"/>
              </w:rPr>
            </w:pPr>
            <w:r>
              <w:rPr>
                <w:rFonts w:ascii="Marianne" w:hAnsi="Marianne"/>
                <w:sz w:val="20"/>
                <w:szCs w:val="20"/>
              </w:rPr>
              <w:t>La remise d’un avis spécialisé ouvrage d’art intègre l’analyse des aspects géotechniques inhérents à l’ouvrage d’art concerné, quelle que soit sa nature.</w:t>
            </w:r>
          </w:p>
          <w:p w14:paraId="5DC020B3" w14:textId="77777777" w:rsidR="004B07A9" w:rsidRPr="004B07A9" w:rsidRDefault="004B07A9" w:rsidP="00824508">
            <w:pPr>
              <w:rPr>
                <w:rFonts w:ascii="Marianne" w:hAnsi="Marianne"/>
                <w:sz w:val="14"/>
                <w:szCs w:val="14"/>
              </w:rPr>
            </w:pPr>
          </w:p>
          <w:p w14:paraId="472BDF51" w14:textId="04EF7C78" w:rsidR="00824508" w:rsidRDefault="00824508" w:rsidP="00824508">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w:t>
            </w:r>
            <w:r w:rsidR="00F57CF1">
              <w:rPr>
                <w:rFonts w:ascii="Marianne" w:hAnsi="Marianne"/>
                <w:sz w:val="20"/>
                <w:szCs w:val="20"/>
              </w:rPr>
              <w:t xml:space="preserve">s </w:t>
            </w:r>
            <w:r w:rsidR="00B9316F">
              <w:rPr>
                <w:rFonts w:ascii="Marianne" w:hAnsi="Marianne"/>
                <w:sz w:val="20"/>
                <w:szCs w:val="20"/>
              </w:rPr>
              <w:t xml:space="preserve">frais de </w:t>
            </w:r>
            <w:r>
              <w:rPr>
                <w:rFonts w:ascii="Marianne" w:hAnsi="Marianne"/>
                <w:sz w:val="20"/>
                <w:szCs w:val="20"/>
              </w:rPr>
              <w:t>direction et de coordination, ainsi que</w:t>
            </w:r>
            <w:r w:rsidR="00B9316F">
              <w:rPr>
                <w:rFonts w:ascii="Marianne" w:hAnsi="Marianne"/>
                <w:sz w:val="20"/>
                <w:szCs w:val="20"/>
              </w:rPr>
              <w:t xml:space="preserve"> des frais liés aux</w:t>
            </w:r>
            <w:r>
              <w:rPr>
                <w:rFonts w:ascii="Marianne" w:hAnsi="Marianne"/>
                <w:sz w:val="20"/>
                <w:szCs w:val="20"/>
              </w:rPr>
              <w:t xml:space="preserve"> process de contrôle interne.</w:t>
            </w:r>
          </w:p>
          <w:p w14:paraId="0A4C18E3" w14:textId="77777777" w:rsidR="00C52A56" w:rsidRPr="00115D5E" w:rsidRDefault="00C52A56" w:rsidP="00C52A56">
            <w:pPr>
              <w:rPr>
                <w:rFonts w:ascii="Marianne" w:hAnsi="Marianne"/>
                <w:sz w:val="14"/>
                <w:szCs w:val="14"/>
              </w:rPr>
            </w:pPr>
          </w:p>
          <w:p w14:paraId="246377A9" w14:textId="77777777" w:rsidR="00C52A56" w:rsidRDefault="00C52A56" w:rsidP="00C52A56">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16F254E8" w14:textId="77777777" w:rsidR="00C52A56" w:rsidRPr="004A04E7" w:rsidRDefault="00C52A56" w:rsidP="00C52A56">
            <w:pPr>
              <w:rPr>
                <w:rFonts w:ascii="Marianne" w:hAnsi="Marianne"/>
                <w:sz w:val="14"/>
                <w:szCs w:val="14"/>
              </w:rPr>
            </w:pPr>
          </w:p>
        </w:tc>
        <w:tc>
          <w:tcPr>
            <w:tcW w:w="803" w:type="dxa"/>
            <w:vAlign w:val="center"/>
          </w:tcPr>
          <w:p w14:paraId="0FFE3B39" w14:textId="682C0CBF" w:rsidR="00C52A56" w:rsidRPr="005A6D9A" w:rsidRDefault="00C52A56" w:rsidP="00C52A56">
            <w:pPr>
              <w:jc w:val="center"/>
              <w:rPr>
                <w:rFonts w:ascii="Marianne" w:hAnsi="Marianne"/>
                <w:b/>
                <w:bCs/>
                <w:sz w:val="22"/>
                <w:szCs w:val="22"/>
              </w:rPr>
            </w:pPr>
            <w:r>
              <w:rPr>
                <w:rFonts w:ascii="Marianne" w:hAnsi="Marianne"/>
                <w:b/>
                <w:bCs/>
                <w:sz w:val="22"/>
                <w:szCs w:val="22"/>
              </w:rPr>
              <w:t>F</w:t>
            </w:r>
          </w:p>
        </w:tc>
        <w:tc>
          <w:tcPr>
            <w:tcW w:w="1459" w:type="dxa"/>
            <w:vAlign w:val="center"/>
          </w:tcPr>
          <w:p w14:paraId="69AFF8D5" w14:textId="51BE9EF4" w:rsidR="00C52A56" w:rsidRPr="0089382A" w:rsidRDefault="00C52A56" w:rsidP="00C52A56">
            <w:pPr>
              <w:jc w:val="right"/>
              <w:rPr>
                <w:rFonts w:ascii="Marianne" w:hAnsi="Marianne"/>
                <w:b/>
                <w:bCs/>
              </w:rPr>
            </w:pPr>
            <w:r>
              <w:rPr>
                <w:rFonts w:ascii="Marianne" w:hAnsi="Marianne"/>
                <w:b/>
                <w:bCs/>
              </w:rPr>
              <w:t>€</w:t>
            </w:r>
          </w:p>
        </w:tc>
      </w:tr>
      <w:tr w:rsidR="002E6B6C" w:rsidRPr="0089382A" w14:paraId="6563B2C1" w14:textId="77777777" w:rsidTr="00DD332D">
        <w:trPr>
          <w:cantSplit/>
          <w:jc w:val="center"/>
        </w:trPr>
        <w:tc>
          <w:tcPr>
            <w:tcW w:w="771" w:type="dxa"/>
            <w:vAlign w:val="center"/>
          </w:tcPr>
          <w:p w14:paraId="14F65AD8" w14:textId="4667685E" w:rsidR="002E6B6C" w:rsidRPr="00270DCD" w:rsidRDefault="002E6B6C" w:rsidP="002E6B6C">
            <w:pPr>
              <w:jc w:val="center"/>
              <w:rPr>
                <w:rFonts w:ascii="Marianne" w:hAnsi="Marianne"/>
                <w:b/>
                <w:bCs/>
                <w:sz w:val="22"/>
                <w:szCs w:val="22"/>
              </w:rPr>
            </w:pPr>
            <w:r w:rsidRPr="00270DCD">
              <w:rPr>
                <w:rFonts w:ascii="Marianne" w:hAnsi="Marianne"/>
                <w:b/>
                <w:bCs/>
                <w:sz w:val="22"/>
                <w:szCs w:val="22"/>
              </w:rPr>
              <w:lastRenderedPageBreak/>
              <w:t>10</w:t>
            </w:r>
            <w:r>
              <w:rPr>
                <w:rFonts w:ascii="Marianne" w:hAnsi="Marianne"/>
                <w:b/>
                <w:bCs/>
                <w:sz w:val="22"/>
                <w:szCs w:val="22"/>
              </w:rPr>
              <w:t>7</w:t>
            </w:r>
          </w:p>
        </w:tc>
        <w:tc>
          <w:tcPr>
            <w:tcW w:w="6595" w:type="dxa"/>
          </w:tcPr>
          <w:p w14:paraId="2FD2EF64" w14:textId="77777777" w:rsidR="002E6B6C" w:rsidRPr="004A04E7" w:rsidRDefault="002E6B6C" w:rsidP="002E6B6C">
            <w:pPr>
              <w:rPr>
                <w:rFonts w:ascii="Marianne" w:hAnsi="Marianne"/>
                <w:sz w:val="14"/>
                <w:szCs w:val="14"/>
              </w:rPr>
            </w:pPr>
          </w:p>
          <w:p w14:paraId="4A36AD70" w14:textId="56459DA9" w:rsidR="002E6B6C" w:rsidRPr="00E77213" w:rsidRDefault="002E6B6C" w:rsidP="002E6B6C">
            <w:pPr>
              <w:rPr>
                <w:rFonts w:ascii="Marianne" w:hAnsi="Marianne"/>
                <w:b/>
                <w:bCs/>
                <w:sz w:val="20"/>
                <w:szCs w:val="20"/>
                <w:u w:val="single"/>
              </w:rPr>
            </w:pPr>
            <w:r>
              <w:rPr>
                <w:rFonts w:ascii="Marianne" w:hAnsi="Marianne"/>
                <w:b/>
                <w:bCs/>
                <w:sz w:val="20"/>
                <w:szCs w:val="20"/>
                <w:u w:val="single"/>
              </w:rPr>
              <w:t>Avis spécialisé ouvrage d’art – Projet AVEC impact structurel sur l’ouvrage</w:t>
            </w:r>
          </w:p>
          <w:p w14:paraId="2EA880EC" w14:textId="77777777" w:rsidR="002E6B6C" w:rsidRPr="00C52A56" w:rsidRDefault="002E6B6C" w:rsidP="002E6B6C">
            <w:pPr>
              <w:rPr>
                <w:rFonts w:ascii="Marianne" w:hAnsi="Marianne"/>
                <w:sz w:val="14"/>
                <w:szCs w:val="14"/>
              </w:rPr>
            </w:pPr>
          </w:p>
          <w:p w14:paraId="2BD6FD00" w14:textId="38BA977C" w:rsidR="002E6B6C" w:rsidRDefault="002E6B6C" w:rsidP="002E6B6C">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thématique portant spécifiquement sur un ouvrage d’art dans le cadre de l’instruction d’un projet d’aménagement porté par un Maître d’Ouvrage tiers, induisant un impact structurel sur l’ouvrage </w:t>
            </w:r>
            <w:r w:rsidRPr="002E6B6C">
              <w:rPr>
                <w:rFonts w:ascii="Marianne" w:hAnsi="Marianne"/>
                <w:sz w:val="20"/>
                <w:szCs w:val="20"/>
              </w:rPr>
              <w:t>(modification des charges, modification nécessaire de la structure de l'ouvrage, création d'ouvrage...).</w:t>
            </w:r>
            <w:r>
              <w:br/>
            </w:r>
            <w:r>
              <w:rPr>
                <w:rFonts w:ascii="Marianne" w:hAnsi="Marianne"/>
                <w:sz w:val="20"/>
                <w:szCs w:val="20"/>
              </w:rPr>
              <w:t xml:space="preserve">La production d’un avis spécialisé ouvrage d’art est appliquée pour chaque ouvrage d’art constitutif du projet d’aménagement et pour lequel la </w:t>
            </w:r>
            <w:proofErr w:type="spellStart"/>
            <w:r>
              <w:rPr>
                <w:rFonts w:ascii="Marianne" w:hAnsi="Marianne"/>
                <w:sz w:val="20"/>
                <w:szCs w:val="20"/>
              </w:rPr>
              <w:t>DiRIF</w:t>
            </w:r>
            <w:proofErr w:type="spellEnd"/>
            <w:r>
              <w:rPr>
                <w:rFonts w:ascii="Marianne" w:hAnsi="Marianne"/>
                <w:sz w:val="20"/>
                <w:szCs w:val="20"/>
              </w:rPr>
              <w:t xml:space="preserve"> sollicite la production d’un avis. </w:t>
            </w:r>
          </w:p>
          <w:p w14:paraId="11546465" w14:textId="470FA5F6" w:rsidR="002E6B6C" w:rsidRPr="002E6B6C" w:rsidRDefault="002E6B6C" w:rsidP="002E6B6C">
            <w:pPr>
              <w:rPr>
                <w:rFonts w:ascii="Marianne" w:hAnsi="Marianne"/>
                <w:sz w:val="20"/>
                <w:szCs w:val="20"/>
              </w:rPr>
            </w:pPr>
            <w:r w:rsidRPr="002E6B6C">
              <w:rPr>
                <w:rFonts w:ascii="Marianne" w:hAnsi="Marianne"/>
                <w:sz w:val="20"/>
                <w:szCs w:val="20"/>
              </w:rPr>
              <w:t xml:space="preserve">Sont </w:t>
            </w:r>
            <w:r>
              <w:rPr>
                <w:rFonts w:ascii="Marianne" w:hAnsi="Marianne"/>
                <w:sz w:val="20"/>
                <w:szCs w:val="20"/>
              </w:rPr>
              <w:t xml:space="preserve">notamment </w:t>
            </w:r>
            <w:r w:rsidRPr="002E6B6C">
              <w:rPr>
                <w:rFonts w:ascii="Marianne" w:hAnsi="Marianne"/>
                <w:sz w:val="20"/>
                <w:szCs w:val="20"/>
              </w:rPr>
              <w:t>attendus une appréciation qualitative du contenu des éléments présentés, de la conception générale du projet et de la cohérence des éléments présentés ainsi qu'une vérification de conformité aux règlements, aux données figurant dans le projet et aux donnés disponibles sur l'ouvrage et une appréciation des ordres de grandeur du projet.</w:t>
            </w:r>
          </w:p>
          <w:p w14:paraId="71B4ABD5" w14:textId="3E5EA210" w:rsidR="002E6B6C" w:rsidRDefault="002E6B6C" w:rsidP="002E6B6C">
            <w:pPr>
              <w:rPr>
                <w:rFonts w:ascii="Marianne" w:hAnsi="Marianne"/>
                <w:sz w:val="20"/>
                <w:szCs w:val="20"/>
              </w:rPr>
            </w:pPr>
            <w:r>
              <w:rPr>
                <w:rFonts w:ascii="Marianne" w:hAnsi="Marianne"/>
                <w:sz w:val="20"/>
                <w:szCs w:val="20"/>
              </w:rPr>
              <w:t>La remise d’un avis spécialisé ouvrage d’art intègre l’analyse des aspects géotechniques inhérents à l’ouvrage d’art concerné, quelle que soit sa nature.</w:t>
            </w:r>
          </w:p>
          <w:p w14:paraId="4F7C1588" w14:textId="77777777" w:rsidR="002E6B6C" w:rsidRPr="002E6B6C" w:rsidRDefault="002E6B6C" w:rsidP="002E6B6C">
            <w:pPr>
              <w:rPr>
                <w:rFonts w:ascii="Marianne" w:hAnsi="Marianne"/>
                <w:sz w:val="14"/>
                <w:szCs w:val="14"/>
              </w:rPr>
            </w:pPr>
          </w:p>
          <w:p w14:paraId="63924652" w14:textId="77777777" w:rsidR="002E6B6C" w:rsidRDefault="002E6B6C" w:rsidP="002E6B6C">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des frais de direction et de coordination, ainsi que des frais liés aux process de contrôle interne.</w:t>
            </w:r>
          </w:p>
          <w:p w14:paraId="7DA0B36B" w14:textId="77777777" w:rsidR="002E6B6C" w:rsidRPr="00115D5E" w:rsidRDefault="002E6B6C" w:rsidP="002E6B6C">
            <w:pPr>
              <w:rPr>
                <w:rFonts w:ascii="Marianne" w:hAnsi="Marianne"/>
                <w:sz w:val="14"/>
                <w:szCs w:val="14"/>
              </w:rPr>
            </w:pPr>
          </w:p>
          <w:p w14:paraId="191004D6" w14:textId="77777777" w:rsidR="002E6B6C" w:rsidRDefault="002E6B6C" w:rsidP="002E6B6C">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4A07BF4C" w14:textId="77777777" w:rsidR="002E6B6C" w:rsidRPr="004A04E7" w:rsidRDefault="002E6B6C" w:rsidP="002E6B6C">
            <w:pPr>
              <w:rPr>
                <w:rFonts w:ascii="Marianne" w:hAnsi="Marianne"/>
                <w:sz w:val="14"/>
                <w:szCs w:val="14"/>
              </w:rPr>
            </w:pPr>
          </w:p>
        </w:tc>
        <w:tc>
          <w:tcPr>
            <w:tcW w:w="803" w:type="dxa"/>
            <w:vAlign w:val="center"/>
          </w:tcPr>
          <w:p w14:paraId="2642B49B" w14:textId="750F13F1" w:rsidR="002E6B6C" w:rsidRDefault="002E6B6C" w:rsidP="002E6B6C">
            <w:pPr>
              <w:jc w:val="center"/>
              <w:rPr>
                <w:rFonts w:ascii="Marianne" w:hAnsi="Marianne"/>
                <w:b/>
                <w:bCs/>
                <w:sz w:val="22"/>
                <w:szCs w:val="22"/>
              </w:rPr>
            </w:pPr>
            <w:r>
              <w:rPr>
                <w:rFonts w:ascii="Marianne" w:hAnsi="Marianne"/>
                <w:b/>
                <w:bCs/>
                <w:sz w:val="22"/>
                <w:szCs w:val="22"/>
              </w:rPr>
              <w:t>F</w:t>
            </w:r>
          </w:p>
        </w:tc>
        <w:tc>
          <w:tcPr>
            <w:tcW w:w="1459" w:type="dxa"/>
            <w:vAlign w:val="center"/>
          </w:tcPr>
          <w:p w14:paraId="68176AA9" w14:textId="5E7CFB76" w:rsidR="002E6B6C" w:rsidRDefault="002E6B6C" w:rsidP="002E6B6C">
            <w:pPr>
              <w:jc w:val="right"/>
              <w:rPr>
                <w:rFonts w:ascii="Marianne" w:hAnsi="Marianne"/>
                <w:b/>
                <w:bCs/>
              </w:rPr>
            </w:pPr>
            <w:r>
              <w:rPr>
                <w:rFonts w:ascii="Marianne" w:hAnsi="Marianne"/>
                <w:b/>
                <w:bCs/>
              </w:rPr>
              <w:t>€</w:t>
            </w:r>
          </w:p>
        </w:tc>
      </w:tr>
      <w:tr w:rsidR="00581F62" w:rsidRPr="0089382A" w14:paraId="45C50F78" w14:textId="77777777" w:rsidTr="005A6D9A">
        <w:trPr>
          <w:cantSplit/>
          <w:jc w:val="center"/>
        </w:trPr>
        <w:tc>
          <w:tcPr>
            <w:tcW w:w="771" w:type="dxa"/>
            <w:vAlign w:val="center"/>
          </w:tcPr>
          <w:p w14:paraId="10E38828" w14:textId="65EBBC36" w:rsidR="00581F62" w:rsidRPr="00270DCD" w:rsidRDefault="00581F62" w:rsidP="00581F62">
            <w:pPr>
              <w:jc w:val="center"/>
              <w:rPr>
                <w:rFonts w:ascii="Marianne" w:hAnsi="Marianne"/>
                <w:b/>
                <w:bCs/>
                <w:sz w:val="22"/>
                <w:szCs w:val="22"/>
              </w:rPr>
            </w:pPr>
            <w:r w:rsidRPr="00270DCD">
              <w:rPr>
                <w:rFonts w:ascii="Marianne" w:hAnsi="Marianne"/>
                <w:b/>
                <w:bCs/>
                <w:sz w:val="22"/>
                <w:szCs w:val="22"/>
              </w:rPr>
              <w:lastRenderedPageBreak/>
              <w:t>10</w:t>
            </w:r>
            <w:r>
              <w:rPr>
                <w:rFonts w:ascii="Marianne" w:hAnsi="Marianne"/>
                <w:b/>
                <w:bCs/>
                <w:sz w:val="22"/>
                <w:szCs w:val="22"/>
              </w:rPr>
              <w:t>8</w:t>
            </w:r>
          </w:p>
        </w:tc>
        <w:tc>
          <w:tcPr>
            <w:tcW w:w="6595" w:type="dxa"/>
          </w:tcPr>
          <w:p w14:paraId="388FAA1D" w14:textId="77777777" w:rsidR="00581F62" w:rsidRPr="004A04E7" w:rsidRDefault="00581F62" w:rsidP="00581F62">
            <w:pPr>
              <w:rPr>
                <w:rFonts w:ascii="Marianne" w:hAnsi="Marianne"/>
                <w:sz w:val="14"/>
                <w:szCs w:val="14"/>
              </w:rPr>
            </w:pPr>
          </w:p>
          <w:p w14:paraId="7A7DE5AF" w14:textId="77777777" w:rsidR="00581F62" w:rsidRPr="00E77213" w:rsidRDefault="00581F62" w:rsidP="00581F62">
            <w:pPr>
              <w:rPr>
                <w:rFonts w:ascii="Marianne" w:hAnsi="Marianne"/>
                <w:b/>
                <w:bCs/>
                <w:sz w:val="20"/>
                <w:szCs w:val="20"/>
                <w:u w:val="single"/>
              </w:rPr>
            </w:pPr>
            <w:r>
              <w:rPr>
                <w:rFonts w:ascii="Marianne" w:hAnsi="Marianne"/>
                <w:b/>
                <w:bCs/>
                <w:sz w:val="20"/>
                <w:szCs w:val="20"/>
                <w:u w:val="single"/>
              </w:rPr>
              <w:t>Vérification calculatoire du dimensionnement d’un ouvrage d’art</w:t>
            </w:r>
          </w:p>
          <w:p w14:paraId="4AE171E5" w14:textId="77777777" w:rsidR="00581F62" w:rsidRPr="00C52A56" w:rsidRDefault="00581F62" w:rsidP="00581F62">
            <w:pPr>
              <w:rPr>
                <w:rFonts w:ascii="Marianne" w:hAnsi="Marianne"/>
                <w:sz w:val="14"/>
                <w:szCs w:val="14"/>
              </w:rPr>
            </w:pPr>
          </w:p>
          <w:p w14:paraId="45DB39D4" w14:textId="77777777" w:rsidR="00581F62" w:rsidRPr="00581F62" w:rsidRDefault="00581F62" w:rsidP="00581F62">
            <w:pPr>
              <w:rPr>
                <w:rFonts w:ascii="Marianne" w:hAnsi="Marianne"/>
                <w:sz w:val="14"/>
                <w:szCs w:val="14"/>
              </w:rPr>
            </w:pPr>
            <w:r w:rsidRPr="00581F62">
              <w:rPr>
                <w:rFonts w:ascii="Marianne" w:hAnsi="Marianne"/>
                <w:sz w:val="20"/>
                <w:szCs w:val="20"/>
              </w:rPr>
              <w:t xml:space="preserve">Ce prix rémunère au forfait la vérification calculatoire du dimensionnement d'un ouvrage d'art au regard de la modification de charge permanente (telle que le cas d'un projet d'aménagement impactant l'ouvrage) ou temporaire. </w:t>
            </w:r>
            <w:r w:rsidRPr="00581F62">
              <w:rPr>
                <w:rFonts w:ascii="Marianne" w:hAnsi="Marianne"/>
                <w:sz w:val="20"/>
                <w:szCs w:val="20"/>
              </w:rPr>
              <w:br/>
              <w:t>Sont attendus une vérification complète et détaillée des notes de calculs et des plans fournis.</w:t>
            </w:r>
            <w:r w:rsidRPr="00581F62">
              <w:rPr>
                <w:rFonts w:ascii="Marianne" w:hAnsi="Marianne"/>
                <w:sz w:val="20"/>
                <w:szCs w:val="20"/>
              </w:rPr>
              <w:br/>
              <w:t>La vérification calculatoire du dimensionnement d’un ouvrage d’art intègre la vérification des aspects géotechniques inhérents à l'ouvrage d'art concerné, quelle que soit sa nature.</w:t>
            </w:r>
            <w:r w:rsidRPr="00581F62">
              <w:rPr>
                <w:rFonts w:ascii="Marianne" w:hAnsi="Marianne"/>
                <w:sz w:val="20"/>
                <w:szCs w:val="20"/>
              </w:rPr>
              <w:br/>
            </w:r>
          </w:p>
          <w:p w14:paraId="0646597A" w14:textId="42F57CDF"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 xml:space="preserve">de la mobilisation de l’ensemble des moyens humains, matériels, et des compétences nécessaires à la production de </w:t>
            </w:r>
            <w:r w:rsidRPr="004B07A9">
              <w:rPr>
                <w:rFonts w:ascii="Marianne" w:hAnsi="Marianne"/>
                <w:sz w:val="20"/>
                <w:szCs w:val="20"/>
              </w:rPr>
              <w:t>l’avis,</w:t>
            </w:r>
            <w:r w:rsidRPr="00581F62">
              <w:rPr>
                <w:rFonts w:ascii="Marianne" w:hAnsi="Marianne"/>
                <w:sz w:val="20"/>
                <w:szCs w:val="20"/>
              </w:rPr>
              <w:t xml:space="preserve"> des frais de direction et de coordination ainsi que des frais liés aux process de contrôle interne. Il comprend</w:t>
            </w:r>
            <w:r w:rsidRPr="004B07A9">
              <w:rPr>
                <w:rFonts w:ascii="Marianne" w:hAnsi="Marianne"/>
                <w:sz w:val="20"/>
                <w:szCs w:val="20"/>
              </w:rPr>
              <w:t xml:space="preserve"> la modélisation éventuelle de l’ouvrage sur la base des données mises à disposition par la </w:t>
            </w:r>
            <w:proofErr w:type="spellStart"/>
            <w:r w:rsidRPr="004B07A9">
              <w:rPr>
                <w:rFonts w:ascii="Marianne" w:hAnsi="Marianne"/>
                <w:sz w:val="20"/>
                <w:szCs w:val="20"/>
              </w:rPr>
              <w:t>DiRIF</w:t>
            </w:r>
            <w:proofErr w:type="spellEnd"/>
            <w:r w:rsidRPr="004B07A9">
              <w:rPr>
                <w:rFonts w:ascii="Marianne" w:hAnsi="Marianne"/>
                <w:sz w:val="20"/>
                <w:szCs w:val="20"/>
              </w:rPr>
              <w:t xml:space="preserve"> ou collectée par le titulaire au titre du prix </w:t>
            </w:r>
            <w:r w:rsidRPr="00581F62">
              <w:rPr>
                <w:rFonts w:ascii="Marianne" w:hAnsi="Marianne"/>
                <w:i/>
                <w:iCs/>
                <w:sz w:val="20"/>
                <w:szCs w:val="20"/>
              </w:rPr>
              <w:t>403 – Recherche de données existantes</w:t>
            </w:r>
            <w:r w:rsidRPr="004B07A9">
              <w:rPr>
                <w:rFonts w:ascii="Marianne" w:hAnsi="Marianne"/>
                <w:sz w:val="20"/>
                <w:szCs w:val="20"/>
              </w:rPr>
              <w:t xml:space="preserve"> du présent BPUF, ainsi que</w:t>
            </w:r>
            <w:r>
              <w:rPr>
                <w:rFonts w:ascii="Marianne" w:hAnsi="Marianne"/>
                <w:sz w:val="20"/>
                <w:szCs w:val="20"/>
              </w:rPr>
              <w:t xml:space="preserve"> les process de contrôle interne.</w:t>
            </w:r>
          </w:p>
          <w:p w14:paraId="53E36088" w14:textId="77777777" w:rsidR="00581F62" w:rsidRPr="00115D5E" w:rsidRDefault="00581F62" w:rsidP="00581F62">
            <w:pPr>
              <w:rPr>
                <w:rFonts w:ascii="Marianne" w:hAnsi="Marianne"/>
                <w:sz w:val="14"/>
                <w:szCs w:val="14"/>
              </w:rPr>
            </w:pPr>
          </w:p>
          <w:p w14:paraId="54FB189F" w14:textId="77777777" w:rsidR="00581F62"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03EB2C5E" w14:textId="77777777" w:rsidR="00581F62" w:rsidRPr="004A04E7" w:rsidRDefault="00581F62" w:rsidP="00581F62">
            <w:pPr>
              <w:rPr>
                <w:rFonts w:ascii="Marianne" w:hAnsi="Marianne"/>
                <w:sz w:val="14"/>
                <w:szCs w:val="14"/>
              </w:rPr>
            </w:pPr>
          </w:p>
        </w:tc>
        <w:tc>
          <w:tcPr>
            <w:tcW w:w="803" w:type="dxa"/>
            <w:vAlign w:val="center"/>
          </w:tcPr>
          <w:p w14:paraId="7011D0B6" w14:textId="0FB02C7A" w:rsidR="00581F62" w:rsidRDefault="00581F62" w:rsidP="00581F62">
            <w:pPr>
              <w:jc w:val="center"/>
              <w:rPr>
                <w:rFonts w:ascii="Marianne" w:hAnsi="Marianne"/>
                <w:b/>
                <w:bCs/>
                <w:sz w:val="22"/>
                <w:szCs w:val="22"/>
              </w:rPr>
            </w:pPr>
            <w:r>
              <w:rPr>
                <w:rFonts w:ascii="Marianne" w:hAnsi="Marianne"/>
                <w:b/>
                <w:bCs/>
                <w:sz w:val="22"/>
                <w:szCs w:val="22"/>
              </w:rPr>
              <w:t>F</w:t>
            </w:r>
          </w:p>
        </w:tc>
        <w:tc>
          <w:tcPr>
            <w:tcW w:w="1459" w:type="dxa"/>
            <w:vAlign w:val="center"/>
          </w:tcPr>
          <w:p w14:paraId="7680C9A7" w14:textId="46998678" w:rsidR="00581F62" w:rsidRDefault="00581F62" w:rsidP="00581F62">
            <w:pPr>
              <w:jc w:val="right"/>
              <w:rPr>
                <w:rFonts w:ascii="Marianne" w:hAnsi="Marianne"/>
                <w:b/>
                <w:bCs/>
              </w:rPr>
            </w:pPr>
            <w:r>
              <w:rPr>
                <w:rFonts w:ascii="Marianne" w:hAnsi="Marianne"/>
                <w:b/>
                <w:bCs/>
              </w:rPr>
              <w:t>€</w:t>
            </w:r>
          </w:p>
        </w:tc>
      </w:tr>
      <w:tr w:rsidR="00581F62" w:rsidRPr="0089382A" w14:paraId="3C54E9A6" w14:textId="77777777" w:rsidTr="005A6D9A">
        <w:trPr>
          <w:cantSplit/>
          <w:jc w:val="center"/>
        </w:trPr>
        <w:tc>
          <w:tcPr>
            <w:tcW w:w="771" w:type="dxa"/>
            <w:vAlign w:val="center"/>
          </w:tcPr>
          <w:p w14:paraId="4D0DC33A" w14:textId="4C50D19E" w:rsidR="00581F62" w:rsidRPr="00270DCD" w:rsidRDefault="00581F62" w:rsidP="00581F62">
            <w:pPr>
              <w:jc w:val="center"/>
              <w:rPr>
                <w:rFonts w:ascii="Marianne" w:hAnsi="Marianne"/>
                <w:b/>
                <w:bCs/>
                <w:sz w:val="22"/>
                <w:szCs w:val="22"/>
              </w:rPr>
            </w:pPr>
            <w:r>
              <w:rPr>
                <w:rFonts w:ascii="Marianne" w:hAnsi="Marianne"/>
                <w:b/>
                <w:bCs/>
                <w:sz w:val="22"/>
                <w:szCs w:val="22"/>
              </w:rPr>
              <w:t>109</w:t>
            </w:r>
          </w:p>
        </w:tc>
        <w:tc>
          <w:tcPr>
            <w:tcW w:w="6595" w:type="dxa"/>
          </w:tcPr>
          <w:p w14:paraId="3469F87F" w14:textId="77777777" w:rsidR="00581F62" w:rsidRPr="004A04E7" w:rsidRDefault="00581F62" w:rsidP="00581F62">
            <w:pPr>
              <w:rPr>
                <w:rFonts w:ascii="Marianne" w:hAnsi="Marianne"/>
                <w:sz w:val="14"/>
                <w:szCs w:val="14"/>
              </w:rPr>
            </w:pPr>
          </w:p>
          <w:p w14:paraId="606EFE2C" w14:textId="0BAC30D4" w:rsidR="00581F62" w:rsidRPr="00E77213" w:rsidRDefault="00581F62" w:rsidP="00581F62">
            <w:pPr>
              <w:rPr>
                <w:rFonts w:ascii="Marianne" w:hAnsi="Marianne"/>
                <w:b/>
                <w:bCs/>
                <w:sz w:val="20"/>
                <w:szCs w:val="20"/>
                <w:u w:val="single"/>
              </w:rPr>
            </w:pPr>
            <w:r>
              <w:rPr>
                <w:rFonts w:ascii="Marianne" w:hAnsi="Marianne"/>
                <w:b/>
                <w:bCs/>
                <w:sz w:val="20"/>
                <w:szCs w:val="20"/>
                <w:u w:val="single"/>
              </w:rPr>
              <w:t xml:space="preserve">Vérification calculatoire du passage d’un transport exceptionnel </w:t>
            </w:r>
          </w:p>
          <w:p w14:paraId="1D19B641" w14:textId="77777777" w:rsidR="00581F62" w:rsidRPr="00C52A56" w:rsidRDefault="00581F62" w:rsidP="00581F62">
            <w:pPr>
              <w:rPr>
                <w:rFonts w:ascii="Marianne" w:hAnsi="Marianne"/>
                <w:sz w:val="14"/>
                <w:szCs w:val="14"/>
              </w:rPr>
            </w:pPr>
          </w:p>
          <w:p w14:paraId="7E718E09" w14:textId="60EECD10" w:rsidR="00581F62" w:rsidRPr="00581F62" w:rsidRDefault="00581F62" w:rsidP="00581F62">
            <w:pPr>
              <w:rPr>
                <w:rFonts w:ascii="Marianne" w:hAnsi="Marianne"/>
                <w:sz w:val="14"/>
                <w:szCs w:val="14"/>
              </w:rPr>
            </w:pPr>
            <w:r w:rsidRPr="00581F62">
              <w:rPr>
                <w:rFonts w:ascii="Marianne" w:hAnsi="Marianne"/>
                <w:sz w:val="20"/>
                <w:szCs w:val="20"/>
              </w:rPr>
              <w:t xml:space="preserve">Ce prix rémunère au forfait la vérification calculatoire du passage d'un transport exceptionnel sur un ouvrage d'art du réseau </w:t>
            </w:r>
            <w:proofErr w:type="spellStart"/>
            <w:r w:rsidRPr="00581F62">
              <w:rPr>
                <w:rFonts w:ascii="Marianne" w:hAnsi="Marianne"/>
                <w:sz w:val="20"/>
                <w:szCs w:val="20"/>
              </w:rPr>
              <w:t>DiRIF</w:t>
            </w:r>
            <w:proofErr w:type="spellEnd"/>
            <w:r w:rsidRPr="00581F62">
              <w:rPr>
                <w:rFonts w:ascii="Marianne" w:hAnsi="Marianne"/>
                <w:sz w:val="20"/>
                <w:szCs w:val="20"/>
              </w:rPr>
              <w:t>, en prenant en compte les informations disponibles sur l'ouvrage ainsi que son environnement ainsi que la production d'un avis qui précise la validation ou non de la demande, les raisons de la position ainsi que les conditions éventuelles de passage.</w:t>
            </w:r>
            <w:r>
              <w:br/>
            </w:r>
          </w:p>
          <w:p w14:paraId="6562F8D6" w14:textId="442A4507"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 xml:space="preserve">de la mobilisation de l’ensemble des moyens humains, matériels, et des compétences nécessaires à la production de </w:t>
            </w:r>
            <w:r w:rsidRPr="004B07A9">
              <w:rPr>
                <w:rFonts w:ascii="Marianne" w:hAnsi="Marianne"/>
                <w:sz w:val="20"/>
                <w:szCs w:val="20"/>
              </w:rPr>
              <w:t>l’avis,</w:t>
            </w:r>
            <w:r w:rsidRPr="00581F62">
              <w:rPr>
                <w:rFonts w:ascii="Marianne" w:hAnsi="Marianne"/>
                <w:sz w:val="20"/>
                <w:szCs w:val="20"/>
              </w:rPr>
              <w:t xml:space="preserve"> des frais de direction et de coordination ainsi que des frais liés aux process de contrôle interne</w:t>
            </w:r>
          </w:p>
          <w:p w14:paraId="20F11677" w14:textId="77777777" w:rsidR="00581F62" w:rsidRPr="00115D5E" w:rsidRDefault="00581F62" w:rsidP="00581F62">
            <w:pPr>
              <w:rPr>
                <w:rFonts w:ascii="Marianne" w:hAnsi="Marianne"/>
                <w:sz w:val="14"/>
                <w:szCs w:val="14"/>
              </w:rPr>
            </w:pPr>
          </w:p>
          <w:p w14:paraId="5BF79C36" w14:textId="77777777" w:rsidR="00581F62"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40768E1" w14:textId="77777777" w:rsidR="00581F62" w:rsidRPr="004A04E7" w:rsidRDefault="00581F62" w:rsidP="00581F62">
            <w:pPr>
              <w:rPr>
                <w:rFonts w:ascii="Marianne" w:hAnsi="Marianne"/>
                <w:sz w:val="14"/>
                <w:szCs w:val="14"/>
              </w:rPr>
            </w:pPr>
          </w:p>
        </w:tc>
        <w:tc>
          <w:tcPr>
            <w:tcW w:w="803" w:type="dxa"/>
            <w:vAlign w:val="center"/>
          </w:tcPr>
          <w:p w14:paraId="5C9847DA" w14:textId="640D8E71"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4B4F4D4A" w14:textId="771E7896" w:rsidR="00581F62" w:rsidRPr="0089382A" w:rsidRDefault="00581F62" w:rsidP="00581F62">
            <w:pPr>
              <w:jc w:val="right"/>
              <w:rPr>
                <w:rFonts w:ascii="Marianne" w:hAnsi="Marianne"/>
                <w:b/>
                <w:bCs/>
              </w:rPr>
            </w:pPr>
            <w:r>
              <w:rPr>
                <w:rFonts w:ascii="Marianne" w:hAnsi="Marianne"/>
                <w:b/>
                <w:bCs/>
              </w:rPr>
              <w:t>€</w:t>
            </w:r>
          </w:p>
        </w:tc>
      </w:tr>
      <w:tr w:rsidR="00581F62" w:rsidRPr="0089382A" w14:paraId="7B927E7A" w14:textId="77777777" w:rsidTr="005A6D9A">
        <w:trPr>
          <w:cantSplit/>
          <w:trHeight w:val="529"/>
          <w:jc w:val="center"/>
        </w:trPr>
        <w:tc>
          <w:tcPr>
            <w:tcW w:w="9628" w:type="dxa"/>
            <w:gridSpan w:val="4"/>
            <w:shd w:val="clear" w:color="auto" w:fill="F2F2F2" w:themeFill="background1" w:themeFillShade="F2"/>
            <w:vAlign w:val="center"/>
          </w:tcPr>
          <w:p w14:paraId="10E35076" w14:textId="59095115" w:rsidR="00581F62" w:rsidRPr="00270DCD" w:rsidRDefault="00581F62" w:rsidP="00581F62">
            <w:pPr>
              <w:rPr>
                <w:rFonts w:ascii="Marianne" w:hAnsi="Marianne"/>
                <w:b/>
                <w:bCs/>
                <w:sz w:val="22"/>
                <w:szCs w:val="22"/>
              </w:rPr>
            </w:pPr>
            <w:r w:rsidRPr="00270DCD">
              <w:rPr>
                <w:rFonts w:ascii="Marianne" w:hAnsi="Marianne"/>
                <w:b/>
                <w:bCs/>
                <w:sz w:val="22"/>
                <w:szCs w:val="22"/>
              </w:rPr>
              <w:t>Série 2</w:t>
            </w:r>
            <w:r>
              <w:rPr>
                <w:rFonts w:ascii="Marianne" w:hAnsi="Marianne"/>
                <w:b/>
                <w:bCs/>
                <w:sz w:val="22"/>
                <w:szCs w:val="22"/>
              </w:rPr>
              <w:t>00</w:t>
            </w:r>
            <w:r w:rsidRPr="00270DCD">
              <w:rPr>
                <w:rFonts w:ascii="Marianne" w:hAnsi="Marianne"/>
                <w:b/>
                <w:bCs/>
                <w:sz w:val="22"/>
                <w:szCs w:val="22"/>
              </w:rPr>
              <w:t xml:space="preserve"> – Accompagnement en phase de conventionnement</w:t>
            </w:r>
          </w:p>
        </w:tc>
      </w:tr>
      <w:tr w:rsidR="00581F62" w:rsidRPr="0089382A" w14:paraId="57AD5A51" w14:textId="77777777" w:rsidTr="00814256">
        <w:trPr>
          <w:cantSplit/>
          <w:jc w:val="center"/>
        </w:trPr>
        <w:tc>
          <w:tcPr>
            <w:tcW w:w="771" w:type="dxa"/>
            <w:vAlign w:val="center"/>
          </w:tcPr>
          <w:p w14:paraId="3E0B16B1" w14:textId="78EE6876" w:rsidR="00581F62" w:rsidRPr="00270DCD" w:rsidRDefault="00581F62" w:rsidP="00581F62">
            <w:pPr>
              <w:jc w:val="center"/>
              <w:rPr>
                <w:rFonts w:ascii="Marianne" w:hAnsi="Marianne"/>
                <w:b/>
                <w:bCs/>
                <w:sz w:val="22"/>
                <w:szCs w:val="22"/>
              </w:rPr>
            </w:pPr>
            <w:r w:rsidRPr="00270DCD">
              <w:rPr>
                <w:rFonts w:ascii="Marianne" w:hAnsi="Marianne"/>
                <w:b/>
                <w:bCs/>
                <w:sz w:val="22"/>
                <w:szCs w:val="22"/>
              </w:rPr>
              <w:lastRenderedPageBreak/>
              <w:t>201</w:t>
            </w:r>
          </w:p>
        </w:tc>
        <w:tc>
          <w:tcPr>
            <w:tcW w:w="6595" w:type="dxa"/>
            <w:vAlign w:val="center"/>
          </w:tcPr>
          <w:p w14:paraId="4C24B584" w14:textId="77777777" w:rsidR="00581F62" w:rsidRPr="004A04E7" w:rsidRDefault="00581F62" w:rsidP="00581F62">
            <w:pPr>
              <w:rPr>
                <w:rFonts w:ascii="Marianne" w:hAnsi="Marianne"/>
                <w:sz w:val="14"/>
                <w:szCs w:val="14"/>
              </w:rPr>
            </w:pPr>
          </w:p>
          <w:p w14:paraId="37547141" w14:textId="78550C80" w:rsidR="00581F62" w:rsidRPr="00E77213" w:rsidRDefault="00581F62" w:rsidP="00581F62">
            <w:pPr>
              <w:rPr>
                <w:rFonts w:ascii="Marianne" w:hAnsi="Marianne"/>
                <w:b/>
                <w:bCs/>
                <w:sz w:val="20"/>
                <w:szCs w:val="20"/>
                <w:u w:val="single"/>
              </w:rPr>
            </w:pPr>
            <w:r w:rsidRPr="00270DCD">
              <w:rPr>
                <w:rFonts w:ascii="Marianne" w:hAnsi="Marianne"/>
                <w:b/>
                <w:bCs/>
                <w:sz w:val="20"/>
                <w:szCs w:val="20"/>
                <w:u w:val="single"/>
              </w:rPr>
              <w:t>Projet de convention de délégation de maîtrise d’ouvrage</w:t>
            </w:r>
            <w:r>
              <w:rPr>
                <w:rFonts w:ascii="Marianne" w:hAnsi="Marianne"/>
                <w:b/>
                <w:bCs/>
                <w:sz w:val="20"/>
                <w:szCs w:val="20"/>
                <w:u w:val="single"/>
              </w:rPr>
              <w:t xml:space="preserve"> </w:t>
            </w:r>
          </w:p>
          <w:p w14:paraId="2825F14B" w14:textId="77777777" w:rsidR="00581F62" w:rsidRPr="00C44FA8" w:rsidRDefault="00581F62" w:rsidP="00581F62">
            <w:pPr>
              <w:rPr>
                <w:rFonts w:ascii="Marianne" w:hAnsi="Marianne"/>
                <w:sz w:val="14"/>
                <w:szCs w:val="14"/>
              </w:rPr>
            </w:pPr>
          </w:p>
          <w:p w14:paraId="680767D0" w14:textId="4B6CFC63"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projet de convention de délégation de maîtrise d’ouvrage, selon les modèles en vigueur, pour un projet d’aménagement porté par un Maître d’Ouvrage tiers. </w:t>
            </w:r>
          </w:p>
          <w:p w14:paraId="1006BB17" w14:textId="77777777" w:rsidR="00581F62" w:rsidRPr="00115D5E" w:rsidRDefault="00581F62" w:rsidP="00581F62">
            <w:pPr>
              <w:rPr>
                <w:rFonts w:ascii="Marianne" w:hAnsi="Marianne"/>
                <w:sz w:val="14"/>
                <w:szCs w:val="14"/>
              </w:rPr>
            </w:pPr>
          </w:p>
          <w:p w14:paraId="6D441102" w14:textId="3A408276"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du projet de convention, des frais de direction et de coordination, ainsi que des frais liés aux process de vérification interne.</w:t>
            </w:r>
          </w:p>
          <w:p w14:paraId="6390D228" w14:textId="77777777" w:rsidR="00581F62" w:rsidRPr="00115D5E" w:rsidRDefault="00581F62" w:rsidP="00581F62">
            <w:pPr>
              <w:rPr>
                <w:rFonts w:ascii="Marianne" w:hAnsi="Marianne"/>
                <w:sz w:val="14"/>
                <w:szCs w:val="14"/>
              </w:rPr>
            </w:pPr>
          </w:p>
          <w:p w14:paraId="3A00CF7D" w14:textId="71CD7A84"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4A724E41" w14:textId="0D1BC4F1" w:rsidR="00581F62" w:rsidRPr="004A04E7" w:rsidRDefault="00581F62" w:rsidP="00581F62">
            <w:pPr>
              <w:rPr>
                <w:rFonts w:ascii="Marianne" w:hAnsi="Marianne"/>
                <w:sz w:val="14"/>
                <w:szCs w:val="14"/>
              </w:rPr>
            </w:pPr>
          </w:p>
        </w:tc>
        <w:tc>
          <w:tcPr>
            <w:tcW w:w="803" w:type="dxa"/>
            <w:vAlign w:val="center"/>
          </w:tcPr>
          <w:p w14:paraId="6B7A369D" w14:textId="31055528"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1E30F82B" w14:textId="34A0A285" w:rsidR="00581F62" w:rsidRPr="0089382A" w:rsidRDefault="00581F62" w:rsidP="00581F62">
            <w:pPr>
              <w:jc w:val="right"/>
              <w:rPr>
                <w:rFonts w:ascii="Marianne" w:hAnsi="Marianne"/>
                <w:b/>
                <w:bCs/>
              </w:rPr>
            </w:pPr>
            <w:r>
              <w:rPr>
                <w:rFonts w:ascii="Marianne" w:hAnsi="Marianne"/>
                <w:b/>
                <w:bCs/>
              </w:rPr>
              <w:t>€</w:t>
            </w:r>
          </w:p>
        </w:tc>
      </w:tr>
      <w:tr w:rsidR="00581F62" w:rsidRPr="0089382A" w14:paraId="09005905" w14:textId="77777777" w:rsidTr="00814256">
        <w:trPr>
          <w:cantSplit/>
          <w:jc w:val="center"/>
        </w:trPr>
        <w:tc>
          <w:tcPr>
            <w:tcW w:w="771" w:type="dxa"/>
            <w:vAlign w:val="center"/>
          </w:tcPr>
          <w:p w14:paraId="306EC751" w14:textId="71D967A8" w:rsidR="00581F62" w:rsidRPr="00270DCD" w:rsidRDefault="00581F62" w:rsidP="00581F62">
            <w:pPr>
              <w:jc w:val="center"/>
              <w:rPr>
                <w:rFonts w:ascii="Marianne" w:hAnsi="Marianne"/>
                <w:b/>
                <w:bCs/>
                <w:sz w:val="22"/>
                <w:szCs w:val="22"/>
              </w:rPr>
            </w:pPr>
            <w:r>
              <w:rPr>
                <w:rFonts w:ascii="Marianne" w:hAnsi="Marianne"/>
                <w:b/>
                <w:bCs/>
                <w:sz w:val="22"/>
                <w:szCs w:val="22"/>
              </w:rPr>
              <w:t>202</w:t>
            </w:r>
          </w:p>
        </w:tc>
        <w:tc>
          <w:tcPr>
            <w:tcW w:w="6595" w:type="dxa"/>
            <w:vAlign w:val="center"/>
          </w:tcPr>
          <w:p w14:paraId="27EC1DCE" w14:textId="77777777" w:rsidR="00581F62" w:rsidRPr="004A04E7" w:rsidRDefault="00581F62" w:rsidP="00581F62">
            <w:pPr>
              <w:rPr>
                <w:rFonts w:ascii="Marianne" w:hAnsi="Marianne"/>
                <w:sz w:val="14"/>
                <w:szCs w:val="14"/>
              </w:rPr>
            </w:pPr>
          </w:p>
          <w:p w14:paraId="412D7DA9" w14:textId="5F1E28C2" w:rsidR="00581F62" w:rsidRPr="00115D5E" w:rsidRDefault="00581F62" w:rsidP="00581F62">
            <w:pPr>
              <w:rPr>
                <w:rFonts w:ascii="Marianne" w:hAnsi="Marianne"/>
                <w:sz w:val="14"/>
                <w:szCs w:val="14"/>
              </w:rPr>
            </w:pPr>
            <w:r w:rsidRPr="00270DCD">
              <w:rPr>
                <w:rFonts w:ascii="Marianne" w:hAnsi="Marianne"/>
                <w:b/>
                <w:bCs/>
                <w:sz w:val="20"/>
                <w:szCs w:val="20"/>
                <w:u w:val="single"/>
              </w:rPr>
              <w:t>Avis initial sur projet de convention de délégation de maîtrise d’ouvrage</w:t>
            </w:r>
          </w:p>
          <w:p w14:paraId="1D4A1D0B" w14:textId="77777777" w:rsidR="00581F62" w:rsidRPr="008D2A5A" w:rsidRDefault="00581F62" w:rsidP="00581F62">
            <w:pPr>
              <w:rPr>
                <w:rFonts w:ascii="Marianne" w:hAnsi="Marianne"/>
                <w:sz w:val="14"/>
                <w:szCs w:val="14"/>
              </w:rPr>
            </w:pPr>
          </w:p>
          <w:p w14:paraId="3F48F428" w14:textId="48412D28"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initial sur un projet de convention de délégation de maîtrise d’ouvrage pour un projet d’aménagement porté par un Maître d’Ouvrage tiers. </w:t>
            </w:r>
          </w:p>
          <w:p w14:paraId="076E2769" w14:textId="27EA8C63" w:rsidR="00581F62" w:rsidRPr="00FA7131" w:rsidRDefault="00581F62" w:rsidP="00581F62">
            <w:pPr>
              <w:rPr>
                <w:rFonts w:ascii="Marianne" w:hAnsi="Marianne"/>
                <w:sz w:val="14"/>
                <w:szCs w:val="14"/>
              </w:rPr>
            </w:pPr>
          </w:p>
          <w:p w14:paraId="53725113" w14:textId="1684B615" w:rsidR="00581F62" w:rsidRDefault="00581F62" w:rsidP="00581F62">
            <w:pPr>
              <w:rPr>
                <w:rFonts w:ascii="Marianne" w:hAnsi="Marianne"/>
                <w:sz w:val="20"/>
                <w:szCs w:val="20"/>
              </w:rPr>
            </w:pPr>
            <w:r>
              <w:rPr>
                <w:rFonts w:ascii="Marianne" w:hAnsi="Marianne"/>
                <w:sz w:val="20"/>
                <w:szCs w:val="20"/>
              </w:rPr>
              <w:t>Cet avis se traduit par la remise d’un projet de convention amendée, complété par une note explicative (ou commentaires) relatives à la justification des modifications proposées.</w:t>
            </w:r>
          </w:p>
          <w:p w14:paraId="639D1FE4" w14:textId="77777777" w:rsidR="00581F62" w:rsidRPr="00115D5E" w:rsidRDefault="00581F62" w:rsidP="00581F62">
            <w:pPr>
              <w:rPr>
                <w:rFonts w:ascii="Marianne" w:hAnsi="Marianne"/>
                <w:sz w:val="14"/>
                <w:szCs w:val="14"/>
              </w:rPr>
            </w:pPr>
          </w:p>
          <w:p w14:paraId="1DDD4D70" w14:textId="77777777"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 frais de direction et de coordination, ainsi que des frais liés aux process de vérification interne.</w:t>
            </w:r>
          </w:p>
          <w:p w14:paraId="093AA393" w14:textId="77777777" w:rsidR="00581F62" w:rsidRPr="00115D5E" w:rsidRDefault="00581F62" w:rsidP="00581F62">
            <w:pPr>
              <w:rPr>
                <w:rFonts w:ascii="Marianne" w:hAnsi="Marianne"/>
                <w:sz w:val="14"/>
                <w:szCs w:val="14"/>
              </w:rPr>
            </w:pPr>
          </w:p>
          <w:p w14:paraId="29A1F673" w14:textId="77777777"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4E14BDD" w14:textId="75ABE932" w:rsidR="00581F62" w:rsidRPr="00270DCD" w:rsidRDefault="00581F62" w:rsidP="00581F62">
            <w:pPr>
              <w:rPr>
                <w:rFonts w:ascii="Marianne" w:hAnsi="Marianne"/>
                <w:b/>
                <w:bCs/>
                <w:sz w:val="14"/>
                <w:szCs w:val="14"/>
                <w:u w:val="single"/>
              </w:rPr>
            </w:pPr>
          </w:p>
        </w:tc>
        <w:tc>
          <w:tcPr>
            <w:tcW w:w="803" w:type="dxa"/>
            <w:vAlign w:val="center"/>
          </w:tcPr>
          <w:p w14:paraId="4677521A" w14:textId="11878AA2"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7228242A" w14:textId="17DE12D0" w:rsidR="00581F62" w:rsidRPr="0089382A" w:rsidRDefault="00581F62" w:rsidP="00581F62">
            <w:pPr>
              <w:jc w:val="right"/>
              <w:rPr>
                <w:rFonts w:ascii="Marianne" w:hAnsi="Marianne"/>
                <w:b/>
                <w:bCs/>
              </w:rPr>
            </w:pPr>
            <w:r>
              <w:rPr>
                <w:rFonts w:ascii="Marianne" w:hAnsi="Marianne"/>
                <w:b/>
                <w:bCs/>
              </w:rPr>
              <w:t>€</w:t>
            </w:r>
          </w:p>
        </w:tc>
      </w:tr>
      <w:tr w:rsidR="00581F62" w:rsidRPr="0089382A" w14:paraId="230EAE81" w14:textId="77777777" w:rsidTr="00814256">
        <w:trPr>
          <w:cantSplit/>
          <w:jc w:val="center"/>
        </w:trPr>
        <w:tc>
          <w:tcPr>
            <w:tcW w:w="771" w:type="dxa"/>
            <w:vAlign w:val="center"/>
          </w:tcPr>
          <w:p w14:paraId="6D63CEBC" w14:textId="0C1BD683" w:rsidR="00581F62" w:rsidRPr="00270DCD" w:rsidRDefault="00581F62" w:rsidP="00581F62">
            <w:pPr>
              <w:jc w:val="center"/>
              <w:rPr>
                <w:rFonts w:ascii="Marianne" w:hAnsi="Marianne"/>
                <w:b/>
                <w:bCs/>
                <w:sz w:val="22"/>
                <w:szCs w:val="22"/>
              </w:rPr>
            </w:pPr>
            <w:r>
              <w:rPr>
                <w:rFonts w:ascii="Marianne" w:hAnsi="Marianne"/>
                <w:b/>
                <w:bCs/>
                <w:sz w:val="22"/>
                <w:szCs w:val="22"/>
              </w:rPr>
              <w:lastRenderedPageBreak/>
              <w:t>203</w:t>
            </w:r>
          </w:p>
        </w:tc>
        <w:tc>
          <w:tcPr>
            <w:tcW w:w="6595" w:type="dxa"/>
            <w:vAlign w:val="center"/>
          </w:tcPr>
          <w:p w14:paraId="34805C44" w14:textId="77777777" w:rsidR="00581F62" w:rsidRPr="004A04E7" w:rsidRDefault="00581F62" w:rsidP="00581F62">
            <w:pPr>
              <w:rPr>
                <w:rFonts w:ascii="Marianne" w:hAnsi="Marianne"/>
                <w:sz w:val="14"/>
                <w:szCs w:val="14"/>
              </w:rPr>
            </w:pPr>
          </w:p>
          <w:p w14:paraId="7E96A554" w14:textId="7A15EB14" w:rsidR="00581F62" w:rsidRDefault="00581F62" w:rsidP="00581F62">
            <w:pPr>
              <w:rPr>
                <w:rFonts w:ascii="Marianne" w:hAnsi="Marianne"/>
                <w:b/>
                <w:bCs/>
                <w:sz w:val="20"/>
                <w:szCs w:val="20"/>
                <w:u w:val="single"/>
              </w:rPr>
            </w:pPr>
            <w:r w:rsidRPr="00270DCD">
              <w:rPr>
                <w:rFonts w:ascii="Marianne" w:hAnsi="Marianne"/>
                <w:b/>
                <w:bCs/>
                <w:sz w:val="20"/>
                <w:szCs w:val="20"/>
                <w:u w:val="single"/>
              </w:rPr>
              <w:t>Avis sur</w:t>
            </w:r>
            <w:r>
              <w:rPr>
                <w:rFonts w:ascii="Marianne" w:hAnsi="Marianne"/>
                <w:b/>
                <w:bCs/>
                <w:sz w:val="20"/>
                <w:szCs w:val="20"/>
                <w:u w:val="single"/>
              </w:rPr>
              <w:t xml:space="preserve"> modifications à un</w:t>
            </w:r>
            <w:r w:rsidRPr="00270DCD">
              <w:rPr>
                <w:rFonts w:ascii="Marianne" w:hAnsi="Marianne"/>
                <w:b/>
                <w:bCs/>
                <w:sz w:val="20"/>
                <w:szCs w:val="20"/>
                <w:u w:val="single"/>
              </w:rPr>
              <w:t xml:space="preserve"> projet de convention de délégation de maîtrise d’ouvrage</w:t>
            </w:r>
          </w:p>
          <w:p w14:paraId="2F68A8BD" w14:textId="77777777" w:rsidR="00581F62" w:rsidRPr="008D2A5A" w:rsidRDefault="00581F62" w:rsidP="00581F62">
            <w:pPr>
              <w:rPr>
                <w:rFonts w:ascii="Marianne" w:hAnsi="Marianne"/>
                <w:sz w:val="14"/>
                <w:szCs w:val="14"/>
              </w:rPr>
            </w:pPr>
          </w:p>
          <w:p w14:paraId="5D1E1BFF" w14:textId="200B7960"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production de l’</w:t>
            </w:r>
            <w:r w:rsidRPr="00615B11">
              <w:rPr>
                <w:rFonts w:ascii="Marianne" w:hAnsi="Marianne"/>
                <w:sz w:val="20"/>
                <w:szCs w:val="20"/>
                <w:u w:val="single"/>
              </w:rPr>
              <w:t>ensemble</w:t>
            </w:r>
            <w:r>
              <w:rPr>
                <w:rFonts w:ascii="Marianne" w:hAnsi="Marianne"/>
                <w:sz w:val="20"/>
                <w:szCs w:val="20"/>
              </w:rPr>
              <w:t xml:space="preserve"> des avis successifs et itératifs, intervenant sur un projet de convention de délégation de maîtrise d’ouvrage ayant préalablement fait l’objet d’un avis initial pour un projet d’aménagement porté par un Maître d’Ouvrage tiers. </w:t>
            </w:r>
          </w:p>
          <w:p w14:paraId="6724EE76" w14:textId="77777777" w:rsidR="00581F62" w:rsidRPr="00FA7131" w:rsidRDefault="00581F62" w:rsidP="00581F62">
            <w:pPr>
              <w:rPr>
                <w:rFonts w:ascii="Marianne" w:hAnsi="Marianne"/>
                <w:sz w:val="14"/>
                <w:szCs w:val="14"/>
              </w:rPr>
            </w:pPr>
          </w:p>
          <w:p w14:paraId="0EDD0321" w14:textId="46741CC1" w:rsidR="00581F62" w:rsidRDefault="00581F62" w:rsidP="00581F62">
            <w:pPr>
              <w:rPr>
                <w:rFonts w:ascii="Marianne" w:hAnsi="Marianne"/>
                <w:sz w:val="20"/>
                <w:szCs w:val="20"/>
              </w:rPr>
            </w:pPr>
            <w:r>
              <w:rPr>
                <w:rFonts w:ascii="Marianne" w:hAnsi="Marianne"/>
                <w:sz w:val="20"/>
                <w:szCs w:val="20"/>
              </w:rPr>
              <w:t>Cet avis se traduit par la remise d’un projet de convention amendée, complété par une note explicative (ou commentaires) relatives à la justification des modifications proposées ou à leur acceptation.</w:t>
            </w:r>
          </w:p>
          <w:p w14:paraId="4FCDCFCB" w14:textId="77777777" w:rsidR="00581F62" w:rsidRPr="00115D5E" w:rsidRDefault="00581F62" w:rsidP="00581F62">
            <w:pPr>
              <w:rPr>
                <w:rFonts w:ascii="Marianne" w:hAnsi="Marianne"/>
                <w:sz w:val="14"/>
                <w:szCs w:val="14"/>
              </w:rPr>
            </w:pPr>
          </w:p>
          <w:p w14:paraId="25A9918A" w14:textId="77777777"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 frais de direction et de coordination, ainsi que des frais liés aux process de vérification interne.</w:t>
            </w:r>
          </w:p>
          <w:p w14:paraId="745185FE" w14:textId="77777777" w:rsidR="00581F62" w:rsidRPr="00115D5E" w:rsidRDefault="00581F62" w:rsidP="00581F62">
            <w:pPr>
              <w:rPr>
                <w:rFonts w:ascii="Marianne" w:hAnsi="Marianne"/>
                <w:sz w:val="14"/>
                <w:szCs w:val="14"/>
              </w:rPr>
            </w:pPr>
          </w:p>
          <w:p w14:paraId="768E527D" w14:textId="77777777"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8FEEBCC" w14:textId="7E9C4D79" w:rsidR="00581F62" w:rsidRPr="005A6D9A" w:rsidRDefault="00581F62" w:rsidP="00581F62">
            <w:pPr>
              <w:rPr>
                <w:rFonts w:ascii="Marianne" w:hAnsi="Marianne"/>
                <w:b/>
                <w:bCs/>
                <w:sz w:val="14"/>
                <w:szCs w:val="14"/>
                <w:u w:val="single"/>
              </w:rPr>
            </w:pPr>
          </w:p>
        </w:tc>
        <w:tc>
          <w:tcPr>
            <w:tcW w:w="803" w:type="dxa"/>
            <w:vAlign w:val="center"/>
          </w:tcPr>
          <w:p w14:paraId="060863F6" w14:textId="3D84849D"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56A8C15B" w14:textId="1FE046B7" w:rsidR="00581F62" w:rsidRPr="0089382A" w:rsidRDefault="00581F62" w:rsidP="00581F62">
            <w:pPr>
              <w:jc w:val="right"/>
              <w:rPr>
                <w:rFonts w:ascii="Marianne" w:hAnsi="Marianne"/>
                <w:b/>
                <w:bCs/>
              </w:rPr>
            </w:pPr>
            <w:r>
              <w:rPr>
                <w:rFonts w:ascii="Marianne" w:hAnsi="Marianne"/>
                <w:b/>
                <w:bCs/>
              </w:rPr>
              <w:t>€</w:t>
            </w:r>
          </w:p>
        </w:tc>
      </w:tr>
      <w:tr w:rsidR="00581F62" w:rsidRPr="0089382A" w14:paraId="7DB2D7F1" w14:textId="77777777" w:rsidTr="00814256">
        <w:trPr>
          <w:cantSplit/>
          <w:jc w:val="center"/>
        </w:trPr>
        <w:tc>
          <w:tcPr>
            <w:tcW w:w="771" w:type="dxa"/>
            <w:vAlign w:val="center"/>
          </w:tcPr>
          <w:p w14:paraId="05495AAA" w14:textId="58E12730" w:rsidR="00581F62" w:rsidRPr="00270DCD" w:rsidRDefault="00581F62" w:rsidP="00581F62">
            <w:pPr>
              <w:jc w:val="center"/>
              <w:rPr>
                <w:rFonts w:ascii="Marianne" w:hAnsi="Marianne"/>
                <w:b/>
                <w:bCs/>
                <w:sz w:val="22"/>
                <w:szCs w:val="22"/>
              </w:rPr>
            </w:pPr>
            <w:r>
              <w:rPr>
                <w:rFonts w:ascii="Marianne" w:hAnsi="Marianne"/>
                <w:b/>
                <w:bCs/>
                <w:sz w:val="22"/>
                <w:szCs w:val="22"/>
              </w:rPr>
              <w:t>204</w:t>
            </w:r>
          </w:p>
        </w:tc>
        <w:tc>
          <w:tcPr>
            <w:tcW w:w="6595" w:type="dxa"/>
            <w:vAlign w:val="center"/>
          </w:tcPr>
          <w:p w14:paraId="4087BB4A" w14:textId="77777777" w:rsidR="00581F62" w:rsidRPr="004A04E7" w:rsidRDefault="00581F62" w:rsidP="00581F62">
            <w:pPr>
              <w:rPr>
                <w:rFonts w:ascii="Marianne" w:hAnsi="Marianne"/>
                <w:sz w:val="14"/>
                <w:szCs w:val="14"/>
              </w:rPr>
            </w:pPr>
          </w:p>
          <w:p w14:paraId="3228DF93" w14:textId="4D4DC3D8" w:rsidR="00581F62" w:rsidRPr="00E77213" w:rsidRDefault="00581F62" w:rsidP="00581F62">
            <w:pPr>
              <w:rPr>
                <w:rFonts w:ascii="Marianne" w:hAnsi="Marianne"/>
                <w:b/>
                <w:bCs/>
                <w:sz w:val="20"/>
                <w:szCs w:val="20"/>
                <w:u w:val="single"/>
              </w:rPr>
            </w:pPr>
            <w:r w:rsidRPr="00270DCD">
              <w:rPr>
                <w:rFonts w:ascii="Marianne" w:hAnsi="Marianne"/>
                <w:b/>
                <w:bCs/>
                <w:sz w:val="20"/>
                <w:szCs w:val="20"/>
                <w:u w:val="single"/>
              </w:rPr>
              <w:t xml:space="preserve">Projet de convention </w:t>
            </w:r>
            <w:r>
              <w:rPr>
                <w:rFonts w:ascii="Marianne" w:hAnsi="Marianne"/>
                <w:b/>
                <w:bCs/>
                <w:sz w:val="20"/>
                <w:szCs w:val="20"/>
                <w:u w:val="single"/>
              </w:rPr>
              <w:t xml:space="preserve">d’entretien et d’exploitation </w:t>
            </w:r>
            <w:r w:rsidR="009E52A5">
              <w:rPr>
                <w:rFonts w:ascii="Marianne" w:hAnsi="Marianne"/>
                <w:b/>
                <w:bCs/>
                <w:sz w:val="20"/>
                <w:szCs w:val="20"/>
                <w:u w:val="single"/>
              </w:rPr>
              <w:t xml:space="preserve">ou de convention de superposition de gestion </w:t>
            </w:r>
          </w:p>
          <w:p w14:paraId="2D9D761A" w14:textId="77777777" w:rsidR="00581F62" w:rsidRPr="008D2A5A" w:rsidRDefault="00581F62" w:rsidP="00581F62">
            <w:pPr>
              <w:rPr>
                <w:rFonts w:ascii="Marianne" w:hAnsi="Marianne"/>
                <w:sz w:val="14"/>
                <w:szCs w:val="14"/>
              </w:rPr>
            </w:pPr>
          </w:p>
          <w:p w14:paraId="30A6596E" w14:textId="74CFA6D2"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projet de convention d’entretien et d’exploitation générale, </w:t>
            </w:r>
            <w:r w:rsidR="009E52A5">
              <w:rPr>
                <w:rFonts w:ascii="Marianne" w:hAnsi="Marianne"/>
                <w:sz w:val="20"/>
                <w:szCs w:val="20"/>
              </w:rPr>
              <w:t xml:space="preserve">d’un projet </w:t>
            </w:r>
            <w:r>
              <w:rPr>
                <w:rFonts w:ascii="Marianne" w:hAnsi="Marianne"/>
                <w:sz w:val="20"/>
                <w:szCs w:val="20"/>
              </w:rPr>
              <w:t xml:space="preserve">de convention d’entretien et d’exploitation portant sur un ouvrage d’art, </w:t>
            </w:r>
            <w:r w:rsidR="009E52A5">
              <w:rPr>
                <w:rFonts w:ascii="Marianne" w:hAnsi="Marianne"/>
                <w:sz w:val="20"/>
                <w:szCs w:val="20"/>
              </w:rPr>
              <w:t xml:space="preserve">ou encore d’un projet de convention de superposition de gestion ou de différenciation, </w:t>
            </w:r>
            <w:r>
              <w:rPr>
                <w:rFonts w:ascii="Marianne" w:hAnsi="Marianne"/>
                <w:sz w:val="20"/>
                <w:szCs w:val="20"/>
              </w:rPr>
              <w:t xml:space="preserve">selon les modèles en vigueur et y compris la production des pièces annexes, pour un projet d’aménagement porté par un Maître d’Ouvrage tiers. </w:t>
            </w:r>
          </w:p>
          <w:p w14:paraId="3835D290" w14:textId="77777777" w:rsidR="00581F62" w:rsidRPr="000B0154" w:rsidRDefault="00581F62" w:rsidP="00581F62">
            <w:pPr>
              <w:rPr>
                <w:rFonts w:ascii="Marianne" w:hAnsi="Marianne"/>
                <w:sz w:val="14"/>
                <w:szCs w:val="14"/>
              </w:rPr>
            </w:pPr>
          </w:p>
          <w:p w14:paraId="03DBAE44" w14:textId="667C1B4C" w:rsidR="00581F62" w:rsidRDefault="00581F62" w:rsidP="00581F62">
            <w:pPr>
              <w:rPr>
                <w:rFonts w:ascii="Marianne" w:hAnsi="Marianne"/>
                <w:sz w:val="20"/>
                <w:szCs w:val="20"/>
              </w:rPr>
            </w:pPr>
            <w:r>
              <w:rPr>
                <w:rFonts w:ascii="Marianne" w:hAnsi="Marianne"/>
                <w:sz w:val="20"/>
                <w:szCs w:val="20"/>
              </w:rPr>
              <w:t xml:space="preserve">Chaque convention sollicitée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p>
          <w:p w14:paraId="78C1A999" w14:textId="77777777" w:rsidR="00581F62" w:rsidRPr="00115D5E" w:rsidRDefault="00581F62" w:rsidP="00581F62">
            <w:pPr>
              <w:rPr>
                <w:rFonts w:ascii="Marianne" w:hAnsi="Marianne"/>
                <w:sz w:val="14"/>
                <w:szCs w:val="14"/>
              </w:rPr>
            </w:pPr>
          </w:p>
          <w:p w14:paraId="38944E37" w14:textId="782FE6A3"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 xml:space="preserve">de la mobilisation de l’ensemble des moyens humains et des compétences nécessaires à la production </w:t>
            </w:r>
            <w:r w:rsidR="0054219E">
              <w:rPr>
                <w:rFonts w:ascii="Marianne" w:hAnsi="Marianne"/>
                <w:sz w:val="20"/>
                <w:szCs w:val="20"/>
              </w:rPr>
              <w:t>du projet de convention</w:t>
            </w:r>
            <w:r>
              <w:rPr>
                <w:rFonts w:ascii="Marianne" w:hAnsi="Marianne"/>
                <w:sz w:val="20"/>
                <w:szCs w:val="20"/>
              </w:rPr>
              <w:t>, de frais de direction et de coordination, ainsi que des frais liés aux process de vérification interne.</w:t>
            </w:r>
          </w:p>
          <w:p w14:paraId="1091F65A" w14:textId="77777777" w:rsidR="00581F62" w:rsidRPr="00115D5E" w:rsidRDefault="00581F62" w:rsidP="00581F62">
            <w:pPr>
              <w:rPr>
                <w:rFonts w:ascii="Marianne" w:hAnsi="Marianne"/>
                <w:sz w:val="14"/>
                <w:szCs w:val="14"/>
              </w:rPr>
            </w:pPr>
          </w:p>
          <w:p w14:paraId="4AA481CF" w14:textId="77777777"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A27F064" w14:textId="14D4BDF2" w:rsidR="00581F62" w:rsidRPr="00270DCD" w:rsidRDefault="00581F62" w:rsidP="00581F62">
            <w:pPr>
              <w:rPr>
                <w:rFonts w:ascii="Marianne" w:hAnsi="Marianne"/>
                <w:b/>
                <w:bCs/>
                <w:sz w:val="20"/>
                <w:szCs w:val="20"/>
                <w:u w:val="single"/>
              </w:rPr>
            </w:pPr>
          </w:p>
        </w:tc>
        <w:tc>
          <w:tcPr>
            <w:tcW w:w="803" w:type="dxa"/>
            <w:vAlign w:val="center"/>
          </w:tcPr>
          <w:p w14:paraId="23F8C719" w14:textId="7A059F7C"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193E14DB" w14:textId="44C4636A" w:rsidR="00581F62" w:rsidRPr="0089382A" w:rsidRDefault="00581F62" w:rsidP="00581F62">
            <w:pPr>
              <w:jc w:val="right"/>
              <w:rPr>
                <w:rFonts w:ascii="Marianne" w:hAnsi="Marianne"/>
                <w:b/>
                <w:bCs/>
              </w:rPr>
            </w:pPr>
            <w:r>
              <w:rPr>
                <w:rFonts w:ascii="Marianne" w:hAnsi="Marianne"/>
                <w:b/>
                <w:bCs/>
              </w:rPr>
              <w:t>€</w:t>
            </w:r>
          </w:p>
        </w:tc>
      </w:tr>
      <w:tr w:rsidR="00581F62" w:rsidRPr="0089382A" w14:paraId="411AE25E" w14:textId="77777777" w:rsidTr="00814256">
        <w:trPr>
          <w:cantSplit/>
          <w:jc w:val="center"/>
        </w:trPr>
        <w:tc>
          <w:tcPr>
            <w:tcW w:w="771" w:type="dxa"/>
            <w:vAlign w:val="center"/>
          </w:tcPr>
          <w:p w14:paraId="51133634" w14:textId="136E134F" w:rsidR="00581F62" w:rsidRPr="00270DCD" w:rsidRDefault="00581F62" w:rsidP="00581F62">
            <w:pPr>
              <w:jc w:val="center"/>
              <w:rPr>
                <w:rFonts w:ascii="Marianne" w:hAnsi="Marianne"/>
                <w:b/>
                <w:bCs/>
                <w:sz w:val="22"/>
                <w:szCs w:val="22"/>
              </w:rPr>
            </w:pPr>
            <w:r>
              <w:rPr>
                <w:rFonts w:ascii="Marianne" w:hAnsi="Marianne"/>
                <w:b/>
                <w:bCs/>
                <w:sz w:val="22"/>
                <w:szCs w:val="22"/>
              </w:rPr>
              <w:lastRenderedPageBreak/>
              <w:t>205</w:t>
            </w:r>
          </w:p>
        </w:tc>
        <w:tc>
          <w:tcPr>
            <w:tcW w:w="6595" w:type="dxa"/>
            <w:vAlign w:val="center"/>
          </w:tcPr>
          <w:p w14:paraId="49706976" w14:textId="77777777" w:rsidR="00581F62" w:rsidRPr="004A04E7" w:rsidRDefault="00581F62" w:rsidP="00581F62">
            <w:pPr>
              <w:rPr>
                <w:rFonts w:ascii="Marianne" w:hAnsi="Marianne"/>
                <w:sz w:val="14"/>
                <w:szCs w:val="14"/>
              </w:rPr>
            </w:pPr>
          </w:p>
          <w:p w14:paraId="4922C803" w14:textId="33DF491F" w:rsidR="00581F62" w:rsidRDefault="00581F62" w:rsidP="00581F62">
            <w:pPr>
              <w:rPr>
                <w:rFonts w:ascii="Marianne" w:hAnsi="Marianne"/>
                <w:b/>
                <w:bCs/>
                <w:sz w:val="20"/>
                <w:szCs w:val="20"/>
                <w:u w:val="single"/>
              </w:rPr>
            </w:pPr>
            <w:r w:rsidRPr="00270DCD">
              <w:rPr>
                <w:rFonts w:ascii="Marianne" w:hAnsi="Marianne"/>
                <w:b/>
                <w:bCs/>
                <w:sz w:val="20"/>
                <w:szCs w:val="20"/>
                <w:u w:val="single"/>
              </w:rPr>
              <w:t xml:space="preserve">Avis initial sur projet de convention </w:t>
            </w:r>
            <w:r>
              <w:rPr>
                <w:rFonts w:ascii="Marianne" w:hAnsi="Marianne"/>
                <w:b/>
                <w:bCs/>
                <w:sz w:val="20"/>
                <w:szCs w:val="20"/>
                <w:u w:val="single"/>
              </w:rPr>
              <w:t>d’entretien et d’exploitation</w:t>
            </w:r>
            <w:r w:rsidR="009E52A5">
              <w:rPr>
                <w:rFonts w:ascii="Marianne" w:hAnsi="Marianne"/>
                <w:b/>
                <w:bCs/>
                <w:sz w:val="20"/>
                <w:szCs w:val="20"/>
                <w:u w:val="single"/>
              </w:rPr>
              <w:t xml:space="preserve"> ou de convention de superposition de gestion</w:t>
            </w:r>
          </w:p>
          <w:p w14:paraId="565FED96" w14:textId="77777777" w:rsidR="00581F62" w:rsidRPr="00115D5E" w:rsidRDefault="00581F62" w:rsidP="00581F62">
            <w:pPr>
              <w:rPr>
                <w:rFonts w:ascii="Marianne" w:hAnsi="Marianne"/>
                <w:sz w:val="14"/>
                <w:szCs w:val="14"/>
              </w:rPr>
            </w:pPr>
          </w:p>
          <w:p w14:paraId="0BE66352" w14:textId="11276388"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avis initial sur un projet de convention d’entretien et d’exploitation générale, </w:t>
            </w:r>
            <w:r w:rsidR="009E52A5">
              <w:rPr>
                <w:rFonts w:ascii="Marianne" w:hAnsi="Marianne"/>
                <w:sz w:val="20"/>
                <w:szCs w:val="20"/>
              </w:rPr>
              <w:t xml:space="preserve">d’un projet </w:t>
            </w:r>
            <w:r>
              <w:rPr>
                <w:rFonts w:ascii="Marianne" w:hAnsi="Marianne"/>
                <w:sz w:val="20"/>
                <w:szCs w:val="20"/>
              </w:rPr>
              <w:t xml:space="preserve">de convention d’entretien et d’exploitation portant sur un ouvrage d’art, </w:t>
            </w:r>
            <w:r w:rsidR="009E52A5">
              <w:rPr>
                <w:rFonts w:ascii="Marianne" w:hAnsi="Marianne"/>
                <w:sz w:val="20"/>
                <w:szCs w:val="20"/>
              </w:rPr>
              <w:t xml:space="preserve">ou encore d’un projet de convention de superposition de gestion ou de différenciation, </w:t>
            </w:r>
            <w:r>
              <w:rPr>
                <w:rFonts w:ascii="Marianne" w:hAnsi="Marianne"/>
                <w:sz w:val="20"/>
                <w:szCs w:val="20"/>
              </w:rPr>
              <w:t xml:space="preserve">pour un projet d’aménagement porté par un Maître d’Ouvrage tiers. </w:t>
            </w:r>
          </w:p>
          <w:p w14:paraId="207CEAAD" w14:textId="77777777" w:rsidR="00581F62" w:rsidRPr="00FA7131" w:rsidRDefault="00581F62" w:rsidP="00581F62">
            <w:pPr>
              <w:rPr>
                <w:rFonts w:ascii="Marianne" w:hAnsi="Marianne"/>
                <w:sz w:val="14"/>
                <w:szCs w:val="14"/>
              </w:rPr>
            </w:pPr>
          </w:p>
          <w:p w14:paraId="7343B6ED" w14:textId="77777777" w:rsidR="00581F62" w:rsidRDefault="00581F62" w:rsidP="00581F62">
            <w:pPr>
              <w:rPr>
                <w:rFonts w:ascii="Marianne" w:hAnsi="Marianne"/>
                <w:sz w:val="20"/>
                <w:szCs w:val="20"/>
              </w:rPr>
            </w:pPr>
            <w:r>
              <w:rPr>
                <w:rFonts w:ascii="Marianne" w:hAnsi="Marianne"/>
                <w:sz w:val="20"/>
                <w:szCs w:val="20"/>
              </w:rPr>
              <w:t>Cet avis se traduit par la remise d’un projet de convention amendée, complété par une note explicative (ou commentaires) relatives à la justification des modifications proposées.</w:t>
            </w:r>
          </w:p>
          <w:p w14:paraId="07CD9843" w14:textId="77777777" w:rsidR="00581F62" w:rsidRPr="00115D5E" w:rsidRDefault="00581F62" w:rsidP="00581F62">
            <w:pPr>
              <w:rPr>
                <w:rFonts w:ascii="Marianne" w:hAnsi="Marianne"/>
                <w:sz w:val="14"/>
                <w:szCs w:val="14"/>
              </w:rPr>
            </w:pPr>
          </w:p>
          <w:p w14:paraId="7BB544BB" w14:textId="26B646DB" w:rsidR="00581F62" w:rsidRPr="00FA7131"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 frais de direction et de coordination, ainsi que des frais liés aux process de vérification interne.</w:t>
            </w:r>
            <w:r>
              <w:rPr>
                <w:rFonts w:ascii="Marianne" w:hAnsi="Marianne"/>
                <w:b/>
                <w:bCs/>
                <w:sz w:val="20"/>
                <w:szCs w:val="20"/>
                <w:u w:val="single"/>
              </w:rPr>
              <w:t xml:space="preserve"> </w:t>
            </w:r>
          </w:p>
          <w:p w14:paraId="6ED21116" w14:textId="77777777" w:rsidR="00581F62" w:rsidRPr="00115D5E" w:rsidRDefault="00581F62" w:rsidP="00581F62">
            <w:pPr>
              <w:rPr>
                <w:rFonts w:ascii="Marianne" w:hAnsi="Marianne"/>
                <w:sz w:val="14"/>
                <w:szCs w:val="14"/>
              </w:rPr>
            </w:pPr>
          </w:p>
          <w:p w14:paraId="741AC453" w14:textId="77777777"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9135A41" w14:textId="2414B4FF" w:rsidR="00581F62" w:rsidRPr="005A6D9A" w:rsidRDefault="00581F62" w:rsidP="00581F62">
            <w:pPr>
              <w:rPr>
                <w:rFonts w:ascii="Marianne" w:hAnsi="Marianne"/>
                <w:b/>
                <w:bCs/>
                <w:sz w:val="14"/>
                <w:szCs w:val="14"/>
                <w:u w:val="single"/>
              </w:rPr>
            </w:pPr>
          </w:p>
        </w:tc>
        <w:tc>
          <w:tcPr>
            <w:tcW w:w="803" w:type="dxa"/>
            <w:vAlign w:val="center"/>
          </w:tcPr>
          <w:p w14:paraId="4538323F" w14:textId="3D26ADA7"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267A6900" w14:textId="0FE0B8D6" w:rsidR="00581F62" w:rsidRPr="0089382A" w:rsidRDefault="00581F62" w:rsidP="00581F62">
            <w:pPr>
              <w:jc w:val="right"/>
              <w:rPr>
                <w:rFonts w:ascii="Marianne" w:hAnsi="Marianne"/>
                <w:b/>
                <w:bCs/>
              </w:rPr>
            </w:pPr>
            <w:r>
              <w:rPr>
                <w:rFonts w:ascii="Marianne" w:hAnsi="Marianne"/>
                <w:b/>
                <w:bCs/>
              </w:rPr>
              <w:t>€</w:t>
            </w:r>
          </w:p>
        </w:tc>
      </w:tr>
      <w:tr w:rsidR="00581F62" w:rsidRPr="0089382A" w14:paraId="3B872D02" w14:textId="77777777" w:rsidTr="00814256">
        <w:trPr>
          <w:cantSplit/>
          <w:jc w:val="center"/>
        </w:trPr>
        <w:tc>
          <w:tcPr>
            <w:tcW w:w="771" w:type="dxa"/>
            <w:vAlign w:val="center"/>
          </w:tcPr>
          <w:p w14:paraId="3F6B00EC" w14:textId="045BC19B" w:rsidR="00581F62" w:rsidRPr="00270DCD" w:rsidRDefault="00581F62" w:rsidP="00581F62">
            <w:pPr>
              <w:jc w:val="center"/>
              <w:rPr>
                <w:rFonts w:ascii="Marianne" w:hAnsi="Marianne"/>
                <w:b/>
                <w:bCs/>
                <w:sz w:val="22"/>
                <w:szCs w:val="22"/>
              </w:rPr>
            </w:pPr>
            <w:r>
              <w:rPr>
                <w:rFonts w:ascii="Marianne" w:hAnsi="Marianne"/>
                <w:b/>
                <w:bCs/>
                <w:sz w:val="22"/>
                <w:szCs w:val="22"/>
              </w:rPr>
              <w:t>206</w:t>
            </w:r>
          </w:p>
        </w:tc>
        <w:tc>
          <w:tcPr>
            <w:tcW w:w="6595" w:type="dxa"/>
            <w:vAlign w:val="center"/>
          </w:tcPr>
          <w:p w14:paraId="5EC4AA6E" w14:textId="77777777" w:rsidR="00581F62" w:rsidRPr="004A04E7" w:rsidRDefault="00581F62" w:rsidP="00581F62">
            <w:pPr>
              <w:rPr>
                <w:rFonts w:ascii="Marianne" w:hAnsi="Marianne"/>
                <w:sz w:val="14"/>
                <w:szCs w:val="14"/>
              </w:rPr>
            </w:pPr>
          </w:p>
          <w:p w14:paraId="3FEF7E8D" w14:textId="1804FDE2" w:rsidR="00581F62" w:rsidRDefault="00581F62" w:rsidP="00581F62">
            <w:pPr>
              <w:rPr>
                <w:rFonts w:ascii="Marianne" w:hAnsi="Marianne"/>
                <w:b/>
                <w:bCs/>
                <w:sz w:val="20"/>
                <w:szCs w:val="20"/>
                <w:u w:val="single"/>
              </w:rPr>
            </w:pPr>
            <w:r w:rsidRPr="00270DCD">
              <w:rPr>
                <w:rFonts w:ascii="Marianne" w:hAnsi="Marianne"/>
                <w:b/>
                <w:bCs/>
                <w:sz w:val="20"/>
                <w:szCs w:val="20"/>
                <w:u w:val="single"/>
              </w:rPr>
              <w:t xml:space="preserve">Avis sur </w:t>
            </w:r>
            <w:r>
              <w:rPr>
                <w:rFonts w:ascii="Marianne" w:hAnsi="Marianne"/>
                <w:b/>
                <w:bCs/>
                <w:sz w:val="20"/>
                <w:szCs w:val="20"/>
                <w:u w:val="single"/>
              </w:rPr>
              <w:t xml:space="preserve">modifications à un </w:t>
            </w:r>
            <w:r w:rsidRPr="00270DCD">
              <w:rPr>
                <w:rFonts w:ascii="Marianne" w:hAnsi="Marianne"/>
                <w:b/>
                <w:bCs/>
                <w:sz w:val="20"/>
                <w:szCs w:val="20"/>
                <w:u w:val="single"/>
              </w:rPr>
              <w:t xml:space="preserve">projet de convention </w:t>
            </w:r>
            <w:r>
              <w:rPr>
                <w:rFonts w:ascii="Marianne" w:hAnsi="Marianne"/>
                <w:b/>
                <w:bCs/>
                <w:sz w:val="20"/>
                <w:szCs w:val="20"/>
                <w:u w:val="single"/>
              </w:rPr>
              <w:t xml:space="preserve">d’entretien et d’exploitation </w:t>
            </w:r>
            <w:r w:rsidR="009E52A5">
              <w:rPr>
                <w:rFonts w:ascii="Marianne" w:hAnsi="Marianne"/>
                <w:b/>
                <w:bCs/>
                <w:sz w:val="20"/>
                <w:szCs w:val="20"/>
                <w:u w:val="single"/>
              </w:rPr>
              <w:t>ou de convention de superposition de gestion</w:t>
            </w:r>
          </w:p>
          <w:p w14:paraId="1B6494D8" w14:textId="596120F4" w:rsidR="00581F62" w:rsidRDefault="00581F62" w:rsidP="00581F62">
            <w:pPr>
              <w:rPr>
                <w:rFonts w:ascii="Marianne" w:hAnsi="Marianne"/>
                <w:sz w:val="14"/>
                <w:szCs w:val="14"/>
              </w:rPr>
            </w:pPr>
          </w:p>
          <w:p w14:paraId="16E9DD3E" w14:textId="7F4D637B" w:rsidR="00581F62" w:rsidRDefault="00581F62" w:rsidP="00581F62">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production de l’</w:t>
            </w:r>
            <w:r w:rsidRPr="00615B11">
              <w:rPr>
                <w:rFonts w:ascii="Marianne" w:hAnsi="Marianne"/>
                <w:sz w:val="20"/>
                <w:szCs w:val="20"/>
                <w:u w:val="single"/>
              </w:rPr>
              <w:t>ensemble</w:t>
            </w:r>
            <w:r>
              <w:rPr>
                <w:rFonts w:ascii="Marianne" w:hAnsi="Marianne"/>
                <w:sz w:val="20"/>
                <w:szCs w:val="20"/>
              </w:rPr>
              <w:t xml:space="preserve"> des avis successifs et itératifs, intervenant sur un projet de convention d’entretien et d’exploitation générale, </w:t>
            </w:r>
            <w:r w:rsidR="009E52A5">
              <w:rPr>
                <w:rFonts w:ascii="Marianne" w:hAnsi="Marianne"/>
                <w:sz w:val="20"/>
                <w:szCs w:val="20"/>
              </w:rPr>
              <w:t>un projet de</w:t>
            </w:r>
            <w:r>
              <w:rPr>
                <w:rFonts w:ascii="Marianne" w:hAnsi="Marianne"/>
                <w:sz w:val="20"/>
                <w:szCs w:val="20"/>
              </w:rPr>
              <w:t xml:space="preserve"> convention d’entretien et d’exploitation portant sur un ouvrage d’art, </w:t>
            </w:r>
            <w:r w:rsidR="009E52A5">
              <w:rPr>
                <w:rFonts w:ascii="Marianne" w:hAnsi="Marianne"/>
                <w:sz w:val="20"/>
                <w:szCs w:val="20"/>
              </w:rPr>
              <w:t xml:space="preserve">ou encore d’un projet de convention de superposition de gestion ou de différenciation, </w:t>
            </w:r>
            <w:r>
              <w:rPr>
                <w:rFonts w:ascii="Marianne" w:hAnsi="Marianne"/>
                <w:sz w:val="20"/>
                <w:szCs w:val="20"/>
              </w:rPr>
              <w:t xml:space="preserve">ayant préalablement fait l’objet d’un avis initial pour un projet d’aménagement porté par un Maître d’Ouvrage tiers. </w:t>
            </w:r>
          </w:p>
          <w:p w14:paraId="24D94D25" w14:textId="77777777" w:rsidR="00581F62" w:rsidRDefault="00581F62" w:rsidP="00581F62">
            <w:pPr>
              <w:rPr>
                <w:rFonts w:ascii="Marianne" w:hAnsi="Marianne"/>
                <w:sz w:val="20"/>
                <w:szCs w:val="20"/>
              </w:rPr>
            </w:pPr>
          </w:p>
          <w:p w14:paraId="3F715211" w14:textId="77777777" w:rsidR="00581F62" w:rsidRDefault="00581F62" w:rsidP="00581F62">
            <w:pPr>
              <w:rPr>
                <w:rFonts w:ascii="Marianne" w:hAnsi="Marianne"/>
                <w:sz w:val="20"/>
                <w:szCs w:val="20"/>
              </w:rPr>
            </w:pPr>
            <w:r>
              <w:rPr>
                <w:rFonts w:ascii="Marianne" w:hAnsi="Marianne"/>
                <w:sz w:val="20"/>
                <w:szCs w:val="20"/>
              </w:rPr>
              <w:t>Cet avis se traduit par la remise d’un projet de convention amendée, complété par une note explicative (ou commentaires) relatives à la justification des modifications proposées ou à leur acceptation.</w:t>
            </w:r>
          </w:p>
          <w:p w14:paraId="796636E8" w14:textId="77777777" w:rsidR="00581F62" w:rsidRPr="00115D5E" w:rsidRDefault="00581F62" w:rsidP="00581F62">
            <w:pPr>
              <w:rPr>
                <w:rFonts w:ascii="Marianne" w:hAnsi="Marianne"/>
                <w:sz w:val="14"/>
                <w:szCs w:val="14"/>
              </w:rPr>
            </w:pPr>
          </w:p>
          <w:p w14:paraId="61554F3A" w14:textId="77777777" w:rsidR="00581F62" w:rsidRDefault="00581F62" w:rsidP="00581F62">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 frais de direction et de coordination, ainsi que des frais liés aux process de vérification interne.</w:t>
            </w:r>
          </w:p>
          <w:p w14:paraId="7E3A1FFB" w14:textId="77777777" w:rsidR="00581F62" w:rsidRPr="00115D5E" w:rsidRDefault="00581F62" w:rsidP="00581F62">
            <w:pPr>
              <w:rPr>
                <w:rFonts w:ascii="Marianne" w:hAnsi="Marianne"/>
                <w:sz w:val="14"/>
                <w:szCs w:val="14"/>
              </w:rPr>
            </w:pPr>
          </w:p>
          <w:p w14:paraId="425A4061" w14:textId="77777777" w:rsidR="00581F62" w:rsidRPr="00115D5E" w:rsidRDefault="00581F62" w:rsidP="00581F62">
            <w:pPr>
              <w:rPr>
                <w:rFonts w:ascii="Marianne" w:hAnsi="Marianne"/>
                <w:sz w:val="14"/>
                <w:szCs w:val="14"/>
              </w:rPr>
            </w:pPr>
          </w:p>
          <w:p w14:paraId="61D6AE41" w14:textId="77777777" w:rsidR="00581F62" w:rsidRPr="00270DCD" w:rsidRDefault="00581F62" w:rsidP="00581F62">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070F303C" w14:textId="41EA90E0" w:rsidR="00581F62" w:rsidRPr="005A6D9A" w:rsidRDefault="00581F62" w:rsidP="00581F62">
            <w:pPr>
              <w:rPr>
                <w:rFonts w:ascii="Marianne" w:hAnsi="Marianne"/>
                <w:b/>
                <w:bCs/>
                <w:sz w:val="14"/>
                <w:szCs w:val="14"/>
                <w:u w:val="single"/>
              </w:rPr>
            </w:pPr>
          </w:p>
        </w:tc>
        <w:tc>
          <w:tcPr>
            <w:tcW w:w="803" w:type="dxa"/>
            <w:vAlign w:val="center"/>
          </w:tcPr>
          <w:p w14:paraId="6799DA78" w14:textId="3B1FA310" w:rsidR="00581F62" w:rsidRPr="0089382A" w:rsidRDefault="00581F62" w:rsidP="00581F62">
            <w:pPr>
              <w:jc w:val="center"/>
              <w:rPr>
                <w:rFonts w:ascii="Marianne" w:hAnsi="Marianne"/>
                <w:b/>
                <w:bCs/>
              </w:rPr>
            </w:pPr>
            <w:r>
              <w:rPr>
                <w:rFonts w:ascii="Marianne" w:hAnsi="Marianne"/>
                <w:b/>
                <w:bCs/>
                <w:sz w:val="22"/>
                <w:szCs w:val="22"/>
              </w:rPr>
              <w:t>F</w:t>
            </w:r>
          </w:p>
        </w:tc>
        <w:tc>
          <w:tcPr>
            <w:tcW w:w="1459" w:type="dxa"/>
            <w:vAlign w:val="center"/>
          </w:tcPr>
          <w:p w14:paraId="6CBA20BF" w14:textId="47BF74EE" w:rsidR="00581F62" w:rsidRPr="0089382A" w:rsidRDefault="00581F62" w:rsidP="00581F62">
            <w:pPr>
              <w:jc w:val="right"/>
              <w:rPr>
                <w:rFonts w:ascii="Marianne" w:hAnsi="Marianne"/>
                <w:b/>
                <w:bCs/>
              </w:rPr>
            </w:pPr>
            <w:r>
              <w:rPr>
                <w:rFonts w:ascii="Marianne" w:hAnsi="Marianne"/>
                <w:b/>
                <w:bCs/>
              </w:rPr>
              <w:t>€</w:t>
            </w:r>
          </w:p>
        </w:tc>
      </w:tr>
      <w:tr w:rsidR="0054219E" w:rsidRPr="0089382A" w14:paraId="6F018240" w14:textId="77777777" w:rsidTr="00814256">
        <w:trPr>
          <w:cantSplit/>
          <w:jc w:val="center"/>
        </w:trPr>
        <w:tc>
          <w:tcPr>
            <w:tcW w:w="771" w:type="dxa"/>
            <w:vAlign w:val="center"/>
          </w:tcPr>
          <w:p w14:paraId="565A8941" w14:textId="7B5ECC74" w:rsidR="0054219E" w:rsidRDefault="0054219E" w:rsidP="0054219E">
            <w:pPr>
              <w:jc w:val="center"/>
              <w:rPr>
                <w:rFonts w:ascii="Marianne" w:hAnsi="Marianne"/>
                <w:b/>
                <w:bCs/>
                <w:sz w:val="22"/>
                <w:szCs w:val="22"/>
              </w:rPr>
            </w:pPr>
            <w:r>
              <w:rPr>
                <w:rFonts w:ascii="Marianne" w:hAnsi="Marianne"/>
                <w:b/>
                <w:bCs/>
                <w:sz w:val="22"/>
                <w:szCs w:val="22"/>
              </w:rPr>
              <w:lastRenderedPageBreak/>
              <w:t>207</w:t>
            </w:r>
          </w:p>
        </w:tc>
        <w:tc>
          <w:tcPr>
            <w:tcW w:w="6595" w:type="dxa"/>
            <w:vAlign w:val="center"/>
          </w:tcPr>
          <w:p w14:paraId="4A361151" w14:textId="77777777" w:rsidR="0054219E" w:rsidRPr="004A04E7" w:rsidRDefault="0054219E" w:rsidP="0054219E">
            <w:pPr>
              <w:rPr>
                <w:rFonts w:ascii="Marianne" w:hAnsi="Marianne"/>
                <w:sz w:val="14"/>
                <w:szCs w:val="14"/>
              </w:rPr>
            </w:pPr>
          </w:p>
          <w:p w14:paraId="17431B95" w14:textId="2A203CB6" w:rsidR="0054219E" w:rsidRPr="00E77213" w:rsidRDefault="0054219E" w:rsidP="0054219E">
            <w:pPr>
              <w:rPr>
                <w:rFonts w:ascii="Marianne" w:hAnsi="Marianne"/>
                <w:b/>
                <w:bCs/>
                <w:sz w:val="20"/>
                <w:szCs w:val="20"/>
                <w:u w:val="single"/>
              </w:rPr>
            </w:pPr>
            <w:r w:rsidRPr="00270DCD">
              <w:rPr>
                <w:rFonts w:ascii="Marianne" w:hAnsi="Marianne"/>
                <w:b/>
                <w:bCs/>
                <w:sz w:val="20"/>
                <w:szCs w:val="20"/>
                <w:u w:val="single"/>
              </w:rPr>
              <w:t xml:space="preserve">Projet de convention </w:t>
            </w:r>
            <w:r>
              <w:rPr>
                <w:rFonts w:ascii="Marianne" w:hAnsi="Marianne"/>
                <w:b/>
                <w:bCs/>
                <w:sz w:val="20"/>
                <w:szCs w:val="20"/>
                <w:u w:val="single"/>
              </w:rPr>
              <w:t xml:space="preserve">« autres » </w:t>
            </w:r>
          </w:p>
          <w:p w14:paraId="0485DDBA" w14:textId="77777777" w:rsidR="0054219E" w:rsidRPr="008D2A5A" w:rsidRDefault="0054219E" w:rsidP="0054219E">
            <w:pPr>
              <w:rPr>
                <w:rFonts w:ascii="Marianne" w:hAnsi="Marianne"/>
                <w:sz w:val="14"/>
                <w:szCs w:val="14"/>
              </w:rPr>
            </w:pPr>
          </w:p>
          <w:p w14:paraId="1E97DDB2" w14:textId="5AD53926"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54219E">
              <w:rPr>
                <w:rFonts w:ascii="Marianne" w:hAnsi="Marianne"/>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 xml:space="preserve">production d’un projet de convention </w:t>
            </w:r>
            <w:r w:rsidRPr="0054219E">
              <w:rPr>
                <w:rFonts w:ascii="Marianne" w:hAnsi="Marianne"/>
                <w:sz w:val="20"/>
                <w:szCs w:val="20"/>
              </w:rPr>
              <w:t>d’occupation domaniale permanente ou temporaire / de convention liée à des passages de réseau /de convention ayant pour objet la réalisation de fresque sur ouvrage,</w:t>
            </w:r>
            <w:r>
              <w:rPr>
                <w:rFonts w:ascii="Marianne" w:hAnsi="Marianne"/>
                <w:sz w:val="20"/>
                <w:szCs w:val="20"/>
              </w:rPr>
              <w:t xml:space="preserve"> y compris la production des pièces annexes, pour un projet d’aménagement porté par un Maître d’Ouvrage tiers. </w:t>
            </w:r>
          </w:p>
          <w:p w14:paraId="4320C730" w14:textId="77777777" w:rsidR="0054219E" w:rsidRPr="000B0154" w:rsidRDefault="0054219E" w:rsidP="0054219E">
            <w:pPr>
              <w:rPr>
                <w:rFonts w:ascii="Marianne" w:hAnsi="Marianne"/>
                <w:sz w:val="14"/>
                <w:szCs w:val="14"/>
              </w:rPr>
            </w:pPr>
          </w:p>
          <w:p w14:paraId="5B8647E4" w14:textId="77777777" w:rsidR="0054219E" w:rsidRDefault="0054219E" w:rsidP="0054219E">
            <w:pPr>
              <w:rPr>
                <w:rFonts w:ascii="Marianne" w:hAnsi="Marianne"/>
                <w:sz w:val="20"/>
                <w:szCs w:val="20"/>
              </w:rPr>
            </w:pPr>
            <w:r>
              <w:rPr>
                <w:rFonts w:ascii="Marianne" w:hAnsi="Marianne"/>
                <w:sz w:val="20"/>
                <w:szCs w:val="20"/>
              </w:rPr>
              <w:t xml:space="preserve">Chaque convention sollicitée par la </w:t>
            </w:r>
            <w:proofErr w:type="spellStart"/>
            <w:r>
              <w:rPr>
                <w:rFonts w:ascii="Marianne" w:hAnsi="Marianne"/>
                <w:sz w:val="20"/>
                <w:szCs w:val="20"/>
              </w:rPr>
              <w:t>DiRIF</w:t>
            </w:r>
            <w:proofErr w:type="spellEnd"/>
            <w:r>
              <w:rPr>
                <w:rFonts w:ascii="Marianne" w:hAnsi="Marianne"/>
                <w:sz w:val="20"/>
                <w:szCs w:val="20"/>
              </w:rPr>
              <w:t xml:space="preserve"> ouvre droit à la rémunération d’une unité de forfait du présent prix.</w:t>
            </w:r>
          </w:p>
          <w:p w14:paraId="4980CC4C" w14:textId="77777777" w:rsidR="0054219E" w:rsidRPr="00115D5E" w:rsidRDefault="0054219E" w:rsidP="0054219E">
            <w:pPr>
              <w:rPr>
                <w:rFonts w:ascii="Marianne" w:hAnsi="Marianne"/>
                <w:sz w:val="14"/>
                <w:szCs w:val="14"/>
              </w:rPr>
            </w:pPr>
          </w:p>
          <w:p w14:paraId="6D2A4A9C" w14:textId="0F659DA7" w:rsidR="0054219E" w:rsidRDefault="0054219E" w:rsidP="0054219E">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du projet convention, de frais de direction et de coordination, ainsi que des frais liés aux process de vérification interne.</w:t>
            </w:r>
          </w:p>
          <w:p w14:paraId="0A7D3C0F" w14:textId="77777777" w:rsidR="0054219E" w:rsidRPr="00115D5E" w:rsidRDefault="0054219E" w:rsidP="0054219E">
            <w:pPr>
              <w:rPr>
                <w:rFonts w:ascii="Marianne" w:hAnsi="Marianne"/>
                <w:sz w:val="14"/>
                <w:szCs w:val="14"/>
              </w:rPr>
            </w:pPr>
          </w:p>
          <w:p w14:paraId="0175C8D2"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A507733" w14:textId="77777777" w:rsidR="0054219E" w:rsidRPr="004A04E7" w:rsidRDefault="0054219E" w:rsidP="0054219E">
            <w:pPr>
              <w:rPr>
                <w:rFonts w:ascii="Marianne" w:hAnsi="Marianne"/>
                <w:sz w:val="14"/>
                <w:szCs w:val="14"/>
              </w:rPr>
            </w:pPr>
          </w:p>
        </w:tc>
        <w:tc>
          <w:tcPr>
            <w:tcW w:w="803" w:type="dxa"/>
            <w:vAlign w:val="center"/>
          </w:tcPr>
          <w:p w14:paraId="2BF9D1A5" w14:textId="2A0ED202" w:rsidR="0054219E"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29EC72EC" w14:textId="159B5059" w:rsidR="0054219E" w:rsidRDefault="0054219E" w:rsidP="0054219E">
            <w:pPr>
              <w:jc w:val="right"/>
              <w:rPr>
                <w:rFonts w:ascii="Marianne" w:hAnsi="Marianne"/>
                <w:b/>
                <w:bCs/>
              </w:rPr>
            </w:pPr>
            <w:r>
              <w:rPr>
                <w:rFonts w:ascii="Marianne" w:hAnsi="Marianne"/>
                <w:b/>
                <w:bCs/>
              </w:rPr>
              <w:t>€</w:t>
            </w:r>
          </w:p>
        </w:tc>
      </w:tr>
      <w:tr w:rsidR="0054219E" w:rsidRPr="0089382A" w14:paraId="6AFE7FB1" w14:textId="77777777" w:rsidTr="00814256">
        <w:trPr>
          <w:cantSplit/>
          <w:jc w:val="center"/>
        </w:trPr>
        <w:tc>
          <w:tcPr>
            <w:tcW w:w="771" w:type="dxa"/>
            <w:vAlign w:val="center"/>
          </w:tcPr>
          <w:p w14:paraId="1BA55399" w14:textId="061C68E1" w:rsidR="0054219E" w:rsidRDefault="0054219E" w:rsidP="0054219E">
            <w:pPr>
              <w:jc w:val="center"/>
              <w:rPr>
                <w:rFonts w:ascii="Marianne" w:hAnsi="Marianne"/>
                <w:b/>
                <w:bCs/>
                <w:sz w:val="22"/>
                <w:szCs w:val="22"/>
              </w:rPr>
            </w:pPr>
            <w:r>
              <w:rPr>
                <w:rFonts w:ascii="Marianne" w:hAnsi="Marianne"/>
                <w:b/>
                <w:bCs/>
                <w:sz w:val="22"/>
                <w:szCs w:val="22"/>
              </w:rPr>
              <w:t>208</w:t>
            </w:r>
          </w:p>
        </w:tc>
        <w:tc>
          <w:tcPr>
            <w:tcW w:w="6595" w:type="dxa"/>
            <w:vAlign w:val="center"/>
          </w:tcPr>
          <w:p w14:paraId="433EF4F2" w14:textId="77777777" w:rsidR="0054219E" w:rsidRPr="004A04E7" w:rsidRDefault="0054219E" w:rsidP="0054219E">
            <w:pPr>
              <w:rPr>
                <w:rFonts w:ascii="Marianne" w:hAnsi="Marianne"/>
                <w:sz w:val="14"/>
                <w:szCs w:val="14"/>
              </w:rPr>
            </w:pPr>
          </w:p>
          <w:p w14:paraId="6147C9B2" w14:textId="1E3D27CA" w:rsidR="0054219E" w:rsidRDefault="0054219E" w:rsidP="0054219E">
            <w:pPr>
              <w:rPr>
                <w:rFonts w:ascii="Marianne" w:hAnsi="Marianne"/>
                <w:b/>
                <w:bCs/>
                <w:sz w:val="20"/>
                <w:szCs w:val="20"/>
                <w:u w:val="single"/>
              </w:rPr>
            </w:pPr>
            <w:r w:rsidRPr="00270DCD">
              <w:rPr>
                <w:rFonts w:ascii="Marianne" w:hAnsi="Marianne"/>
                <w:b/>
                <w:bCs/>
                <w:sz w:val="20"/>
                <w:szCs w:val="20"/>
                <w:u w:val="single"/>
              </w:rPr>
              <w:t xml:space="preserve">Avis </w:t>
            </w:r>
            <w:r>
              <w:rPr>
                <w:rFonts w:ascii="Marianne" w:hAnsi="Marianne"/>
                <w:b/>
                <w:bCs/>
                <w:sz w:val="20"/>
                <w:szCs w:val="20"/>
                <w:u w:val="single"/>
              </w:rPr>
              <w:t xml:space="preserve">un </w:t>
            </w:r>
            <w:r w:rsidRPr="00270DCD">
              <w:rPr>
                <w:rFonts w:ascii="Marianne" w:hAnsi="Marianne"/>
                <w:b/>
                <w:bCs/>
                <w:sz w:val="20"/>
                <w:szCs w:val="20"/>
                <w:u w:val="single"/>
              </w:rPr>
              <w:t xml:space="preserve">projet de convention </w:t>
            </w:r>
            <w:r>
              <w:rPr>
                <w:rFonts w:ascii="Marianne" w:hAnsi="Marianne"/>
                <w:b/>
                <w:bCs/>
                <w:sz w:val="20"/>
                <w:szCs w:val="20"/>
                <w:u w:val="single"/>
              </w:rPr>
              <w:t>« autres »</w:t>
            </w:r>
          </w:p>
          <w:p w14:paraId="1A118D14" w14:textId="77777777" w:rsidR="0054219E" w:rsidRDefault="0054219E" w:rsidP="0054219E">
            <w:pPr>
              <w:rPr>
                <w:rFonts w:ascii="Marianne" w:hAnsi="Marianne"/>
                <w:sz w:val="14"/>
                <w:szCs w:val="14"/>
              </w:rPr>
            </w:pPr>
          </w:p>
          <w:p w14:paraId="2E5E02D2" w14:textId="4F60A745"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w:t>
            </w:r>
            <w:r>
              <w:rPr>
                <w:rFonts w:ascii="Marianne" w:hAnsi="Marianne"/>
                <w:sz w:val="20"/>
                <w:szCs w:val="20"/>
              </w:rPr>
              <w:t>production de l’</w:t>
            </w:r>
            <w:r w:rsidRPr="00615B11">
              <w:rPr>
                <w:rFonts w:ascii="Marianne" w:hAnsi="Marianne"/>
                <w:sz w:val="20"/>
                <w:szCs w:val="20"/>
                <w:u w:val="single"/>
              </w:rPr>
              <w:t>ensemble</w:t>
            </w:r>
            <w:r>
              <w:rPr>
                <w:rFonts w:ascii="Marianne" w:hAnsi="Marianne"/>
                <w:sz w:val="20"/>
                <w:szCs w:val="20"/>
              </w:rPr>
              <w:t xml:space="preserve"> des avis successifs et itératifs (y compris avis initial), intervenant sur un projet de convention de convention </w:t>
            </w:r>
            <w:r w:rsidRPr="0054219E">
              <w:rPr>
                <w:rFonts w:ascii="Marianne" w:hAnsi="Marianne"/>
                <w:sz w:val="20"/>
                <w:szCs w:val="20"/>
              </w:rPr>
              <w:t>d’occupation domaniale permanente ou temporaire / de convention liée à des passages de réseau /de convention ayant pour objet la réalisation de fresque sur ouvrage</w:t>
            </w:r>
            <w:r>
              <w:rPr>
                <w:rFonts w:ascii="Marianne" w:hAnsi="Marianne"/>
                <w:sz w:val="20"/>
                <w:szCs w:val="20"/>
              </w:rPr>
              <w:t>.</w:t>
            </w:r>
          </w:p>
          <w:p w14:paraId="679F01DC" w14:textId="77777777" w:rsidR="0054219E" w:rsidRPr="0054219E" w:rsidRDefault="0054219E" w:rsidP="0054219E">
            <w:pPr>
              <w:rPr>
                <w:rFonts w:ascii="Marianne" w:hAnsi="Marianne"/>
                <w:sz w:val="14"/>
                <w:szCs w:val="14"/>
              </w:rPr>
            </w:pPr>
          </w:p>
          <w:p w14:paraId="5A175160" w14:textId="77777777" w:rsidR="0054219E" w:rsidRDefault="0054219E" w:rsidP="0054219E">
            <w:pPr>
              <w:rPr>
                <w:rFonts w:ascii="Marianne" w:hAnsi="Marianne"/>
                <w:sz w:val="20"/>
                <w:szCs w:val="20"/>
              </w:rPr>
            </w:pPr>
            <w:r>
              <w:rPr>
                <w:rFonts w:ascii="Marianne" w:hAnsi="Marianne"/>
                <w:sz w:val="20"/>
                <w:szCs w:val="20"/>
              </w:rPr>
              <w:t>Cet avis se traduit par la remise d’un projet de convention amendée, complété par une note explicative (ou commentaires) relatives à la justification des modifications proposées ou à leur acceptation.</w:t>
            </w:r>
          </w:p>
          <w:p w14:paraId="4B99C4C3" w14:textId="77777777" w:rsidR="0054219E" w:rsidRPr="00115D5E" w:rsidRDefault="0054219E" w:rsidP="0054219E">
            <w:pPr>
              <w:rPr>
                <w:rFonts w:ascii="Marianne" w:hAnsi="Marianne"/>
                <w:sz w:val="14"/>
                <w:szCs w:val="14"/>
              </w:rPr>
            </w:pPr>
          </w:p>
          <w:p w14:paraId="651E5477" w14:textId="77777777" w:rsidR="0054219E" w:rsidRDefault="0054219E" w:rsidP="0054219E">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de l’avis, de frais de direction et de coordination, ainsi que des frais liés aux process de vérification interne.</w:t>
            </w:r>
          </w:p>
          <w:p w14:paraId="579B3B16" w14:textId="77777777" w:rsidR="0054219E" w:rsidRPr="00115D5E" w:rsidRDefault="0054219E" w:rsidP="0054219E">
            <w:pPr>
              <w:rPr>
                <w:rFonts w:ascii="Marianne" w:hAnsi="Marianne"/>
                <w:sz w:val="14"/>
                <w:szCs w:val="14"/>
              </w:rPr>
            </w:pPr>
          </w:p>
          <w:p w14:paraId="79369D5F" w14:textId="77777777" w:rsidR="0054219E" w:rsidRPr="00115D5E" w:rsidRDefault="0054219E" w:rsidP="0054219E">
            <w:pPr>
              <w:rPr>
                <w:rFonts w:ascii="Marianne" w:hAnsi="Marianne"/>
                <w:sz w:val="14"/>
                <w:szCs w:val="14"/>
              </w:rPr>
            </w:pPr>
          </w:p>
          <w:p w14:paraId="3F40324F"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3084E116" w14:textId="77777777" w:rsidR="0054219E" w:rsidRPr="004A04E7" w:rsidRDefault="0054219E" w:rsidP="0054219E">
            <w:pPr>
              <w:rPr>
                <w:rFonts w:ascii="Marianne" w:hAnsi="Marianne"/>
                <w:sz w:val="14"/>
                <w:szCs w:val="14"/>
              </w:rPr>
            </w:pPr>
          </w:p>
        </w:tc>
        <w:tc>
          <w:tcPr>
            <w:tcW w:w="803" w:type="dxa"/>
            <w:vAlign w:val="center"/>
          </w:tcPr>
          <w:p w14:paraId="74BBCDEC" w14:textId="1CD6D0A6" w:rsidR="0054219E"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63D7DB21" w14:textId="780F42DF" w:rsidR="0054219E" w:rsidRDefault="0054219E" w:rsidP="0054219E">
            <w:pPr>
              <w:jc w:val="right"/>
              <w:rPr>
                <w:rFonts w:ascii="Marianne" w:hAnsi="Marianne"/>
                <w:b/>
                <w:bCs/>
              </w:rPr>
            </w:pPr>
            <w:r>
              <w:rPr>
                <w:rFonts w:ascii="Marianne" w:hAnsi="Marianne"/>
                <w:b/>
                <w:bCs/>
              </w:rPr>
              <w:t>€</w:t>
            </w:r>
          </w:p>
        </w:tc>
      </w:tr>
      <w:tr w:rsidR="0054219E" w:rsidRPr="0089382A" w14:paraId="7D6D406A" w14:textId="77777777" w:rsidTr="005A6D9A">
        <w:trPr>
          <w:cantSplit/>
          <w:trHeight w:val="739"/>
          <w:jc w:val="center"/>
        </w:trPr>
        <w:tc>
          <w:tcPr>
            <w:tcW w:w="9628" w:type="dxa"/>
            <w:gridSpan w:val="4"/>
            <w:shd w:val="clear" w:color="auto" w:fill="F2F2F2" w:themeFill="background1" w:themeFillShade="F2"/>
            <w:vAlign w:val="center"/>
          </w:tcPr>
          <w:p w14:paraId="4BD675AD" w14:textId="145F2448" w:rsidR="0054219E" w:rsidRPr="00270DCD" w:rsidRDefault="0054219E" w:rsidP="0054219E">
            <w:pPr>
              <w:rPr>
                <w:rFonts w:ascii="Marianne" w:hAnsi="Marianne"/>
                <w:b/>
                <w:bCs/>
                <w:sz w:val="22"/>
                <w:szCs w:val="22"/>
              </w:rPr>
            </w:pPr>
            <w:r w:rsidRPr="00270DCD">
              <w:rPr>
                <w:rFonts w:ascii="Marianne" w:hAnsi="Marianne"/>
                <w:b/>
                <w:bCs/>
                <w:sz w:val="22"/>
                <w:szCs w:val="22"/>
              </w:rPr>
              <w:t>Série 3</w:t>
            </w:r>
            <w:r>
              <w:rPr>
                <w:rFonts w:ascii="Marianne" w:hAnsi="Marianne"/>
                <w:b/>
                <w:bCs/>
                <w:sz w:val="22"/>
                <w:szCs w:val="22"/>
              </w:rPr>
              <w:t>00</w:t>
            </w:r>
            <w:r w:rsidRPr="00270DCD">
              <w:rPr>
                <w:rFonts w:ascii="Marianne" w:hAnsi="Marianne"/>
                <w:b/>
                <w:bCs/>
                <w:sz w:val="22"/>
                <w:szCs w:val="22"/>
              </w:rPr>
              <w:t xml:space="preserve"> – Accompagnement en phase travaux, remise d’ouvrage et exploitation (hors avis) </w:t>
            </w:r>
          </w:p>
        </w:tc>
      </w:tr>
      <w:tr w:rsidR="0054219E" w:rsidRPr="0089382A" w14:paraId="37B8747C" w14:textId="77777777" w:rsidTr="005C5090">
        <w:trPr>
          <w:cantSplit/>
          <w:jc w:val="center"/>
        </w:trPr>
        <w:tc>
          <w:tcPr>
            <w:tcW w:w="771" w:type="dxa"/>
            <w:vAlign w:val="center"/>
          </w:tcPr>
          <w:p w14:paraId="634D2927" w14:textId="0AD5956D" w:rsidR="0054219E" w:rsidRPr="00270DCD" w:rsidRDefault="0054219E" w:rsidP="0054219E">
            <w:pPr>
              <w:jc w:val="center"/>
              <w:rPr>
                <w:rFonts w:ascii="Marianne" w:hAnsi="Marianne"/>
                <w:b/>
                <w:bCs/>
                <w:sz w:val="22"/>
                <w:szCs w:val="22"/>
              </w:rPr>
            </w:pPr>
            <w:r w:rsidRPr="00270DCD">
              <w:rPr>
                <w:rFonts w:ascii="Marianne" w:hAnsi="Marianne"/>
                <w:b/>
                <w:bCs/>
                <w:sz w:val="22"/>
                <w:szCs w:val="22"/>
              </w:rPr>
              <w:lastRenderedPageBreak/>
              <w:t>301</w:t>
            </w:r>
          </w:p>
        </w:tc>
        <w:tc>
          <w:tcPr>
            <w:tcW w:w="6595" w:type="dxa"/>
            <w:vAlign w:val="center"/>
          </w:tcPr>
          <w:p w14:paraId="57567097" w14:textId="77777777" w:rsidR="0054219E" w:rsidRPr="005A6D9A" w:rsidRDefault="0054219E" w:rsidP="0054219E">
            <w:pPr>
              <w:rPr>
                <w:rFonts w:ascii="Marianne" w:hAnsi="Marianne"/>
                <w:b/>
                <w:bCs/>
                <w:sz w:val="14"/>
                <w:szCs w:val="14"/>
                <w:u w:val="single"/>
              </w:rPr>
            </w:pPr>
          </w:p>
          <w:p w14:paraId="5F3C5AC2" w14:textId="4F464F20" w:rsidR="0054219E" w:rsidRDefault="0054219E" w:rsidP="0054219E">
            <w:pPr>
              <w:rPr>
                <w:rFonts w:ascii="Marianne" w:hAnsi="Marianne"/>
                <w:b/>
                <w:bCs/>
                <w:sz w:val="20"/>
                <w:szCs w:val="20"/>
                <w:u w:val="single"/>
              </w:rPr>
            </w:pPr>
            <w:r w:rsidRPr="00270DCD">
              <w:rPr>
                <w:rFonts w:ascii="Marianne" w:hAnsi="Marianne"/>
                <w:b/>
                <w:bCs/>
                <w:sz w:val="20"/>
                <w:szCs w:val="20"/>
                <w:u w:val="single"/>
              </w:rPr>
              <w:t>Etablissement d’un constat par un agent assermenté</w:t>
            </w:r>
          </w:p>
          <w:p w14:paraId="2972BD56" w14:textId="77777777" w:rsidR="0054219E" w:rsidRPr="00115D5E" w:rsidRDefault="0054219E" w:rsidP="0054219E">
            <w:pPr>
              <w:rPr>
                <w:rFonts w:ascii="Marianne" w:hAnsi="Marianne"/>
                <w:sz w:val="14"/>
                <w:szCs w:val="14"/>
              </w:rPr>
            </w:pPr>
          </w:p>
          <w:p w14:paraId="4E45BA5D" w14:textId="7777777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’établissement d’un constat par une agent assermenté dans le cadre d’une visite d’ouvrage, de site, ou de chantier.</w:t>
            </w:r>
          </w:p>
          <w:p w14:paraId="22668F18" w14:textId="77777777" w:rsidR="0054219E" w:rsidRPr="004C3BAD" w:rsidRDefault="0054219E" w:rsidP="0054219E">
            <w:pPr>
              <w:rPr>
                <w:rFonts w:ascii="Marianne" w:hAnsi="Marianne"/>
                <w:sz w:val="14"/>
                <w:szCs w:val="14"/>
              </w:rPr>
            </w:pPr>
          </w:p>
          <w:p w14:paraId="67C01DBA" w14:textId="590077C0" w:rsidR="0054219E" w:rsidRPr="004C3BAD" w:rsidRDefault="0054219E" w:rsidP="0054219E">
            <w:pPr>
              <w:rPr>
                <w:rFonts w:ascii="Marianne" w:hAnsi="Marianne"/>
                <w:sz w:val="14"/>
                <w:szCs w:val="14"/>
              </w:rPr>
            </w:pPr>
            <w:r>
              <w:rPr>
                <w:rFonts w:ascii="Marianne" w:hAnsi="Marianne"/>
                <w:sz w:val="20"/>
                <w:szCs w:val="20"/>
              </w:rPr>
              <w:t xml:space="preserve">Il comprend la mobilisation des moyens humains et matériels nécessaires à l’exécution de la prestation quels qu’ils soient, ainsi que </w:t>
            </w:r>
            <w:r w:rsidRPr="0089382A">
              <w:rPr>
                <w:rFonts w:ascii="Marianne" w:hAnsi="Marianne"/>
                <w:sz w:val="20"/>
                <w:szCs w:val="20"/>
              </w:rPr>
              <w:t xml:space="preserve">la rédaction et la diffusion </w:t>
            </w:r>
            <w:r>
              <w:rPr>
                <w:rFonts w:ascii="Marianne" w:hAnsi="Marianne"/>
                <w:sz w:val="20"/>
                <w:szCs w:val="20"/>
              </w:rPr>
              <w:t xml:space="preserve">du constat. </w:t>
            </w:r>
          </w:p>
          <w:p w14:paraId="50416780" w14:textId="77777777" w:rsidR="0054219E" w:rsidRPr="00115D5E" w:rsidRDefault="0054219E" w:rsidP="0054219E">
            <w:pPr>
              <w:rPr>
                <w:rFonts w:ascii="Marianne" w:hAnsi="Marianne"/>
                <w:sz w:val="14"/>
                <w:szCs w:val="14"/>
              </w:rPr>
            </w:pPr>
          </w:p>
          <w:p w14:paraId="31D6658F" w14:textId="2BA0F5BF" w:rsidR="0054219E" w:rsidRDefault="0054219E" w:rsidP="0054219E">
            <w:pPr>
              <w:rPr>
                <w:rFonts w:ascii="Marianne" w:hAnsi="Marianne"/>
                <w:sz w:val="14"/>
                <w:szCs w:val="14"/>
              </w:rPr>
            </w:pPr>
            <w:r w:rsidRPr="0089382A">
              <w:rPr>
                <w:rFonts w:ascii="Marianne" w:hAnsi="Marianne"/>
                <w:sz w:val="20"/>
                <w:szCs w:val="20"/>
              </w:rPr>
              <w:t>Ce prix comprend les frais de déplacement</w:t>
            </w:r>
            <w:r>
              <w:rPr>
                <w:rFonts w:ascii="Marianne" w:hAnsi="Marianne"/>
                <w:sz w:val="20"/>
                <w:szCs w:val="20"/>
              </w:rPr>
              <w:t>, hébergements, repas, et plus généralement l’ensemble des frais annexes</w:t>
            </w:r>
            <w:r w:rsidRPr="0089382A">
              <w:rPr>
                <w:rFonts w:ascii="Marianne" w:hAnsi="Marianne"/>
                <w:sz w:val="20"/>
                <w:szCs w:val="20"/>
              </w:rPr>
              <w:t xml:space="preserve">. </w:t>
            </w:r>
          </w:p>
          <w:p w14:paraId="26D4BF6D" w14:textId="77777777" w:rsidR="0054219E" w:rsidRPr="00115D5E" w:rsidRDefault="0054219E" w:rsidP="0054219E">
            <w:pPr>
              <w:rPr>
                <w:rFonts w:ascii="Marianne" w:hAnsi="Marianne"/>
                <w:sz w:val="14"/>
                <w:szCs w:val="14"/>
              </w:rPr>
            </w:pPr>
          </w:p>
          <w:p w14:paraId="0902E636"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230A6BE" w14:textId="76D18731" w:rsidR="0054219E" w:rsidRPr="005A6D9A" w:rsidRDefault="0054219E" w:rsidP="0054219E">
            <w:pPr>
              <w:rPr>
                <w:rFonts w:ascii="Marianne" w:hAnsi="Marianne"/>
                <w:b/>
                <w:bCs/>
                <w:sz w:val="14"/>
                <w:szCs w:val="14"/>
                <w:u w:val="single"/>
              </w:rPr>
            </w:pPr>
          </w:p>
        </w:tc>
        <w:tc>
          <w:tcPr>
            <w:tcW w:w="803" w:type="dxa"/>
            <w:vAlign w:val="center"/>
          </w:tcPr>
          <w:p w14:paraId="4418B6D5" w14:textId="634EC760"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3F799E3E" w14:textId="6043A2C3" w:rsidR="0054219E" w:rsidRPr="0089382A" w:rsidRDefault="0054219E" w:rsidP="0054219E">
            <w:pPr>
              <w:jc w:val="right"/>
              <w:rPr>
                <w:rFonts w:ascii="Marianne" w:hAnsi="Marianne"/>
                <w:b/>
                <w:bCs/>
              </w:rPr>
            </w:pPr>
            <w:r>
              <w:rPr>
                <w:rFonts w:ascii="Marianne" w:hAnsi="Marianne"/>
                <w:b/>
                <w:bCs/>
              </w:rPr>
              <w:t>€</w:t>
            </w:r>
          </w:p>
        </w:tc>
      </w:tr>
      <w:tr w:rsidR="0054219E" w:rsidRPr="0089382A" w14:paraId="005307E2" w14:textId="77777777" w:rsidTr="005C5090">
        <w:trPr>
          <w:cantSplit/>
          <w:jc w:val="center"/>
        </w:trPr>
        <w:tc>
          <w:tcPr>
            <w:tcW w:w="771" w:type="dxa"/>
            <w:vAlign w:val="center"/>
          </w:tcPr>
          <w:p w14:paraId="3A598939" w14:textId="5B7E80CD" w:rsidR="0054219E" w:rsidRPr="00270DCD" w:rsidRDefault="0054219E" w:rsidP="0054219E">
            <w:pPr>
              <w:jc w:val="center"/>
              <w:rPr>
                <w:rFonts w:ascii="Marianne" w:hAnsi="Marianne"/>
                <w:b/>
                <w:bCs/>
                <w:sz w:val="22"/>
                <w:szCs w:val="22"/>
              </w:rPr>
            </w:pPr>
            <w:r w:rsidRPr="00270DCD">
              <w:rPr>
                <w:rFonts w:ascii="Marianne" w:hAnsi="Marianne"/>
                <w:b/>
                <w:bCs/>
                <w:sz w:val="22"/>
                <w:szCs w:val="22"/>
              </w:rPr>
              <w:t>302</w:t>
            </w:r>
          </w:p>
        </w:tc>
        <w:tc>
          <w:tcPr>
            <w:tcW w:w="6595" w:type="dxa"/>
            <w:vAlign w:val="center"/>
          </w:tcPr>
          <w:p w14:paraId="6CF59BE3" w14:textId="77777777" w:rsidR="0054219E" w:rsidRPr="00121005" w:rsidRDefault="0054219E" w:rsidP="0054219E">
            <w:pPr>
              <w:rPr>
                <w:rFonts w:ascii="Marianne" w:hAnsi="Marianne"/>
                <w:b/>
                <w:bCs/>
                <w:sz w:val="14"/>
                <w:szCs w:val="14"/>
                <w:u w:val="single"/>
              </w:rPr>
            </w:pPr>
          </w:p>
          <w:p w14:paraId="304A0E1A" w14:textId="479CFF29" w:rsidR="0054219E" w:rsidRDefault="0054219E" w:rsidP="0054219E">
            <w:pPr>
              <w:rPr>
                <w:rFonts w:ascii="Marianne" w:hAnsi="Marianne"/>
                <w:b/>
                <w:bCs/>
                <w:sz w:val="20"/>
                <w:szCs w:val="20"/>
                <w:u w:val="single"/>
              </w:rPr>
            </w:pPr>
            <w:r w:rsidRPr="00270DCD">
              <w:rPr>
                <w:rFonts w:ascii="Marianne" w:hAnsi="Marianne"/>
                <w:b/>
                <w:bCs/>
                <w:sz w:val="20"/>
                <w:szCs w:val="20"/>
                <w:u w:val="single"/>
              </w:rPr>
              <w:t>Mise en œuvre d’un référé préventif</w:t>
            </w:r>
          </w:p>
          <w:p w14:paraId="240BCF38" w14:textId="7ED8E171" w:rsidR="0054219E" w:rsidRDefault="0054219E" w:rsidP="0054219E">
            <w:pPr>
              <w:rPr>
                <w:rFonts w:ascii="Marianne" w:hAnsi="Marianne"/>
                <w:sz w:val="14"/>
                <w:szCs w:val="14"/>
              </w:rPr>
            </w:pPr>
          </w:p>
          <w:p w14:paraId="131DF3F3" w14:textId="7777777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’accompagnement méthodologique, organisationnel et administratif de la </w:t>
            </w:r>
            <w:proofErr w:type="spellStart"/>
            <w:r>
              <w:rPr>
                <w:rFonts w:ascii="Marianne" w:hAnsi="Marianne"/>
                <w:sz w:val="20"/>
                <w:szCs w:val="20"/>
              </w:rPr>
              <w:t>DiRIF</w:t>
            </w:r>
            <w:proofErr w:type="spellEnd"/>
            <w:r>
              <w:rPr>
                <w:rFonts w:ascii="Marianne" w:hAnsi="Marianne"/>
                <w:sz w:val="20"/>
                <w:szCs w:val="20"/>
              </w:rPr>
              <w:t xml:space="preserve"> dans la mise en œuvre d’un référé préventif. </w:t>
            </w:r>
          </w:p>
          <w:p w14:paraId="35958B1E" w14:textId="77777777" w:rsidR="0054219E" w:rsidRPr="00A37468" w:rsidRDefault="0054219E" w:rsidP="0054219E">
            <w:pPr>
              <w:rPr>
                <w:rFonts w:ascii="Marianne" w:hAnsi="Marianne"/>
                <w:sz w:val="14"/>
                <w:szCs w:val="14"/>
              </w:rPr>
            </w:pPr>
          </w:p>
          <w:p w14:paraId="534F514F" w14:textId="340060E2" w:rsidR="0054219E" w:rsidRDefault="0054219E" w:rsidP="0054219E">
            <w:pPr>
              <w:rPr>
                <w:rFonts w:ascii="Marianne" w:hAnsi="Marianne"/>
                <w:sz w:val="20"/>
                <w:szCs w:val="20"/>
              </w:rPr>
            </w:pPr>
            <w:r>
              <w:rPr>
                <w:rFonts w:ascii="Marianne" w:hAnsi="Marianne"/>
                <w:sz w:val="20"/>
                <w:szCs w:val="20"/>
              </w:rPr>
              <w:t>Il comprend l’ensemble des prestations nécessaire à la saisine du tribunal administratif quels qu’ils soient (courrier, dossier de présentation, éléments de motivation, etc…)</w:t>
            </w:r>
          </w:p>
          <w:p w14:paraId="74194DAA" w14:textId="77777777" w:rsidR="0054219E" w:rsidRPr="00115D5E" w:rsidRDefault="0054219E" w:rsidP="0054219E">
            <w:pPr>
              <w:rPr>
                <w:rFonts w:ascii="Marianne" w:hAnsi="Marianne"/>
                <w:sz w:val="14"/>
                <w:szCs w:val="14"/>
              </w:rPr>
            </w:pPr>
          </w:p>
          <w:p w14:paraId="09C5670D"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17F210D3" w14:textId="2A2A3543" w:rsidR="0054219E" w:rsidRPr="005A6D9A" w:rsidRDefault="0054219E" w:rsidP="0054219E">
            <w:pPr>
              <w:rPr>
                <w:rFonts w:ascii="Marianne" w:hAnsi="Marianne"/>
                <w:b/>
                <w:bCs/>
                <w:sz w:val="14"/>
                <w:szCs w:val="14"/>
                <w:u w:val="single"/>
              </w:rPr>
            </w:pPr>
          </w:p>
        </w:tc>
        <w:tc>
          <w:tcPr>
            <w:tcW w:w="803" w:type="dxa"/>
            <w:vAlign w:val="center"/>
          </w:tcPr>
          <w:p w14:paraId="2107F9C0" w14:textId="1DC7FA78"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3C7C1C36" w14:textId="1BE08917" w:rsidR="0054219E" w:rsidRPr="0089382A" w:rsidRDefault="0054219E" w:rsidP="0054219E">
            <w:pPr>
              <w:jc w:val="right"/>
              <w:rPr>
                <w:rFonts w:ascii="Marianne" w:hAnsi="Marianne"/>
                <w:b/>
                <w:bCs/>
              </w:rPr>
            </w:pPr>
            <w:r>
              <w:rPr>
                <w:rFonts w:ascii="Marianne" w:hAnsi="Marianne"/>
                <w:b/>
                <w:bCs/>
              </w:rPr>
              <w:t>€</w:t>
            </w:r>
          </w:p>
        </w:tc>
      </w:tr>
      <w:tr w:rsidR="0054219E" w:rsidRPr="0089382A" w14:paraId="435EAF24" w14:textId="77777777" w:rsidTr="005C5090">
        <w:trPr>
          <w:cantSplit/>
          <w:jc w:val="center"/>
        </w:trPr>
        <w:tc>
          <w:tcPr>
            <w:tcW w:w="771" w:type="dxa"/>
            <w:vAlign w:val="center"/>
          </w:tcPr>
          <w:p w14:paraId="0C62086D" w14:textId="00566A48" w:rsidR="0054219E" w:rsidRPr="00270DCD" w:rsidRDefault="0054219E" w:rsidP="0054219E">
            <w:pPr>
              <w:jc w:val="center"/>
              <w:rPr>
                <w:rFonts w:ascii="Marianne" w:hAnsi="Marianne"/>
                <w:b/>
                <w:bCs/>
                <w:sz w:val="22"/>
                <w:szCs w:val="22"/>
              </w:rPr>
            </w:pPr>
            <w:r w:rsidRPr="00270DCD">
              <w:rPr>
                <w:rFonts w:ascii="Marianne" w:hAnsi="Marianne"/>
                <w:b/>
                <w:bCs/>
                <w:sz w:val="22"/>
                <w:szCs w:val="22"/>
              </w:rPr>
              <w:t>303</w:t>
            </w:r>
          </w:p>
        </w:tc>
        <w:tc>
          <w:tcPr>
            <w:tcW w:w="6595" w:type="dxa"/>
            <w:vAlign w:val="center"/>
          </w:tcPr>
          <w:p w14:paraId="2717D020" w14:textId="77777777" w:rsidR="0054219E" w:rsidRPr="00121005" w:rsidRDefault="0054219E" w:rsidP="0054219E">
            <w:pPr>
              <w:rPr>
                <w:rFonts w:ascii="Marianne" w:hAnsi="Marianne"/>
                <w:b/>
                <w:bCs/>
                <w:sz w:val="14"/>
                <w:szCs w:val="14"/>
                <w:u w:val="single"/>
              </w:rPr>
            </w:pPr>
          </w:p>
          <w:p w14:paraId="78E81202" w14:textId="1621BB36" w:rsidR="0054219E" w:rsidRDefault="0054219E" w:rsidP="0054219E">
            <w:pPr>
              <w:rPr>
                <w:rFonts w:ascii="Marianne" w:hAnsi="Marianne"/>
                <w:b/>
                <w:bCs/>
                <w:sz w:val="20"/>
                <w:szCs w:val="20"/>
                <w:u w:val="single"/>
              </w:rPr>
            </w:pPr>
            <w:r w:rsidRPr="00270DCD">
              <w:rPr>
                <w:rFonts w:ascii="Marianne" w:hAnsi="Marianne"/>
                <w:b/>
                <w:bCs/>
                <w:sz w:val="20"/>
                <w:szCs w:val="20"/>
                <w:u w:val="single"/>
              </w:rPr>
              <w:t>Participation à un référé préventif</w:t>
            </w:r>
          </w:p>
          <w:p w14:paraId="2AA0BA04" w14:textId="77777777" w:rsidR="0054219E" w:rsidRPr="00115D5E" w:rsidRDefault="0054219E" w:rsidP="0054219E">
            <w:pPr>
              <w:rPr>
                <w:rFonts w:ascii="Marianne" w:hAnsi="Marianne"/>
                <w:sz w:val="14"/>
                <w:szCs w:val="14"/>
              </w:rPr>
            </w:pPr>
          </w:p>
          <w:p w14:paraId="0AF0C4C4" w14:textId="43011AE3"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 représentation de la </w:t>
            </w:r>
            <w:proofErr w:type="spellStart"/>
            <w:r>
              <w:rPr>
                <w:rFonts w:ascii="Marianne" w:hAnsi="Marianne"/>
                <w:sz w:val="20"/>
                <w:szCs w:val="20"/>
              </w:rPr>
              <w:t>DiRIF</w:t>
            </w:r>
            <w:proofErr w:type="spellEnd"/>
            <w:r>
              <w:rPr>
                <w:rFonts w:ascii="Marianne" w:hAnsi="Marianne"/>
                <w:sz w:val="20"/>
                <w:szCs w:val="20"/>
              </w:rPr>
              <w:t xml:space="preserve"> (se traduisant par une participation active) dans une procédure de référé préventif, </w:t>
            </w:r>
            <w:r w:rsidRPr="0089382A">
              <w:rPr>
                <w:rFonts w:ascii="Marianne" w:hAnsi="Marianne"/>
                <w:sz w:val="20"/>
                <w:szCs w:val="20"/>
              </w:rPr>
              <w:t>par l</w:t>
            </w:r>
            <w:r>
              <w:rPr>
                <w:rFonts w:ascii="Marianne" w:hAnsi="Marianne"/>
                <w:sz w:val="20"/>
                <w:szCs w:val="20"/>
              </w:rPr>
              <w:t xml:space="preserve">es personnes compétentes de l’équipe de l’Assistant à Maîtrise d’ouvrage, sous la responsabilité du </w:t>
            </w:r>
            <w:r w:rsidRPr="0089382A">
              <w:rPr>
                <w:rFonts w:ascii="Marianne" w:hAnsi="Marianne"/>
                <w:sz w:val="20"/>
                <w:szCs w:val="20"/>
              </w:rPr>
              <w:t>pilote</w:t>
            </w:r>
            <w:r>
              <w:rPr>
                <w:rFonts w:ascii="Marianne" w:hAnsi="Marianne"/>
                <w:sz w:val="20"/>
                <w:szCs w:val="20"/>
              </w:rPr>
              <w:t>.</w:t>
            </w:r>
          </w:p>
          <w:p w14:paraId="78DA1402" w14:textId="6C86AF83" w:rsidR="0054219E" w:rsidRDefault="0054219E" w:rsidP="0054219E">
            <w:pPr>
              <w:rPr>
                <w:rFonts w:ascii="Marianne" w:hAnsi="Marianne"/>
                <w:sz w:val="20"/>
                <w:szCs w:val="20"/>
              </w:rPr>
            </w:pPr>
            <w:r>
              <w:rPr>
                <w:rFonts w:ascii="Marianne" w:hAnsi="Marianne"/>
                <w:sz w:val="20"/>
                <w:szCs w:val="20"/>
              </w:rPr>
              <w:t xml:space="preserve">Outre la participation de la (ou des) personne(s) de l’AMO compétentes (qui doivent être en mesure de pouvoir intervenir tant sur les aspects relevant de l’expertise technique que sur les droits et obligations des parties), ce prix comprend le conseil de la </w:t>
            </w:r>
            <w:proofErr w:type="spellStart"/>
            <w:r>
              <w:rPr>
                <w:rFonts w:ascii="Marianne" w:hAnsi="Marianne"/>
                <w:sz w:val="20"/>
                <w:szCs w:val="20"/>
              </w:rPr>
              <w:t>DiRIF</w:t>
            </w:r>
            <w:proofErr w:type="spellEnd"/>
            <w:r>
              <w:rPr>
                <w:rFonts w:ascii="Marianne" w:hAnsi="Marianne"/>
                <w:sz w:val="20"/>
                <w:szCs w:val="20"/>
              </w:rPr>
              <w:t xml:space="preserve"> sur les observations, réserves, et autres demandes à formuler dans le cadre de la procédure, sur les aspects techniques, administratifs, et juridiques.</w:t>
            </w:r>
          </w:p>
          <w:p w14:paraId="35169821" w14:textId="77777777" w:rsidR="0054219E" w:rsidRPr="00115D5E" w:rsidRDefault="0054219E" w:rsidP="0054219E">
            <w:pPr>
              <w:rPr>
                <w:rFonts w:ascii="Marianne" w:hAnsi="Marianne"/>
                <w:sz w:val="14"/>
                <w:szCs w:val="14"/>
              </w:rPr>
            </w:pPr>
          </w:p>
          <w:p w14:paraId="3ED705C7" w14:textId="77777777" w:rsidR="0054219E" w:rsidRDefault="0054219E" w:rsidP="0054219E">
            <w:pPr>
              <w:rPr>
                <w:rFonts w:ascii="Marianne" w:hAnsi="Marianne"/>
                <w:sz w:val="14"/>
                <w:szCs w:val="14"/>
              </w:rPr>
            </w:pPr>
            <w:r w:rsidRPr="0089382A">
              <w:rPr>
                <w:rFonts w:ascii="Marianne" w:hAnsi="Marianne"/>
                <w:sz w:val="20"/>
                <w:szCs w:val="20"/>
              </w:rPr>
              <w:t>Ce prix comprend les frais de déplacement</w:t>
            </w:r>
            <w:r>
              <w:rPr>
                <w:rFonts w:ascii="Marianne" w:hAnsi="Marianne"/>
                <w:sz w:val="20"/>
                <w:szCs w:val="20"/>
              </w:rPr>
              <w:t>, hébergements, repas, et plus généralement l’ensemble des frais annexes</w:t>
            </w:r>
            <w:r w:rsidRPr="0089382A">
              <w:rPr>
                <w:rFonts w:ascii="Marianne" w:hAnsi="Marianne"/>
                <w:sz w:val="20"/>
                <w:szCs w:val="20"/>
              </w:rPr>
              <w:t xml:space="preserve">. </w:t>
            </w:r>
          </w:p>
          <w:p w14:paraId="196E5E8E" w14:textId="77777777" w:rsidR="0054219E" w:rsidRPr="00115D5E" w:rsidRDefault="0054219E" w:rsidP="0054219E">
            <w:pPr>
              <w:rPr>
                <w:rFonts w:ascii="Marianne" w:hAnsi="Marianne"/>
                <w:sz w:val="14"/>
                <w:szCs w:val="14"/>
              </w:rPr>
            </w:pPr>
          </w:p>
          <w:p w14:paraId="3A2E1D2B"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7E9EE3B" w14:textId="256A450F" w:rsidR="0054219E" w:rsidRPr="00121005" w:rsidRDefault="0054219E" w:rsidP="0054219E">
            <w:pPr>
              <w:rPr>
                <w:rFonts w:ascii="Marianne" w:hAnsi="Marianne"/>
                <w:b/>
                <w:bCs/>
                <w:sz w:val="14"/>
                <w:szCs w:val="14"/>
                <w:u w:val="single"/>
              </w:rPr>
            </w:pPr>
          </w:p>
        </w:tc>
        <w:tc>
          <w:tcPr>
            <w:tcW w:w="803" w:type="dxa"/>
            <w:vAlign w:val="center"/>
          </w:tcPr>
          <w:p w14:paraId="3A1A30E9" w14:textId="0FF7F360"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54650ADD" w14:textId="3640704F" w:rsidR="0054219E" w:rsidRPr="0089382A" w:rsidRDefault="0054219E" w:rsidP="0054219E">
            <w:pPr>
              <w:jc w:val="right"/>
              <w:rPr>
                <w:rFonts w:ascii="Marianne" w:hAnsi="Marianne"/>
                <w:b/>
                <w:bCs/>
              </w:rPr>
            </w:pPr>
            <w:r>
              <w:rPr>
                <w:rFonts w:ascii="Marianne" w:hAnsi="Marianne"/>
                <w:b/>
                <w:bCs/>
              </w:rPr>
              <w:t>€</w:t>
            </w:r>
          </w:p>
        </w:tc>
      </w:tr>
      <w:tr w:rsidR="0054219E" w:rsidRPr="0089382A" w14:paraId="0628D5BB" w14:textId="77777777" w:rsidTr="005C5090">
        <w:trPr>
          <w:cantSplit/>
          <w:jc w:val="center"/>
        </w:trPr>
        <w:tc>
          <w:tcPr>
            <w:tcW w:w="771" w:type="dxa"/>
            <w:vAlign w:val="center"/>
          </w:tcPr>
          <w:p w14:paraId="2271DAFC" w14:textId="6267A591" w:rsidR="0054219E" w:rsidRPr="00270DCD" w:rsidRDefault="0054219E" w:rsidP="0054219E">
            <w:pPr>
              <w:jc w:val="center"/>
              <w:rPr>
                <w:rFonts w:ascii="Marianne" w:hAnsi="Marianne"/>
                <w:b/>
                <w:bCs/>
                <w:sz w:val="22"/>
                <w:szCs w:val="22"/>
              </w:rPr>
            </w:pPr>
            <w:r w:rsidRPr="00270DCD">
              <w:rPr>
                <w:rFonts w:ascii="Marianne" w:hAnsi="Marianne"/>
                <w:b/>
                <w:bCs/>
                <w:sz w:val="22"/>
                <w:szCs w:val="22"/>
              </w:rPr>
              <w:lastRenderedPageBreak/>
              <w:t>304</w:t>
            </w:r>
          </w:p>
        </w:tc>
        <w:tc>
          <w:tcPr>
            <w:tcW w:w="6595" w:type="dxa"/>
            <w:vAlign w:val="center"/>
          </w:tcPr>
          <w:p w14:paraId="3DF28DD2" w14:textId="77777777" w:rsidR="0054219E" w:rsidRPr="00121005" w:rsidRDefault="0054219E" w:rsidP="0054219E">
            <w:pPr>
              <w:rPr>
                <w:rFonts w:ascii="Marianne" w:hAnsi="Marianne"/>
                <w:b/>
                <w:bCs/>
                <w:sz w:val="14"/>
                <w:szCs w:val="14"/>
                <w:u w:val="single"/>
              </w:rPr>
            </w:pPr>
          </w:p>
          <w:p w14:paraId="009EFD94" w14:textId="6E61EDF4" w:rsidR="0054219E" w:rsidRDefault="0054219E" w:rsidP="0054219E">
            <w:pPr>
              <w:rPr>
                <w:rFonts w:ascii="Marianne" w:hAnsi="Marianne"/>
                <w:b/>
                <w:bCs/>
                <w:sz w:val="20"/>
                <w:szCs w:val="20"/>
                <w:u w:val="single"/>
              </w:rPr>
            </w:pPr>
            <w:r w:rsidRPr="00270DCD">
              <w:rPr>
                <w:rFonts w:ascii="Marianne" w:hAnsi="Marianne"/>
                <w:b/>
                <w:bCs/>
                <w:sz w:val="20"/>
                <w:szCs w:val="20"/>
                <w:u w:val="single"/>
              </w:rPr>
              <w:t>Accompagnement en cas de sinistre couvert par un référé préventif</w:t>
            </w:r>
          </w:p>
          <w:p w14:paraId="69FB4926" w14:textId="77777777" w:rsidR="0054219E" w:rsidRDefault="0054219E" w:rsidP="0054219E">
            <w:pPr>
              <w:rPr>
                <w:rFonts w:ascii="Marianne" w:hAnsi="Marianne"/>
                <w:sz w:val="14"/>
                <w:szCs w:val="14"/>
              </w:rPr>
            </w:pPr>
          </w:p>
          <w:p w14:paraId="3869F316" w14:textId="352CB4B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’accompagnement méthodologique, organisationnel, technique, administratif et juridique de la </w:t>
            </w:r>
            <w:proofErr w:type="spellStart"/>
            <w:r>
              <w:rPr>
                <w:rFonts w:ascii="Marianne" w:hAnsi="Marianne"/>
                <w:sz w:val="20"/>
                <w:szCs w:val="20"/>
              </w:rPr>
              <w:t>DiRIF</w:t>
            </w:r>
            <w:proofErr w:type="spellEnd"/>
            <w:r>
              <w:rPr>
                <w:rFonts w:ascii="Marianne" w:hAnsi="Marianne"/>
                <w:sz w:val="20"/>
                <w:szCs w:val="20"/>
              </w:rPr>
              <w:t xml:space="preserve"> dans le cadre de la survenance d’un sinistre couvert par un référé préventif.</w:t>
            </w:r>
          </w:p>
          <w:p w14:paraId="54123CAA" w14:textId="3EE9B958" w:rsidR="0054219E" w:rsidRPr="00A37468" w:rsidRDefault="0054219E" w:rsidP="0054219E">
            <w:pPr>
              <w:rPr>
                <w:rFonts w:ascii="Marianne" w:hAnsi="Marianne"/>
                <w:sz w:val="14"/>
                <w:szCs w:val="14"/>
              </w:rPr>
            </w:pPr>
          </w:p>
          <w:p w14:paraId="7852DFA4" w14:textId="77777777" w:rsidR="0054219E" w:rsidRDefault="0054219E" w:rsidP="0054219E">
            <w:pPr>
              <w:rPr>
                <w:rFonts w:ascii="Marianne" w:hAnsi="Marianne"/>
                <w:sz w:val="20"/>
                <w:szCs w:val="20"/>
              </w:rPr>
            </w:pPr>
            <w:r>
              <w:rPr>
                <w:rFonts w:ascii="Marianne" w:hAnsi="Marianne"/>
                <w:sz w:val="20"/>
                <w:szCs w:val="20"/>
              </w:rPr>
              <w:t>Ce prix ne comprend par la participation au référé rémunérée par application du prix 303 du présent BPUF.</w:t>
            </w:r>
          </w:p>
          <w:p w14:paraId="424A3AC7" w14:textId="772D42EC" w:rsidR="0054219E" w:rsidRPr="00713B93" w:rsidRDefault="0054219E" w:rsidP="0054219E">
            <w:pPr>
              <w:rPr>
                <w:rFonts w:ascii="Marianne" w:hAnsi="Marianne"/>
                <w:sz w:val="14"/>
                <w:szCs w:val="14"/>
              </w:rPr>
            </w:pPr>
          </w:p>
          <w:p w14:paraId="7D08C014" w14:textId="77088E51" w:rsidR="0054219E" w:rsidRDefault="0054219E" w:rsidP="0054219E">
            <w:pPr>
              <w:rPr>
                <w:rFonts w:ascii="Marianne" w:hAnsi="Marianne"/>
                <w:sz w:val="20"/>
                <w:szCs w:val="20"/>
              </w:rPr>
            </w:pPr>
            <w:r>
              <w:rPr>
                <w:rFonts w:ascii="Marianne" w:hAnsi="Marianne"/>
                <w:sz w:val="20"/>
                <w:szCs w:val="20"/>
              </w:rPr>
              <w:t xml:space="preserve">Il comprend notamment le conseil formalisé de la </w:t>
            </w:r>
            <w:proofErr w:type="spellStart"/>
            <w:r>
              <w:rPr>
                <w:rFonts w:ascii="Marianne" w:hAnsi="Marianne"/>
                <w:sz w:val="20"/>
                <w:szCs w:val="20"/>
              </w:rPr>
              <w:t>DiRIF</w:t>
            </w:r>
            <w:proofErr w:type="spellEnd"/>
            <w:r>
              <w:rPr>
                <w:rFonts w:ascii="Marianne" w:hAnsi="Marianne"/>
                <w:sz w:val="20"/>
                <w:szCs w:val="20"/>
              </w:rPr>
              <w:t xml:space="preserve"> sur les observations, réserves, et autres demandes à formuler dans le cadre de la procédure, tant sur les aspects techniques, administratifs, et juridiques, </w:t>
            </w:r>
            <w:r w:rsidRPr="0089382A">
              <w:rPr>
                <w:rFonts w:ascii="Marianne" w:hAnsi="Marianne"/>
                <w:sz w:val="20"/>
                <w:szCs w:val="20"/>
              </w:rPr>
              <w:t>par</w:t>
            </w:r>
            <w:r>
              <w:rPr>
                <w:rFonts w:ascii="Marianne" w:hAnsi="Marianne"/>
                <w:sz w:val="20"/>
                <w:szCs w:val="20"/>
              </w:rPr>
              <w:t xml:space="preserve"> la mobilisation des personnes compétentes de l’équipe de l’Assistant à Maîtrise d’ouvrage, sous la responsabilité du </w:t>
            </w:r>
            <w:r w:rsidRPr="0089382A">
              <w:rPr>
                <w:rFonts w:ascii="Marianne" w:hAnsi="Marianne"/>
                <w:sz w:val="20"/>
                <w:szCs w:val="20"/>
              </w:rPr>
              <w:t>pilote</w:t>
            </w:r>
            <w:r>
              <w:rPr>
                <w:rFonts w:ascii="Marianne" w:hAnsi="Marianne"/>
                <w:sz w:val="20"/>
                <w:szCs w:val="20"/>
              </w:rPr>
              <w:t>.</w:t>
            </w:r>
          </w:p>
          <w:p w14:paraId="03E1014B" w14:textId="77777777" w:rsidR="0054219E" w:rsidRPr="00115D5E" w:rsidRDefault="0054219E" w:rsidP="0054219E">
            <w:pPr>
              <w:rPr>
                <w:rFonts w:ascii="Marianne" w:hAnsi="Marianne"/>
                <w:sz w:val="14"/>
                <w:szCs w:val="14"/>
              </w:rPr>
            </w:pPr>
          </w:p>
          <w:p w14:paraId="34BDBF55"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04EAC666" w14:textId="5798165E" w:rsidR="0054219E" w:rsidRPr="00121005" w:rsidRDefault="0054219E" w:rsidP="0054219E">
            <w:pPr>
              <w:rPr>
                <w:rFonts w:ascii="Marianne" w:hAnsi="Marianne"/>
                <w:b/>
                <w:bCs/>
                <w:sz w:val="14"/>
                <w:szCs w:val="14"/>
                <w:u w:val="single"/>
              </w:rPr>
            </w:pPr>
          </w:p>
        </w:tc>
        <w:tc>
          <w:tcPr>
            <w:tcW w:w="803" w:type="dxa"/>
            <w:vAlign w:val="center"/>
          </w:tcPr>
          <w:p w14:paraId="54F35D57" w14:textId="612156A5"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3DC9EA28" w14:textId="5705F0E0" w:rsidR="0054219E" w:rsidRPr="0089382A" w:rsidRDefault="0054219E" w:rsidP="0054219E">
            <w:pPr>
              <w:jc w:val="right"/>
              <w:rPr>
                <w:rFonts w:ascii="Marianne" w:hAnsi="Marianne"/>
                <w:b/>
                <w:bCs/>
              </w:rPr>
            </w:pPr>
            <w:r>
              <w:rPr>
                <w:rFonts w:ascii="Marianne" w:hAnsi="Marianne"/>
                <w:b/>
                <w:bCs/>
              </w:rPr>
              <w:t>€</w:t>
            </w:r>
          </w:p>
        </w:tc>
      </w:tr>
      <w:tr w:rsidR="0054219E" w:rsidRPr="0089382A" w14:paraId="5FF6A661" w14:textId="77777777" w:rsidTr="005C5090">
        <w:trPr>
          <w:cantSplit/>
          <w:jc w:val="center"/>
        </w:trPr>
        <w:tc>
          <w:tcPr>
            <w:tcW w:w="771" w:type="dxa"/>
            <w:vAlign w:val="center"/>
          </w:tcPr>
          <w:p w14:paraId="679C0833" w14:textId="7158A61D" w:rsidR="0054219E" w:rsidRPr="00270DCD" w:rsidRDefault="0054219E" w:rsidP="0054219E">
            <w:pPr>
              <w:jc w:val="center"/>
              <w:rPr>
                <w:rFonts w:ascii="Marianne" w:hAnsi="Marianne"/>
                <w:b/>
                <w:bCs/>
                <w:sz w:val="22"/>
                <w:szCs w:val="22"/>
              </w:rPr>
            </w:pPr>
            <w:r w:rsidRPr="00270DCD">
              <w:rPr>
                <w:rFonts w:ascii="Marianne" w:hAnsi="Marianne"/>
                <w:b/>
                <w:bCs/>
                <w:sz w:val="22"/>
                <w:szCs w:val="22"/>
              </w:rPr>
              <w:t>305</w:t>
            </w:r>
          </w:p>
        </w:tc>
        <w:tc>
          <w:tcPr>
            <w:tcW w:w="6595" w:type="dxa"/>
            <w:vAlign w:val="center"/>
          </w:tcPr>
          <w:p w14:paraId="2ABC3351" w14:textId="77777777" w:rsidR="0054219E" w:rsidRPr="00121005" w:rsidRDefault="0054219E" w:rsidP="0054219E">
            <w:pPr>
              <w:rPr>
                <w:rFonts w:ascii="Marianne" w:hAnsi="Marianne"/>
                <w:b/>
                <w:bCs/>
                <w:sz w:val="14"/>
                <w:szCs w:val="14"/>
                <w:u w:val="single"/>
              </w:rPr>
            </w:pPr>
          </w:p>
          <w:p w14:paraId="760C8C3A" w14:textId="2619115F" w:rsidR="0054219E" w:rsidRDefault="0054219E" w:rsidP="0054219E">
            <w:pPr>
              <w:rPr>
                <w:rFonts w:ascii="Marianne" w:hAnsi="Marianne"/>
                <w:b/>
                <w:bCs/>
                <w:sz w:val="20"/>
                <w:szCs w:val="20"/>
                <w:u w:val="single"/>
              </w:rPr>
            </w:pPr>
            <w:r w:rsidRPr="00270DCD">
              <w:rPr>
                <w:rFonts w:ascii="Marianne" w:hAnsi="Marianne"/>
                <w:b/>
                <w:bCs/>
                <w:sz w:val="20"/>
                <w:szCs w:val="20"/>
                <w:u w:val="single"/>
              </w:rPr>
              <w:t>Accompagnement en cas de sinistre non couvert par un référé préventif</w:t>
            </w:r>
          </w:p>
          <w:p w14:paraId="5A6C8AE0" w14:textId="1E5C396B" w:rsidR="0054219E" w:rsidRDefault="0054219E" w:rsidP="0054219E">
            <w:pPr>
              <w:rPr>
                <w:rFonts w:ascii="Marianne" w:hAnsi="Marianne"/>
                <w:sz w:val="14"/>
                <w:szCs w:val="14"/>
              </w:rPr>
            </w:pPr>
          </w:p>
          <w:p w14:paraId="2C439141" w14:textId="12EE5A7D"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’accompagnement méthodologique, organisationnel, technique, administratif et juridique de la </w:t>
            </w:r>
            <w:proofErr w:type="spellStart"/>
            <w:r>
              <w:rPr>
                <w:rFonts w:ascii="Marianne" w:hAnsi="Marianne"/>
                <w:sz w:val="20"/>
                <w:szCs w:val="20"/>
              </w:rPr>
              <w:t>DiRIF</w:t>
            </w:r>
            <w:proofErr w:type="spellEnd"/>
            <w:r>
              <w:rPr>
                <w:rFonts w:ascii="Marianne" w:hAnsi="Marianne"/>
                <w:sz w:val="20"/>
                <w:szCs w:val="20"/>
              </w:rPr>
              <w:t xml:space="preserve"> dans le cadre de la survenance d’un sinistre </w:t>
            </w:r>
            <w:r w:rsidRPr="00713B93">
              <w:rPr>
                <w:rFonts w:ascii="Marianne" w:hAnsi="Marianne"/>
                <w:sz w:val="20"/>
                <w:szCs w:val="20"/>
                <w:u w:val="single"/>
              </w:rPr>
              <w:t>non</w:t>
            </w:r>
            <w:r>
              <w:rPr>
                <w:rFonts w:ascii="Marianne" w:hAnsi="Marianne"/>
                <w:sz w:val="20"/>
                <w:szCs w:val="20"/>
              </w:rPr>
              <w:t xml:space="preserve"> couvert par un référé préventif.</w:t>
            </w:r>
          </w:p>
          <w:p w14:paraId="37283F95" w14:textId="77777777" w:rsidR="0054219E" w:rsidRPr="00A37468" w:rsidRDefault="0054219E" w:rsidP="0054219E">
            <w:pPr>
              <w:rPr>
                <w:rFonts w:ascii="Marianne" w:hAnsi="Marianne"/>
                <w:sz w:val="14"/>
                <w:szCs w:val="14"/>
              </w:rPr>
            </w:pPr>
          </w:p>
          <w:p w14:paraId="1E1C1039" w14:textId="77777777" w:rsidR="0054219E" w:rsidRDefault="0054219E" w:rsidP="0054219E">
            <w:pPr>
              <w:rPr>
                <w:rFonts w:ascii="Marianne" w:hAnsi="Marianne"/>
                <w:sz w:val="20"/>
                <w:szCs w:val="20"/>
              </w:rPr>
            </w:pPr>
            <w:r>
              <w:rPr>
                <w:rFonts w:ascii="Marianne" w:hAnsi="Marianne"/>
                <w:sz w:val="20"/>
                <w:szCs w:val="20"/>
              </w:rPr>
              <w:t>Ce prix ne comprend par la participation au référé rémunérée par application du prix 303 du présent BPUF.</w:t>
            </w:r>
          </w:p>
          <w:p w14:paraId="35A70D0F" w14:textId="77777777" w:rsidR="0054219E" w:rsidRPr="00713B93" w:rsidRDefault="0054219E" w:rsidP="0054219E">
            <w:pPr>
              <w:rPr>
                <w:rFonts w:ascii="Marianne" w:hAnsi="Marianne"/>
                <w:sz w:val="14"/>
                <w:szCs w:val="14"/>
              </w:rPr>
            </w:pPr>
          </w:p>
          <w:p w14:paraId="53137385" w14:textId="582F5853" w:rsidR="0054219E" w:rsidRPr="005E14C1" w:rsidRDefault="0054219E" w:rsidP="0054219E">
            <w:pPr>
              <w:rPr>
                <w:rFonts w:ascii="Marianne" w:hAnsi="Marianne"/>
                <w:sz w:val="20"/>
                <w:szCs w:val="20"/>
              </w:rPr>
            </w:pPr>
            <w:r>
              <w:rPr>
                <w:rFonts w:ascii="Marianne" w:hAnsi="Marianne"/>
                <w:sz w:val="20"/>
                <w:szCs w:val="20"/>
              </w:rPr>
              <w:t xml:space="preserve">Il comprend notamment le conseil formalisé de la </w:t>
            </w:r>
            <w:proofErr w:type="spellStart"/>
            <w:r>
              <w:rPr>
                <w:rFonts w:ascii="Marianne" w:hAnsi="Marianne"/>
                <w:sz w:val="20"/>
                <w:szCs w:val="20"/>
              </w:rPr>
              <w:t>DiRIF</w:t>
            </w:r>
            <w:proofErr w:type="spellEnd"/>
            <w:r>
              <w:rPr>
                <w:rFonts w:ascii="Marianne" w:hAnsi="Marianne"/>
                <w:sz w:val="20"/>
                <w:szCs w:val="20"/>
              </w:rPr>
              <w:t xml:space="preserve"> sur les procédures, démarches et actions à conduire, tant sur les aspects techniques, administratifs, que juridiques, </w:t>
            </w:r>
            <w:r w:rsidRPr="0089382A">
              <w:rPr>
                <w:rFonts w:ascii="Marianne" w:hAnsi="Marianne"/>
                <w:sz w:val="20"/>
                <w:szCs w:val="20"/>
              </w:rPr>
              <w:t>par</w:t>
            </w:r>
            <w:r>
              <w:rPr>
                <w:rFonts w:ascii="Marianne" w:hAnsi="Marianne"/>
                <w:sz w:val="20"/>
                <w:szCs w:val="20"/>
              </w:rPr>
              <w:t xml:space="preserve"> la mobilisation des personnes compétentes de l’équipe de l’Assistant à Maîtrise d’ouvrage, sous la responsabilité du </w:t>
            </w:r>
            <w:r w:rsidRPr="0089382A">
              <w:rPr>
                <w:rFonts w:ascii="Marianne" w:hAnsi="Marianne"/>
                <w:sz w:val="20"/>
                <w:szCs w:val="20"/>
              </w:rPr>
              <w:t>pilote</w:t>
            </w:r>
            <w:r>
              <w:rPr>
                <w:rFonts w:ascii="Marianne" w:hAnsi="Marianne"/>
                <w:sz w:val="20"/>
                <w:szCs w:val="20"/>
              </w:rPr>
              <w:t>.</w:t>
            </w:r>
          </w:p>
          <w:p w14:paraId="11188C51" w14:textId="77777777" w:rsidR="0054219E" w:rsidRPr="00115D5E" w:rsidRDefault="0054219E" w:rsidP="0054219E">
            <w:pPr>
              <w:rPr>
                <w:rFonts w:ascii="Marianne" w:hAnsi="Marianne"/>
                <w:sz w:val="14"/>
                <w:szCs w:val="14"/>
              </w:rPr>
            </w:pPr>
          </w:p>
          <w:p w14:paraId="75CBCA34"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7F37F3E" w14:textId="1D378596" w:rsidR="0054219E" w:rsidRPr="00121005" w:rsidRDefault="0054219E" w:rsidP="0054219E">
            <w:pPr>
              <w:rPr>
                <w:rFonts w:ascii="Marianne" w:hAnsi="Marianne"/>
                <w:b/>
                <w:bCs/>
                <w:sz w:val="14"/>
                <w:szCs w:val="14"/>
                <w:u w:val="single"/>
              </w:rPr>
            </w:pPr>
          </w:p>
        </w:tc>
        <w:tc>
          <w:tcPr>
            <w:tcW w:w="803" w:type="dxa"/>
            <w:vAlign w:val="center"/>
          </w:tcPr>
          <w:p w14:paraId="0F9504D4" w14:textId="19F6A1A9"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03654AE3" w14:textId="25A49388" w:rsidR="0054219E" w:rsidRPr="0089382A" w:rsidRDefault="0054219E" w:rsidP="0054219E">
            <w:pPr>
              <w:jc w:val="right"/>
              <w:rPr>
                <w:rFonts w:ascii="Marianne" w:hAnsi="Marianne"/>
                <w:b/>
                <w:bCs/>
              </w:rPr>
            </w:pPr>
            <w:r>
              <w:rPr>
                <w:rFonts w:ascii="Marianne" w:hAnsi="Marianne"/>
                <w:b/>
                <w:bCs/>
              </w:rPr>
              <w:t>€</w:t>
            </w:r>
          </w:p>
        </w:tc>
      </w:tr>
      <w:tr w:rsidR="0054219E" w:rsidRPr="0089382A" w14:paraId="4B839AB4" w14:textId="77777777" w:rsidTr="005C5090">
        <w:trPr>
          <w:cantSplit/>
          <w:jc w:val="center"/>
        </w:trPr>
        <w:tc>
          <w:tcPr>
            <w:tcW w:w="771" w:type="dxa"/>
            <w:vAlign w:val="center"/>
          </w:tcPr>
          <w:p w14:paraId="1459AEC2" w14:textId="1959ECBE" w:rsidR="0054219E" w:rsidRPr="00270DCD" w:rsidRDefault="0054219E" w:rsidP="0054219E">
            <w:pPr>
              <w:jc w:val="center"/>
              <w:rPr>
                <w:rFonts w:ascii="Marianne" w:hAnsi="Marianne"/>
                <w:b/>
                <w:bCs/>
                <w:sz w:val="22"/>
                <w:szCs w:val="22"/>
              </w:rPr>
            </w:pPr>
            <w:r w:rsidRPr="00270DCD">
              <w:rPr>
                <w:rFonts w:ascii="Marianne" w:hAnsi="Marianne"/>
                <w:b/>
                <w:bCs/>
                <w:sz w:val="22"/>
                <w:szCs w:val="22"/>
              </w:rPr>
              <w:lastRenderedPageBreak/>
              <w:t>306</w:t>
            </w:r>
          </w:p>
        </w:tc>
        <w:tc>
          <w:tcPr>
            <w:tcW w:w="6595" w:type="dxa"/>
            <w:vAlign w:val="center"/>
          </w:tcPr>
          <w:p w14:paraId="4C0FEC3E" w14:textId="77777777" w:rsidR="0054219E" w:rsidRPr="00121005" w:rsidRDefault="0054219E" w:rsidP="0054219E">
            <w:pPr>
              <w:rPr>
                <w:rFonts w:ascii="Marianne" w:hAnsi="Marianne"/>
                <w:b/>
                <w:bCs/>
                <w:sz w:val="14"/>
                <w:szCs w:val="14"/>
                <w:u w:val="single"/>
              </w:rPr>
            </w:pPr>
          </w:p>
          <w:p w14:paraId="34A85BF0" w14:textId="21581AFC" w:rsidR="0054219E" w:rsidRDefault="0054219E" w:rsidP="0054219E">
            <w:pPr>
              <w:rPr>
                <w:rFonts w:ascii="Marianne" w:hAnsi="Marianne"/>
                <w:b/>
                <w:bCs/>
                <w:sz w:val="20"/>
                <w:szCs w:val="20"/>
                <w:u w:val="single"/>
              </w:rPr>
            </w:pPr>
            <w:r w:rsidRPr="00270DCD">
              <w:rPr>
                <w:rFonts w:ascii="Marianne" w:hAnsi="Marianne"/>
                <w:b/>
                <w:bCs/>
                <w:sz w:val="20"/>
                <w:szCs w:val="20"/>
                <w:u w:val="single"/>
              </w:rPr>
              <w:t>Visite d’ouvrage</w:t>
            </w:r>
          </w:p>
          <w:p w14:paraId="705A827A" w14:textId="77777777" w:rsidR="0054219E" w:rsidRPr="00115D5E" w:rsidRDefault="0054219E" w:rsidP="0054219E">
            <w:pPr>
              <w:rPr>
                <w:rFonts w:ascii="Marianne" w:hAnsi="Marianne"/>
                <w:sz w:val="14"/>
                <w:szCs w:val="14"/>
              </w:rPr>
            </w:pPr>
          </w:p>
          <w:p w14:paraId="5B4C7D5A" w14:textId="0CB74EE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’établissement d’un constat de visite d’ouvrage, de site, ou de chantier.</w:t>
            </w:r>
          </w:p>
          <w:p w14:paraId="2071C96D" w14:textId="77777777" w:rsidR="0054219E" w:rsidRPr="004C3BAD" w:rsidRDefault="0054219E" w:rsidP="0054219E">
            <w:pPr>
              <w:rPr>
                <w:rFonts w:ascii="Marianne" w:hAnsi="Marianne"/>
                <w:sz w:val="14"/>
                <w:szCs w:val="14"/>
              </w:rPr>
            </w:pPr>
          </w:p>
          <w:p w14:paraId="48492B5F" w14:textId="77777777" w:rsidR="0054219E" w:rsidRPr="004C3BAD" w:rsidRDefault="0054219E" w:rsidP="0054219E">
            <w:pPr>
              <w:rPr>
                <w:rFonts w:ascii="Marianne" w:hAnsi="Marianne"/>
                <w:sz w:val="14"/>
                <w:szCs w:val="14"/>
              </w:rPr>
            </w:pPr>
            <w:r>
              <w:rPr>
                <w:rFonts w:ascii="Marianne" w:hAnsi="Marianne"/>
                <w:sz w:val="20"/>
                <w:szCs w:val="20"/>
              </w:rPr>
              <w:t xml:space="preserve">Il comprend la mobilisation des moyens humains et matériels nécessaires à l’exécution de la prestation quels qu’ils soient, ainsi que </w:t>
            </w:r>
            <w:r w:rsidRPr="0089382A">
              <w:rPr>
                <w:rFonts w:ascii="Marianne" w:hAnsi="Marianne"/>
                <w:sz w:val="20"/>
                <w:szCs w:val="20"/>
              </w:rPr>
              <w:t xml:space="preserve">la rédaction et la diffusion </w:t>
            </w:r>
            <w:r>
              <w:rPr>
                <w:rFonts w:ascii="Marianne" w:hAnsi="Marianne"/>
                <w:sz w:val="20"/>
                <w:szCs w:val="20"/>
              </w:rPr>
              <w:t xml:space="preserve">du constat. </w:t>
            </w:r>
          </w:p>
          <w:p w14:paraId="3A11AE02" w14:textId="77777777" w:rsidR="0054219E" w:rsidRPr="00115D5E" w:rsidRDefault="0054219E" w:rsidP="0054219E">
            <w:pPr>
              <w:rPr>
                <w:rFonts w:ascii="Marianne" w:hAnsi="Marianne"/>
                <w:sz w:val="14"/>
                <w:szCs w:val="14"/>
              </w:rPr>
            </w:pPr>
          </w:p>
          <w:p w14:paraId="40EC7836" w14:textId="6F5AA152" w:rsidR="0054219E" w:rsidRDefault="0054219E" w:rsidP="0054219E">
            <w:pPr>
              <w:rPr>
                <w:rFonts w:ascii="Marianne" w:hAnsi="Marianne"/>
                <w:sz w:val="14"/>
                <w:szCs w:val="14"/>
              </w:rPr>
            </w:pPr>
            <w:r w:rsidRPr="0089382A">
              <w:rPr>
                <w:rFonts w:ascii="Marianne" w:hAnsi="Marianne"/>
                <w:sz w:val="20"/>
                <w:szCs w:val="20"/>
              </w:rPr>
              <w:t>Ce prix comprend les frais de déplacement</w:t>
            </w:r>
            <w:r>
              <w:rPr>
                <w:rFonts w:ascii="Marianne" w:hAnsi="Marianne"/>
                <w:sz w:val="20"/>
                <w:szCs w:val="20"/>
              </w:rPr>
              <w:t>, hébergements, repas, et plus généralement l’ensemble des frais annexes</w:t>
            </w:r>
            <w:r w:rsidRPr="0089382A">
              <w:rPr>
                <w:rFonts w:ascii="Marianne" w:hAnsi="Marianne"/>
                <w:sz w:val="20"/>
                <w:szCs w:val="20"/>
              </w:rPr>
              <w:t xml:space="preserve">. </w:t>
            </w:r>
          </w:p>
          <w:p w14:paraId="10999E4C" w14:textId="77777777" w:rsidR="0054219E" w:rsidRPr="00115D5E" w:rsidRDefault="0054219E" w:rsidP="0054219E">
            <w:pPr>
              <w:rPr>
                <w:rFonts w:ascii="Marianne" w:hAnsi="Marianne"/>
                <w:sz w:val="14"/>
                <w:szCs w:val="14"/>
              </w:rPr>
            </w:pPr>
          </w:p>
          <w:p w14:paraId="4ACC7959"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4F9201F2" w14:textId="1109810C" w:rsidR="0054219E" w:rsidRPr="00121005" w:rsidRDefault="0054219E" w:rsidP="0054219E">
            <w:pPr>
              <w:rPr>
                <w:rFonts w:ascii="Marianne" w:hAnsi="Marianne"/>
                <w:b/>
                <w:bCs/>
                <w:sz w:val="14"/>
                <w:szCs w:val="14"/>
                <w:u w:val="single"/>
              </w:rPr>
            </w:pPr>
          </w:p>
        </w:tc>
        <w:tc>
          <w:tcPr>
            <w:tcW w:w="803" w:type="dxa"/>
            <w:vAlign w:val="center"/>
          </w:tcPr>
          <w:p w14:paraId="4F30F946" w14:textId="35BC98A8"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2F6186F8" w14:textId="1F392D1D" w:rsidR="0054219E" w:rsidRPr="0089382A" w:rsidRDefault="0054219E" w:rsidP="0054219E">
            <w:pPr>
              <w:jc w:val="right"/>
              <w:rPr>
                <w:rFonts w:ascii="Marianne" w:hAnsi="Marianne"/>
                <w:b/>
                <w:bCs/>
              </w:rPr>
            </w:pPr>
            <w:r>
              <w:rPr>
                <w:rFonts w:ascii="Marianne" w:hAnsi="Marianne"/>
                <w:b/>
                <w:bCs/>
              </w:rPr>
              <w:t>€</w:t>
            </w:r>
          </w:p>
        </w:tc>
      </w:tr>
      <w:tr w:rsidR="0054219E" w:rsidRPr="0089382A" w14:paraId="5A0AEF6E" w14:textId="77777777" w:rsidTr="005C5090">
        <w:trPr>
          <w:cantSplit/>
          <w:jc w:val="center"/>
        </w:trPr>
        <w:tc>
          <w:tcPr>
            <w:tcW w:w="771" w:type="dxa"/>
            <w:vAlign w:val="center"/>
          </w:tcPr>
          <w:p w14:paraId="12D2D797" w14:textId="3C3BCB57" w:rsidR="0054219E" w:rsidRPr="00270DCD" w:rsidRDefault="0054219E" w:rsidP="0054219E">
            <w:pPr>
              <w:jc w:val="center"/>
              <w:rPr>
                <w:rFonts w:ascii="Marianne" w:hAnsi="Marianne"/>
                <w:b/>
                <w:bCs/>
                <w:sz w:val="22"/>
                <w:szCs w:val="22"/>
              </w:rPr>
            </w:pPr>
            <w:r w:rsidRPr="00270DCD">
              <w:rPr>
                <w:rFonts w:ascii="Marianne" w:hAnsi="Marianne"/>
                <w:b/>
                <w:bCs/>
                <w:sz w:val="22"/>
                <w:szCs w:val="22"/>
              </w:rPr>
              <w:t>307</w:t>
            </w:r>
          </w:p>
        </w:tc>
        <w:tc>
          <w:tcPr>
            <w:tcW w:w="6595" w:type="dxa"/>
            <w:vAlign w:val="center"/>
          </w:tcPr>
          <w:p w14:paraId="14CC1077" w14:textId="77777777" w:rsidR="0054219E" w:rsidRPr="00121005" w:rsidRDefault="0054219E" w:rsidP="0054219E">
            <w:pPr>
              <w:rPr>
                <w:rFonts w:ascii="Marianne" w:hAnsi="Marianne"/>
                <w:b/>
                <w:bCs/>
                <w:sz w:val="14"/>
                <w:szCs w:val="14"/>
                <w:u w:val="single"/>
              </w:rPr>
            </w:pPr>
          </w:p>
          <w:p w14:paraId="4CA9B9E2" w14:textId="0B4FF08D" w:rsidR="0054219E" w:rsidRDefault="0054219E" w:rsidP="0054219E">
            <w:pPr>
              <w:rPr>
                <w:rFonts w:ascii="Marianne" w:hAnsi="Marianne"/>
                <w:b/>
                <w:bCs/>
                <w:sz w:val="20"/>
                <w:szCs w:val="20"/>
                <w:u w:val="single"/>
              </w:rPr>
            </w:pPr>
            <w:r w:rsidRPr="00270DCD">
              <w:rPr>
                <w:rFonts w:ascii="Marianne" w:hAnsi="Marianne"/>
                <w:b/>
                <w:bCs/>
                <w:sz w:val="20"/>
                <w:szCs w:val="20"/>
                <w:u w:val="single"/>
              </w:rPr>
              <w:t>Bilan d’exploitation à 6 mois</w:t>
            </w:r>
          </w:p>
          <w:p w14:paraId="17FFD10F" w14:textId="77777777" w:rsidR="0054219E" w:rsidRDefault="0054219E" w:rsidP="0054219E">
            <w:pPr>
              <w:rPr>
                <w:rFonts w:ascii="Marianne" w:hAnsi="Marianne"/>
                <w:sz w:val="14"/>
                <w:szCs w:val="14"/>
              </w:rPr>
            </w:pPr>
          </w:p>
          <w:p w14:paraId="4C03F461" w14:textId="49390E10"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w:t>
            </w:r>
            <w:r>
              <w:rPr>
                <w:rFonts w:ascii="Marianne" w:hAnsi="Marianne"/>
                <w:sz w:val="20"/>
                <w:szCs w:val="20"/>
              </w:rPr>
              <w:t xml:space="preserve">la production du bilan d’exploitation à 6 mois faisant suite à la mise en service de nouveaux ouvrages ou aménagements, sur la base des données d’entrées communiquées par la </w:t>
            </w:r>
            <w:proofErr w:type="spellStart"/>
            <w:r>
              <w:rPr>
                <w:rFonts w:ascii="Marianne" w:hAnsi="Marianne"/>
                <w:sz w:val="20"/>
                <w:szCs w:val="20"/>
              </w:rPr>
              <w:t>DiRIF</w:t>
            </w:r>
            <w:proofErr w:type="spellEnd"/>
            <w:r>
              <w:rPr>
                <w:rFonts w:ascii="Marianne" w:hAnsi="Marianne"/>
                <w:sz w:val="20"/>
                <w:szCs w:val="20"/>
              </w:rPr>
              <w:t>.</w:t>
            </w:r>
          </w:p>
          <w:p w14:paraId="4EC31577" w14:textId="77777777" w:rsidR="0054219E" w:rsidRPr="00A37468" w:rsidRDefault="0054219E" w:rsidP="0054219E">
            <w:pPr>
              <w:rPr>
                <w:rFonts w:ascii="Marianne" w:hAnsi="Marianne"/>
                <w:sz w:val="14"/>
                <w:szCs w:val="14"/>
              </w:rPr>
            </w:pPr>
          </w:p>
          <w:p w14:paraId="264CF170" w14:textId="7DD58496" w:rsidR="0054219E" w:rsidRPr="00713B93" w:rsidRDefault="0054219E" w:rsidP="0054219E">
            <w:pPr>
              <w:rPr>
                <w:rFonts w:ascii="Marianne" w:hAnsi="Marianne"/>
                <w:sz w:val="20"/>
                <w:szCs w:val="20"/>
              </w:rPr>
            </w:pPr>
            <w:r w:rsidRPr="00133ACB">
              <w:rPr>
                <w:rFonts w:ascii="Marianne" w:hAnsi="Marianne"/>
                <w:sz w:val="20"/>
                <w:szCs w:val="20"/>
              </w:rPr>
              <w:t>Ce prix tient compte </w:t>
            </w:r>
            <w:r>
              <w:rPr>
                <w:rFonts w:ascii="Marianne" w:hAnsi="Marianne"/>
                <w:sz w:val="20"/>
                <w:szCs w:val="20"/>
              </w:rPr>
              <w:t>de la mobilisation de l’ensemble des moyens humains et des compétences nécessaires à la production du rapport de bilan, de frais de direction et de coordination, ainsi que des frais liés aux process de vérification interne.</w:t>
            </w:r>
          </w:p>
          <w:p w14:paraId="70D72376" w14:textId="77777777" w:rsidR="0054219E" w:rsidRPr="00115D5E" w:rsidRDefault="0054219E" w:rsidP="0054219E">
            <w:pPr>
              <w:rPr>
                <w:rFonts w:ascii="Marianne" w:hAnsi="Marianne"/>
                <w:sz w:val="14"/>
                <w:szCs w:val="14"/>
              </w:rPr>
            </w:pPr>
          </w:p>
          <w:p w14:paraId="0878548A"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3DA57A6C" w14:textId="19E6F74B" w:rsidR="0054219E" w:rsidRPr="00121005" w:rsidRDefault="0054219E" w:rsidP="0054219E">
            <w:pPr>
              <w:rPr>
                <w:rFonts w:ascii="Marianne" w:hAnsi="Marianne"/>
                <w:b/>
                <w:bCs/>
                <w:sz w:val="14"/>
                <w:szCs w:val="14"/>
                <w:u w:val="single"/>
              </w:rPr>
            </w:pPr>
          </w:p>
        </w:tc>
        <w:tc>
          <w:tcPr>
            <w:tcW w:w="803" w:type="dxa"/>
            <w:vAlign w:val="center"/>
          </w:tcPr>
          <w:p w14:paraId="06A47AA8" w14:textId="6F848155"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10564E6A" w14:textId="496284E0" w:rsidR="0054219E" w:rsidRPr="0089382A" w:rsidRDefault="0054219E" w:rsidP="0054219E">
            <w:pPr>
              <w:jc w:val="right"/>
              <w:rPr>
                <w:rFonts w:ascii="Marianne" w:hAnsi="Marianne"/>
                <w:b/>
                <w:bCs/>
              </w:rPr>
            </w:pPr>
            <w:r>
              <w:rPr>
                <w:rFonts w:ascii="Marianne" w:hAnsi="Marianne"/>
                <w:b/>
                <w:bCs/>
              </w:rPr>
              <w:t>€</w:t>
            </w:r>
          </w:p>
        </w:tc>
      </w:tr>
      <w:tr w:rsidR="0054219E" w:rsidRPr="0089382A" w14:paraId="569AEE47" w14:textId="77777777" w:rsidTr="005C5090">
        <w:trPr>
          <w:cantSplit/>
          <w:jc w:val="center"/>
        </w:trPr>
        <w:tc>
          <w:tcPr>
            <w:tcW w:w="771" w:type="dxa"/>
            <w:vAlign w:val="center"/>
          </w:tcPr>
          <w:p w14:paraId="70902E44" w14:textId="5D479ADF" w:rsidR="0054219E" w:rsidRPr="00270DCD" w:rsidRDefault="0054219E" w:rsidP="0054219E">
            <w:pPr>
              <w:jc w:val="center"/>
              <w:rPr>
                <w:rFonts w:ascii="Marianne" w:hAnsi="Marianne"/>
                <w:b/>
                <w:bCs/>
                <w:sz w:val="22"/>
                <w:szCs w:val="22"/>
              </w:rPr>
            </w:pPr>
            <w:r w:rsidRPr="00270DCD">
              <w:rPr>
                <w:rFonts w:ascii="Marianne" w:hAnsi="Marianne"/>
                <w:b/>
                <w:bCs/>
                <w:sz w:val="22"/>
                <w:szCs w:val="22"/>
              </w:rPr>
              <w:t>308</w:t>
            </w:r>
          </w:p>
        </w:tc>
        <w:tc>
          <w:tcPr>
            <w:tcW w:w="6595" w:type="dxa"/>
          </w:tcPr>
          <w:p w14:paraId="101422B9" w14:textId="77777777" w:rsidR="0054219E" w:rsidRPr="00121005" w:rsidRDefault="0054219E" w:rsidP="0054219E">
            <w:pPr>
              <w:rPr>
                <w:rFonts w:ascii="Marianne" w:hAnsi="Marianne"/>
                <w:b/>
                <w:bCs/>
                <w:sz w:val="14"/>
                <w:szCs w:val="14"/>
                <w:u w:val="single"/>
              </w:rPr>
            </w:pPr>
          </w:p>
          <w:p w14:paraId="6B385540" w14:textId="0359697C" w:rsidR="0054219E" w:rsidRDefault="0054219E" w:rsidP="0054219E">
            <w:pPr>
              <w:rPr>
                <w:rFonts w:ascii="Marianne" w:hAnsi="Marianne"/>
                <w:b/>
                <w:bCs/>
                <w:sz w:val="20"/>
                <w:szCs w:val="20"/>
                <w:u w:val="single"/>
              </w:rPr>
            </w:pPr>
            <w:r w:rsidRPr="00270DCD">
              <w:rPr>
                <w:rFonts w:ascii="Marianne" w:hAnsi="Marianne"/>
                <w:b/>
                <w:bCs/>
                <w:sz w:val="20"/>
                <w:szCs w:val="20"/>
                <w:u w:val="single"/>
              </w:rPr>
              <w:t xml:space="preserve">Accompagnement dans l’activation </w:t>
            </w:r>
            <w:r>
              <w:rPr>
                <w:rFonts w:ascii="Marianne" w:hAnsi="Marianne"/>
                <w:b/>
                <w:bCs/>
                <w:sz w:val="20"/>
                <w:szCs w:val="20"/>
                <w:u w:val="single"/>
              </w:rPr>
              <w:t>de la</w:t>
            </w:r>
            <w:r w:rsidRPr="00270DCD">
              <w:rPr>
                <w:rFonts w:ascii="Marianne" w:hAnsi="Marianne"/>
                <w:b/>
                <w:bCs/>
                <w:sz w:val="20"/>
                <w:szCs w:val="20"/>
                <w:u w:val="single"/>
              </w:rPr>
              <w:t xml:space="preserve"> garantie</w:t>
            </w:r>
            <w:r>
              <w:rPr>
                <w:rFonts w:ascii="Marianne" w:hAnsi="Marianne"/>
                <w:b/>
                <w:bCs/>
                <w:sz w:val="20"/>
                <w:szCs w:val="20"/>
                <w:u w:val="single"/>
              </w:rPr>
              <w:t xml:space="preserve"> de parfait achèvement</w:t>
            </w:r>
          </w:p>
          <w:p w14:paraId="69F1692F" w14:textId="77777777" w:rsidR="0054219E" w:rsidRDefault="0054219E" w:rsidP="0054219E">
            <w:pPr>
              <w:rPr>
                <w:rFonts w:ascii="Marianne" w:hAnsi="Marianne"/>
                <w:sz w:val="14"/>
                <w:szCs w:val="14"/>
              </w:rPr>
            </w:pPr>
          </w:p>
          <w:p w14:paraId="6D5D1C6B" w14:textId="391BE116"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’accompagnement méthodologique, organisationnel et administratif de la </w:t>
            </w:r>
            <w:proofErr w:type="spellStart"/>
            <w:r>
              <w:rPr>
                <w:rFonts w:ascii="Marianne" w:hAnsi="Marianne"/>
                <w:sz w:val="20"/>
                <w:szCs w:val="20"/>
              </w:rPr>
              <w:t>DiRIF</w:t>
            </w:r>
            <w:proofErr w:type="spellEnd"/>
            <w:r>
              <w:rPr>
                <w:rFonts w:ascii="Marianne" w:hAnsi="Marianne"/>
                <w:sz w:val="20"/>
                <w:szCs w:val="20"/>
              </w:rPr>
              <w:t xml:space="preserve"> dans l’activation d</w:t>
            </w:r>
            <w:r w:rsidR="00512C1E">
              <w:rPr>
                <w:rFonts w:ascii="Marianne" w:hAnsi="Marianne"/>
                <w:sz w:val="20"/>
                <w:szCs w:val="20"/>
              </w:rPr>
              <w:t>e la</w:t>
            </w:r>
            <w:r>
              <w:rPr>
                <w:rFonts w:ascii="Marianne" w:hAnsi="Marianne"/>
                <w:sz w:val="20"/>
                <w:szCs w:val="20"/>
              </w:rPr>
              <w:t xml:space="preserve"> clause de garantie de parfait achèvement suite à la survenance d’une dégradation ou d’un sinistre sur un ouvrage réalisé ou modifié dans le cadre d’un projet porté par un maître d’ouvrage tiers.</w:t>
            </w:r>
          </w:p>
          <w:p w14:paraId="281827BD" w14:textId="77777777" w:rsidR="0054219E" w:rsidRPr="00A37468" w:rsidRDefault="0054219E" w:rsidP="0054219E">
            <w:pPr>
              <w:rPr>
                <w:rFonts w:ascii="Marianne" w:hAnsi="Marianne"/>
                <w:sz w:val="14"/>
                <w:szCs w:val="14"/>
              </w:rPr>
            </w:pPr>
          </w:p>
          <w:p w14:paraId="41B942AB" w14:textId="66D7ECAB" w:rsidR="0054219E" w:rsidRDefault="0054219E" w:rsidP="0054219E">
            <w:pPr>
              <w:rPr>
                <w:rFonts w:ascii="Marianne" w:hAnsi="Marianne"/>
                <w:sz w:val="20"/>
                <w:szCs w:val="20"/>
              </w:rPr>
            </w:pPr>
            <w:r>
              <w:rPr>
                <w:rFonts w:ascii="Marianne" w:hAnsi="Marianne"/>
                <w:sz w:val="20"/>
                <w:szCs w:val="20"/>
              </w:rPr>
              <w:t>Il comprend l’ensemble des prestations nécessaire à la mise en œuvre de la clause de garantie quelles qu’elles soient (courrier, justifications, suivi actions correctives ou démarches engagées, etc…)</w:t>
            </w:r>
          </w:p>
          <w:p w14:paraId="7951FE94" w14:textId="77777777" w:rsidR="0054219E" w:rsidRPr="00115D5E" w:rsidRDefault="0054219E" w:rsidP="0054219E">
            <w:pPr>
              <w:rPr>
                <w:rFonts w:ascii="Marianne" w:hAnsi="Marianne"/>
                <w:sz w:val="14"/>
                <w:szCs w:val="14"/>
              </w:rPr>
            </w:pPr>
          </w:p>
          <w:p w14:paraId="59A07EC2"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64BE8B4" w14:textId="73A06464" w:rsidR="0054219E" w:rsidRPr="00121005" w:rsidRDefault="0054219E" w:rsidP="0054219E">
            <w:pPr>
              <w:rPr>
                <w:rFonts w:ascii="Marianne" w:hAnsi="Marianne"/>
                <w:b/>
                <w:bCs/>
                <w:sz w:val="14"/>
                <w:szCs w:val="14"/>
                <w:u w:val="single"/>
              </w:rPr>
            </w:pPr>
          </w:p>
        </w:tc>
        <w:tc>
          <w:tcPr>
            <w:tcW w:w="803" w:type="dxa"/>
            <w:vAlign w:val="center"/>
          </w:tcPr>
          <w:p w14:paraId="401990C4" w14:textId="63906DE6" w:rsidR="0054219E" w:rsidRPr="0089382A" w:rsidRDefault="0054219E" w:rsidP="0054219E">
            <w:pPr>
              <w:jc w:val="center"/>
              <w:rPr>
                <w:rFonts w:ascii="Marianne" w:hAnsi="Marianne"/>
                <w:b/>
                <w:bCs/>
              </w:rPr>
            </w:pPr>
            <w:r>
              <w:rPr>
                <w:rFonts w:ascii="Marianne" w:hAnsi="Marianne"/>
                <w:b/>
                <w:bCs/>
                <w:sz w:val="22"/>
                <w:szCs w:val="22"/>
              </w:rPr>
              <w:t>F</w:t>
            </w:r>
          </w:p>
        </w:tc>
        <w:tc>
          <w:tcPr>
            <w:tcW w:w="1459" w:type="dxa"/>
            <w:vAlign w:val="center"/>
          </w:tcPr>
          <w:p w14:paraId="092B20EE" w14:textId="36D4F94E" w:rsidR="0054219E" w:rsidRPr="0089382A" w:rsidRDefault="0054219E" w:rsidP="0054219E">
            <w:pPr>
              <w:jc w:val="right"/>
              <w:rPr>
                <w:rFonts w:ascii="Marianne" w:hAnsi="Marianne"/>
                <w:b/>
                <w:bCs/>
              </w:rPr>
            </w:pPr>
            <w:r>
              <w:rPr>
                <w:rFonts w:ascii="Marianne" w:hAnsi="Marianne"/>
                <w:b/>
                <w:bCs/>
              </w:rPr>
              <w:t>€</w:t>
            </w:r>
          </w:p>
        </w:tc>
      </w:tr>
      <w:tr w:rsidR="0054219E" w:rsidRPr="0089382A" w14:paraId="69E6280E" w14:textId="77777777" w:rsidTr="005C5090">
        <w:trPr>
          <w:cantSplit/>
          <w:jc w:val="center"/>
        </w:trPr>
        <w:tc>
          <w:tcPr>
            <w:tcW w:w="771" w:type="dxa"/>
            <w:vAlign w:val="center"/>
          </w:tcPr>
          <w:p w14:paraId="79D723C5" w14:textId="13075CDC" w:rsidR="0054219E" w:rsidRPr="00270DCD" w:rsidRDefault="0054219E" w:rsidP="0054219E">
            <w:pPr>
              <w:jc w:val="center"/>
              <w:rPr>
                <w:rFonts w:ascii="Marianne" w:hAnsi="Marianne"/>
                <w:b/>
                <w:bCs/>
                <w:sz w:val="22"/>
                <w:szCs w:val="22"/>
              </w:rPr>
            </w:pPr>
            <w:r w:rsidRPr="00270DCD">
              <w:rPr>
                <w:rFonts w:ascii="Marianne" w:hAnsi="Marianne"/>
                <w:b/>
                <w:bCs/>
                <w:sz w:val="22"/>
                <w:szCs w:val="22"/>
              </w:rPr>
              <w:lastRenderedPageBreak/>
              <w:t>30</w:t>
            </w:r>
            <w:r>
              <w:rPr>
                <w:rFonts w:ascii="Marianne" w:hAnsi="Marianne"/>
                <w:b/>
                <w:bCs/>
                <w:sz w:val="22"/>
                <w:szCs w:val="22"/>
              </w:rPr>
              <w:t>9</w:t>
            </w:r>
          </w:p>
        </w:tc>
        <w:tc>
          <w:tcPr>
            <w:tcW w:w="6595" w:type="dxa"/>
          </w:tcPr>
          <w:p w14:paraId="312B4A8A" w14:textId="77777777" w:rsidR="0054219E" w:rsidRPr="00121005" w:rsidRDefault="0054219E" w:rsidP="0054219E">
            <w:pPr>
              <w:rPr>
                <w:rFonts w:ascii="Marianne" w:hAnsi="Marianne"/>
                <w:b/>
                <w:bCs/>
                <w:sz w:val="14"/>
                <w:szCs w:val="14"/>
                <w:u w:val="single"/>
              </w:rPr>
            </w:pPr>
          </w:p>
          <w:p w14:paraId="64D750B8" w14:textId="00511A06" w:rsidR="0054219E" w:rsidRDefault="0054219E" w:rsidP="0054219E">
            <w:pPr>
              <w:rPr>
                <w:rFonts w:ascii="Marianne" w:hAnsi="Marianne"/>
                <w:b/>
                <w:bCs/>
                <w:sz w:val="20"/>
                <w:szCs w:val="20"/>
                <w:u w:val="single"/>
              </w:rPr>
            </w:pPr>
            <w:r w:rsidRPr="00270DCD">
              <w:rPr>
                <w:rFonts w:ascii="Marianne" w:hAnsi="Marianne"/>
                <w:b/>
                <w:bCs/>
                <w:sz w:val="20"/>
                <w:szCs w:val="20"/>
                <w:u w:val="single"/>
              </w:rPr>
              <w:t xml:space="preserve">Accompagnement dans l’activation </w:t>
            </w:r>
            <w:r>
              <w:rPr>
                <w:rFonts w:ascii="Marianne" w:hAnsi="Marianne"/>
                <w:b/>
                <w:bCs/>
                <w:sz w:val="20"/>
                <w:szCs w:val="20"/>
                <w:u w:val="single"/>
              </w:rPr>
              <w:t>de</w:t>
            </w:r>
            <w:r w:rsidRPr="00270DCD">
              <w:rPr>
                <w:rFonts w:ascii="Marianne" w:hAnsi="Marianne"/>
                <w:b/>
                <w:bCs/>
                <w:sz w:val="20"/>
                <w:szCs w:val="20"/>
                <w:u w:val="single"/>
              </w:rPr>
              <w:t xml:space="preserve"> garantie</w:t>
            </w:r>
            <w:r>
              <w:rPr>
                <w:rFonts w:ascii="Marianne" w:hAnsi="Marianne"/>
                <w:b/>
                <w:bCs/>
                <w:sz w:val="20"/>
                <w:szCs w:val="20"/>
                <w:u w:val="single"/>
              </w:rPr>
              <w:t xml:space="preserve"> décennale ou contractuelle</w:t>
            </w:r>
          </w:p>
          <w:p w14:paraId="334092B6" w14:textId="77777777" w:rsidR="0054219E" w:rsidRDefault="0054219E" w:rsidP="0054219E">
            <w:pPr>
              <w:rPr>
                <w:rFonts w:ascii="Marianne" w:hAnsi="Marianne"/>
                <w:sz w:val="14"/>
                <w:szCs w:val="14"/>
              </w:rPr>
            </w:pPr>
          </w:p>
          <w:p w14:paraId="4F493139" w14:textId="1F711C68"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w:t>
            </w:r>
            <w:r>
              <w:rPr>
                <w:rFonts w:ascii="Marianne" w:hAnsi="Marianne"/>
                <w:sz w:val="20"/>
                <w:szCs w:val="20"/>
              </w:rPr>
              <w:t xml:space="preserve">’accompagnement méthodologique, organisationnel et administratif de la </w:t>
            </w:r>
            <w:proofErr w:type="spellStart"/>
            <w:r>
              <w:rPr>
                <w:rFonts w:ascii="Marianne" w:hAnsi="Marianne"/>
                <w:sz w:val="20"/>
                <w:szCs w:val="20"/>
              </w:rPr>
              <w:t>DiRIF</w:t>
            </w:r>
            <w:proofErr w:type="spellEnd"/>
            <w:r>
              <w:rPr>
                <w:rFonts w:ascii="Marianne" w:hAnsi="Marianne"/>
                <w:sz w:val="20"/>
                <w:szCs w:val="20"/>
              </w:rPr>
              <w:t xml:space="preserve"> dans l’activation d’une clause de garantie décennale ou contractuelle, suite à la survenance d’une dégradation ou d’un sinistre sur un ouvrage réalisé ou modifié dans le cadre d’un projet porté par un maître d’ouvrage tiers.</w:t>
            </w:r>
          </w:p>
          <w:p w14:paraId="45F24122" w14:textId="77777777" w:rsidR="0054219E" w:rsidRPr="00A37468" w:rsidRDefault="0054219E" w:rsidP="0054219E">
            <w:pPr>
              <w:rPr>
                <w:rFonts w:ascii="Marianne" w:hAnsi="Marianne"/>
                <w:sz w:val="14"/>
                <w:szCs w:val="14"/>
              </w:rPr>
            </w:pPr>
          </w:p>
          <w:p w14:paraId="79B97EA1" w14:textId="77777777" w:rsidR="0054219E" w:rsidRDefault="0054219E" w:rsidP="0054219E">
            <w:pPr>
              <w:rPr>
                <w:rFonts w:ascii="Marianne" w:hAnsi="Marianne"/>
                <w:sz w:val="20"/>
                <w:szCs w:val="20"/>
              </w:rPr>
            </w:pPr>
            <w:r>
              <w:rPr>
                <w:rFonts w:ascii="Marianne" w:hAnsi="Marianne"/>
                <w:sz w:val="20"/>
                <w:szCs w:val="20"/>
              </w:rPr>
              <w:t>Il comprend l’ensemble des prestations nécessaire à la mise en œuvre de la clause de garantie quelles qu’elles soient (courrier, justifications, suivi actions correctives ou démarches engagées, etc…)</w:t>
            </w:r>
          </w:p>
          <w:p w14:paraId="5C3BD90D" w14:textId="77777777" w:rsidR="0054219E" w:rsidRPr="00115D5E" w:rsidRDefault="0054219E" w:rsidP="0054219E">
            <w:pPr>
              <w:rPr>
                <w:rFonts w:ascii="Marianne" w:hAnsi="Marianne"/>
                <w:sz w:val="14"/>
                <w:szCs w:val="14"/>
              </w:rPr>
            </w:pPr>
          </w:p>
          <w:p w14:paraId="7F02BD95" w14:textId="77777777" w:rsidR="0054219E" w:rsidRPr="00270DCD"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4D8442FD" w14:textId="77777777" w:rsidR="0054219E" w:rsidRPr="00121005" w:rsidRDefault="0054219E" w:rsidP="0054219E">
            <w:pPr>
              <w:rPr>
                <w:rFonts w:ascii="Marianne" w:hAnsi="Marianne"/>
                <w:b/>
                <w:bCs/>
                <w:sz w:val="14"/>
                <w:szCs w:val="14"/>
                <w:u w:val="single"/>
              </w:rPr>
            </w:pPr>
          </w:p>
        </w:tc>
        <w:tc>
          <w:tcPr>
            <w:tcW w:w="803" w:type="dxa"/>
            <w:vAlign w:val="center"/>
          </w:tcPr>
          <w:p w14:paraId="660AB8A7" w14:textId="1AA00F40" w:rsidR="0054219E"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445AC937" w14:textId="0975C96B" w:rsidR="0054219E" w:rsidRDefault="0054219E" w:rsidP="0054219E">
            <w:pPr>
              <w:jc w:val="right"/>
              <w:rPr>
                <w:rFonts w:ascii="Marianne" w:hAnsi="Marianne"/>
                <w:b/>
                <w:bCs/>
              </w:rPr>
            </w:pPr>
            <w:r>
              <w:rPr>
                <w:rFonts w:ascii="Marianne" w:hAnsi="Marianne"/>
                <w:b/>
                <w:bCs/>
              </w:rPr>
              <w:t>€</w:t>
            </w:r>
          </w:p>
        </w:tc>
      </w:tr>
      <w:tr w:rsidR="0054219E" w:rsidRPr="0089382A" w14:paraId="6193AB29" w14:textId="77777777" w:rsidTr="005A6D9A">
        <w:trPr>
          <w:cantSplit/>
          <w:trHeight w:val="479"/>
          <w:jc w:val="center"/>
        </w:trPr>
        <w:tc>
          <w:tcPr>
            <w:tcW w:w="9628" w:type="dxa"/>
            <w:gridSpan w:val="4"/>
            <w:shd w:val="clear" w:color="auto" w:fill="F2F2F2" w:themeFill="background1" w:themeFillShade="F2"/>
            <w:vAlign w:val="center"/>
          </w:tcPr>
          <w:p w14:paraId="10B3ECE4" w14:textId="2FD374F6" w:rsidR="0054219E" w:rsidRPr="0089382A" w:rsidRDefault="0054219E" w:rsidP="0054219E">
            <w:pPr>
              <w:rPr>
                <w:rFonts w:ascii="Marianne" w:hAnsi="Marianne"/>
                <w:b/>
                <w:bCs/>
              </w:rPr>
            </w:pPr>
            <w:r w:rsidRPr="00270DCD">
              <w:rPr>
                <w:rFonts w:ascii="Marianne" w:hAnsi="Marianne"/>
                <w:b/>
                <w:bCs/>
                <w:sz w:val="22"/>
                <w:szCs w:val="22"/>
              </w:rPr>
              <w:t>Série 400 – Autres prestations</w:t>
            </w:r>
          </w:p>
        </w:tc>
      </w:tr>
      <w:tr w:rsidR="0054219E" w:rsidRPr="0089382A" w14:paraId="02C54088" w14:textId="77777777" w:rsidTr="00B50BE7">
        <w:trPr>
          <w:cantSplit/>
          <w:jc w:val="center"/>
        </w:trPr>
        <w:tc>
          <w:tcPr>
            <w:tcW w:w="771" w:type="dxa"/>
            <w:vAlign w:val="center"/>
          </w:tcPr>
          <w:p w14:paraId="791A36E8" w14:textId="475ACC6F" w:rsidR="0054219E" w:rsidRPr="0089382A" w:rsidRDefault="0054219E" w:rsidP="0054219E">
            <w:pPr>
              <w:jc w:val="center"/>
              <w:rPr>
                <w:b/>
                <w:bCs/>
                <w:sz w:val="22"/>
                <w:szCs w:val="22"/>
              </w:rPr>
            </w:pPr>
            <w:r>
              <w:rPr>
                <w:b/>
                <w:bCs/>
                <w:sz w:val="22"/>
                <w:szCs w:val="22"/>
              </w:rPr>
              <w:t>401</w:t>
            </w:r>
          </w:p>
        </w:tc>
        <w:tc>
          <w:tcPr>
            <w:tcW w:w="6595" w:type="dxa"/>
          </w:tcPr>
          <w:p w14:paraId="7DB95B83" w14:textId="77777777" w:rsidR="0054219E" w:rsidRPr="004A04E7" w:rsidRDefault="0054219E" w:rsidP="0054219E">
            <w:pPr>
              <w:rPr>
                <w:rFonts w:ascii="Marianne" w:hAnsi="Marianne"/>
                <w:sz w:val="14"/>
                <w:szCs w:val="14"/>
              </w:rPr>
            </w:pPr>
          </w:p>
          <w:p w14:paraId="4AF8ACE5" w14:textId="77777777" w:rsidR="0054219E" w:rsidRPr="004A04E7" w:rsidRDefault="0054219E" w:rsidP="0054219E">
            <w:pPr>
              <w:rPr>
                <w:rFonts w:ascii="Marianne" w:hAnsi="Marianne"/>
                <w:b/>
                <w:bCs/>
                <w:sz w:val="20"/>
                <w:szCs w:val="20"/>
                <w:u w:val="single"/>
              </w:rPr>
            </w:pPr>
            <w:r w:rsidRPr="004A04E7">
              <w:rPr>
                <w:rFonts w:ascii="Marianne" w:hAnsi="Marianne"/>
                <w:b/>
                <w:bCs/>
                <w:sz w:val="20"/>
                <w:szCs w:val="20"/>
                <w:u w:val="single"/>
              </w:rPr>
              <w:t>Réunion en Île-de-France</w:t>
            </w:r>
          </w:p>
          <w:p w14:paraId="410DB438" w14:textId="77777777" w:rsidR="0054219E" w:rsidRPr="00115D5E" w:rsidRDefault="0054219E" w:rsidP="0054219E">
            <w:pPr>
              <w:rPr>
                <w:rFonts w:ascii="Marianne" w:hAnsi="Marianne"/>
                <w:sz w:val="14"/>
                <w:szCs w:val="14"/>
              </w:rPr>
            </w:pPr>
          </w:p>
          <w:p w14:paraId="45C798D1" w14:textId="7777777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participation du pilote</w:t>
            </w:r>
            <w:r>
              <w:rPr>
                <w:rFonts w:ascii="Marianne" w:hAnsi="Marianne"/>
                <w:sz w:val="20"/>
                <w:szCs w:val="20"/>
              </w:rPr>
              <w:t xml:space="preserve"> et de toute personne composant l’équipe de l’Assistant à Maîtrise d’ouvrage dont la présence serait nécessaire, </w:t>
            </w:r>
            <w:r w:rsidRPr="0089382A">
              <w:rPr>
                <w:rFonts w:ascii="Marianne" w:hAnsi="Marianne"/>
                <w:sz w:val="20"/>
                <w:szCs w:val="20"/>
              </w:rPr>
              <w:t>à une réunion</w:t>
            </w:r>
            <w:r>
              <w:rPr>
                <w:rFonts w:ascii="Marianne" w:hAnsi="Marianne"/>
                <w:sz w:val="20"/>
                <w:szCs w:val="20"/>
              </w:rPr>
              <w:t xml:space="preserve"> sur demande de la </w:t>
            </w:r>
            <w:proofErr w:type="spellStart"/>
            <w:r>
              <w:rPr>
                <w:rFonts w:ascii="Marianne" w:hAnsi="Marianne"/>
                <w:sz w:val="20"/>
                <w:szCs w:val="20"/>
              </w:rPr>
              <w:t>DiRIF</w:t>
            </w:r>
            <w:proofErr w:type="spellEnd"/>
            <w:r>
              <w:rPr>
                <w:rFonts w:ascii="Marianne" w:hAnsi="Marianne"/>
                <w:sz w:val="20"/>
                <w:szCs w:val="20"/>
              </w:rPr>
              <w:t>.</w:t>
            </w:r>
          </w:p>
          <w:p w14:paraId="153E66EA" w14:textId="77777777" w:rsidR="0054219E" w:rsidRPr="00115D5E" w:rsidRDefault="0054219E" w:rsidP="0054219E">
            <w:pPr>
              <w:rPr>
                <w:rFonts w:ascii="Marianne" w:hAnsi="Marianne"/>
                <w:sz w:val="14"/>
                <w:szCs w:val="14"/>
              </w:rPr>
            </w:pPr>
          </w:p>
          <w:p w14:paraId="15FEE272" w14:textId="77777777" w:rsidR="0054219E" w:rsidRPr="0089382A" w:rsidRDefault="0054219E" w:rsidP="0054219E">
            <w:pPr>
              <w:rPr>
                <w:rFonts w:ascii="Marianne" w:hAnsi="Marianne"/>
                <w:sz w:val="20"/>
                <w:szCs w:val="20"/>
              </w:rPr>
            </w:pPr>
            <w:r w:rsidRPr="0089382A">
              <w:rPr>
                <w:rFonts w:ascii="Marianne" w:hAnsi="Marianne"/>
                <w:sz w:val="20"/>
                <w:szCs w:val="20"/>
              </w:rPr>
              <w:t>Ce prix comprend les frais de déplacement</w:t>
            </w:r>
            <w:r>
              <w:rPr>
                <w:rFonts w:ascii="Marianne" w:hAnsi="Marianne"/>
                <w:sz w:val="20"/>
                <w:szCs w:val="20"/>
              </w:rPr>
              <w:t>, hébergements, repas, et plus généralement l’ensemble des frais annexes</w:t>
            </w:r>
            <w:r w:rsidRPr="0089382A">
              <w:rPr>
                <w:rFonts w:ascii="Marianne" w:hAnsi="Marianne"/>
                <w:sz w:val="20"/>
                <w:szCs w:val="20"/>
              </w:rPr>
              <w:t>. La durée effective ne comprend pas les temps de déplacement du titulaire.</w:t>
            </w:r>
            <w:r>
              <w:rPr>
                <w:rFonts w:ascii="Marianne" w:hAnsi="Marianne"/>
                <w:sz w:val="20"/>
                <w:szCs w:val="20"/>
              </w:rPr>
              <w:t xml:space="preserve"> </w:t>
            </w:r>
            <w:r w:rsidRPr="0089382A">
              <w:rPr>
                <w:rFonts w:ascii="Marianne" w:hAnsi="Marianne"/>
                <w:sz w:val="20"/>
                <w:szCs w:val="20"/>
              </w:rPr>
              <w:t>Le prix comprend la rédaction et la diffusion d’un compte rendu synthétique.</w:t>
            </w:r>
          </w:p>
          <w:p w14:paraId="6E41F52B" w14:textId="77777777" w:rsidR="0054219E" w:rsidRPr="00115D5E" w:rsidRDefault="0054219E" w:rsidP="0054219E">
            <w:pPr>
              <w:rPr>
                <w:rFonts w:ascii="Marianne" w:hAnsi="Marianne"/>
                <w:sz w:val="14"/>
                <w:szCs w:val="14"/>
              </w:rPr>
            </w:pPr>
          </w:p>
          <w:p w14:paraId="736776F1" w14:textId="77777777" w:rsidR="0054219E"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634AF35C" w14:textId="77777777" w:rsidR="0054219E" w:rsidRPr="004A04E7" w:rsidRDefault="0054219E" w:rsidP="0054219E">
            <w:pPr>
              <w:rPr>
                <w:rFonts w:ascii="Marianne" w:hAnsi="Marianne"/>
                <w:sz w:val="14"/>
                <w:szCs w:val="14"/>
              </w:rPr>
            </w:pPr>
          </w:p>
        </w:tc>
        <w:tc>
          <w:tcPr>
            <w:tcW w:w="803" w:type="dxa"/>
            <w:vAlign w:val="center"/>
          </w:tcPr>
          <w:p w14:paraId="0C8C8A7A" w14:textId="4C168E95" w:rsidR="0054219E" w:rsidRPr="0089382A"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4D66FB58" w14:textId="13966AD1"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r w:rsidR="0054219E" w:rsidRPr="0089382A" w14:paraId="5480801C" w14:textId="77777777" w:rsidTr="00B50BE7">
        <w:trPr>
          <w:cantSplit/>
          <w:jc w:val="center"/>
        </w:trPr>
        <w:tc>
          <w:tcPr>
            <w:tcW w:w="771" w:type="dxa"/>
            <w:vAlign w:val="center"/>
          </w:tcPr>
          <w:p w14:paraId="6449418C" w14:textId="1B3F4C26" w:rsidR="0054219E" w:rsidRPr="0089382A" w:rsidRDefault="0054219E" w:rsidP="0054219E">
            <w:pPr>
              <w:jc w:val="center"/>
              <w:rPr>
                <w:b/>
                <w:bCs/>
                <w:sz w:val="22"/>
                <w:szCs w:val="22"/>
              </w:rPr>
            </w:pPr>
            <w:r>
              <w:rPr>
                <w:b/>
                <w:bCs/>
                <w:sz w:val="22"/>
                <w:szCs w:val="22"/>
              </w:rPr>
              <w:t>402</w:t>
            </w:r>
          </w:p>
        </w:tc>
        <w:tc>
          <w:tcPr>
            <w:tcW w:w="6595" w:type="dxa"/>
          </w:tcPr>
          <w:p w14:paraId="66591FB3" w14:textId="77777777" w:rsidR="0054219E" w:rsidRPr="004A04E7" w:rsidRDefault="0054219E" w:rsidP="0054219E">
            <w:pPr>
              <w:rPr>
                <w:rFonts w:ascii="Marianne" w:hAnsi="Marianne"/>
                <w:sz w:val="14"/>
                <w:szCs w:val="14"/>
              </w:rPr>
            </w:pPr>
          </w:p>
          <w:p w14:paraId="04220453" w14:textId="77777777" w:rsidR="0054219E" w:rsidRPr="004A04E7" w:rsidRDefault="0054219E" w:rsidP="0054219E">
            <w:pPr>
              <w:rPr>
                <w:rFonts w:ascii="Marianne" w:hAnsi="Marianne"/>
                <w:b/>
                <w:bCs/>
                <w:sz w:val="20"/>
                <w:szCs w:val="20"/>
                <w:u w:val="single"/>
              </w:rPr>
            </w:pPr>
            <w:r w:rsidRPr="004A04E7">
              <w:rPr>
                <w:rFonts w:ascii="Marianne" w:hAnsi="Marianne"/>
                <w:b/>
                <w:bCs/>
                <w:sz w:val="20"/>
                <w:szCs w:val="20"/>
                <w:u w:val="single"/>
              </w:rPr>
              <w:t xml:space="preserve">Réunion en </w:t>
            </w:r>
            <w:r>
              <w:rPr>
                <w:rFonts w:ascii="Marianne" w:hAnsi="Marianne"/>
                <w:b/>
                <w:bCs/>
                <w:sz w:val="20"/>
                <w:szCs w:val="20"/>
                <w:u w:val="single"/>
              </w:rPr>
              <w:t>visio-conférence</w:t>
            </w:r>
          </w:p>
          <w:p w14:paraId="280CA604" w14:textId="77777777" w:rsidR="0054219E" w:rsidRPr="00115D5E" w:rsidRDefault="0054219E" w:rsidP="0054219E">
            <w:pPr>
              <w:rPr>
                <w:rFonts w:ascii="Marianne" w:hAnsi="Marianne"/>
                <w:sz w:val="14"/>
                <w:szCs w:val="14"/>
              </w:rPr>
            </w:pPr>
          </w:p>
          <w:p w14:paraId="0849B455" w14:textId="7777777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participation du pilote</w:t>
            </w:r>
            <w:r>
              <w:rPr>
                <w:rFonts w:ascii="Marianne" w:hAnsi="Marianne"/>
                <w:sz w:val="20"/>
                <w:szCs w:val="20"/>
              </w:rPr>
              <w:t xml:space="preserve"> et de toute personne composant l’équipe de l’Assistant à Maîtrise d’ouvrage dont la présence serait nécessaire, </w:t>
            </w:r>
            <w:r w:rsidRPr="0089382A">
              <w:rPr>
                <w:rFonts w:ascii="Marianne" w:hAnsi="Marianne"/>
                <w:sz w:val="20"/>
                <w:szCs w:val="20"/>
              </w:rPr>
              <w:t>à une réunion</w:t>
            </w:r>
            <w:r>
              <w:rPr>
                <w:rFonts w:ascii="Marianne" w:hAnsi="Marianne"/>
                <w:sz w:val="20"/>
                <w:szCs w:val="20"/>
              </w:rPr>
              <w:t xml:space="preserve"> sur demande de la </w:t>
            </w:r>
            <w:proofErr w:type="spellStart"/>
            <w:r>
              <w:rPr>
                <w:rFonts w:ascii="Marianne" w:hAnsi="Marianne"/>
                <w:sz w:val="20"/>
                <w:szCs w:val="20"/>
              </w:rPr>
              <w:t>DiRIF</w:t>
            </w:r>
            <w:proofErr w:type="spellEnd"/>
            <w:r>
              <w:rPr>
                <w:rFonts w:ascii="Marianne" w:hAnsi="Marianne"/>
                <w:sz w:val="20"/>
                <w:szCs w:val="20"/>
              </w:rPr>
              <w:t>.</w:t>
            </w:r>
          </w:p>
          <w:p w14:paraId="0E97E24B" w14:textId="77777777" w:rsidR="0054219E" w:rsidRPr="00115D5E" w:rsidRDefault="0054219E" w:rsidP="0054219E">
            <w:pPr>
              <w:rPr>
                <w:rFonts w:ascii="Marianne" w:hAnsi="Marianne"/>
                <w:sz w:val="14"/>
                <w:szCs w:val="14"/>
              </w:rPr>
            </w:pPr>
          </w:p>
          <w:p w14:paraId="73D120AC" w14:textId="77777777" w:rsidR="0054219E" w:rsidRPr="0089382A" w:rsidRDefault="0054219E" w:rsidP="0054219E">
            <w:pPr>
              <w:rPr>
                <w:rFonts w:ascii="Marianne" w:hAnsi="Marianne"/>
                <w:sz w:val="20"/>
                <w:szCs w:val="20"/>
              </w:rPr>
            </w:pPr>
            <w:r w:rsidRPr="0089382A">
              <w:rPr>
                <w:rFonts w:ascii="Marianne" w:hAnsi="Marianne"/>
                <w:sz w:val="20"/>
                <w:szCs w:val="20"/>
              </w:rPr>
              <w:t>Le prix comprend la rédaction et la diffusion d’un compte rendu synthétique.</w:t>
            </w:r>
          </w:p>
          <w:p w14:paraId="38DF66FD" w14:textId="77777777" w:rsidR="0054219E" w:rsidRPr="00115D5E" w:rsidRDefault="0054219E" w:rsidP="0054219E">
            <w:pPr>
              <w:rPr>
                <w:rFonts w:ascii="Marianne" w:hAnsi="Marianne"/>
                <w:sz w:val="14"/>
                <w:szCs w:val="14"/>
              </w:rPr>
            </w:pPr>
          </w:p>
          <w:p w14:paraId="6D7EBF2A" w14:textId="77777777" w:rsidR="0054219E"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31D143C4" w14:textId="77777777" w:rsidR="0054219E" w:rsidRPr="004A04E7" w:rsidRDefault="0054219E" w:rsidP="0054219E">
            <w:pPr>
              <w:rPr>
                <w:rFonts w:ascii="Marianne" w:hAnsi="Marianne"/>
                <w:sz w:val="14"/>
                <w:szCs w:val="14"/>
              </w:rPr>
            </w:pPr>
          </w:p>
        </w:tc>
        <w:tc>
          <w:tcPr>
            <w:tcW w:w="803" w:type="dxa"/>
            <w:vAlign w:val="center"/>
          </w:tcPr>
          <w:p w14:paraId="2241DD44" w14:textId="594B67E3" w:rsidR="0054219E" w:rsidRPr="0089382A"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442181E1" w14:textId="13FDFCB9"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r w:rsidR="0054219E" w:rsidRPr="0089382A" w14:paraId="6C398230" w14:textId="77777777" w:rsidTr="00B50BE7">
        <w:trPr>
          <w:cantSplit/>
          <w:jc w:val="center"/>
        </w:trPr>
        <w:tc>
          <w:tcPr>
            <w:tcW w:w="771" w:type="dxa"/>
            <w:vAlign w:val="center"/>
          </w:tcPr>
          <w:p w14:paraId="7F58F51A" w14:textId="38EC0750" w:rsidR="0054219E" w:rsidRDefault="0054219E" w:rsidP="0054219E">
            <w:pPr>
              <w:jc w:val="center"/>
              <w:rPr>
                <w:b/>
                <w:bCs/>
                <w:sz w:val="22"/>
                <w:szCs w:val="22"/>
              </w:rPr>
            </w:pPr>
            <w:r>
              <w:rPr>
                <w:b/>
                <w:bCs/>
                <w:sz w:val="22"/>
                <w:szCs w:val="22"/>
              </w:rPr>
              <w:lastRenderedPageBreak/>
              <w:t>403</w:t>
            </w:r>
          </w:p>
        </w:tc>
        <w:tc>
          <w:tcPr>
            <w:tcW w:w="6595" w:type="dxa"/>
          </w:tcPr>
          <w:p w14:paraId="4F2B3F65" w14:textId="77777777" w:rsidR="0054219E" w:rsidRPr="004A04E7" w:rsidRDefault="0054219E" w:rsidP="0054219E">
            <w:pPr>
              <w:rPr>
                <w:rFonts w:ascii="Marianne" w:hAnsi="Marianne"/>
                <w:sz w:val="14"/>
                <w:szCs w:val="14"/>
              </w:rPr>
            </w:pPr>
          </w:p>
          <w:p w14:paraId="492BF436" w14:textId="27C8A97B" w:rsidR="0054219E" w:rsidRPr="004A04E7" w:rsidRDefault="0054219E" w:rsidP="0054219E">
            <w:pPr>
              <w:rPr>
                <w:rFonts w:ascii="Marianne" w:hAnsi="Marianne"/>
                <w:b/>
                <w:bCs/>
                <w:sz w:val="20"/>
                <w:szCs w:val="20"/>
                <w:u w:val="single"/>
              </w:rPr>
            </w:pPr>
            <w:r>
              <w:rPr>
                <w:rFonts w:ascii="Marianne" w:hAnsi="Marianne"/>
                <w:b/>
                <w:bCs/>
                <w:sz w:val="20"/>
                <w:szCs w:val="20"/>
                <w:u w:val="single"/>
              </w:rPr>
              <w:t>Recherche de données existantes</w:t>
            </w:r>
          </w:p>
          <w:p w14:paraId="36449263" w14:textId="77777777" w:rsidR="0054219E" w:rsidRPr="00115D5E" w:rsidRDefault="0054219E" w:rsidP="0054219E">
            <w:pPr>
              <w:rPr>
                <w:rFonts w:ascii="Marianne" w:hAnsi="Marianne"/>
                <w:sz w:val="14"/>
                <w:szCs w:val="14"/>
              </w:rPr>
            </w:pPr>
          </w:p>
          <w:p w14:paraId="738105EB" w14:textId="7C299AEE"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Pr>
                <w:rFonts w:ascii="Marianne" w:hAnsi="Marianne"/>
                <w:b/>
                <w:bCs/>
                <w:sz w:val="20"/>
                <w:szCs w:val="20"/>
              </w:rPr>
              <w:t>à la demi-journée</w:t>
            </w:r>
            <w:r>
              <w:rPr>
                <w:rFonts w:ascii="Marianne" w:hAnsi="Marianne"/>
                <w:sz w:val="20"/>
                <w:szCs w:val="20"/>
              </w:rPr>
              <w:t>,</w:t>
            </w:r>
            <w:r w:rsidRPr="0089382A">
              <w:rPr>
                <w:rFonts w:ascii="Marianne" w:hAnsi="Marianne"/>
                <w:sz w:val="20"/>
                <w:szCs w:val="20"/>
              </w:rPr>
              <w:t xml:space="preserve"> la</w:t>
            </w:r>
            <w:r>
              <w:rPr>
                <w:rFonts w:ascii="Marianne" w:hAnsi="Marianne"/>
                <w:sz w:val="20"/>
                <w:szCs w:val="20"/>
              </w:rPr>
              <w:t xml:space="preserve"> conduite d’une recherche documentaire, </w:t>
            </w:r>
            <w:r w:rsidRPr="009C1E7B">
              <w:rPr>
                <w:rFonts w:ascii="Marianne" w:hAnsi="Marianne"/>
                <w:sz w:val="20"/>
                <w:szCs w:val="20"/>
              </w:rPr>
              <w:t xml:space="preserve">par l’exploitation des bases de données et archives (y compris papiers) </w:t>
            </w:r>
            <w:r>
              <w:rPr>
                <w:rFonts w:ascii="Marianne" w:hAnsi="Marianne"/>
                <w:sz w:val="20"/>
                <w:szCs w:val="20"/>
              </w:rPr>
              <w:t xml:space="preserve">dans les locaux du Maître d’ouvrage </w:t>
            </w:r>
            <w:proofErr w:type="spellStart"/>
            <w:r>
              <w:rPr>
                <w:rFonts w:ascii="Marianne" w:hAnsi="Marianne"/>
                <w:sz w:val="20"/>
                <w:szCs w:val="20"/>
              </w:rPr>
              <w:t>DiRIF</w:t>
            </w:r>
            <w:proofErr w:type="spellEnd"/>
            <w:r>
              <w:rPr>
                <w:rFonts w:ascii="Marianne" w:hAnsi="Marianne"/>
                <w:sz w:val="20"/>
                <w:szCs w:val="20"/>
              </w:rPr>
              <w:t xml:space="preserve">, dans les locaux d’un tiers désigné, ou encore aux archives départementales, par le </w:t>
            </w:r>
            <w:r w:rsidRPr="0089382A">
              <w:rPr>
                <w:rFonts w:ascii="Marianne" w:hAnsi="Marianne"/>
                <w:sz w:val="20"/>
                <w:szCs w:val="20"/>
              </w:rPr>
              <w:t>pilote</w:t>
            </w:r>
            <w:r>
              <w:rPr>
                <w:rFonts w:ascii="Marianne" w:hAnsi="Marianne"/>
                <w:sz w:val="20"/>
                <w:szCs w:val="20"/>
              </w:rPr>
              <w:t xml:space="preserve"> ou toute personne composant l’équipe de l’Assistant à Maîtrise d’ouvrage. </w:t>
            </w:r>
          </w:p>
          <w:p w14:paraId="6D739AD6" w14:textId="5A162674" w:rsidR="0054219E" w:rsidRDefault="0054219E" w:rsidP="0054219E">
            <w:pPr>
              <w:rPr>
                <w:rFonts w:ascii="Marianne" w:hAnsi="Marianne"/>
                <w:sz w:val="20"/>
                <w:szCs w:val="20"/>
              </w:rPr>
            </w:pPr>
            <w:r>
              <w:rPr>
                <w:rFonts w:ascii="Marianne" w:hAnsi="Marianne"/>
                <w:sz w:val="20"/>
                <w:szCs w:val="20"/>
              </w:rPr>
              <w:t>Cette recherche documentaire vise à collecter les données existantes qui seraient nécessaires à un tiers pour la réalisation des études liées à son opération, ou qui sont nécessaires à l’analyse d’un projet porté par un tier.</w:t>
            </w:r>
          </w:p>
          <w:p w14:paraId="36095139" w14:textId="77777777" w:rsidR="0054219E" w:rsidRPr="00115D5E" w:rsidRDefault="0054219E" w:rsidP="0054219E">
            <w:pPr>
              <w:rPr>
                <w:rFonts w:ascii="Marianne" w:hAnsi="Marianne"/>
                <w:sz w:val="14"/>
                <w:szCs w:val="14"/>
              </w:rPr>
            </w:pPr>
          </w:p>
          <w:p w14:paraId="00566324" w14:textId="77777777" w:rsidR="0054219E" w:rsidRDefault="0054219E" w:rsidP="0054219E">
            <w:pPr>
              <w:rPr>
                <w:rFonts w:ascii="Marianne" w:hAnsi="Marianne"/>
                <w:sz w:val="20"/>
                <w:szCs w:val="20"/>
              </w:rPr>
            </w:pPr>
            <w:r w:rsidRPr="0089382A">
              <w:rPr>
                <w:rFonts w:ascii="Marianne" w:hAnsi="Marianne"/>
                <w:sz w:val="20"/>
                <w:szCs w:val="20"/>
              </w:rPr>
              <w:t>Ce prix comprend les frais de déplacement</w:t>
            </w:r>
            <w:r>
              <w:rPr>
                <w:rFonts w:ascii="Marianne" w:hAnsi="Marianne"/>
                <w:sz w:val="20"/>
                <w:szCs w:val="20"/>
              </w:rPr>
              <w:t>, hébergements, repas, et plus généralement l’ensemble des frais annexes</w:t>
            </w:r>
            <w:r w:rsidRPr="0089382A">
              <w:rPr>
                <w:rFonts w:ascii="Marianne" w:hAnsi="Marianne"/>
                <w:sz w:val="20"/>
                <w:szCs w:val="20"/>
              </w:rPr>
              <w:t>. La durée effective ne comprend pas les temps de déplacement du titulaire.</w:t>
            </w:r>
          </w:p>
          <w:p w14:paraId="002A9730" w14:textId="7A156FE0" w:rsidR="0054219E" w:rsidRDefault="0054219E" w:rsidP="0054219E">
            <w:pPr>
              <w:rPr>
                <w:rFonts w:ascii="Marianne" w:hAnsi="Marianne"/>
                <w:sz w:val="20"/>
                <w:szCs w:val="20"/>
              </w:rPr>
            </w:pPr>
            <w:r>
              <w:rPr>
                <w:rFonts w:ascii="Marianne" w:hAnsi="Marianne"/>
                <w:sz w:val="20"/>
                <w:szCs w:val="20"/>
              </w:rPr>
              <w:t xml:space="preserve">La conduite de la prestation fait l’objet d’un accompagnement par un agent de la </w:t>
            </w:r>
            <w:proofErr w:type="spellStart"/>
            <w:r>
              <w:rPr>
                <w:rFonts w:ascii="Marianne" w:hAnsi="Marianne"/>
                <w:sz w:val="20"/>
                <w:szCs w:val="20"/>
              </w:rPr>
              <w:t>DiRIF</w:t>
            </w:r>
            <w:proofErr w:type="spellEnd"/>
            <w:r>
              <w:rPr>
                <w:rFonts w:ascii="Marianne" w:hAnsi="Marianne"/>
                <w:sz w:val="20"/>
                <w:szCs w:val="20"/>
              </w:rPr>
              <w:t xml:space="preserve"> permettant d’orienter le prestataire dans l’initialisation de la recherche documentaire. </w:t>
            </w:r>
          </w:p>
          <w:p w14:paraId="7CF6B6EB" w14:textId="3160D9E6" w:rsidR="0054219E" w:rsidRDefault="0054219E" w:rsidP="0054219E">
            <w:pPr>
              <w:rPr>
                <w:rFonts w:ascii="Marianne" w:hAnsi="Marianne"/>
                <w:sz w:val="20"/>
                <w:szCs w:val="20"/>
              </w:rPr>
            </w:pPr>
            <w:r>
              <w:rPr>
                <w:rFonts w:ascii="Marianne" w:hAnsi="Marianne"/>
                <w:sz w:val="20"/>
                <w:szCs w:val="20"/>
              </w:rPr>
              <w:t>Le cas échéant, ce prix comprend la numérisation des documents papiers requis, les moyens de numérisation correspondant étant mis à disposition sur site.</w:t>
            </w:r>
          </w:p>
          <w:p w14:paraId="3FAB76C9" w14:textId="4C526F9D" w:rsidR="0054219E" w:rsidRPr="0089382A" w:rsidRDefault="0054219E" w:rsidP="0054219E">
            <w:pPr>
              <w:rPr>
                <w:rFonts w:ascii="Marianne" w:hAnsi="Marianne"/>
                <w:sz w:val="20"/>
                <w:szCs w:val="20"/>
              </w:rPr>
            </w:pPr>
            <w:r w:rsidRPr="0089382A">
              <w:rPr>
                <w:rFonts w:ascii="Marianne" w:hAnsi="Marianne"/>
                <w:sz w:val="20"/>
                <w:szCs w:val="20"/>
              </w:rPr>
              <w:t xml:space="preserve">Le prix comprend la </w:t>
            </w:r>
            <w:r>
              <w:rPr>
                <w:rFonts w:ascii="Marianne" w:hAnsi="Marianne"/>
                <w:sz w:val="20"/>
                <w:szCs w:val="20"/>
              </w:rPr>
              <w:t>constitution du dossier documentaire des données collectées, le renommage et l’identification concise des pièces collectées, et l’établissement d’un listing.</w:t>
            </w:r>
          </w:p>
          <w:p w14:paraId="57D1E816" w14:textId="77777777" w:rsidR="0054219E" w:rsidRPr="00115D5E" w:rsidRDefault="0054219E" w:rsidP="0054219E">
            <w:pPr>
              <w:rPr>
                <w:rFonts w:ascii="Marianne" w:hAnsi="Marianne"/>
                <w:sz w:val="14"/>
                <w:szCs w:val="14"/>
              </w:rPr>
            </w:pPr>
          </w:p>
          <w:p w14:paraId="2AC18729" w14:textId="294CA7EB" w:rsidR="0054219E" w:rsidRDefault="0054219E" w:rsidP="0054219E">
            <w:pPr>
              <w:rPr>
                <w:rFonts w:ascii="Marianne" w:hAnsi="Marianne"/>
                <w:sz w:val="20"/>
                <w:szCs w:val="20"/>
              </w:rPr>
            </w:pPr>
            <w:r w:rsidRPr="0089382A">
              <w:rPr>
                <w:rFonts w:ascii="Marianne" w:hAnsi="Marianne"/>
                <w:b/>
                <w:bCs/>
                <w:sz w:val="20"/>
                <w:szCs w:val="20"/>
              </w:rPr>
              <w:t>L</w:t>
            </w:r>
            <w:r>
              <w:rPr>
                <w:rFonts w:ascii="Marianne" w:hAnsi="Marianne"/>
                <w:b/>
                <w:bCs/>
                <w:sz w:val="20"/>
                <w:szCs w:val="20"/>
              </w:rPr>
              <w:t>a demi-journée</w:t>
            </w:r>
            <w:r w:rsidRPr="0089382A">
              <w:rPr>
                <w:rFonts w:ascii="Marianne" w:hAnsi="Marianne"/>
                <w:b/>
                <w:bCs/>
                <w:sz w:val="20"/>
                <w:szCs w:val="20"/>
              </w:rPr>
              <w:t xml:space="preserve">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12BFD57E" w14:textId="77777777" w:rsidR="0054219E" w:rsidRPr="004A04E7" w:rsidRDefault="0054219E" w:rsidP="0054219E">
            <w:pPr>
              <w:rPr>
                <w:rFonts w:ascii="Marianne" w:hAnsi="Marianne"/>
                <w:sz w:val="14"/>
                <w:szCs w:val="14"/>
              </w:rPr>
            </w:pPr>
          </w:p>
        </w:tc>
        <w:tc>
          <w:tcPr>
            <w:tcW w:w="803" w:type="dxa"/>
            <w:vAlign w:val="center"/>
          </w:tcPr>
          <w:p w14:paraId="646DFDBD" w14:textId="2331D8E6" w:rsidR="0054219E" w:rsidRDefault="0054219E" w:rsidP="0054219E">
            <w:pPr>
              <w:jc w:val="center"/>
              <w:rPr>
                <w:rFonts w:ascii="Marianne" w:hAnsi="Marianne"/>
                <w:b/>
                <w:bCs/>
                <w:sz w:val="22"/>
                <w:szCs w:val="22"/>
              </w:rPr>
            </w:pPr>
            <w:proofErr w:type="gramStart"/>
            <w:r>
              <w:rPr>
                <w:rFonts w:ascii="Marianne" w:hAnsi="Marianne"/>
                <w:b/>
                <w:bCs/>
                <w:sz w:val="22"/>
                <w:szCs w:val="22"/>
              </w:rPr>
              <w:t>½</w:t>
            </w:r>
            <w:proofErr w:type="gramEnd"/>
            <w:r>
              <w:rPr>
                <w:rFonts w:ascii="Marianne" w:hAnsi="Marianne"/>
                <w:b/>
                <w:bCs/>
                <w:sz w:val="22"/>
                <w:szCs w:val="22"/>
              </w:rPr>
              <w:t xml:space="preserve"> J</w:t>
            </w:r>
          </w:p>
        </w:tc>
        <w:tc>
          <w:tcPr>
            <w:tcW w:w="1459" w:type="dxa"/>
            <w:vAlign w:val="center"/>
          </w:tcPr>
          <w:p w14:paraId="6AAC39FD" w14:textId="69ACD927"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r w:rsidR="0054219E" w:rsidRPr="0089382A" w14:paraId="37140004" w14:textId="77777777" w:rsidTr="00B50BE7">
        <w:trPr>
          <w:jc w:val="center"/>
        </w:trPr>
        <w:tc>
          <w:tcPr>
            <w:tcW w:w="771" w:type="dxa"/>
            <w:vAlign w:val="center"/>
          </w:tcPr>
          <w:p w14:paraId="50034F73" w14:textId="19CA86C8" w:rsidR="0054219E" w:rsidRDefault="0054219E" w:rsidP="0054219E">
            <w:pPr>
              <w:jc w:val="center"/>
              <w:rPr>
                <w:b/>
                <w:bCs/>
                <w:sz w:val="22"/>
                <w:szCs w:val="22"/>
              </w:rPr>
            </w:pPr>
            <w:r>
              <w:rPr>
                <w:b/>
                <w:bCs/>
                <w:sz w:val="22"/>
                <w:szCs w:val="22"/>
              </w:rPr>
              <w:t>404</w:t>
            </w:r>
          </w:p>
        </w:tc>
        <w:tc>
          <w:tcPr>
            <w:tcW w:w="6595" w:type="dxa"/>
          </w:tcPr>
          <w:p w14:paraId="734D8755" w14:textId="77777777" w:rsidR="0054219E" w:rsidRPr="001402EC" w:rsidRDefault="0054219E" w:rsidP="0054219E">
            <w:pPr>
              <w:rPr>
                <w:rFonts w:ascii="Marianne" w:hAnsi="Marianne"/>
                <w:sz w:val="14"/>
                <w:szCs w:val="14"/>
              </w:rPr>
            </w:pPr>
          </w:p>
          <w:p w14:paraId="004DBC52" w14:textId="04D1FBD3" w:rsidR="0054219E" w:rsidRPr="001402EC" w:rsidRDefault="0054219E" w:rsidP="0054219E">
            <w:pPr>
              <w:rPr>
                <w:rFonts w:ascii="Marianne" w:hAnsi="Marianne"/>
                <w:b/>
                <w:bCs/>
                <w:sz w:val="20"/>
                <w:szCs w:val="20"/>
                <w:u w:val="single"/>
              </w:rPr>
            </w:pPr>
            <w:r>
              <w:rPr>
                <w:rFonts w:ascii="Marianne" w:hAnsi="Marianne"/>
                <w:b/>
                <w:bCs/>
                <w:sz w:val="20"/>
                <w:szCs w:val="20"/>
                <w:u w:val="single"/>
              </w:rPr>
              <w:t>Relecture d’un projet d’avis</w:t>
            </w:r>
          </w:p>
          <w:p w14:paraId="413E53C1" w14:textId="77777777" w:rsidR="0054219E" w:rsidRPr="00115D5E" w:rsidRDefault="0054219E" w:rsidP="0054219E">
            <w:pPr>
              <w:rPr>
                <w:rFonts w:ascii="Marianne" w:hAnsi="Marianne"/>
                <w:sz w:val="14"/>
                <w:szCs w:val="14"/>
              </w:rPr>
            </w:pPr>
          </w:p>
          <w:p w14:paraId="0F1FF546" w14:textId="26BD7C27"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au forfait</w:t>
            </w:r>
            <w:r>
              <w:rPr>
                <w:rFonts w:ascii="Marianne" w:hAnsi="Marianne"/>
                <w:sz w:val="20"/>
                <w:szCs w:val="20"/>
              </w:rPr>
              <w:t>,</w:t>
            </w:r>
            <w:r w:rsidRPr="0089382A">
              <w:rPr>
                <w:rFonts w:ascii="Marianne" w:hAnsi="Marianne"/>
                <w:sz w:val="20"/>
                <w:szCs w:val="20"/>
              </w:rPr>
              <w:t xml:space="preserve"> </w:t>
            </w:r>
            <w:r>
              <w:rPr>
                <w:rFonts w:ascii="Marianne" w:hAnsi="Marianne"/>
                <w:sz w:val="20"/>
                <w:szCs w:val="20"/>
              </w:rPr>
              <w:t xml:space="preserve">la relecture d’un projet d’avis soumis par la </w:t>
            </w:r>
            <w:proofErr w:type="spellStart"/>
            <w:r>
              <w:rPr>
                <w:rFonts w:ascii="Marianne" w:hAnsi="Marianne"/>
                <w:sz w:val="20"/>
                <w:szCs w:val="20"/>
              </w:rPr>
              <w:t>DiRIF</w:t>
            </w:r>
            <w:proofErr w:type="spellEnd"/>
            <w:r>
              <w:rPr>
                <w:rFonts w:ascii="Marianne" w:hAnsi="Marianne"/>
                <w:sz w:val="20"/>
                <w:szCs w:val="20"/>
              </w:rPr>
              <w:t xml:space="preserve">, </w:t>
            </w:r>
            <w:r w:rsidRPr="0089382A">
              <w:rPr>
                <w:rFonts w:ascii="Marianne" w:hAnsi="Marianne"/>
                <w:sz w:val="20"/>
                <w:szCs w:val="20"/>
              </w:rPr>
              <w:t>par l</w:t>
            </w:r>
            <w:r>
              <w:rPr>
                <w:rFonts w:ascii="Marianne" w:hAnsi="Marianne"/>
                <w:sz w:val="20"/>
                <w:szCs w:val="20"/>
              </w:rPr>
              <w:t xml:space="preserve">es personnes compétentes de l’équipe de l’Assistant à Maîtrise d’ouvrage, sous la responsabilité du </w:t>
            </w:r>
            <w:r w:rsidRPr="0089382A">
              <w:rPr>
                <w:rFonts w:ascii="Marianne" w:hAnsi="Marianne"/>
                <w:sz w:val="20"/>
                <w:szCs w:val="20"/>
              </w:rPr>
              <w:t>pilote</w:t>
            </w:r>
            <w:r>
              <w:rPr>
                <w:rFonts w:ascii="Marianne" w:hAnsi="Marianne"/>
                <w:sz w:val="20"/>
                <w:szCs w:val="20"/>
              </w:rPr>
              <w:t>.</w:t>
            </w:r>
          </w:p>
          <w:p w14:paraId="4E50A3EE" w14:textId="0660241B" w:rsidR="0054219E" w:rsidRDefault="0054219E" w:rsidP="0054219E">
            <w:pPr>
              <w:rPr>
                <w:rFonts w:ascii="Marianne" w:hAnsi="Marianne"/>
                <w:sz w:val="20"/>
                <w:szCs w:val="20"/>
              </w:rPr>
            </w:pPr>
            <w:r>
              <w:rPr>
                <w:rFonts w:ascii="Marianne" w:hAnsi="Marianne"/>
                <w:sz w:val="20"/>
                <w:szCs w:val="20"/>
              </w:rPr>
              <w:t>La relecture du projet d’avis et conduite tant sur les aspects techniques que sur les aspects rédactionnels du projet d’avis, afin de garantir le caractère opposable et permanent des dispositions qui y figurent.</w:t>
            </w:r>
          </w:p>
          <w:p w14:paraId="72EDADE1" w14:textId="77777777" w:rsidR="0054219E" w:rsidRPr="00115D5E" w:rsidRDefault="0054219E" w:rsidP="0054219E">
            <w:pPr>
              <w:rPr>
                <w:rFonts w:ascii="Marianne" w:hAnsi="Marianne"/>
                <w:sz w:val="14"/>
                <w:szCs w:val="14"/>
              </w:rPr>
            </w:pPr>
          </w:p>
          <w:p w14:paraId="233476CB" w14:textId="77777777" w:rsidR="0054219E"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2A0BCC11" w14:textId="77777777" w:rsidR="0054219E" w:rsidRPr="001402EC" w:rsidRDefault="0054219E" w:rsidP="0054219E">
            <w:pPr>
              <w:rPr>
                <w:rFonts w:ascii="Marianne" w:hAnsi="Marianne"/>
                <w:sz w:val="14"/>
                <w:szCs w:val="14"/>
              </w:rPr>
            </w:pPr>
          </w:p>
        </w:tc>
        <w:tc>
          <w:tcPr>
            <w:tcW w:w="803" w:type="dxa"/>
            <w:vAlign w:val="center"/>
          </w:tcPr>
          <w:p w14:paraId="21A06120" w14:textId="1917979B" w:rsidR="0054219E"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20BABDE7" w14:textId="391FDAFE"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r w:rsidR="0054219E" w:rsidRPr="0089382A" w14:paraId="2481FA76" w14:textId="77777777" w:rsidTr="00DD6538">
        <w:trPr>
          <w:cantSplit/>
          <w:jc w:val="center"/>
        </w:trPr>
        <w:tc>
          <w:tcPr>
            <w:tcW w:w="771" w:type="dxa"/>
            <w:vAlign w:val="center"/>
          </w:tcPr>
          <w:p w14:paraId="60BF972C" w14:textId="125B6A5E" w:rsidR="0054219E" w:rsidRPr="0089382A" w:rsidRDefault="0054219E" w:rsidP="0054219E">
            <w:pPr>
              <w:jc w:val="center"/>
              <w:rPr>
                <w:b/>
                <w:bCs/>
                <w:sz w:val="22"/>
                <w:szCs w:val="22"/>
              </w:rPr>
            </w:pPr>
            <w:r>
              <w:rPr>
                <w:b/>
                <w:bCs/>
                <w:sz w:val="22"/>
                <w:szCs w:val="22"/>
              </w:rPr>
              <w:lastRenderedPageBreak/>
              <w:t>405</w:t>
            </w:r>
          </w:p>
        </w:tc>
        <w:tc>
          <w:tcPr>
            <w:tcW w:w="6595" w:type="dxa"/>
          </w:tcPr>
          <w:p w14:paraId="31176D7E" w14:textId="77777777" w:rsidR="0054219E" w:rsidRPr="001402EC" w:rsidRDefault="0054219E" w:rsidP="0054219E">
            <w:pPr>
              <w:rPr>
                <w:rFonts w:ascii="Marianne" w:hAnsi="Marianne"/>
                <w:sz w:val="14"/>
                <w:szCs w:val="14"/>
              </w:rPr>
            </w:pPr>
          </w:p>
          <w:p w14:paraId="6AD053F0" w14:textId="77777777" w:rsidR="0054219E" w:rsidRPr="001402EC" w:rsidRDefault="0054219E" w:rsidP="0054219E">
            <w:pPr>
              <w:rPr>
                <w:rFonts w:ascii="Marianne" w:hAnsi="Marianne"/>
                <w:b/>
                <w:bCs/>
                <w:sz w:val="20"/>
                <w:szCs w:val="20"/>
                <w:u w:val="single"/>
              </w:rPr>
            </w:pPr>
            <w:r w:rsidRPr="001402EC">
              <w:rPr>
                <w:rFonts w:ascii="Marianne" w:hAnsi="Marianne"/>
                <w:b/>
                <w:bCs/>
                <w:sz w:val="20"/>
                <w:szCs w:val="20"/>
                <w:u w:val="single"/>
              </w:rPr>
              <w:t>Honoraires-conseils</w:t>
            </w:r>
          </w:p>
          <w:p w14:paraId="5530FDDF" w14:textId="77777777" w:rsidR="0054219E" w:rsidRPr="00115D5E" w:rsidRDefault="0054219E" w:rsidP="0054219E">
            <w:pPr>
              <w:rPr>
                <w:rFonts w:ascii="Marianne" w:hAnsi="Marianne"/>
                <w:sz w:val="14"/>
                <w:szCs w:val="14"/>
              </w:rPr>
            </w:pPr>
          </w:p>
          <w:p w14:paraId="53882C34" w14:textId="77C9D2A4"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au forfait</w:t>
            </w:r>
            <w:r>
              <w:rPr>
                <w:rFonts w:ascii="Marianne" w:hAnsi="Marianne"/>
                <w:sz w:val="20"/>
                <w:szCs w:val="20"/>
              </w:rPr>
              <w:t>,</w:t>
            </w:r>
            <w:r w:rsidRPr="0089382A">
              <w:rPr>
                <w:rFonts w:ascii="Marianne" w:hAnsi="Marianne"/>
                <w:sz w:val="20"/>
                <w:szCs w:val="20"/>
              </w:rPr>
              <w:t xml:space="preserve"> une assistance juridique à la maîtrise d'ouvrage </w:t>
            </w:r>
            <w:proofErr w:type="spellStart"/>
            <w:r w:rsidRPr="0089382A">
              <w:rPr>
                <w:rFonts w:ascii="Marianne" w:hAnsi="Marianne"/>
                <w:sz w:val="20"/>
                <w:szCs w:val="20"/>
              </w:rPr>
              <w:t>D</w:t>
            </w:r>
            <w:r>
              <w:rPr>
                <w:rFonts w:ascii="Marianne" w:hAnsi="Marianne"/>
                <w:sz w:val="20"/>
                <w:szCs w:val="20"/>
              </w:rPr>
              <w:t>iRIF</w:t>
            </w:r>
            <w:proofErr w:type="spellEnd"/>
            <w:r>
              <w:rPr>
                <w:rFonts w:ascii="Marianne" w:hAnsi="Marianne"/>
                <w:sz w:val="20"/>
                <w:szCs w:val="20"/>
              </w:rPr>
              <w:t xml:space="preserve"> </w:t>
            </w:r>
            <w:r w:rsidRPr="0089382A">
              <w:rPr>
                <w:rFonts w:ascii="Marianne" w:hAnsi="Marianne"/>
                <w:sz w:val="20"/>
                <w:szCs w:val="20"/>
              </w:rPr>
              <w:t>d'une demi-journée de temps passé par l</w:t>
            </w:r>
            <w:r>
              <w:rPr>
                <w:rFonts w:ascii="Marianne" w:hAnsi="Marianne"/>
                <w:sz w:val="20"/>
                <w:szCs w:val="20"/>
              </w:rPr>
              <w:t xml:space="preserve">a personne compétente de l’équipe de l’Assistant à Maîtrise d’ouvrage, sous la responsabilité du </w:t>
            </w:r>
            <w:r w:rsidRPr="0089382A">
              <w:rPr>
                <w:rFonts w:ascii="Marianne" w:hAnsi="Marianne"/>
                <w:sz w:val="20"/>
                <w:szCs w:val="20"/>
              </w:rPr>
              <w:t xml:space="preserve">pilote, pour des prestations ne relevant pas des prix </w:t>
            </w:r>
            <w:r>
              <w:rPr>
                <w:rFonts w:ascii="Marianne" w:hAnsi="Marianne"/>
                <w:sz w:val="20"/>
                <w:szCs w:val="20"/>
              </w:rPr>
              <w:t>objet des séries 100, 200 et 300.</w:t>
            </w:r>
          </w:p>
          <w:p w14:paraId="2A1498B7" w14:textId="77777777" w:rsidR="0054219E" w:rsidRPr="00115D5E" w:rsidRDefault="0054219E" w:rsidP="0054219E">
            <w:pPr>
              <w:rPr>
                <w:rFonts w:ascii="Marianne" w:hAnsi="Marianne"/>
                <w:sz w:val="14"/>
                <w:szCs w:val="14"/>
              </w:rPr>
            </w:pPr>
          </w:p>
          <w:p w14:paraId="73336571" w14:textId="5689BAF4" w:rsidR="0054219E" w:rsidRPr="0089382A" w:rsidRDefault="0054219E" w:rsidP="0054219E">
            <w:pPr>
              <w:rPr>
                <w:rFonts w:ascii="Marianne" w:hAnsi="Marianne"/>
                <w:sz w:val="20"/>
                <w:szCs w:val="20"/>
              </w:rPr>
            </w:pPr>
            <w:r w:rsidRPr="0089382A">
              <w:rPr>
                <w:rFonts w:ascii="Marianne" w:hAnsi="Marianne"/>
                <w:sz w:val="20"/>
                <w:szCs w:val="20"/>
              </w:rPr>
              <w:t>Il ne comprend pas de déplacement</w:t>
            </w:r>
            <w:r>
              <w:rPr>
                <w:rFonts w:ascii="Marianne" w:hAnsi="Marianne"/>
                <w:sz w:val="20"/>
                <w:szCs w:val="20"/>
              </w:rPr>
              <w:t xml:space="preserve"> ou de participation à des réunions, qui sont rémunérés par application des prix 401 et 402.</w:t>
            </w:r>
          </w:p>
          <w:p w14:paraId="15C78C66" w14:textId="77777777" w:rsidR="0054219E" w:rsidRPr="00115D5E" w:rsidRDefault="0054219E" w:rsidP="0054219E">
            <w:pPr>
              <w:rPr>
                <w:rFonts w:ascii="Marianne" w:hAnsi="Marianne"/>
                <w:sz w:val="14"/>
                <w:szCs w:val="14"/>
              </w:rPr>
            </w:pPr>
          </w:p>
          <w:p w14:paraId="2361F1B5" w14:textId="77777777" w:rsidR="0054219E"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7F827F9F" w14:textId="77777777" w:rsidR="0054219E" w:rsidRPr="004A04E7" w:rsidRDefault="0054219E" w:rsidP="0054219E">
            <w:pPr>
              <w:rPr>
                <w:rFonts w:ascii="Marianne" w:hAnsi="Marianne"/>
                <w:sz w:val="14"/>
                <w:szCs w:val="14"/>
              </w:rPr>
            </w:pPr>
          </w:p>
        </w:tc>
        <w:tc>
          <w:tcPr>
            <w:tcW w:w="803" w:type="dxa"/>
            <w:vAlign w:val="center"/>
          </w:tcPr>
          <w:p w14:paraId="41ABC8EB" w14:textId="06976E3E" w:rsidR="0054219E" w:rsidRPr="0089382A"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4C66F2EB" w14:textId="53D230ED"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r w:rsidR="0054219E" w:rsidRPr="0089382A" w14:paraId="0916F833" w14:textId="77777777" w:rsidTr="00DD6538">
        <w:trPr>
          <w:cantSplit/>
          <w:jc w:val="center"/>
        </w:trPr>
        <w:tc>
          <w:tcPr>
            <w:tcW w:w="771" w:type="dxa"/>
            <w:vAlign w:val="center"/>
          </w:tcPr>
          <w:p w14:paraId="6410BDDF" w14:textId="271CBDF2" w:rsidR="0054219E" w:rsidRDefault="0054219E" w:rsidP="0054219E">
            <w:pPr>
              <w:jc w:val="center"/>
              <w:rPr>
                <w:b/>
                <w:bCs/>
                <w:sz w:val="22"/>
                <w:szCs w:val="22"/>
              </w:rPr>
            </w:pPr>
            <w:r>
              <w:rPr>
                <w:b/>
                <w:bCs/>
                <w:sz w:val="22"/>
                <w:szCs w:val="22"/>
              </w:rPr>
              <w:t>406</w:t>
            </w:r>
          </w:p>
        </w:tc>
        <w:tc>
          <w:tcPr>
            <w:tcW w:w="6595" w:type="dxa"/>
          </w:tcPr>
          <w:p w14:paraId="624ADC59" w14:textId="77777777" w:rsidR="0054219E" w:rsidRPr="004A04E7" w:rsidRDefault="0054219E" w:rsidP="0054219E">
            <w:pPr>
              <w:rPr>
                <w:rFonts w:ascii="Marianne" w:hAnsi="Marianne"/>
                <w:sz w:val="14"/>
                <w:szCs w:val="14"/>
              </w:rPr>
            </w:pPr>
          </w:p>
          <w:p w14:paraId="6CF43A71" w14:textId="77777777" w:rsidR="0054219E" w:rsidRPr="004A04E7" w:rsidRDefault="0054219E" w:rsidP="0054219E">
            <w:pPr>
              <w:rPr>
                <w:rFonts w:ascii="Marianne" w:hAnsi="Marianne"/>
                <w:b/>
                <w:bCs/>
                <w:sz w:val="20"/>
                <w:szCs w:val="20"/>
                <w:u w:val="single"/>
              </w:rPr>
            </w:pPr>
            <w:r>
              <w:rPr>
                <w:rFonts w:ascii="Marianne" w:hAnsi="Marianne"/>
                <w:b/>
                <w:bCs/>
                <w:sz w:val="20"/>
                <w:szCs w:val="20"/>
                <w:u w:val="single"/>
              </w:rPr>
              <w:t>Plus-value pour prestation « En urgence »</w:t>
            </w:r>
          </w:p>
          <w:p w14:paraId="7072E168" w14:textId="77777777" w:rsidR="0054219E" w:rsidRPr="00115D5E" w:rsidRDefault="0054219E" w:rsidP="0054219E">
            <w:pPr>
              <w:rPr>
                <w:rFonts w:ascii="Marianne" w:hAnsi="Marianne"/>
                <w:sz w:val="14"/>
                <w:szCs w:val="14"/>
              </w:rPr>
            </w:pPr>
          </w:p>
          <w:p w14:paraId="58D89759" w14:textId="57AA02B4" w:rsidR="0054219E" w:rsidRDefault="0054219E" w:rsidP="0054219E">
            <w:pPr>
              <w:rPr>
                <w:rFonts w:ascii="Marianne" w:hAnsi="Marianne"/>
                <w:sz w:val="20"/>
                <w:szCs w:val="20"/>
              </w:rPr>
            </w:pPr>
            <w:r w:rsidRPr="0089382A">
              <w:rPr>
                <w:rFonts w:ascii="Marianne" w:hAnsi="Marianne"/>
                <w:sz w:val="20"/>
                <w:szCs w:val="20"/>
              </w:rPr>
              <w:t>Ce prix rémunère</w:t>
            </w:r>
            <w:r>
              <w:rPr>
                <w:rFonts w:ascii="Marianne" w:hAnsi="Marianne"/>
                <w:sz w:val="20"/>
                <w:szCs w:val="20"/>
              </w:rPr>
              <w:t>,</w:t>
            </w:r>
            <w:r w:rsidRPr="0089382A">
              <w:rPr>
                <w:rFonts w:ascii="Marianne" w:hAnsi="Marianne"/>
                <w:sz w:val="20"/>
                <w:szCs w:val="20"/>
              </w:rPr>
              <w:t xml:space="preserve"> </w:t>
            </w:r>
            <w:r w:rsidRPr="004A04E7">
              <w:rPr>
                <w:rFonts w:ascii="Marianne" w:hAnsi="Marianne"/>
                <w:b/>
                <w:bCs/>
                <w:sz w:val="20"/>
                <w:szCs w:val="20"/>
              </w:rPr>
              <w:t>au forfait</w:t>
            </w:r>
            <w:r>
              <w:rPr>
                <w:rFonts w:ascii="Marianne" w:hAnsi="Marianne"/>
                <w:sz w:val="20"/>
                <w:szCs w:val="20"/>
              </w:rPr>
              <w:t>,</w:t>
            </w:r>
            <w:r w:rsidRPr="0089382A">
              <w:rPr>
                <w:rFonts w:ascii="Marianne" w:hAnsi="Marianne"/>
                <w:sz w:val="20"/>
                <w:szCs w:val="20"/>
              </w:rPr>
              <w:t xml:space="preserve"> la p</w:t>
            </w:r>
            <w:r>
              <w:rPr>
                <w:rFonts w:ascii="Marianne" w:hAnsi="Marianne"/>
                <w:sz w:val="20"/>
                <w:szCs w:val="20"/>
              </w:rPr>
              <w:t xml:space="preserve">lus-value applicables aux prix 101 ; 105 ; 106 ; 107 ; 108 ; 109 ; 201 ; 202 ; 204 ; 205 ; 207 ; 301 ; 306 et 404 du présent BPUF, pour la réalisation de la prestation sous un délai contraint de 72h (3 jours ouvrés). </w:t>
            </w:r>
          </w:p>
          <w:p w14:paraId="32273CCD" w14:textId="06FBB970" w:rsidR="0054219E" w:rsidRPr="0089382A" w:rsidRDefault="0054219E" w:rsidP="0054219E">
            <w:pPr>
              <w:rPr>
                <w:rFonts w:ascii="Marianne" w:hAnsi="Marianne"/>
                <w:sz w:val="20"/>
                <w:szCs w:val="20"/>
              </w:rPr>
            </w:pPr>
            <w:r>
              <w:rPr>
                <w:rFonts w:ascii="Marianne" w:hAnsi="Marianne"/>
                <w:sz w:val="20"/>
                <w:szCs w:val="20"/>
              </w:rPr>
              <w:t>Cette plus-value est également applicable aux prix 102, 103, et 104, dans la limite d’une application de la plus-value par tranche de 5 avis thématiques.</w:t>
            </w:r>
          </w:p>
          <w:p w14:paraId="0833113E" w14:textId="77777777" w:rsidR="0054219E" w:rsidRPr="00115D5E" w:rsidRDefault="0054219E" w:rsidP="0054219E">
            <w:pPr>
              <w:rPr>
                <w:rFonts w:ascii="Marianne" w:hAnsi="Marianne"/>
                <w:sz w:val="14"/>
                <w:szCs w:val="14"/>
              </w:rPr>
            </w:pPr>
          </w:p>
          <w:p w14:paraId="2A293E2F" w14:textId="77777777" w:rsidR="0054219E" w:rsidRDefault="0054219E" w:rsidP="0054219E">
            <w:pPr>
              <w:rPr>
                <w:rFonts w:ascii="Marianne" w:hAnsi="Marianne"/>
                <w:sz w:val="20"/>
                <w:szCs w:val="20"/>
              </w:rPr>
            </w:pPr>
            <w:r w:rsidRPr="0089382A">
              <w:rPr>
                <w:rFonts w:ascii="Marianne" w:hAnsi="Marianne"/>
                <w:b/>
                <w:bCs/>
                <w:sz w:val="20"/>
                <w:szCs w:val="20"/>
              </w:rPr>
              <w:t xml:space="preserve">Le forfait </w:t>
            </w:r>
            <w:r>
              <w:rPr>
                <w:rFonts w:ascii="Marianne" w:hAnsi="Marianne"/>
                <w:b/>
                <w:bCs/>
                <w:sz w:val="20"/>
                <w:szCs w:val="20"/>
              </w:rPr>
              <w:t xml:space="preserve">(en </w:t>
            </w:r>
            <w:proofErr w:type="spellStart"/>
            <w:r>
              <w:rPr>
                <w:rFonts w:ascii="Marianne" w:hAnsi="Marianne"/>
                <w:b/>
                <w:bCs/>
                <w:sz w:val="20"/>
                <w:szCs w:val="20"/>
              </w:rPr>
              <w:t>€uros</w:t>
            </w:r>
            <w:proofErr w:type="spellEnd"/>
            <w:r>
              <w:rPr>
                <w:rFonts w:ascii="Marianne" w:hAnsi="Marianne"/>
                <w:b/>
                <w:bCs/>
                <w:sz w:val="20"/>
                <w:szCs w:val="20"/>
              </w:rPr>
              <w:t xml:space="preserve"> Hors Taxes)</w:t>
            </w:r>
            <w:r w:rsidRPr="0089382A">
              <w:rPr>
                <w:rFonts w:ascii="Marianne" w:hAnsi="Marianne"/>
                <w:b/>
                <w:bCs/>
                <w:sz w:val="20"/>
                <w:szCs w:val="20"/>
              </w:rPr>
              <w:t> :</w:t>
            </w:r>
            <w:r w:rsidRPr="0089382A">
              <w:rPr>
                <w:rFonts w:ascii="Marianne" w:hAnsi="Marianne"/>
                <w:sz w:val="20"/>
                <w:szCs w:val="20"/>
              </w:rPr>
              <w:t xml:space="preserve"> …………………………………………………</w:t>
            </w:r>
            <w:r>
              <w:rPr>
                <w:rFonts w:ascii="Marianne" w:hAnsi="Marianne"/>
                <w:sz w:val="20"/>
                <w:szCs w:val="20"/>
              </w:rPr>
              <w:t>………………………………………………………….</w:t>
            </w:r>
          </w:p>
          <w:p w14:paraId="7150FC62" w14:textId="77777777" w:rsidR="0054219E" w:rsidRPr="001402EC" w:rsidRDefault="0054219E" w:rsidP="0054219E">
            <w:pPr>
              <w:rPr>
                <w:rFonts w:ascii="Marianne" w:hAnsi="Marianne"/>
                <w:sz w:val="14"/>
                <w:szCs w:val="14"/>
              </w:rPr>
            </w:pPr>
          </w:p>
        </w:tc>
        <w:tc>
          <w:tcPr>
            <w:tcW w:w="803" w:type="dxa"/>
            <w:vAlign w:val="center"/>
          </w:tcPr>
          <w:p w14:paraId="4AEF3CC7" w14:textId="0B434F91" w:rsidR="0054219E" w:rsidRDefault="0054219E" w:rsidP="0054219E">
            <w:pPr>
              <w:jc w:val="center"/>
              <w:rPr>
                <w:rFonts w:ascii="Marianne" w:hAnsi="Marianne"/>
                <w:b/>
                <w:bCs/>
                <w:sz w:val="22"/>
                <w:szCs w:val="22"/>
              </w:rPr>
            </w:pPr>
            <w:r>
              <w:rPr>
                <w:rFonts w:ascii="Marianne" w:hAnsi="Marianne"/>
                <w:b/>
                <w:bCs/>
                <w:sz w:val="22"/>
                <w:szCs w:val="22"/>
              </w:rPr>
              <w:t>F</w:t>
            </w:r>
          </w:p>
        </w:tc>
        <w:tc>
          <w:tcPr>
            <w:tcW w:w="1459" w:type="dxa"/>
            <w:vAlign w:val="center"/>
          </w:tcPr>
          <w:p w14:paraId="56FB7DD3" w14:textId="305033E3" w:rsidR="0054219E" w:rsidRPr="0089382A" w:rsidRDefault="0054219E" w:rsidP="0054219E">
            <w:pPr>
              <w:jc w:val="right"/>
              <w:rPr>
                <w:rFonts w:ascii="Marianne" w:hAnsi="Marianne"/>
                <w:b/>
                <w:bCs/>
                <w:sz w:val="22"/>
                <w:szCs w:val="22"/>
              </w:rPr>
            </w:pPr>
            <w:r w:rsidRPr="0089382A">
              <w:rPr>
                <w:rFonts w:ascii="Marianne" w:hAnsi="Marianne"/>
                <w:b/>
                <w:bCs/>
                <w:sz w:val="22"/>
                <w:szCs w:val="22"/>
              </w:rPr>
              <w:t>€</w:t>
            </w:r>
          </w:p>
        </w:tc>
      </w:tr>
    </w:tbl>
    <w:p w14:paraId="29725996" w14:textId="77777777" w:rsidR="003D00E7" w:rsidRDefault="003D00E7" w:rsidP="003D00E7">
      <w:pPr>
        <w:rPr>
          <w:rFonts w:ascii="Arial-BoldItalicMT" w:hAnsi="Arial-BoldItalicMT" w:cs="Arial-BoldItalicMT" w:hint="eastAsia"/>
          <w:b/>
          <w:bCs/>
          <w:i/>
          <w:iCs/>
          <w:color w:val="339AFF"/>
          <w:sz w:val="28"/>
          <w:szCs w:val="28"/>
        </w:rPr>
      </w:pPr>
    </w:p>
    <w:p w14:paraId="690E85EA" w14:textId="77777777" w:rsidR="003D00E7" w:rsidRDefault="003D00E7" w:rsidP="003D00E7"/>
    <w:sectPr w:rsidR="003D00E7" w:rsidSect="00C95BF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C8C2B" w14:textId="77777777" w:rsidR="009A095E" w:rsidRDefault="009A095E">
      <w:r>
        <w:separator/>
      </w:r>
    </w:p>
  </w:endnote>
  <w:endnote w:type="continuationSeparator" w:id="0">
    <w:p w14:paraId="0B9C79C5" w14:textId="77777777" w:rsidR="009A095E" w:rsidRDefault="009A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OpenSymbol"/>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OpenSymbol, 'Arial Unicode MS'">
    <w:altName w:val="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tarSymbol, '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rial-BoldItalicMT">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9DE0" w14:textId="77777777" w:rsidR="00D00805" w:rsidRDefault="00D008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10" w:type="dxa"/>
        <w:right w:w="10" w:type="dxa"/>
      </w:tblCellMar>
      <w:tblLook w:val="04A0" w:firstRow="1" w:lastRow="0" w:firstColumn="1" w:lastColumn="0" w:noHBand="0" w:noVBand="1"/>
    </w:tblPr>
    <w:tblGrid>
      <w:gridCol w:w="3117"/>
      <w:gridCol w:w="3118"/>
      <w:gridCol w:w="3119"/>
    </w:tblGrid>
    <w:tr w:rsidR="00E23571" w:rsidRPr="00E23571" w14:paraId="66BA7D09" w14:textId="77777777">
      <w:trPr>
        <w:trHeight w:val="227"/>
        <w:jc w:val="right"/>
      </w:trPr>
      <w:tc>
        <w:tcPr>
          <w:tcW w:w="3117" w:type="dxa"/>
          <w:tcMar>
            <w:top w:w="0" w:type="dxa"/>
            <w:left w:w="70" w:type="dxa"/>
            <w:bottom w:w="0" w:type="dxa"/>
            <w:right w:w="70" w:type="dxa"/>
          </w:tcMar>
        </w:tcPr>
        <w:p w14:paraId="65C51889" w14:textId="4D6E3FB6" w:rsidR="00940081" w:rsidRPr="00E23571" w:rsidRDefault="00CA2BCB">
          <w:pPr>
            <w:pStyle w:val="Pieddepage"/>
            <w:tabs>
              <w:tab w:val="clear" w:pos="4818"/>
              <w:tab w:val="clear" w:pos="9637"/>
              <w:tab w:val="right" w:pos="8982"/>
            </w:tabs>
            <w:snapToGrid w:val="0"/>
            <w:ind w:left="-90" w:right="11"/>
            <w:rPr>
              <w:rFonts w:ascii="Marianne" w:hAnsi="Marianne"/>
              <w:color w:val="808080" w:themeColor="background1" w:themeShade="80"/>
              <w:sz w:val="16"/>
              <w:szCs w:val="16"/>
            </w:rPr>
          </w:pPr>
          <w:r w:rsidRPr="00E23571">
            <w:rPr>
              <w:rFonts w:ascii="Marianne" w:hAnsi="Marianne"/>
              <w:color w:val="808080" w:themeColor="background1" w:themeShade="80"/>
              <w:sz w:val="16"/>
              <w:szCs w:val="16"/>
            </w:rPr>
            <w:fldChar w:fldCharType="begin"/>
          </w:r>
          <w:r w:rsidRPr="00E23571">
            <w:rPr>
              <w:rFonts w:ascii="Marianne" w:hAnsi="Marianne"/>
              <w:color w:val="808080" w:themeColor="background1" w:themeShade="80"/>
              <w:sz w:val="16"/>
              <w:szCs w:val="16"/>
            </w:rPr>
            <w:instrText xml:space="preserve"> DATE \@ "dd'/'MM'/'yyyy" </w:instrText>
          </w:r>
          <w:r w:rsidRPr="00E23571">
            <w:rPr>
              <w:rFonts w:ascii="Marianne" w:hAnsi="Marianne"/>
              <w:color w:val="808080" w:themeColor="background1" w:themeShade="80"/>
              <w:sz w:val="16"/>
              <w:szCs w:val="16"/>
            </w:rPr>
            <w:fldChar w:fldCharType="separate"/>
          </w:r>
          <w:r w:rsidR="00936195">
            <w:rPr>
              <w:rFonts w:ascii="Marianne" w:hAnsi="Marianne"/>
              <w:noProof/>
              <w:color w:val="808080" w:themeColor="background1" w:themeShade="80"/>
              <w:sz w:val="16"/>
              <w:szCs w:val="16"/>
            </w:rPr>
            <w:t>12/02/2026</w:t>
          </w:r>
          <w:r w:rsidRPr="00E23571">
            <w:rPr>
              <w:rFonts w:ascii="Marianne" w:hAnsi="Marianne"/>
              <w:color w:val="808080" w:themeColor="background1" w:themeShade="80"/>
              <w:sz w:val="16"/>
              <w:szCs w:val="16"/>
            </w:rPr>
            <w:fldChar w:fldCharType="end"/>
          </w:r>
        </w:p>
      </w:tc>
      <w:tc>
        <w:tcPr>
          <w:tcW w:w="3118" w:type="dxa"/>
          <w:tcMar>
            <w:top w:w="0" w:type="dxa"/>
            <w:left w:w="70" w:type="dxa"/>
            <w:bottom w:w="0" w:type="dxa"/>
            <w:right w:w="70" w:type="dxa"/>
          </w:tcMar>
        </w:tcPr>
        <w:p w14:paraId="554B2838" w14:textId="77777777" w:rsidR="00940081" w:rsidRPr="00E23571" w:rsidRDefault="009A095E">
          <w:pPr>
            <w:pStyle w:val="Pieddepage"/>
            <w:tabs>
              <w:tab w:val="clear" w:pos="4818"/>
              <w:tab w:val="clear" w:pos="9637"/>
              <w:tab w:val="right" w:pos="9072"/>
            </w:tabs>
            <w:snapToGrid w:val="0"/>
            <w:jc w:val="center"/>
            <w:rPr>
              <w:rFonts w:ascii="Marianne" w:hAnsi="Marianne"/>
              <w:color w:val="808080" w:themeColor="background1" w:themeShade="80"/>
              <w:sz w:val="16"/>
              <w:szCs w:val="16"/>
            </w:rPr>
          </w:pPr>
        </w:p>
      </w:tc>
      <w:tc>
        <w:tcPr>
          <w:tcW w:w="3119" w:type="dxa"/>
          <w:tcMar>
            <w:top w:w="0" w:type="dxa"/>
            <w:left w:w="70" w:type="dxa"/>
            <w:bottom w:w="0" w:type="dxa"/>
            <w:right w:w="70" w:type="dxa"/>
          </w:tcMar>
        </w:tcPr>
        <w:p w14:paraId="3F52CE20" w14:textId="0BDF3B8F" w:rsidR="00940081" w:rsidRPr="00E23571" w:rsidRDefault="008142F3">
          <w:pPr>
            <w:pStyle w:val="Pieddepage"/>
            <w:tabs>
              <w:tab w:val="clear" w:pos="4818"/>
              <w:tab w:val="clear" w:pos="9637"/>
              <w:tab w:val="right" w:pos="9072"/>
            </w:tabs>
            <w:snapToGrid w:val="0"/>
            <w:jc w:val="right"/>
            <w:rPr>
              <w:rFonts w:ascii="Marianne" w:hAnsi="Marianne"/>
              <w:color w:val="808080" w:themeColor="background1" w:themeShade="80"/>
              <w:sz w:val="16"/>
              <w:szCs w:val="16"/>
            </w:rPr>
          </w:pPr>
          <w:r>
            <w:rPr>
              <w:rFonts w:ascii="Marianne" w:hAnsi="Marianne"/>
              <w:color w:val="808080" w:themeColor="background1" w:themeShade="80"/>
              <w:sz w:val="16"/>
              <w:szCs w:val="16"/>
            </w:rPr>
            <w:t xml:space="preserve">Page </w:t>
          </w:r>
          <w:r w:rsidR="00CA2BCB" w:rsidRPr="00E23571">
            <w:rPr>
              <w:rFonts w:ascii="Marianne" w:hAnsi="Marianne"/>
              <w:color w:val="808080" w:themeColor="background1" w:themeShade="80"/>
              <w:sz w:val="16"/>
              <w:szCs w:val="16"/>
            </w:rPr>
            <w:fldChar w:fldCharType="begin"/>
          </w:r>
          <w:r w:rsidR="00CA2BCB" w:rsidRPr="00E23571">
            <w:rPr>
              <w:rFonts w:ascii="Marianne" w:hAnsi="Marianne"/>
              <w:color w:val="808080" w:themeColor="background1" w:themeShade="80"/>
              <w:sz w:val="16"/>
              <w:szCs w:val="16"/>
            </w:rPr>
            <w:instrText xml:space="preserve"> PAGE </w:instrText>
          </w:r>
          <w:r w:rsidR="00CA2BCB" w:rsidRPr="00E23571">
            <w:rPr>
              <w:rFonts w:ascii="Marianne" w:hAnsi="Marianne"/>
              <w:color w:val="808080" w:themeColor="background1" w:themeShade="80"/>
              <w:sz w:val="16"/>
              <w:szCs w:val="16"/>
            </w:rPr>
            <w:fldChar w:fldCharType="separate"/>
          </w:r>
          <w:r w:rsidR="00CA2BCB" w:rsidRPr="00E23571">
            <w:rPr>
              <w:rFonts w:ascii="Marianne" w:hAnsi="Marianne"/>
              <w:color w:val="808080" w:themeColor="background1" w:themeShade="80"/>
              <w:sz w:val="16"/>
              <w:szCs w:val="16"/>
            </w:rPr>
            <w:t>35</w:t>
          </w:r>
          <w:r w:rsidR="00CA2BCB" w:rsidRPr="00E23571">
            <w:rPr>
              <w:rFonts w:ascii="Marianne" w:hAnsi="Marianne"/>
              <w:color w:val="808080" w:themeColor="background1" w:themeShade="80"/>
              <w:sz w:val="16"/>
              <w:szCs w:val="16"/>
            </w:rPr>
            <w:fldChar w:fldCharType="end"/>
          </w:r>
          <w:r w:rsidR="00CA2BCB" w:rsidRPr="00E23571">
            <w:rPr>
              <w:rFonts w:ascii="Marianne" w:hAnsi="Marianne"/>
              <w:color w:val="808080" w:themeColor="background1" w:themeShade="80"/>
              <w:sz w:val="16"/>
              <w:szCs w:val="16"/>
            </w:rPr>
            <w:t>/</w:t>
          </w:r>
          <w:r w:rsidR="00CA2BCB" w:rsidRPr="00E23571">
            <w:rPr>
              <w:rFonts w:ascii="Marianne" w:hAnsi="Marianne"/>
              <w:color w:val="808080" w:themeColor="background1" w:themeShade="80"/>
              <w:sz w:val="16"/>
              <w:szCs w:val="16"/>
            </w:rPr>
            <w:fldChar w:fldCharType="begin"/>
          </w:r>
          <w:r w:rsidR="00CA2BCB" w:rsidRPr="00E23571">
            <w:rPr>
              <w:rFonts w:ascii="Marianne" w:hAnsi="Marianne"/>
              <w:color w:val="808080" w:themeColor="background1" w:themeShade="80"/>
              <w:sz w:val="16"/>
              <w:szCs w:val="16"/>
            </w:rPr>
            <w:instrText xml:space="preserve"> NUMPAGES </w:instrText>
          </w:r>
          <w:r w:rsidR="00CA2BCB" w:rsidRPr="00E23571">
            <w:rPr>
              <w:rFonts w:ascii="Marianne" w:hAnsi="Marianne"/>
              <w:color w:val="808080" w:themeColor="background1" w:themeShade="80"/>
              <w:sz w:val="16"/>
              <w:szCs w:val="16"/>
            </w:rPr>
            <w:fldChar w:fldCharType="separate"/>
          </w:r>
          <w:r w:rsidR="00CA2BCB" w:rsidRPr="00E23571">
            <w:rPr>
              <w:rFonts w:ascii="Marianne" w:hAnsi="Marianne"/>
              <w:color w:val="808080" w:themeColor="background1" w:themeShade="80"/>
              <w:sz w:val="16"/>
              <w:szCs w:val="16"/>
            </w:rPr>
            <w:t>68</w:t>
          </w:r>
          <w:r w:rsidR="00CA2BCB" w:rsidRPr="00E23571">
            <w:rPr>
              <w:rFonts w:ascii="Marianne" w:hAnsi="Marianne"/>
              <w:color w:val="808080" w:themeColor="background1" w:themeShade="80"/>
              <w:sz w:val="16"/>
              <w:szCs w:val="16"/>
            </w:rPr>
            <w:fldChar w:fldCharType="end"/>
          </w:r>
        </w:p>
      </w:tc>
    </w:tr>
  </w:tbl>
  <w:p w14:paraId="1B5BB330" w14:textId="77777777" w:rsidR="00940081" w:rsidRPr="00E23571" w:rsidRDefault="009A095E">
    <w:pPr>
      <w:pStyle w:val="Standard"/>
      <w:rPr>
        <w:color w:val="808080" w:themeColor="background1"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36B4" w14:textId="77777777" w:rsidR="00FD12DD" w:rsidRDefault="00FD12DD">
    <w:pPr>
      <w:rPr>
        <w:vanish/>
      </w:rPr>
    </w:pPr>
  </w:p>
  <w:tbl>
    <w:tblPr>
      <w:tblW w:w="9354" w:type="dxa"/>
      <w:jc w:val="right"/>
      <w:tblLayout w:type="fixed"/>
      <w:tblCellMar>
        <w:left w:w="10" w:type="dxa"/>
        <w:right w:w="10" w:type="dxa"/>
      </w:tblCellMar>
      <w:tblLook w:val="04A0" w:firstRow="1" w:lastRow="0" w:firstColumn="1" w:lastColumn="0" w:noHBand="0" w:noVBand="1"/>
    </w:tblPr>
    <w:tblGrid>
      <w:gridCol w:w="3117"/>
      <w:gridCol w:w="3118"/>
      <w:gridCol w:w="3119"/>
    </w:tblGrid>
    <w:tr w:rsidR="00940081" w14:paraId="760DAAF3" w14:textId="77777777">
      <w:trPr>
        <w:trHeight w:val="227"/>
        <w:jc w:val="right"/>
      </w:trPr>
      <w:tc>
        <w:tcPr>
          <w:tcW w:w="3117" w:type="dxa"/>
          <w:tcMar>
            <w:top w:w="0" w:type="dxa"/>
            <w:left w:w="70" w:type="dxa"/>
            <w:bottom w:w="0" w:type="dxa"/>
            <w:right w:w="70" w:type="dxa"/>
          </w:tcMar>
        </w:tcPr>
        <w:p w14:paraId="36826BC3" w14:textId="1E1A86CE" w:rsidR="00940081" w:rsidRDefault="00CA2BCB">
          <w:pPr>
            <w:pStyle w:val="Pieddepage"/>
            <w:tabs>
              <w:tab w:val="clear" w:pos="4818"/>
              <w:tab w:val="clear" w:pos="9637"/>
              <w:tab w:val="right" w:pos="8982"/>
            </w:tabs>
            <w:snapToGrid w:val="0"/>
            <w:ind w:left="-90" w:right="11"/>
            <w:rPr>
              <w:sz w:val="18"/>
            </w:rPr>
          </w:pPr>
          <w:r>
            <w:rPr>
              <w:sz w:val="18"/>
            </w:rPr>
            <w:fldChar w:fldCharType="begin"/>
          </w:r>
          <w:r>
            <w:rPr>
              <w:sz w:val="18"/>
            </w:rPr>
            <w:instrText xml:space="preserve"> DATE \@ "dd'/'MM'/'yyyy" </w:instrText>
          </w:r>
          <w:r>
            <w:rPr>
              <w:sz w:val="18"/>
            </w:rPr>
            <w:fldChar w:fldCharType="separate"/>
          </w:r>
          <w:r w:rsidR="00936195">
            <w:rPr>
              <w:noProof/>
              <w:sz w:val="18"/>
            </w:rPr>
            <w:t>12/02/2026</w:t>
          </w:r>
          <w:r>
            <w:rPr>
              <w:sz w:val="18"/>
            </w:rPr>
            <w:fldChar w:fldCharType="end"/>
          </w:r>
        </w:p>
      </w:tc>
      <w:tc>
        <w:tcPr>
          <w:tcW w:w="3118" w:type="dxa"/>
          <w:tcMar>
            <w:top w:w="0" w:type="dxa"/>
            <w:left w:w="70" w:type="dxa"/>
            <w:bottom w:w="0" w:type="dxa"/>
            <w:right w:w="70" w:type="dxa"/>
          </w:tcMar>
        </w:tcPr>
        <w:p w14:paraId="446CDF8C" w14:textId="77777777" w:rsidR="00940081" w:rsidRDefault="009A095E">
          <w:pPr>
            <w:pStyle w:val="Pieddepage"/>
            <w:tabs>
              <w:tab w:val="clear" w:pos="4818"/>
              <w:tab w:val="clear" w:pos="9637"/>
              <w:tab w:val="right" w:pos="9072"/>
            </w:tabs>
            <w:snapToGrid w:val="0"/>
            <w:jc w:val="center"/>
            <w:rPr>
              <w:sz w:val="18"/>
            </w:rPr>
          </w:pPr>
        </w:p>
      </w:tc>
      <w:tc>
        <w:tcPr>
          <w:tcW w:w="3119" w:type="dxa"/>
          <w:tcMar>
            <w:top w:w="0" w:type="dxa"/>
            <w:left w:w="70" w:type="dxa"/>
            <w:bottom w:w="0" w:type="dxa"/>
            <w:right w:w="70" w:type="dxa"/>
          </w:tcMar>
        </w:tcPr>
        <w:p w14:paraId="1FC8D12F" w14:textId="77777777" w:rsidR="00940081" w:rsidRDefault="00CA2BCB">
          <w:pPr>
            <w:pStyle w:val="Pieddepage"/>
            <w:tabs>
              <w:tab w:val="clear" w:pos="4818"/>
              <w:tab w:val="clear" w:pos="9637"/>
              <w:tab w:val="right" w:pos="9072"/>
            </w:tabs>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/38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054D5" w14:textId="77777777" w:rsidR="009A095E" w:rsidRDefault="009A095E">
      <w:r>
        <w:rPr>
          <w:color w:val="000000"/>
        </w:rPr>
        <w:separator/>
      </w:r>
    </w:p>
  </w:footnote>
  <w:footnote w:type="continuationSeparator" w:id="0">
    <w:p w14:paraId="5EEB1EC5" w14:textId="77777777" w:rsidR="009A095E" w:rsidRDefault="009A0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C114C" w14:textId="77777777" w:rsidR="00D00805" w:rsidRDefault="00D008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D258C" w14:textId="77777777" w:rsidR="00270DCD" w:rsidRDefault="00270DCD" w:rsidP="00270DCD">
    <w:pPr>
      <w:pStyle w:val="NormalWeb"/>
      <w:spacing w:before="0" w:after="0"/>
      <w:ind w:left="0"/>
      <w:jc w:val="left"/>
      <w:rPr>
        <w:i/>
        <w:iCs/>
        <w:color w:val="666666"/>
        <w:sz w:val="16"/>
        <w:szCs w:val="16"/>
      </w:rPr>
    </w:pPr>
    <w:r w:rsidRPr="00F73626">
      <w:rPr>
        <w:i/>
        <w:iCs/>
        <w:color w:val="666666"/>
        <w:sz w:val="16"/>
        <w:szCs w:val="16"/>
      </w:rPr>
      <w:t>DRIEAT-IF/</w:t>
    </w:r>
    <w:proofErr w:type="spellStart"/>
    <w:r w:rsidRPr="00F73626">
      <w:rPr>
        <w:i/>
        <w:iCs/>
        <w:color w:val="666666"/>
        <w:sz w:val="16"/>
        <w:szCs w:val="16"/>
      </w:rPr>
      <w:t>DiRIF</w:t>
    </w:r>
    <w:proofErr w:type="spellEnd"/>
    <w:r w:rsidRPr="00F73626">
      <w:rPr>
        <w:i/>
        <w:iCs/>
        <w:color w:val="666666"/>
        <w:sz w:val="16"/>
        <w:szCs w:val="16"/>
      </w:rPr>
      <w:t xml:space="preserve">/SGPR                                     </w:t>
    </w:r>
    <w:r>
      <w:rPr>
        <w:i/>
        <w:iCs/>
        <w:color w:val="666666"/>
        <w:sz w:val="16"/>
        <w:szCs w:val="16"/>
      </w:rPr>
      <w:t xml:space="preserve">   </w:t>
    </w:r>
    <w:r w:rsidRPr="00F73626">
      <w:rPr>
        <w:i/>
        <w:iCs/>
        <w:color w:val="666666"/>
        <w:sz w:val="16"/>
        <w:szCs w:val="16"/>
      </w:rPr>
      <w:t xml:space="preserve">  </w:t>
    </w:r>
  </w:p>
  <w:p w14:paraId="1E16440D" w14:textId="77777777" w:rsidR="00270DCD" w:rsidRDefault="00270DCD" w:rsidP="00270DCD">
    <w:pPr>
      <w:pStyle w:val="NormalWeb"/>
      <w:spacing w:before="0" w:after="0"/>
      <w:ind w:left="0"/>
      <w:jc w:val="right"/>
      <w:rPr>
        <w:i/>
        <w:iCs/>
        <w:color w:val="666666"/>
        <w:sz w:val="16"/>
        <w:szCs w:val="16"/>
      </w:rPr>
    </w:pPr>
    <w:r w:rsidRPr="00270DCD">
      <w:rPr>
        <w:i/>
        <w:iCs/>
        <w:color w:val="666666"/>
        <w:sz w:val="16"/>
        <w:szCs w:val="16"/>
      </w:rPr>
      <w:t>Assistance à Maîtrise d’ouvrage pour l’instruction des demandes d’aménagement</w:t>
    </w:r>
  </w:p>
  <w:p w14:paraId="573D788B" w14:textId="77777777" w:rsidR="00270DCD" w:rsidRDefault="00270DCD" w:rsidP="00270DCD">
    <w:pPr>
      <w:pStyle w:val="NormalWeb"/>
      <w:spacing w:before="0" w:after="0"/>
      <w:ind w:left="0"/>
      <w:jc w:val="right"/>
      <w:rPr>
        <w:i/>
        <w:iCs/>
        <w:color w:val="666666"/>
        <w:sz w:val="16"/>
        <w:szCs w:val="16"/>
      </w:rPr>
    </w:pPr>
    <w:r w:rsidRPr="00270DCD">
      <w:rPr>
        <w:i/>
        <w:iCs/>
        <w:color w:val="666666"/>
        <w:sz w:val="16"/>
        <w:szCs w:val="16"/>
      </w:rPr>
      <w:t xml:space="preserve"> </w:t>
    </w:r>
    <w:proofErr w:type="gramStart"/>
    <w:r w:rsidRPr="00270DCD">
      <w:rPr>
        <w:i/>
        <w:iCs/>
        <w:color w:val="666666"/>
        <w:sz w:val="16"/>
        <w:szCs w:val="16"/>
      </w:rPr>
      <w:t>sur</w:t>
    </w:r>
    <w:proofErr w:type="gramEnd"/>
    <w:r w:rsidRPr="00270DCD">
      <w:rPr>
        <w:i/>
        <w:iCs/>
        <w:color w:val="666666"/>
        <w:sz w:val="16"/>
        <w:szCs w:val="16"/>
      </w:rPr>
      <w:t xml:space="preserve"> le réseau routier national géré par la </w:t>
    </w:r>
    <w:proofErr w:type="spellStart"/>
    <w:r w:rsidRPr="00270DCD">
      <w:rPr>
        <w:i/>
        <w:iCs/>
        <w:color w:val="666666"/>
        <w:sz w:val="16"/>
        <w:szCs w:val="16"/>
      </w:rPr>
      <w:t>DiRIF</w:t>
    </w:r>
    <w:proofErr w:type="spellEnd"/>
    <w:r w:rsidRPr="00270DCD">
      <w:rPr>
        <w:i/>
        <w:iCs/>
        <w:color w:val="666666"/>
        <w:sz w:val="16"/>
        <w:szCs w:val="16"/>
      </w:rPr>
      <w:t xml:space="preserve"> par des maîtrises d’ouvrage tiers</w:t>
    </w:r>
  </w:p>
  <w:p w14:paraId="57740E97" w14:textId="77777777" w:rsidR="00FD2CD4" w:rsidRDefault="00FD2CD4" w:rsidP="001B3F61">
    <w:pPr>
      <w:pStyle w:val="NormalWeb"/>
      <w:spacing w:before="0" w:after="0"/>
      <w:ind w:left="0"/>
      <w:jc w:val="right"/>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7575" w:type="dxa"/>
      <w:jc w:val="right"/>
      <w:tblLayout w:type="fixed"/>
      <w:tblCellMar>
        <w:left w:w="10" w:type="dxa"/>
        <w:right w:w="10" w:type="dxa"/>
      </w:tblCellMar>
      <w:tblLook w:val="04A0" w:firstRow="1" w:lastRow="0" w:firstColumn="1" w:lastColumn="0" w:noHBand="0" w:noVBand="1"/>
    </w:tblPr>
    <w:tblGrid>
      <w:gridCol w:w="1133"/>
      <w:gridCol w:w="7089"/>
      <w:gridCol w:w="9353"/>
    </w:tblGrid>
    <w:tr w:rsidR="00F73626" w:rsidRPr="00270DCD" w14:paraId="7CF12334" w14:textId="77777777" w:rsidTr="00A07A04">
      <w:trPr>
        <w:trHeight w:val="227"/>
        <w:jc w:val="right"/>
      </w:trPr>
      <w:tc>
        <w:tcPr>
          <w:tcW w:w="1133" w:type="dxa"/>
          <w:tcMar>
            <w:top w:w="0" w:type="dxa"/>
            <w:left w:w="71" w:type="dxa"/>
            <w:bottom w:w="0" w:type="dxa"/>
            <w:right w:w="71" w:type="dxa"/>
          </w:tcMar>
        </w:tcPr>
        <w:p w14:paraId="249E312F" w14:textId="77777777" w:rsidR="00F73626" w:rsidRDefault="00F73626" w:rsidP="00F73626">
          <w:pPr>
            <w:pStyle w:val="En-tte"/>
            <w:tabs>
              <w:tab w:val="clear" w:pos="4818"/>
              <w:tab w:val="clear" w:pos="9637"/>
            </w:tabs>
            <w:snapToGrid w:val="0"/>
            <w:ind w:left="-91" w:right="-10"/>
            <w:rPr>
              <w:sz w:val="18"/>
            </w:rPr>
          </w:pPr>
          <w:bookmarkStart w:id="1" w:name="_Hlk215743828"/>
        </w:p>
      </w:tc>
      <w:tc>
        <w:tcPr>
          <w:tcW w:w="7089" w:type="dxa"/>
        </w:tcPr>
        <w:p w14:paraId="0846F8C0" w14:textId="77777777" w:rsidR="00F73626" w:rsidRDefault="00F73626" w:rsidP="00F73626">
          <w:pPr>
            <w:pStyle w:val="NormalWeb"/>
            <w:spacing w:before="0" w:after="0"/>
            <w:ind w:left="0"/>
            <w:rPr>
              <w:i/>
              <w:iCs/>
              <w:color w:val="666666"/>
              <w:sz w:val="16"/>
              <w:szCs w:val="16"/>
            </w:rPr>
          </w:pPr>
        </w:p>
      </w:tc>
      <w:tc>
        <w:tcPr>
          <w:tcW w:w="9353" w:type="dxa"/>
          <w:tcMar>
            <w:top w:w="0" w:type="dxa"/>
            <w:left w:w="71" w:type="dxa"/>
            <w:bottom w:w="0" w:type="dxa"/>
            <w:right w:w="71" w:type="dxa"/>
          </w:tcMar>
        </w:tcPr>
        <w:p w14:paraId="5A650144" w14:textId="5A3C2A23" w:rsidR="0027309F" w:rsidRDefault="0027309F" w:rsidP="00270DCD">
          <w:pPr>
            <w:pStyle w:val="NormalWeb"/>
            <w:spacing w:before="0" w:after="0"/>
            <w:ind w:left="0"/>
            <w:jc w:val="left"/>
            <w:rPr>
              <w:i/>
              <w:iCs/>
              <w:color w:val="666666"/>
              <w:sz w:val="16"/>
              <w:szCs w:val="16"/>
            </w:rPr>
          </w:pPr>
          <w:r w:rsidRPr="00F73626">
            <w:rPr>
              <w:i/>
              <w:iCs/>
              <w:color w:val="666666"/>
              <w:sz w:val="16"/>
              <w:szCs w:val="16"/>
            </w:rPr>
            <w:t>DRIEAT-IF/</w:t>
          </w:r>
          <w:proofErr w:type="spellStart"/>
          <w:r w:rsidRPr="00F73626">
            <w:rPr>
              <w:i/>
              <w:iCs/>
              <w:color w:val="666666"/>
              <w:sz w:val="16"/>
              <w:szCs w:val="16"/>
            </w:rPr>
            <w:t>DiRIF</w:t>
          </w:r>
          <w:proofErr w:type="spellEnd"/>
          <w:r w:rsidRPr="00F73626">
            <w:rPr>
              <w:i/>
              <w:iCs/>
              <w:color w:val="666666"/>
              <w:sz w:val="16"/>
              <w:szCs w:val="16"/>
            </w:rPr>
            <w:t xml:space="preserve">/SGPR                                     </w:t>
          </w:r>
          <w:r>
            <w:rPr>
              <w:i/>
              <w:iCs/>
              <w:color w:val="666666"/>
              <w:sz w:val="16"/>
              <w:szCs w:val="16"/>
            </w:rPr>
            <w:t xml:space="preserve">   </w:t>
          </w:r>
          <w:r w:rsidRPr="00F73626">
            <w:rPr>
              <w:i/>
              <w:iCs/>
              <w:color w:val="666666"/>
              <w:sz w:val="16"/>
              <w:szCs w:val="16"/>
            </w:rPr>
            <w:t xml:space="preserve">  </w:t>
          </w:r>
        </w:p>
        <w:p w14:paraId="182FE0C2" w14:textId="77777777" w:rsidR="00270DCD" w:rsidRDefault="00270DCD" w:rsidP="00270DCD">
          <w:pPr>
            <w:pStyle w:val="NormalWeb"/>
            <w:spacing w:before="0" w:after="0"/>
            <w:ind w:left="0"/>
            <w:jc w:val="right"/>
            <w:rPr>
              <w:i/>
              <w:iCs/>
              <w:color w:val="666666"/>
              <w:sz w:val="16"/>
              <w:szCs w:val="16"/>
            </w:rPr>
          </w:pPr>
          <w:bookmarkStart w:id="2" w:name="_Hlk215743931"/>
          <w:r w:rsidRPr="00270DCD">
            <w:rPr>
              <w:i/>
              <w:iCs/>
              <w:color w:val="666666"/>
              <w:sz w:val="16"/>
              <w:szCs w:val="16"/>
            </w:rPr>
            <w:t>Assistance à Maîtrise d’ouvrage pour l’instruction des demandes d’aménagement</w:t>
          </w:r>
        </w:p>
        <w:p w14:paraId="08BC6716" w14:textId="2EFC17F5" w:rsidR="00270DCD" w:rsidRDefault="00270DCD" w:rsidP="00270DCD">
          <w:pPr>
            <w:pStyle w:val="NormalWeb"/>
            <w:spacing w:before="0" w:after="0"/>
            <w:ind w:left="0"/>
            <w:jc w:val="right"/>
            <w:rPr>
              <w:i/>
              <w:iCs/>
              <w:color w:val="666666"/>
              <w:sz w:val="16"/>
              <w:szCs w:val="16"/>
            </w:rPr>
          </w:pPr>
          <w:r w:rsidRPr="00270DCD">
            <w:rPr>
              <w:i/>
              <w:iCs/>
              <w:color w:val="666666"/>
              <w:sz w:val="16"/>
              <w:szCs w:val="16"/>
            </w:rPr>
            <w:t xml:space="preserve"> </w:t>
          </w:r>
          <w:proofErr w:type="gramStart"/>
          <w:r w:rsidRPr="00270DCD">
            <w:rPr>
              <w:i/>
              <w:iCs/>
              <w:color w:val="666666"/>
              <w:sz w:val="16"/>
              <w:szCs w:val="16"/>
            </w:rPr>
            <w:t>sur</w:t>
          </w:r>
          <w:proofErr w:type="gramEnd"/>
          <w:r w:rsidRPr="00270DCD">
            <w:rPr>
              <w:i/>
              <w:iCs/>
              <w:color w:val="666666"/>
              <w:sz w:val="16"/>
              <w:szCs w:val="16"/>
            </w:rPr>
            <w:t xml:space="preserve"> le réseau routier national géré par la </w:t>
          </w:r>
          <w:proofErr w:type="spellStart"/>
          <w:r w:rsidRPr="00270DCD">
            <w:rPr>
              <w:i/>
              <w:iCs/>
              <w:color w:val="666666"/>
              <w:sz w:val="16"/>
              <w:szCs w:val="16"/>
            </w:rPr>
            <w:t>DiRIF</w:t>
          </w:r>
          <w:proofErr w:type="spellEnd"/>
          <w:r w:rsidRPr="00270DCD">
            <w:rPr>
              <w:i/>
              <w:iCs/>
              <w:color w:val="666666"/>
              <w:sz w:val="16"/>
              <w:szCs w:val="16"/>
            </w:rPr>
            <w:t xml:space="preserve"> par des maîtrises d’ouvrage </w:t>
          </w:r>
          <w:bookmarkEnd w:id="2"/>
          <w:r w:rsidRPr="00270DCD">
            <w:rPr>
              <w:i/>
              <w:iCs/>
              <w:color w:val="666666"/>
              <w:sz w:val="16"/>
              <w:szCs w:val="16"/>
            </w:rPr>
            <w:t>tiers</w:t>
          </w:r>
        </w:p>
        <w:p w14:paraId="63D1A699" w14:textId="003DB568" w:rsidR="00F73626" w:rsidRPr="00270DCD" w:rsidRDefault="00F73626" w:rsidP="00270DCD">
          <w:pPr>
            <w:pStyle w:val="En-tte"/>
            <w:tabs>
              <w:tab w:val="clear" w:pos="4818"/>
              <w:tab w:val="clear" w:pos="9637"/>
            </w:tabs>
            <w:snapToGrid w:val="0"/>
            <w:jc w:val="right"/>
            <w:rPr>
              <w:rFonts w:ascii="Marianne" w:eastAsia="Times New Roman" w:hAnsi="Marianne" w:cs="Times New Roman"/>
              <w:i/>
              <w:iCs/>
              <w:color w:val="666666"/>
              <w:kern w:val="0"/>
              <w:sz w:val="16"/>
              <w:szCs w:val="16"/>
              <w:lang w:eastAsia="fr-FR" w:bidi="ar-SA"/>
            </w:rPr>
          </w:pPr>
        </w:p>
      </w:tc>
    </w:tr>
    <w:bookmarkEnd w:id="1"/>
    <w:tr w:rsidR="00F73626" w14:paraId="45D6352A" w14:textId="77777777" w:rsidTr="00A07A04">
      <w:trPr>
        <w:trHeight w:val="227"/>
        <w:jc w:val="right"/>
      </w:trPr>
      <w:tc>
        <w:tcPr>
          <w:tcW w:w="1133" w:type="dxa"/>
          <w:tcMar>
            <w:top w:w="0" w:type="dxa"/>
            <w:left w:w="71" w:type="dxa"/>
            <w:bottom w:w="0" w:type="dxa"/>
            <w:right w:w="71" w:type="dxa"/>
          </w:tcMar>
        </w:tcPr>
        <w:p w14:paraId="32DF4541" w14:textId="77777777" w:rsidR="00F73626" w:rsidRDefault="00F73626" w:rsidP="00F73626">
          <w:pPr>
            <w:pStyle w:val="En-tte"/>
            <w:tabs>
              <w:tab w:val="clear" w:pos="4818"/>
              <w:tab w:val="clear" w:pos="9637"/>
            </w:tabs>
            <w:snapToGrid w:val="0"/>
            <w:ind w:left="-91" w:right="-10"/>
            <w:rPr>
              <w:sz w:val="18"/>
            </w:rPr>
          </w:pPr>
        </w:p>
      </w:tc>
      <w:tc>
        <w:tcPr>
          <w:tcW w:w="7089" w:type="dxa"/>
        </w:tcPr>
        <w:p w14:paraId="3A7099EB" w14:textId="77777777" w:rsidR="00F73626" w:rsidRDefault="00F73626" w:rsidP="00F73626">
          <w:pPr>
            <w:pStyle w:val="NormalWeb"/>
            <w:spacing w:before="0" w:after="0"/>
            <w:ind w:left="0"/>
            <w:rPr>
              <w:i/>
              <w:iCs/>
              <w:color w:val="666666"/>
              <w:sz w:val="16"/>
              <w:szCs w:val="16"/>
            </w:rPr>
          </w:pPr>
        </w:p>
      </w:tc>
      <w:tc>
        <w:tcPr>
          <w:tcW w:w="9353" w:type="dxa"/>
          <w:tcMar>
            <w:top w:w="0" w:type="dxa"/>
            <w:left w:w="71" w:type="dxa"/>
            <w:bottom w:w="0" w:type="dxa"/>
            <w:right w:w="71" w:type="dxa"/>
          </w:tcMar>
        </w:tcPr>
        <w:p w14:paraId="0CCD94E8" w14:textId="77777777" w:rsidR="00F73626" w:rsidRDefault="00F73626" w:rsidP="00F73626">
          <w:pPr>
            <w:pStyle w:val="NormalWeb"/>
            <w:spacing w:before="0" w:after="0"/>
            <w:ind w:left="0"/>
            <w:rPr>
              <w:i/>
              <w:iCs/>
              <w:color w:val="666666"/>
              <w:sz w:val="16"/>
              <w:szCs w:val="16"/>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5558"/>
    <w:multiLevelType w:val="multilevel"/>
    <w:tmpl w:val="8EACFA2E"/>
    <w:styleLink w:val="WWNum7"/>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9DA14D1"/>
    <w:multiLevelType w:val="multilevel"/>
    <w:tmpl w:val="BA8E6A4C"/>
    <w:styleLink w:val="WWNum1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A8C3EBE"/>
    <w:multiLevelType w:val="multilevel"/>
    <w:tmpl w:val="8B5AA5A8"/>
    <w:styleLink w:val="WWNum1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ABF6F87"/>
    <w:multiLevelType w:val="multilevel"/>
    <w:tmpl w:val="D9066F22"/>
    <w:styleLink w:val="WW8Num11"/>
    <w:lvl w:ilvl="0">
      <w:numFmt w:val="bullet"/>
      <w:lvlText w:val=""/>
      <w:lvlJc w:val="left"/>
      <w:pPr>
        <w:ind w:left="1440" w:hanging="360"/>
      </w:pPr>
      <w:rPr>
        <w:rFonts w:ascii="Symbol" w:hAnsi="Symbol" w:cs="Symbol"/>
        <w:lang w:val="fr-CA"/>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lang w:val="fr-CA"/>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lang w:val="fr-CA"/>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4" w15:restartNumberingAfterBreak="0">
    <w:nsid w:val="1C1C1A15"/>
    <w:multiLevelType w:val="multilevel"/>
    <w:tmpl w:val="A796C8F0"/>
    <w:styleLink w:val="WW8Num20"/>
    <w:lvl w:ilvl="0">
      <w:numFmt w:val="bullet"/>
      <w:lvlText w:val=""/>
      <w:lvlJc w:val="left"/>
      <w:pPr>
        <w:ind w:left="360" w:hanging="360"/>
      </w:pPr>
      <w:rPr>
        <w:rFonts w:ascii="Wingdings" w:hAnsi="Wingdings" w:cs="Wingding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FE834AA"/>
    <w:multiLevelType w:val="multilevel"/>
    <w:tmpl w:val="2390A92C"/>
    <w:styleLink w:val="WWNum11"/>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FFE7A1B"/>
    <w:multiLevelType w:val="multilevel"/>
    <w:tmpl w:val="5E401574"/>
    <w:styleLink w:val="WW8Num29"/>
    <w:lvl w:ilvl="0">
      <w:numFmt w:val="bullet"/>
      <w:lvlText w:val=""/>
      <w:lvlJc w:val="left"/>
      <w:pPr>
        <w:ind w:left="360" w:hanging="360"/>
      </w:pPr>
      <w:rPr>
        <w:rFonts w:ascii="Wingdings" w:hAnsi="Wingdings" w:cs="Wingding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0964C58"/>
    <w:multiLevelType w:val="multilevel"/>
    <w:tmpl w:val="20C6C48A"/>
    <w:styleLink w:val="WWNum1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230B1CD2"/>
    <w:multiLevelType w:val="multilevel"/>
    <w:tmpl w:val="A7F287F2"/>
    <w:styleLink w:val="WWNum3"/>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7F76740"/>
    <w:multiLevelType w:val="multilevel"/>
    <w:tmpl w:val="AAE486E6"/>
    <w:styleLink w:val="WWNum6"/>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8DC31B4"/>
    <w:multiLevelType w:val="multilevel"/>
    <w:tmpl w:val="1CC86FC2"/>
    <w:styleLink w:val="WW8Num33"/>
    <w:lvl w:ilvl="0">
      <w:numFmt w:val="bullet"/>
      <w:lvlText w:val=""/>
      <w:lvlJc w:val="left"/>
      <w:pPr>
        <w:ind w:left="360"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8EC149F"/>
    <w:multiLevelType w:val="multilevel"/>
    <w:tmpl w:val="BDC84CC8"/>
    <w:styleLink w:val="WW8Num5"/>
    <w:lvl w:ilvl="0">
      <w:numFmt w:val="bullet"/>
      <w:lvlText w:val="-"/>
      <w:lvlJc w:val="left"/>
      <w:pPr>
        <w:ind w:left="720" w:hanging="360"/>
      </w:pPr>
      <w:rPr>
        <w:rFonts w:ascii="Times New Roman" w:hAnsi="Times New Roman" w:cs="Times New Roman"/>
        <w:lang w:val="fr-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9F7292E"/>
    <w:multiLevelType w:val="multilevel"/>
    <w:tmpl w:val="F26EF364"/>
    <w:styleLink w:val="WWNum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2F0C0F67"/>
    <w:multiLevelType w:val="multilevel"/>
    <w:tmpl w:val="2FD43840"/>
    <w:styleLink w:val="WWNum2"/>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125029C"/>
    <w:multiLevelType w:val="multilevel"/>
    <w:tmpl w:val="8D6E18CE"/>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31C80356"/>
    <w:multiLevelType w:val="multilevel"/>
    <w:tmpl w:val="605AEF38"/>
    <w:styleLink w:val="WWNum1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3A45161"/>
    <w:multiLevelType w:val="multilevel"/>
    <w:tmpl w:val="6E7E5F24"/>
    <w:styleLink w:val="WWNum1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7" w15:restartNumberingAfterBreak="0">
    <w:nsid w:val="3A3243D3"/>
    <w:multiLevelType w:val="multilevel"/>
    <w:tmpl w:val="5E00940A"/>
    <w:styleLink w:val="WWNum1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3B1F63E4"/>
    <w:multiLevelType w:val="multilevel"/>
    <w:tmpl w:val="0096D1CC"/>
    <w:styleLink w:val="WWNum14"/>
    <w:lvl w:ilvl="0">
      <w:numFmt w:val="bullet"/>
      <w:lvlText w:val=""/>
      <w:lvlJc w:val="left"/>
      <w:pPr>
        <w:ind w:left="720" w:hanging="360"/>
      </w:pPr>
      <w:rPr>
        <w:rFonts w:ascii="Wingdings" w:hAnsi="Wingdings"/>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F4F716D"/>
    <w:multiLevelType w:val="multilevel"/>
    <w:tmpl w:val="5E5C66F0"/>
    <w:styleLink w:val="WWNum19"/>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4053E32"/>
    <w:multiLevelType w:val="multilevel"/>
    <w:tmpl w:val="9B1A9A06"/>
    <w:styleLink w:val="WWNum3a"/>
    <w:lvl w:ilvl="0">
      <w:numFmt w:val="bullet"/>
      <w:lvlText w:val="•"/>
      <w:lvlJc w:val="left"/>
      <w:pPr>
        <w:ind w:left="720" w:hanging="360"/>
      </w:pPr>
      <w:rPr>
        <w:rFonts w:ascii="OpenSymbol," w:eastAsia="OpenSymbol," w:hAnsi="OpenSymbol,"/>
      </w:rPr>
    </w:lvl>
    <w:lvl w:ilvl="1">
      <w:numFmt w:val="bullet"/>
      <w:lvlText w:val="◦"/>
      <w:lvlJc w:val="left"/>
      <w:pPr>
        <w:ind w:left="1080" w:hanging="360"/>
      </w:pPr>
      <w:rPr>
        <w:rFonts w:ascii="OpenSymbol," w:eastAsia="OpenSymbol," w:hAnsi="OpenSymbol,"/>
      </w:rPr>
    </w:lvl>
    <w:lvl w:ilvl="2">
      <w:numFmt w:val="bullet"/>
      <w:lvlText w:val="▪"/>
      <w:lvlJc w:val="left"/>
      <w:pPr>
        <w:ind w:left="1440" w:hanging="360"/>
      </w:pPr>
      <w:rPr>
        <w:rFonts w:ascii="OpenSymbol," w:eastAsia="OpenSymbol," w:hAnsi="OpenSymbol,"/>
      </w:rPr>
    </w:lvl>
    <w:lvl w:ilvl="3">
      <w:numFmt w:val="bullet"/>
      <w:lvlText w:val="•"/>
      <w:lvlJc w:val="left"/>
      <w:pPr>
        <w:ind w:left="1800" w:hanging="360"/>
      </w:pPr>
      <w:rPr>
        <w:rFonts w:ascii="OpenSymbol," w:eastAsia="OpenSymbol," w:hAnsi="OpenSymbol,"/>
      </w:rPr>
    </w:lvl>
    <w:lvl w:ilvl="4">
      <w:numFmt w:val="bullet"/>
      <w:lvlText w:val="◦"/>
      <w:lvlJc w:val="left"/>
      <w:pPr>
        <w:ind w:left="2160" w:hanging="360"/>
      </w:pPr>
      <w:rPr>
        <w:rFonts w:ascii="OpenSymbol," w:eastAsia="OpenSymbol," w:hAnsi="OpenSymbol,"/>
      </w:rPr>
    </w:lvl>
    <w:lvl w:ilvl="5">
      <w:numFmt w:val="bullet"/>
      <w:lvlText w:val="▪"/>
      <w:lvlJc w:val="left"/>
      <w:pPr>
        <w:ind w:left="2520" w:hanging="360"/>
      </w:pPr>
      <w:rPr>
        <w:rFonts w:ascii="OpenSymbol," w:eastAsia="OpenSymbol," w:hAnsi="OpenSymbol,"/>
      </w:rPr>
    </w:lvl>
    <w:lvl w:ilvl="6">
      <w:numFmt w:val="bullet"/>
      <w:lvlText w:val="•"/>
      <w:lvlJc w:val="left"/>
      <w:pPr>
        <w:ind w:left="2880" w:hanging="360"/>
      </w:pPr>
      <w:rPr>
        <w:rFonts w:ascii="OpenSymbol," w:eastAsia="OpenSymbol," w:hAnsi="OpenSymbol,"/>
      </w:rPr>
    </w:lvl>
    <w:lvl w:ilvl="7">
      <w:numFmt w:val="bullet"/>
      <w:lvlText w:val="◦"/>
      <w:lvlJc w:val="left"/>
      <w:pPr>
        <w:ind w:left="3240" w:hanging="360"/>
      </w:pPr>
      <w:rPr>
        <w:rFonts w:ascii="OpenSymbol," w:eastAsia="OpenSymbol," w:hAnsi="OpenSymbol,"/>
      </w:rPr>
    </w:lvl>
    <w:lvl w:ilvl="8">
      <w:numFmt w:val="bullet"/>
      <w:lvlText w:val="▪"/>
      <w:lvlJc w:val="left"/>
      <w:pPr>
        <w:ind w:left="3600" w:hanging="360"/>
      </w:pPr>
      <w:rPr>
        <w:rFonts w:ascii="OpenSymbol," w:eastAsia="OpenSymbol," w:hAnsi="OpenSymbol,"/>
      </w:rPr>
    </w:lvl>
  </w:abstractNum>
  <w:abstractNum w:abstractNumId="21" w15:restartNumberingAfterBreak="0">
    <w:nsid w:val="4531192E"/>
    <w:multiLevelType w:val="hybridMultilevel"/>
    <w:tmpl w:val="A75C24AE"/>
    <w:lvl w:ilvl="0" w:tplc="48F6917C">
      <w:numFmt w:val="bullet"/>
      <w:lvlText w:val="-"/>
      <w:lvlJc w:val="left"/>
      <w:pPr>
        <w:ind w:left="720" w:hanging="360"/>
      </w:pPr>
      <w:rPr>
        <w:rFonts w:ascii="Liberation Serif" w:eastAsia="N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9C3580"/>
    <w:multiLevelType w:val="multilevel"/>
    <w:tmpl w:val="77C2BADE"/>
    <w:styleLink w:val="WWNum1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E8D2B16"/>
    <w:multiLevelType w:val="multilevel"/>
    <w:tmpl w:val="6458DEE6"/>
    <w:styleLink w:val="WWNum1aaaa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FB5190D"/>
    <w:multiLevelType w:val="multilevel"/>
    <w:tmpl w:val="9AAE7AE0"/>
    <w:styleLink w:val="WW8Num1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Wingdings 2" w:hAnsi="Wingdings 2"/>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Wingdings 2" w:hAnsi="Wingdings 2"/>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25" w15:restartNumberingAfterBreak="0">
    <w:nsid w:val="57F8164F"/>
    <w:multiLevelType w:val="multilevel"/>
    <w:tmpl w:val="063EBF22"/>
    <w:styleLink w:val="WWNum2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0F15B01"/>
    <w:multiLevelType w:val="hybridMultilevel"/>
    <w:tmpl w:val="499C45DA"/>
    <w:lvl w:ilvl="0" w:tplc="393CFDB8">
      <w:numFmt w:val="bullet"/>
      <w:lvlText w:val=""/>
      <w:lvlJc w:val="left"/>
      <w:pPr>
        <w:ind w:left="720" w:hanging="360"/>
      </w:pPr>
      <w:rPr>
        <w:rFonts w:ascii="Wingdings" w:eastAsia="Lucida Sans Unicode"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25713D"/>
    <w:multiLevelType w:val="multilevel"/>
    <w:tmpl w:val="F4FAC0F0"/>
    <w:styleLink w:val="WW8Num2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642C4AA5"/>
    <w:multiLevelType w:val="multilevel"/>
    <w:tmpl w:val="B1D6F94C"/>
    <w:styleLink w:val="WW8Num9"/>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9" w15:restartNumberingAfterBreak="0">
    <w:nsid w:val="662E4B4B"/>
    <w:multiLevelType w:val="multilevel"/>
    <w:tmpl w:val="7F8C7D46"/>
    <w:styleLink w:val="WWNum4"/>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6E6F5E6D"/>
    <w:multiLevelType w:val="multilevel"/>
    <w:tmpl w:val="77346C64"/>
    <w:styleLink w:val="WWNum3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2F14B02"/>
    <w:multiLevelType w:val="multilevel"/>
    <w:tmpl w:val="BE1245D2"/>
    <w:styleLink w:val="WWNum1a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2" w15:restartNumberingAfterBreak="0">
    <w:nsid w:val="73A84613"/>
    <w:multiLevelType w:val="multilevel"/>
    <w:tmpl w:val="0DF23D6A"/>
    <w:styleLink w:val="WW8Num13"/>
    <w:lvl w:ilvl="0">
      <w:numFmt w:val="bullet"/>
      <w:lvlText w:val=""/>
      <w:lvlJc w:val="left"/>
      <w:pPr>
        <w:ind w:left="360" w:hanging="360"/>
      </w:pPr>
      <w:rPr>
        <w:rFonts w:ascii="Wingdings" w:hAnsi="Wingdings" w:cs="Wingding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46F26DF"/>
    <w:multiLevelType w:val="multilevel"/>
    <w:tmpl w:val="C208240A"/>
    <w:styleLink w:val="WWNum2aaa"/>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751C17A1"/>
    <w:multiLevelType w:val="multilevel"/>
    <w:tmpl w:val="586462CC"/>
    <w:styleLink w:val="Outline"/>
    <w:lvl w:ilvl="0">
      <w:start w:val="1"/>
      <w:numFmt w:val="upperRoman"/>
      <w:lvlText w:val="ARTICLE %1 -"/>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5" w15:restartNumberingAfterBreak="0">
    <w:nsid w:val="79947A2F"/>
    <w:multiLevelType w:val="multilevel"/>
    <w:tmpl w:val="498E2E9C"/>
    <w:styleLink w:val="WWNum2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28"/>
  </w:num>
  <w:num w:numId="2">
    <w:abstractNumId w:val="19"/>
  </w:num>
  <w:num w:numId="3">
    <w:abstractNumId w:val="22"/>
  </w:num>
  <w:num w:numId="4">
    <w:abstractNumId w:val="18"/>
  </w:num>
  <w:num w:numId="5">
    <w:abstractNumId w:val="0"/>
  </w:num>
  <w:num w:numId="6">
    <w:abstractNumId w:val="11"/>
  </w:num>
  <w:num w:numId="7">
    <w:abstractNumId w:val="3"/>
  </w:num>
  <w:num w:numId="8">
    <w:abstractNumId w:val="27"/>
  </w:num>
  <w:num w:numId="9">
    <w:abstractNumId w:val="4"/>
  </w:num>
  <w:num w:numId="10">
    <w:abstractNumId w:val="6"/>
  </w:num>
  <w:num w:numId="11">
    <w:abstractNumId w:val="10"/>
  </w:num>
  <w:num w:numId="12">
    <w:abstractNumId w:val="32"/>
  </w:num>
  <w:num w:numId="13">
    <w:abstractNumId w:val="13"/>
  </w:num>
  <w:num w:numId="14">
    <w:abstractNumId w:val="8"/>
  </w:num>
  <w:num w:numId="15">
    <w:abstractNumId w:val="29"/>
  </w:num>
  <w:num w:numId="16">
    <w:abstractNumId w:val="9"/>
  </w:num>
  <w:num w:numId="17">
    <w:abstractNumId w:val="24"/>
  </w:num>
  <w:num w:numId="18">
    <w:abstractNumId w:val="12"/>
  </w:num>
  <w:num w:numId="19">
    <w:abstractNumId w:val="35"/>
  </w:num>
  <w:num w:numId="20">
    <w:abstractNumId w:val="20"/>
  </w:num>
  <w:num w:numId="21">
    <w:abstractNumId w:val="7"/>
  </w:num>
  <w:num w:numId="22">
    <w:abstractNumId w:val="17"/>
  </w:num>
  <w:num w:numId="23">
    <w:abstractNumId w:val="31"/>
  </w:num>
  <w:num w:numId="24">
    <w:abstractNumId w:val="2"/>
  </w:num>
  <w:num w:numId="25">
    <w:abstractNumId w:val="25"/>
  </w:num>
  <w:num w:numId="26">
    <w:abstractNumId w:val="1"/>
  </w:num>
  <w:num w:numId="27">
    <w:abstractNumId w:val="15"/>
  </w:num>
  <w:num w:numId="28">
    <w:abstractNumId w:val="33"/>
  </w:num>
  <w:num w:numId="29">
    <w:abstractNumId w:val="30"/>
  </w:num>
  <w:num w:numId="30">
    <w:abstractNumId w:val="23"/>
  </w:num>
  <w:num w:numId="31">
    <w:abstractNumId w:val="5"/>
  </w:num>
  <w:num w:numId="32">
    <w:abstractNumId w:val="16"/>
  </w:num>
  <w:num w:numId="33">
    <w:abstractNumId w:val="14"/>
  </w:num>
  <w:num w:numId="34">
    <w:abstractNumId w:val="34"/>
  </w:num>
  <w:num w:numId="35">
    <w:abstractNumId w:val="26"/>
  </w:num>
  <w:num w:numId="36">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970"/>
    <w:rsid w:val="00006305"/>
    <w:rsid w:val="00006E65"/>
    <w:rsid w:val="00045550"/>
    <w:rsid w:val="00062435"/>
    <w:rsid w:val="000767E2"/>
    <w:rsid w:val="000852DB"/>
    <w:rsid w:val="0009110F"/>
    <w:rsid w:val="000A0546"/>
    <w:rsid w:val="000B0154"/>
    <w:rsid w:val="000B06AE"/>
    <w:rsid w:val="000B359A"/>
    <w:rsid w:val="000B663C"/>
    <w:rsid w:val="000D0945"/>
    <w:rsid w:val="000E2237"/>
    <w:rsid w:val="000E486D"/>
    <w:rsid w:val="00111689"/>
    <w:rsid w:val="00115D5E"/>
    <w:rsid w:val="00121005"/>
    <w:rsid w:val="00133ACB"/>
    <w:rsid w:val="001346CF"/>
    <w:rsid w:val="001402EC"/>
    <w:rsid w:val="001439F4"/>
    <w:rsid w:val="00146576"/>
    <w:rsid w:val="001870AA"/>
    <w:rsid w:val="0019362A"/>
    <w:rsid w:val="00193E05"/>
    <w:rsid w:val="00196EAB"/>
    <w:rsid w:val="001A4DB7"/>
    <w:rsid w:val="001B0449"/>
    <w:rsid w:val="001B0819"/>
    <w:rsid w:val="001B3553"/>
    <w:rsid w:val="001B3F61"/>
    <w:rsid w:val="001C6276"/>
    <w:rsid w:val="001E0937"/>
    <w:rsid w:val="001E63E1"/>
    <w:rsid w:val="001F7736"/>
    <w:rsid w:val="00201169"/>
    <w:rsid w:val="00204276"/>
    <w:rsid w:val="002111E6"/>
    <w:rsid w:val="00213BEE"/>
    <w:rsid w:val="0022678E"/>
    <w:rsid w:val="00244141"/>
    <w:rsid w:val="00247970"/>
    <w:rsid w:val="00255769"/>
    <w:rsid w:val="00257DC8"/>
    <w:rsid w:val="002661B9"/>
    <w:rsid w:val="002674A8"/>
    <w:rsid w:val="00270DCD"/>
    <w:rsid w:val="0027309F"/>
    <w:rsid w:val="002855A1"/>
    <w:rsid w:val="00293355"/>
    <w:rsid w:val="0029341F"/>
    <w:rsid w:val="00295CD3"/>
    <w:rsid w:val="002A3B08"/>
    <w:rsid w:val="002C4DAC"/>
    <w:rsid w:val="002D36D6"/>
    <w:rsid w:val="002E43C2"/>
    <w:rsid w:val="002E6B6C"/>
    <w:rsid w:val="002F47F1"/>
    <w:rsid w:val="002F688D"/>
    <w:rsid w:val="00303CBF"/>
    <w:rsid w:val="00304F36"/>
    <w:rsid w:val="00320A4B"/>
    <w:rsid w:val="00321B1A"/>
    <w:rsid w:val="00322DDC"/>
    <w:rsid w:val="00344A2B"/>
    <w:rsid w:val="00380380"/>
    <w:rsid w:val="00380AB9"/>
    <w:rsid w:val="003A06E3"/>
    <w:rsid w:val="003A7778"/>
    <w:rsid w:val="003B382E"/>
    <w:rsid w:val="003D00E7"/>
    <w:rsid w:val="003F6767"/>
    <w:rsid w:val="00401925"/>
    <w:rsid w:val="00422A14"/>
    <w:rsid w:val="00424F20"/>
    <w:rsid w:val="0044513C"/>
    <w:rsid w:val="00445BF2"/>
    <w:rsid w:val="00445EA3"/>
    <w:rsid w:val="0045366E"/>
    <w:rsid w:val="00463065"/>
    <w:rsid w:val="00463F7F"/>
    <w:rsid w:val="00471814"/>
    <w:rsid w:val="00484F15"/>
    <w:rsid w:val="004A04E7"/>
    <w:rsid w:val="004A26B2"/>
    <w:rsid w:val="004B07A9"/>
    <w:rsid w:val="004B763E"/>
    <w:rsid w:val="004C3BAD"/>
    <w:rsid w:val="004D1277"/>
    <w:rsid w:val="004E0A05"/>
    <w:rsid w:val="004F1997"/>
    <w:rsid w:val="00500033"/>
    <w:rsid w:val="005039EE"/>
    <w:rsid w:val="005045B5"/>
    <w:rsid w:val="005051DD"/>
    <w:rsid w:val="00510B37"/>
    <w:rsid w:val="00512C1E"/>
    <w:rsid w:val="0052353D"/>
    <w:rsid w:val="0052370F"/>
    <w:rsid w:val="0053159A"/>
    <w:rsid w:val="0054219E"/>
    <w:rsid w:val="0054687D"/>
    <w:rsid w:val="00560B1B"/>
    <w:rsid w:val="00581F62"/>
    <w:rsid w:val="00584E0B"/>
    <w:rsid w:val="005903E2"/>
    <w:rsid w:val="005A1DC3"/>
    <w:rsid w:val="005A6D9A"/>
    <w:rsid w:val="005B4842"/>
    <w:rsid w:val="005D7BA4"/>
    <w:rsid w:val="005E14C1"/>
    <w:rsid w:val="005E171D"/>
    <w:rsid w:val="005E2607"/>
    <w:rsid w:val="005E3CD0"/>
    <w:rsid w:val="005F7515"/>
    <w:rsid w:val="00600383"/>
    <w:rsid w:val="00615B11"/>
    <w:rsid w:val="00627BB2"/>
    <w:rsid w:val="006412AC"/>
    <w:rsid w:val="00650194"/>
    <w:rsid w:val="00677F43"/>
    <w:rsid w:val="006A0FC8"/>
    <w:rsid w:val="006B1960"/>
    <w:rsid w:val="006B288B"/>
    <w:rsid w:val="006C643F"/>
    <w:rsid w:val="006D15A0"/>
    <w:rsid w:val="006D5A22"/>
    <w:rsid w:val="006E0EC0"/>
    <w:rsid w:val="006F4022"/>
    <w:rsid w:val="00701E1A"/>
    <w:rsid w:val="007034B1"/>
    <w:rsid w:val="00710AB5"/>
    <w:rsid w:val="00713B93"/>
    <w:rsid w:val="00715135"/>
    <w:rsid w:val="00733341"/>
    <w:rsid w:val="00735B9D"/>
    <w:rsid w:val="007435E6"/>
    <w:rsid w:val="00744453"/>
    <w:rsid w:val="00757A1A"/>
    <w:rsid w:val="007716E5"/>
    <w:rsid w:val="00775C12"/>
    <w:rsid w:val="007B0EEF"/>
    <w:rsid w:val="007C0A8A"/>
    <w:rsid w:val="007C2262"/>
    <w:rsid w:val="007D615A"/>
    <w:rsid w:val="007F5F76"/>
    <w:rsid w:val="00800DF8"/>
    <w:rsid w:val="00812B6F"/>
    <w:rsid w:val="008142F3"/>
    <w:rsid w:val="00824508"/>
    <w:rsid w:val="008268E4"/>
    <w:rsid w:val="00830F92"/>
    <w:rsid w:val="00844728"/>
    <w:rsid w:val="00844AED"/>
    <w:rsid w:val="00847437"/>
    <w:rsid w:val="008814CF"/>
    <w:rsid w:val="008905B9"/>
    <w:rsid w:val="0089382A"/>
    <w:rsid w:val="008A346F"/>
    <w:rsid w:val="008B0052"/>
    <w:rsid w:val="008C39BA"/>
    <w:rsid w:val="008D2A5A"/>
    <w:rsid w:val="008D7C52"/>
    <w:rsid w:val="008E417E"/>
    <w:rsid w:val="00903A71"/>
    <w:rsid w:val="00906D4A"/>
    <w:rsid w:val="00907C2E"/>
    <w:rsid w:val="00934ECF"/>
    <w:rsid w:val="00936195"/>
    <w:rsid w:val="00940991"/>
    <w:rsid w:val="0095169B"/>
    <w:rsid w:val="009846D5"/>
    <w:rsid w:val="00987315"/>
    <w:rsid w:val="00997479"/>
    <w:rsid w:val="009975FD"/>
    <w:rsid w:val="009A095E"/>
    <w:rsid w:val="009A1F8F"/>
    <w:rsid w:val="009B14C4"/>
    <w:rsid w:val="009C1E7B"/>
    <w:rsid w:val="009C3095"/>
    <w:rsid w:val="009D4A11"/>
    <w:rsid w:val="009E52A5"/>
    <w:rsid w:val="009E6A11"/>
    <w:rsid w:val="009F1914"/>
    <w:rsid w:val="00A044FB"/>
    <w:rsid w:val="00A07A04"/>
    <w:rsid w:val="00A07F98"/>
    <w:rsid w:val="00A104F8"/>
    <w:rsid w:val="00A10AA5"/>
    <w:rsid w:val="00A13758"/>
    <w:rsid w:val="00A209F5"/>
    <w:rsid w:val="00A31BFB"/>
    <w:rsid w:val="00A34939"/>
    <w:rsid w:val="00A37468"/>
    <w:rsid w:val="00AC1C62"/>
    <w:rsid w:val="00AC24B1"/>
    <w:rsid w:val="00AC5384"/>
    <w:rsid w:val="00AF4F15"/>
    <w:rsid w:val="00B10900"/>
    <w:rsid w:val="00B51C68"/>
    <w:rsid w:val="00B6160A"/>
    <w:rsid w:val="00B64EB1"/>
    <w:rsid w:val="00B67ADE"/>
    <w:rsid w:val="00B745E7"/>
    <w:rsid w:val="00B87052"/>
    <w:rsid w:val="00B9316F"/>
    <w:rsid w:val="00B977E0"/>
    <w:rsid w:val="00BC2C5C"/>
    <w:rsid w:val="00BC6C92"/>
    <w:rsid w:val="00BD0170"/>
    <w:rsid w:val="00BD2DF4"/>
    <w:rsid w:val="00BE044C"/>
    <w:rsid w:val="00BE058C"/>
    <w:rsid w:val="00C06414"/>
    <w:rsid w:val="00C15AEE"/>
    <w:rsid w:val="00C20102"/>
    <w:rsid w:val="00C2239F"/>
    <w:rsid w:val="00C34590"/>
    <w:rsid w:val="00C44512"/>
    <w:rsid w:val="00C44FA8"/>
    <w:rsid w:val="00C52A56"/>
    <w:rsid w:val="00C72D8B"/>
    <w:rsid w:val="00C77091"/>
    <w:rsid w:val="00C92605"/>
    <w:rsid w:val="00C95BFC"/>
    <w:rsid w:val="00CA2BCB"/>
    <w:rsid w:val="00CA699F"/>
    <w:rsid w:val="00CB06D8"/>
    <w:rsid w:val="00CC15A4"/>
    <w:rsid w:val="00CC291D"/>
    <w:rsid w:val="00CC58B5"/>
    <w:rsid w:val="00CD1538"/>
    <w:rsid w:val="00CD79B1"/>
    <w:rsid w:val="00CE76C7"/>
    <w:rsid w:val="00CF401D"/>
    <w:rsid w:val="00D00805"/>
    <w:rsid w:val="00D03193"/>
    <w:rsid w:val="00D1535E"/>
    <w:rsid w:val="00D17D7E"/>
    <w:rsid w:val="00D250DF"/>
    <w:rsid w:val="00D27828"/>
    <w:rsid w:val="00D577CC"/>
    <w:rsid w:val="00D60F34"/>
    <w:rsid w:val="00D641A0"/>
    <w:rsid w:val="00D67DEA"/>
    <w:rsid w:val="00D705AF"/>
    <w:rsid w:val="00D734D2"/>
    <w:rsid w:val="00D86377"/>
    <w:rsid w:val="00DB20B2"/>
    <w:rsid w:val="00DC074B"/>
    <w:rsid w:val="00DC0FDB"/>
    <w:rsid w:val="00DC3A20"/>
    <w:rsid w:val="00DD6538"/>
    <w:rsid w:val="00DE1FAA"/>
    <w:rsid w:val="00DE67F7"/>
    <w:rsid w:val="00DE7ACE"/>
    <w:rsid w:val="00DF023C"/>
    <w:rsid w:val="00DF2361"/>
    <w:rsid w:val="00E00D3B"/>
    <w:rsid w:val="00E1559F"/>
    <w:rsid w:val="00E23571"/>
    <w:rsid w:val="00E24B02"/>
    <w:rsid w:val="00E43C83"/>
    <w:rsid w:val="00E716CE"/>
    <w:rsid w:val="00E77213"/>
    <w:rsid w:val="00E80473"/>
    <w:rsid w:val="00E81B35"/>
    <w:rsid w:val="00EB4FC5"/>
    <w:rsid w:val="00EB793A"/>
    <w:rsid w:val="00EC11F7"/>
    <w:rsid w:val="00ED11CB"/>
    <w:rsid w:val="00ED6657"/>
    <w:rsid w:val="00ED6F63"/>
    <w:rsid w:val="00EE4513"/>
    <w:rsid w:val="00EF1BFA"/>
    <w:rsid w:val="00EF634A"/>
    <w:rsid w:val="00EF6793"/>
    <w:rsid w:val="00EF798B"/>
    <w:rsid w:val="00F06A16"/>
    <w:rsid w:val="00F11C35"/>
    <w:rsid w:val="00F13A66"/>
    <w:rsid w:val="00F140EE"/>
    <w:rsid w:val="00F23476"/>
    <w:rsid w:val="00F3642C"/>
    <w:rsid w:val="00F372D3"/>
    <w:rsid w:val="00F42F7F"/>
    <w:rsid w:val="00F57CF1"/>
    <w:rsid w:val="00F624EF"/>
    <w:rsid w:val="00F6504E"/>
    <w:rsid w:val="00F71CDF"/>
    <w:rsid w:val="00F732BE"/>
    <w:rsid w:val="00F73626"/>
    <w:rsid w:val="00F777EE"/>
    <w:rsid w:val="00F829F1"/>
    <w:rsid w:val="00FA3FB5"/>
    <w:rsid w:val="00FA7131"/>
    <w:rsid w:val="00FB064D"/>
    <w:rsid w:val="00FB5261"/>
    <w:rsid w:val="00FC1D63"/>
    <w:rsid w:val="00FC3D3B"/>
    <w:rsid w:val="00FD0A21"/>
    <w:rsid w:val="00FD12DD"/>
    <w:rsid w:val="00FD2CD4"/>
    <w:rsid w:val="00FF0304"/>
    <w:rsid w:val="00FF49A3"/>
    <w:rsid w:val="00FF5644"/>
    <w:rsid w:val="00FF5AC3"/>
    <w:rsid w:val="00FF7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930CB"/>
  <w15:docId w15:val="{8712B00C-3CE5-4520-ADA1-BEA811B4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autoRedefine/>
    <w:uiPriority w:val="9"/>
    <w:qFormat/>
    <w:rsid w:val="00D641A0"/>
    <w:pPr>
      <w:keepNext/>
      <w:numPr>
        <w:numId w:val="33"/>
      </w:numPr>
      <w:shd w:val="clear" w:color="auto" w:fill="CCCCCC"/>
      <w:spacing w:before="202"/>
      <w:outlineLvl w:val="0"/>
    </w:pPr>
    <w:rPr>
      <w:rFonts w:ascii="Marianne" w:hAnsi="Marianne"/>
      <w:b/>
      <w:bCs/>
      <w:sz w:val="28"/>
      <w:u w:val="single"/>
      <w:shd w:val="clear" w:color="auto" w:fill="CCCCCC"/>
    </w:rPr>
  </w:style>
  <w:style w:type="paragraph" w:styleId="Titre2">
    <w:name w:val="heading 2"/>
    <w:basedOn w:val="Standard"/>
    <w:autoRedefine/>
    <w:unhideWhenUsed/>
    <w:qFormat/>
    <w:rsid w:val="00BE044C"/>
    <w:pPr>
      <w:keepNext/>
      <w:numPr>
        <w:ilvl w:val="1"/>
        <w:numId w:val="33"/>
      </w:numPr>
      <w:spacing w:before="238" w:after="119"/>
      <w:jc w:val="both"/>
      <w:outlineLvl w:val="1"/>
    </w:pPr>
    <w:rPr>
      <w:rFonts w:ascii="Marianne" w:hAnsi="Marianne"/>
      <w:b/>
      <w:bCs/>
      <w:i/>
      <w:iCs/>
      <w:sz w:val="28"/>
      <w:szCs w:val="28"/>
      <w:u w:val="single"/>
    </w:rPr>
  </w:style>
  <w:style w:type="paragraph" w:styleId="Titre3">
    <w:name w:val="heading 3"/>
    <w:basedOn w:val="Standard"/>
    <w:uiPriority w:val="9"/>
    <w:unhideWhenUsed/>
    <w:qFormat/>
    <w:rsid w:val="00F624EF"/>
    <w:pPr>
      <w:keepNext/>
      <w:numPr>
        <w:ilvl w:val="2"/>
        <w:numId w:val="33"/>
      </w:numPr>
      <w:spacing w:before="238" w:after="119"/>
      <w:jc w:val="both"/>
      <w:outlineLvl w:val="2"/>
    </w:pPr>
    <w:rPr>
      <w:rFonts w:ascii="Marianne" w:hAnsi="Marianne"/>
      <w:b/>
      <w:bCs/>
      <w:szCs w:val="28"/>
    </w:rPr>
  </w:style>
  <w:style w:type="paragraph" w:styleId="Titre4">
    <w:name w:val="heading 4"/>
    <w:basedOn w:val="Heading"/>
    <w:uiPriority w:val="9"/>
    <w:unhideWhenUsed/>
    <w:qFormat/>
    <w:rsid w:val="00F624EF"/>
    <w:pPr>
      <w:numPr>
        <w:ilvl w:val="3"/>
        <w:numId w:val="33"/>
      </w:numPr>
      <w:spacing w:before="120"/>
      <w:jc w:val="both"/>
      <w:outlineLvl w:val="3"/>
    </w:pPr>
    <w:rPr>
      <w:rFonts w:ascii="Marianne" w:eastAsia="Liberation Serif" w:hAnsi="Marianne" w:cs="Liberation Serif"/>
      <w:b/>
      <w:bCs/>
      <w:i/>
      <w:iCs/>
      <w:sz w:val="22"/>
      <w:szCs w:val="26"/>
      <w:u w:val="single"/>
    </w:rPr>
  </w:style>
  <w:style w:type="paragraph" w:styleId="Titre5">
    <w:name w:val="heading 5"/>
    <w:basedOn w:val="Normal"/>
    <w:next w:val="Normal"/>
    <w:link w:val="Titre5Car"/>
    <w:uiPriority w:val="9"/>
    <w:semiHidden/>
    <w:unhideWhenUsed/>
    <w:qFormat/>
    <w:rsid w:val="00484F15"/>
    <w:pPr>
      <w:keepNext/>
      <w:keepLines/>
      <w:numPr>
        <w:ilvl w:val="4"/>
        <w:numId w:val="33"/>
      </w:numPr>
      <w:spacing w:before="40"/>
      <w:outlineLvl w:val="4"/>
    </w:pPr>
    <w:rPr>
      <w:rFonts w:asciiTheme="majorHAnsi" w:eastAsiaTheme="majorEastAsia" w:hAnsiTheme="majorHAnsi" w:cs="Mangal"/>
      <w:color w:val="2F5496" w:themeColor="accent1" w:themeShade="BF"/>
      <w:szCs w:val="21"/>
    </w:rPr>
  </w:style>
  <w:style w:type="paragraph" w:styleId="Titre6">
    <w:name w:val="heading 6"/>
    <w:basedOn w:val="Heading"/>
    <w:next w:val="Textbody"/>
    <w:uiPriority w:val="9"/>
    <w:semiHidden/>
    <w:unhideWhenUsed/>
    <w:qFormat/>
    <w:pPr>
      <w:numPr>
        <w:ilvl w:val="5"/>
        <w:numId w:val="33"/>
      </w:numPr>
      <w:spacing w:before="60" w:after="60"/>
      <w:outlineLvl w:val="5"/>
    </w:pPr>
    <w:rPr>
      <w:b/>
      <w:bCs/>
      <w:i/>
      <w:iCs/>
      <w:sz w:val="24"/>
      <w:szCs w:val="24"/>
    </w:rPr>
  </w:style>
  <w:style w:type="paragraph" w:styleId="Titre7">
    <w:name w:val="heading 7"/>
    <w:basedOn w:val="Normal"/>
    <w:next w:val="Normal"/>
    <w:link w:val="Titre7Car"/>
    <w:uiPriority w:val="9"/>
    <w:semiHidden/>
    <w:unhideWhenUsed/>
    <w:qFormat/>
    <w:rsid w:val="00484F15"/>
    <w:pPr>
      <w:keepNext/>
      <w:keepLines/>
      <w:numPr>
        <w:ilvl w:val="6"/>
        <w:numId w:val="33"/>
      </w:numPr>
      <w:spacing w:before="40"/>
      <w:outlineLvl w:val="6"/>
    </w:pPr>
    <w:rPr>
      <w:rFonts w:asciiTheme="majorHAnsi" w:eastAsiaTheme="majorEastAsia" w:hAnsiTheme="majorHAnsi" w:cs="Mangal"/>
      <w:i/>
      <w:iCs/>
      <w:color w:val="1F3763" w:themeColor="accent1" w:themeShade="7F"/>
      <w:szCs w:val="21"/>
    </w:rPr>
  </w:style>
  <w:style w:type="paragraph" w:styleId="Titre8">
    <w:name w:val="heading 8"/>
    <w:basedOn w:val="Normal"/>
    <w:next w:val="Normal"/>
    <w:link w:val="Titre8Car"/>
    <w:uiPriority w:val="9"/>
    <w:semiHidden/>
    <w:unhideWhenUsed/>
    <w:qFormat/>
    <w:rsid w:val="00484F15"/>
    <w:pPr>
      <w:keepNext/>
      <w:keepLines/>
      <w:numPr>
        <w:ilvl w:val="7"/>
        <w:numId w:val="33"/>
      </w:numPr>
      <w:spacing w:before="40"/>
      <w:outlineLvl w:val="7"/>
    </w:pPr>
    <w:rPr>
      <w:rFonts w:asciiTheme="majorHAnsi" w:eastAsiaTheme="majorEastAsia" w:hAnsiTheme="majorHAnsi" w:cs="Mangal"/>
      <w:color w:val="272727" w:themeColor="text1" w:themeTint="D8"/>
      <w:sz w:val="21"/>
      <w:szCs w:val="19"/>
    </w:rPr>
  </w:style>
  <w:style w:type="paragraph" w:styleId="Titre9">
    <w:name w:val="heading 9"/>
    <w:basedOn w:val="Normal"/>
    <w:next w:val="Normal"/>
    <w:link w:val="Titre9Car"/>
    <w:uiPriority w:val="9"/>
    <w:semiHidden/>
    <w:unhideWhenUsed/>
    <w:qFormat/>
    <w:rsid w:val="00484F15"/>
    <w:pPr>
      <w:keepNext/>
      <w:keepLines/>
      <w:numPr>
        <w:ilvl w:val="8"/>
        <w:numId w:val="33"/>
      </w:numPr>
      <w:spacing w:before="40"/>
      <w:outlineLvl w:val="8"/>
    </w:pPr>
    <w:rPr>
      <w:rFonts w:asciiTheme="majorHAnsi" w:eastAsiaTheme="majorEastAsia" w:hAnsiTheme="majorHAnsi" w:cs="Mangal"/>
      <w:i/>
      <w:iCs/>
      <w:color w:val="272727" w:themeColor="text1" w:themeTint="D8"/>
      <w:sz w:val="21"/>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57"/>
    </w:pPr>
    <w:rPr>
      <w:rFonts w:eastAsia="Liberation Serif" w:cs="Liberation Serif"/>
    </w:rPr>
  </w:style>
  <w:style w:type="paragraph" w:styleId="Liste">
    <w:name w:val="List"/>
    <w:basedOn w:val="Textbody"/>
    <w:rPr>
      <w:rFonts w:cs="Arial"/>
    </w:rPr>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Standard"/>
    <w:pPr>
      <w:ind w:left="567" w:right="567"/>
    </w:pPr>
  </w:style>
  <w:style w:type="paragraph" w:customStyle="1" w:styleId="Contents1">
    <w:name w:val="Contents 1"/>
    <w:basedOn w:val="Index"/>
    <w:next w:val="Titre1"/>
    <w:pPr>
      <w:tabs>
        <w:tab w:val="right" w:leader="dot" w:pos="9637"/>
      </w:tabs>
      <w:spacing w:before="170"/>
      <w:jc w:val="both"/>
    </w:pPr>
    <w:rPr>
      <w:b/>
    </w:rPr>
  </w:style>
  <w:style w:type="paragraph" w:customStyle="1" w:styleId="Paragraphe">
    <w:name w:val="Paragraphe"/>
    <w:basedOn w:val="Standard"/>
    <w:qFormat/>
    <w:pPr>
      <w:spacing w:before="120"/>
      <w:jc w:val="both"/>
    </w:pPr>
    <w:rPr>
      <w:rFonts w:eastAsia="Liberation Serif" w:cs="Liberation Serif"/>
    </w:rPr>
  </w:style>
  <w:style w:type="paragraph" w:customStyle="1" w:styleId="Parareponse">
    <w:name w:val="Para_reponse"/>
    <w:basedOn w:val="Standard"/>
    <w:pPr>
      <w:spacing w:before="120" w:after="120"/>
    </w:pPr>
  </w:style>
  <w:style w:type="paragraph" w:customStyle="1" w:styleId="Paradouble">
    <w:name w:val="Para_double"/>
    <w:basedOn w:val="Paragraphe"/>
    <w:pPr>
      <w:spacing w:after="240"/>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style>
  <w:style w:type="paragraph" w:customStyle="1" w:styleId="Contents2">
    <w:name w:val="Contents 2"/>
    <w:basedOn w:val="Index"/>
    <w:next w:val="Titre2"/>
    <w:pPr>
      <w:tabs>
        <w:tab w:val="right" w:leader="dot" w:pos="9355"/>
      </w:tabs>
      <w:jc w:val="both"/>
      <w:outlineLvl w:val="0"/>
    </w:pPr>
    <w:rPr>
      <w:b/>
    </w:rPr>
  </w:style>
  <w:style w:type="paragraph" w:customStyle="1" w:styleId="Contents3">
    <w:name w:val="Contents 3"/>
    <w:basedOn w:val="Index"/>
    <w:next w:val="Titre3"/>
    <w:pPr>
      <w:tabs>
        <w:tab w:val="right" w:leader="dot" w:pos="9354"/>
      </w:tabs>
      <w:ind w:left="283"/>
      <w:outlineLvl w:val="2"/>
    </w:pPr>
  </w:style>
  <w:style w:type="paragraph" w:customStyle="1" w:styleId="Contents4">
    <w:name w:val="Contents 4"/>
    <w:basedOn w:val="Index"/>
    <w:pPr>
      <w:tabs>
        <w:tab w:val="right" w:leader="dot" w:pos="9638"/>
      </w:tabs>
      <w:ind w:left="850"/>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Normalalina">
    <w:name w:val="Normal alinéa"/>
    <w:basedOn w:val="Standard"/>
    <w:pPr>
      <w:spacing w:before="60" w:after="120"/>
      <w:ind w:firstLine="397"/>
      <w:jc w:val="both"/>
    </w:pPr>
    <w:rPr>
      <w:rFonts w:ascii="Arial" w:eastAsia="Arial" w:hAnsi="Arial"/>
      <w:sz w:val="22"/>
    </w:rPr>
  </w:style>
  <w:style w:type="paragraph" w:customStyle="1" w:styleId="Textbodyindent">
    <w:name w:val="Text body indent"/>
    <w:basedOn w:val="Standard"/>
    <w:pPr>
      <w:ind w:left="720"/>
    </w:pPr>
  </w:style>
  <w:style w:type="paragraph" w:customStyle="1" w:styleId="bodytext2">
    <w:name w:val="bodytext2"/>
    <w:basedOn w:val="Standard"/>
    <w:pPr>
      <w:spacing w:before="280" w:after="280"/>
    </w:pPr>
    <w:rPr>
      <w:rFonts w:ascii="Times New Roman" w:eastAsia="Times New Roman" w:hAnsi="Times New Roman" w:cs="Times New Roman"/>
    </w:rPr>
  </w:style>
  <w:style w:type="paragraph" w:styleId="Paragraphedeliste">
    <w:name w:val="List Paragraph"/>
    <w:basedOn w:val="Standard"/>
    <w:uiPriority w:val="34"/>
    <w:qFormat/>
    <w:pPr>
      <w:ind w:left="720"/>
      <w:contextualSpacing/>
    </w:pPr>
  </w:style>
  <w:style w:type="paragraph" w:styleId="Retraitcorpsdetexte3">
    <w:name w:val="Body Text Indent 3"/>
    <w:basedOn w:val="Standard"/>
    <w:pPr>
      <w:tabs>
        <w:tab w:val="left" w:pos="2700"/>
      </w:tabs>
      <w:ind w:left="1440"/>
    </w:pPr>
    <w:rPr>
      <w:rFonts w:ascii="Arial" w:eastAsia="Arial" w:hAnsi="Arial"/>
    </w:rPr>
  </w:style>
  <w:style w:type="paragraph" w:styleId="Retraitcorpsdetexte2">
    <w:name w:val="Body Text Indent 2"/>
    <w:basedOn w:val="Standard"/>
    <w:pPr>
      <w:ind w:left="1080"/>
    </w:pPr>
    <w:rPr>
      <w:rFonts w:ascii="Arial" w:eastAsia="Arial" w:hAnsi="Arial"/>
    </w:rPr>
  </w:style>
  <w:style w:type="paragraph" w:customStyle="1" w:styleId="Endnote">
    <w:name w:val="Endnote"/>
    <w:basedOn w:val="Standard"/>
    <w:pPr>
      <w:suppressLineNumbers/>
      <w:ind w:left="340" w:hanging="340"/>
    </w:pPr>
    <w:rPr>
      <w:sz w:val="20"/>
      <w:szCs w:val="20"/>
    </w:rPr>
  </w:style>
  <w:style w:type="paragraph" w:customStyle="1" w:styleId="Addressee">
    <w:name w:val="Addressee"/>
    <w:basedOn w:val="Standard"/>
    <w:pPr>
      <w:suppressLineNumbers/>
      <w:spacing w:after="60"/>
    </w:pPr>
  </w:style>
  <w:style w:type="paragraph" w:customStyle="1" w:styleId="TableauNormal1">
    <w:name w:val="Tableau Normal1"/>
  </w:style>
  <w:style w:type="paragraph" w:customStyle="1" w:styleId="Standarduser">
    <w:name w:val="Standard (user)"/>
  </w:style>
  <w:style w:type="paragraph" w:customStyle="1" w:styleId="Default">
    <w:name w:val="Default"/>
    <w:rPr>
      <w:rFonts w:ascii="Marianne" w:eastAsia="Marianne" w:hAnsi="Marianne" w:cs="Marianne"/>
      <w:color w:val="000000"/>
    </w:rPr>
  </w:style>
  <w:style w:type="character" w:customStyle="1" w:styleId="Internetlink">
    <w:name w:val="Internet link"/>
    <w:rPr>
      <w:color w:val="000080"/>
      <w:u w:val="single"/>
    </w:rPr>
  </w:style>
  <w:style w:type="character" w:customStyle="1" w:styleId="IndexLink">
    <w:name w:val="Index Link"/>
  </w:style>
  <w:style w:type="character" w:customStyle="1" w:styleId="WW8Num9z0">
    <w:name w:val="WW8Num9z0"/>
    <w:rPr>
      <w:rFonts w:ascii="Symbol" w:eastAsia="Symbol" w:hAnsi="Symbol" w:cs="Symbol"/>
    </w:rPr>
  </w:style>
  <w:style w:type="character" w:customStyle="1" w:styleId="WW8Num9z1">
    <w:name w:val="WW8Num9z1"/>
    <w:rPr>
      <w:rFonts w:ascii="OpenSymbol, 'Arial Unicode MS'" w:eastAsia="OpenSymbol," w:hAnsi="OpenSymbol, 'Arial Unicode MS'" w:cs="StarSymbol, 'Arial Unicode MS'"/>
      <w:sz w:val="18"/>
      <w:szCs w:val="18"/>
    </w:rPr>
  </w:style>
  <w:style w:type="character" w:customStyle="1" w:styleId="BulletSymbols">
    <w:name w:val="Bullet Symbols"/>
    <w:rPr>
      <w:rFonts w:ascii="OpenSymbol" w:eastAsia="OpenSymbol" w:hAnsi="OpenSymbol" w:cs="OpenSymbol"/>
    </w:rPr>
  </w:style>
  <w:style w:type="character" w:customStyle="1" w:styleId="ListLabel115">
    <w:name w:val="ListLabel 115"/>
    <w:rPr>
      <w:rFonts w:eastAsia="Times New Roman"/>
    </w:rPr>
  </w:style>
  <w:style w:type="character" w:customStyle="1" w:styleId="ListLabel116">
    <w:name w:val="ListLabel 116"/>
    <w:rPr>
      <w:rFonts w:cs="Courier New"/>
    </w:rPr>
  </w:style>
  <w:style w:type="character" w:customStyle="1" w:styleId="ListLabel117">
    <w:name w:val="ListLabel 117"/>
  </w:style>
  <w:style w:type="character" w:customStyle="1" w:styleId="ListLabel118">
    <w:name w:val="ListLabel 118"/>
  </w:style>
  <w:style w:type="character" w:customStyle="1" w:styleId="ListLabel119">
    <w:name w:val="ListLabel 119"/>
    <w:rPr>
      <w:rFonts w:cs="Courier New"/>
    </w:rPr>
  </w:style>
  <w:style w:type="character" w:customStyle="1" w:styleId="ListLabel120">
    <w:name w:val="ListLabel 120"/>
  </w:style>
  <w:style w:type="character" w:customStyle="1" w:styleId="ListLabel121">
    <w:name w:val="ListLabel 121"/>
  </w:style>
  <w:style w:type="character" w:customStyle="1" w:styleId="ListLabel122">
    <w:name w:val="ListLabel 122"/>
    <w:rPr>
      <w:rFonts w:cs="Courier New"/>
    </w:rPr>
  </w:style>
  <w:style w:type="character" w:customStyle="1" w:styleId="ListLabel123">
    <w:name w:val="ListLabel 123"/>
  </w:style>
  <w:style w:type="character" w:customStyle="1" w:styleId="Bullet20Symbols">
    <w:name w:val="Bullet_20_Symbols"/>
  </w:style>
  <w:style w:type="character" w:customStyle="1" w:styleId="VisitedInternetLink">
    <w:name w:val="Visited Internet Link"/>
    <w:rPr>
      <w:color w:val="800000"/>
      <w:u w:val="single"/>
    </w:rPr>
  </w:style>
  <w:style w:type="character" w:styleId="Accentuation">
    <w:name w:val="Emphasis"/>
    <w:basedOn w:val="Policepardfaut"/>
    <w:qFormat/>
    <w:rPr>
      <w:rFonts w:cs="Times New Roman"/>
      <w:i/>
    </w:rPr>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rPr>
      <w:color w:val="000000"/>
    </w:rPr>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15">
    <w:name w:val="ListLabel 15"/>
  </w:style>
  <w:style w:type="character" w:customStyle="1" w:styleId="NumberingSymbols">
    <w:name w:val="Numbering Symbols"/>
  </w:style>
  <w:style w:type="character" w:customStyle="1" w:styleId="WW8Num5z0">
    <w:name w:val="WW8Num5z0"/>
    <w:rPr>
      <w:rFonts w:ascii="Times New Roman" w:eastAsia="Times New Roman" w:hAnsi="Times New Roman" w:cs="Times New Roman"/>
      <w:lang w:val="fr-C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11z0">
    <w:name w:val="WW8Num11z0"/>
    <w:rPr>
      <w:rFonts w:ascii="Symbol" w:eastAsia="Symbol" w:hAnsi="Symbol" w:cs="Symbol"/>
      <w:lang w:val="fr-C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25z0">
    <w:name w:val="WW8Num25z0"/>
    <w:rPr>
      <w:rFonts w:ascii="Symbol" w:eastAsia="Symbol" w:hAnsi="Symbol" w:cs="Symbol"/>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0z0">
    <w:name w:val="WW8Num20z0"/>
    <w:rPr>
      <w:rFonts w:ascii="Wingdings" w:eastAsia="Wingdings" w:hAnsi="Wingdings" w:cs="Wingdings"/>
      <w:sz w:val="22"/>
      <w:szCs w:val="22"/>
    </w:rPr>
  </w:style>
  <w:style w:type="character" w:customStyle="1" w:styleId="WW8Num29z0">
    <w:name w:val="WW8Num29z0"/>
    <w:rPr>
      <w:rFonts w:ascii="Wingdings" w:eastAsia="Wingdings" w:hAnsi="Wingdings" w:cs="Wingdings"/>
      <w:sz w:val="22"/>
      <w:szCs w:val="22"/>
    </w:rPr>
  </w:style>
  <w:style w:type="character" w:customStyle="1" w:styleId="WW8Num33z0">
    <w:name w:val="WW8Num33z0"/>
    <w:rPr>
      <w:rFonts w:ascii="Wingdings" w:eastAsia="Wingdings" w:hAnsi="Wingdings" w:cs="Wingdings"/>
    </w:rPr>
  </w:style>
  <w:style w:type="character" w:customStyle="1" w:styleId="WW8Num13z0">
    <w:name w:val="WW8Num13z0"/>
    <w:rPr>
      <w:rFonts w:ascii="Wingdings" w:eastAsia="Wingdings" w:hAnsi="Wingdings" w:cs="Wingdings"/>
      <w:sz w:val="22"/>
      <w:szCs w:val="22"/>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4">
    <w:name w:val="ListLabel 14"/>
  </w:style>
  <w:style w:type="character" w:customStyle="1" w:styleId="StrongEmphasis">
    <w:name w:val="Strong Emphasis"/>
    <w:rPr>
      <w:b/>
      <w:bCs/>
    </w:rPr>
  </w:style>
  <w:style w:type="character" w:customStyle="1" w:styleId="WW8Num16z1">
    <w:name w:val="WW8Num16z1"/>
    <w:rPr>
      <w:rFonts w:ascii="Courier New" w:eastAsia="Courier New" w:hAnsi="Courier New" w:cs="Courier New"/>
    </w:rPr>
  </w:style>
  <w:style w:type="character" w:customStyle="1" w:styleId="WW8Num16z0">
    <w:name w:val="WW8Num16z0"/>
    <w:rPr>
      <w:rFonts w:ascii="Wingdings 2" w:eastAsia="Wingdings 2" w:hAnsi="Wingdings 2" w:cs="Wingdings 2"/>
    </w:rPr>
  </w:style>
  <w:style w:type="character" w:customStyle="1" w:styleId="Linenumbering">
    <w:name w:val="Line numbering"/>
  </w:style>
  <w:style w:type="character" w:customStyle="1" w:styleId="Titre2Car">
    <w:name w:val="Titre 2 Car"/>
    <w:basedOn w:val="Policepardfaut"/>
    <w:rPr>
      <w:rFonts w:ascii="Times New Roman" w:eastAsia="Times New Roman" w:hAnsi="Times New Roman" w:cs="Times New Roman"/>
      <w:b/>
      <w:bCs/>
      <w:i/>
      <w:iCs/>
      <w:sz w:val="28"/>
      <w:szCs w:val="28"/>
      <w:u w:val="single"/>
    </w:rPr>
  </w:style>
  <w:style w:type="character" w:customStyle="1" w:styleId="ListLabel124">
    <w:name w:val="ListLabel 124"/>
    <w:rPr>
      <w:sz w:val="20"/>
    </w:rPr>
  </w:style>
  <w:style w:type="character" w:customStyle="1" w:styleId="ListLabel125">
    <w:name w:val="ListLabel 125"/>
    <w:rPr>
      <w:sz w:val="20"/>
    </w:rPr>
  </w:style>
  <w:style w:type="character" w:customStyle="1" w:styleId="ListLabel126">
    <w:name w:val="ListLabel 126"/>
    <w:rPr>
      <w:sz w:val="20"/>
    </w:rPr>
  </w:style>
  <w:style w:type="character" w:customStyle="1" w:styleId="ListLabel127">
    <w:name w:val="ListLabel 127"/>
    <w:rPr>
      <w:sz w:val="20"/>
    </w:rPr>
  </w:style>
  <w:style w:type="character" w:customStyle="1" w:styleId="ListLabel128">
    <w:name w:val="ListLabel 128"/>
    <w:rPr>
      <w:sz w:val="20"/>
    </w:rPr>
  </w:style>
  <w:style w:type="character" w:customStyle="1" w:styleId="ListLabel129">
    <w:name w:val="ListLabel 129"/>
    <w:rPr>
      <w:sz w:val="20"/>
    </w:rPr>
  </w:style>
  <w:style w:type="character" w:customStyle="1" w:styleId="ListLabel130">
    <w:name w:val="ListLabel 130"/>
    <w:rPr>
      <w:sz w:val="20"/>
    </w:rPr>
  </w:style>
  <w:style w:type="character" w:customStyle="1" w:styleId="ListLabel131">
    <w:name w:val="ListLabel 131"/>
    <w:rPr>
      <w:sz w:val="20"/>
    </w:rPr>
  </w:style>
  <w:style w:type="character" w:customStyle="1" w:styleId="ListLabel132">
    <w:name w:val="ListLabel 132"/>
    <w:rPr>
      <w:sz w:val="20"/>
    </w:rPr>
  </w:style>
  <w:style w:type="character" w:customStyle="1" w:styleId="ListLabel133">
    <w:name w:val="ListLabel 133"/>
    <w:rPr>
      <w:sz w:val="20"/>
    </w:rPr>
  </w:style>
  <w:style w:type="character" w:customStyle="1" w:styleId="ListLabel134">
    <w:name w:val="ListLabel 134"/>
    <w:rPr>
      <w:sz w:val="20"/>
    </w:rPr>
  </w:style>
  <w:style w:type="character" w:customStyle="1" w:styleId="ListLabel135">
    <w:name w:val="ListLabel 135"/>
    <w:rPr>
      <w:sz w:val="20"/>
    </w:rPr>
  </w:style>
  <w:style w:type="character" w:customStyle="1" w:styleId="ListLabel136">
    <w:name w:val="ListLabel 136"/>
    <w:rPr>
      <w:sz w:val="20"/>
    </w:rPr>
  </w:style>
  <w:style w:type="character" w:customStyle="1" w:styleId="ListLabel137">
    <w:name w:val="ListLabel 137"/>
    <w:rPr>
      <w:sz w:val="20"/>
    </w:rPr>
  </w:style>
  <w:style w:type="character" w:customStyle="1" w:styleId="ListLabel138">
    <w:name w:val="ListLabel 138"/>
    <w:rPr>
      <w:sz w:val="20"/>
    </w:rPr>
  </w:style>
  <w:style w:type="character" w:customStyle="1" w:styleId="ListLabel139">
    <w:name w:val="ListLabel 139"/>
    <w:rPr>
      <w:sz w:val="20"/>
    </w:rPr>
  </w:style>
  <w:style w:type="character" w:customStyle="1" w:styleId="ListLabel140">
    <w:name w:val="ListLabel 140"/>
    <w:rPr>
      <w:sz w:val="20"/>
    </w:rPr>
  </w:style>
  <w:style w:type="character" w:customStyle="1" w:styleId="ListLabel141">
    <w:name w:val="ListLabel 141"/>
    <w:rPr>
      <w:sz w:val="20"/>
    </w:rPr>
  </w:style>
  <w:style w:type="character" w:customStyle="1" w:styleId="ListLabel142">
    <w:name w:val="ListLabel 142"/>
    <w:rPr>
      <w:rFonts w:eastAsia="OpenSymbol,"/>
    </w:rPr>
  </w:style>
  <w:style w:type="character" w:customStyle="1" w:styleId="ListLabel143">
    <w:name w:val="ListLabel 143"/>
    <w:rPr>
      <w:rFonts w:eastAsia="OpenSymbol,"/>
    </w:rPr>
  </w:style>
  <w:style w:type="character" w:customStyle="1" w:styleId="ListLabel144">
    <w:name w:val="ListLabel 144"/>
    <w:rPr>
      <w:rFonts w:eastAsia="OpenSymbol,"/>
    </w:rPr>
  </w:style>
  <w:style w:type="character" w:customStyle="1" w:styleId="ListLabel145">
    <w:name w:val="ListLabel 145"/>
    <w:rPr>
      <w:rFonts w:eastAsia="OpenSymbol,"/>
    </w:rPr>
  </w:style>
  <w:style w:type="character" w:customStyle="1" w:styleId="ListLabel146">
    <w:name w:val="ListLabel 146"/>
    <w:rPr>
      <w:rFonts w:eastAsia="OpenSymbol,"/>
    </w:rPr>
  </w:style>
  <w:style w:type="character" w:customStyle="1" w:styleId="ListLabel147">
    <w:name w:val="ListLabel 147"/>
    <w:rPr>
      <w:rFonts w:eastAsia="OpenSymbol,"/>
    </w:rPr>
  </w:style>
  <w:style w:type="character" w:customStyle="1" w:styleId="ListLabel148">
    <w:name w:val="ListLabel 148"/>
    <w:rPr>
      <w:rFonts w:eastAsia="OpenSymbol,"/>
    </w:rPr>
  </w:style>
  <w:style w:type="character" w:customStyle="1" w:styleId="ListLabel149">
    <w:name w:val="ListLabel 149"/>
    <w:rPr>
      <w:rFonts w:eastAsia="OpenSymbol,"/>
    </w:rPr>
  </w:style>
  <w:style w:type="character" w:customStyle="1" w:styleId="ListLabel150">
    <w:name w:val="ListLabel 150"/>
    <w:rPr>
      <w:rFonts w:eastAsia="OpenSymbol,"/>
    </w:rPr>
  </w:style>
  <w:style w:type="character" w:customStyle="1" w:styleId="ListLabel151">
    <w:name w:val="ListLabel 151"/>
    <w:rPr>
      <w:sz w:val="20"/>
    </w:rPr>
  </w:style>
  <w:style w:type="character" w:customStyle="1" w:styleId="ListLabel152">
    <w:name w:val="ListLabel 152"/>
    <w:rPr>
      <w:sz w:val="20"/>
    </w:rPr>
  </w:style>
  <w:style w:type="character" w:customStyle="1" w:styleId="ListLabel153">
    <w:name w:val="ListLabel 153"/>
    <w:rPr>
      <w:sz w:val="20"/>
    </w:rPr>
  </w:style>
  <w:style w:type="character" w:customStyle="1" w:styleId="ListLabel154">
    <w:name w:val="ListLabel 154"/>
    <w:rPr>
      <w:sz w:val="20"/>
    </w:rPr>
  </w:style>
  <w:style w:type="character" w:customStyle="1" w:styleId="ListLabel155">
    <w:name w:val="ListLabel 155"/>
    <w:rPr>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rPr>
      <w:sz w:val="20"/>
    </w:rPr>
  </w:style>
  <w:style w:type="character" w:customStyle="1" w:styleId="ListLabel159">
    <w:name w:val="ListLabel 159"/>
    <w:rPr>
      <w:sz w:val="20"/>
    </w:rPr>
  </w:style>
  <w:style w:type="character" w:customStyle="1" w:styleId="ListLabel160">
    <w:name w:val="ListLabel 160"/>
    <w:rPr>
      <w:sz w:val="20"/>
    </w:rPr>
  </w:style>
  <w:style w:type="character" w:customStyle="1" w:styleId="ListLabel161">
    <w:name w:val="ListLabel 161"/>
    <w:rPr>
      <w:sz w:val="20"/>
    </w:rPr>
  </w:style>
  <w:style w:type="character" w:customStyle="1" w:styleId="ListLabel162">
    <w:name w:val="ListLabel 162"/>
    <w:rPr>
      <w:sz w:val="20"/>
    </w:rPr>
  </w:style>
  <w:style w:type="character" w:customStyle="1" w:styleId="ListLabel163">
    <w:name w:val="ListLabel 163"/>
    <w:rPr>
      <w:sz w:val="20"/>
    </w:rPr>
  </w:style>
  <w:style w:type="character" w:customStyle="1" w:styleId="ListLabel164">
    <w:name w:val="ListLabel 164"/>
    <w:rPr>
      <w:sz w:val="20"/>
    </w:rPr>
  </w:style>
  <w:style w:type="character" w:customStyle="1" w:styleId="ListLabel165">
    <w:name w:val="ListLabel 165"/>
    <w:rPr>
      <w:sz w:val="20"/>
    </w:rPr>
  </w:style>
  <w:style w:type="character" w:customStyle="1" w:styleId="ListLabel166">
    <w:name w:val="ListLabel 166"/>
    <w:rPr>
      <w:sz w:val="20"/>
    </w:rPr>
  </w:style>
  <w:style w:type="character" w:customStyle="1" w:styleId="ListLabel167">
    <w:name w:val="ListLabel 167"/>
    <w:rPr>
      <w:sz w:val="20"/>
    </w:rPr>
  </w:style>
  <w:style w:type="character" w:customStyle="1" w:styleId="ListLabel168">
    <w:name w:val="ListLabel 168"/>
    <w:rPr>
      <w:sz w:val="20"/>
    </w:rPr>
  </w:style>
  <w:style w:type="character" w:customStyle="1" w:styleId="ListLabel169">
    <w:name w:val="ListLabel 169"/>
    <w:rPr>
      <w:sz w:val="20"/>
    </w:rPr>
  </w:style>
  <w:style w:type="character" w:customStyle="1" w:styleId="ListLabel170">
    <w:name w:val="ListLabel 170"/>
    <w:rPr>
      <w:sz w:val="20"/>
    </w:rPr>
  </w:style>
  <w:style w:type="character" w:customStyle="1" w:styleId="ListLabel171">
    <w:name w:val="ListLabel 171"/>
    <w:rPr>
      <w:sz w:val="20"/>
    </w:rPr>
  </w:style>
  <w:style w:type="character" w:customStyle="1" w:styleId="ListLabel172">
    <w:name w:val="ListLabel 172"/>
    <w:rPr>
      <w:sz w:val="20"/>
    </w:rPr>
  </w:style>
  <w:style w:type="character" w:customStyle="1" w:styleId="ListLabel173">
    <w:name w:val="ListLabel 173"/>
    <w:rPr>
      <w:sz w:val="20"/>
    </w:rPr>
  </w:style>
  <w:style w:type="character" w:customStyle="1" w:styleId="ListLabel174">
    <w:name w:val="ListLabel 174"/>
    <w:rPr>
      <w:sz w:val="20"/>
    </w:rPr>
  </w:style>
  <w:style w:type="character" w:customStyle="1" w:styleId="ListLabel175">
    <w:name w:val="ListLabel 175"/>
    <w:rPr>
      <w:sz w:val="20"/>
    </w:rPr>
  </w:style>
  <w:style w:type="character" w:customStyle="1" w:styleId="ListLabel176">
    <w:name w:val="ListLabel 176"/>
    <w:rPr>
      <w:sz w:val="20"/>
    </w:rPr>
  </w:style>
  <w:style w:type="character" w:customStyle="1" w:styleId="ListLabel177">
    <w:name w:val="ListLabel 177"/>
    <w:rPr>
      <w:sz w:val="20"/>
    </w:rPr>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numbering" w:customStyle="1" w:styleId="WW8Num9">
    <w:name w:val="WW8Num9"/>
    <w:basedOn w:val="Aucuneliste"/>
    <w:pPr>
      <w:numPr>
        <w:numId w:val="1"/>
      </w:numPr>
    </w:pPr>
  </w:style>
  <w:style w:type="numbering" w:customStyle="1" w:styleId="WWNum19">
    <w:name w:val="WWNum19"/>
    <w:basedOn w:val="Aucuneliste"/>
    <w:pPr>
      <w:numPr>
        <w:numId w:val="2"/>
      </w:numPr>
    </w:pPr>
  </w:style>
  <w:style w:type="numbering" w:customStyle="1" w:styleId="WWNum13">
    <w:name w:val="WWNum13"/>
    <w:basedOn w:val="Aucuneliste"/>
    <w:pPr>
      <w:numPr>
        <w:numId w:val="3"/>
      </w:numPr>
    </w:pPr>
  </w:style>
  <w:style w:type="numbering" w:customStyle="1" w:styleId="WWNum14">
    <w:name w:val="WWNum14"/>
    <w:basedOn w:val="Aucuneliste"/>
    <w:pPr>
      <w:numPr>
        <w:numId w:val="4"/>
      </w:numPr>
    </w:pPr>
  </w:style>
  <w:style w:type="numbering" w:customStyle="1" w:styleId="WWNum7">
    <w:name w:val="WWNum7"/>
    <w:basedOn w:val="Aucuneliste"/>
    <w:pPr>
      <w:numPr>
        <w:numId w:val="5"/>
      </w:numPr>
    </w:pPr>
  </w:style>
  <w:style w:type="numbering" w:customStyle="1" w:styleId="WW8Num5">
    <w:name w:val="WW8Num5"/>
    <w:basedOn w:val="Aucuneliste"/>
    <w:pPr>
      <w:numPr>
        <w:numId w:val="6"/>
      </w:numPr>
    </w:pPr>
  </w:style>
  <w:style w:type="numbering" w:customStyle="1" w:styleId="WW8Num11">
    <w:name w:val="WW8Num11"/>
    <w:basedOn w:val="Aucuneliste"/>
    <w:pPr>
      <w:numPr>
        <w:numId w:val="7"/>
      </w:numPr>
    </w:pPr>
  </w:style>
  <w:style w:type="numbering" w:customStyle="1" w:styleId="WW8Num25">
    <w:name w:val="WW8Num25"/>
    <w:basedOn w:val="Aucuneliste"/>
    <w:pPr>
      <w:numPr>
        <w:numId w:val="8"/>
      </w:numPr>
    </w:pPr>
  </w:style>
  <w:style w:type="numbering" w:customStyle="1" w:styleId="WW8Num20">
    <w:name w:val="WW8Num20"/>
    <w:basedOn w:val="Aucuneliste"/>
    <w:pPr>
      <w:numPr>
        <w:numId w:val="9"/>
      </w:numPr>
    </w:pPr>
  </w:style>
  <w:style w:type="numbering" w:customStyle="1" w:styleId="WW8Num29">
    <w:name w:val="WW8Num29"/>
    <w:basedOn w:val="Aucuneliste"/>
    <w:pPr>
      <w:numPr>
        <w:numId w:val="10"/>
      </w:numPr>
    </w:pPr>
  </w:style>
  <w:style w:type="numbering" w:customStyle="1" w:styleId="WW8Num33">
    <w:name w:val="WW8Num33"/>
    <w:basedOn w:val="Aucuneliste"/>
    <w:pPr>
      <w:numPr>
        <w:numId w:val="11"/>
      </w:numPr>
    </w:pPr>
  </w:style>
  <w:style w:type="numbering" w:customStyle="1" w:styleId="WW8Num13">
    <w:name w:val="WW8Num13"/>
    <w:basedOn w:val="Aucuneliste"/>
    <w:pPr>
      <w:numPr>
        <w:numId w:val="12"/>
      </w:numPr>
    </w:pPr>
  </w:style>
  <w:style w:type="numbering" w:customStyle="1" w:styleId="WWNum2">
    <w:name w:val="WWNum2"/>
    <w:basedOn w:val="Aucuneliste"/>
    <w:pPr>
      <w:numPr>
        <w:numId w:val="13"/>
      </w:numPr>
    </w:pPr>
  </w:style>
  <w:style w:type="numbering" w:customStyle="1" w:styleId="WWNum3">
    <w:name w:val="WWNum3"/>
    <w:basedOn w:val="Aucuneliste"/>
    <w:pPr>
      <w:numPr>
        <w:numId w:val="14"/>
      </w:numPr>
    </w:pPr>
  </w:style>
  <w:style w:type="numbering" w:customStyle="1" w:styleId="WWNum4">
    <w:name w:val="WWNum4"/>
    <w:basedOn w:val="Aucuneliste"/>
    <w:pPr>
      <w:numPr>
        <w:numId w:val="15"/>
      </w:numPr>
    </w:pPr>
  </w:style>
  <w:style w:type="numbering" w:customStyle="1" w:styleId="WWNum6">
    <w:name w:val="WWNum6"/>
    <w:basedOn w:val="Aucuneliste"/>
    <w:pPr>
      <w:numPr>
        <w:numId w:val="16"/>
      </w:numPr>
    </w:pPr>
  </w:style>
  <w:style w:type="numbering" w:customStyle="1" w:styleId="WW8Num16">
    <w:name w:val="WW8Num16"/>
    <w:basedOn w:val="Aucuneliste"/>
    <w:pPr>
      <w:numPr>
        <w:numId w:val="17"/>
      </w:numPr>
    </w:pPr>
  </w:style>
  <w:style w:type="numbering" w:customStyle="1" w:styleId="WWNum1">
    <w:name w:val="WWNum1"/>
    <w:basedOn w:val="Aucuneliste"/>
    <w:pPr>
      <w:numPr>
        <w:numId w:val="18"/>
      </w:numPr>
    </w:pPr>
  </w:style>
  <w:style w:type="numbering" w:customStyle="1" w:styleId="WWNum2a">
    <w:name w:val="WWNum2a"/>
    <w:basedOn w:val="Aucuneliste"/>
    <w:pPr>
      <w:numPr>
        <w:numId w:val="19"/>
      </w:numPr>
    </w:pPr>
  </w:style>
  <w:style w:type="numbering" w:customStyle="1" w:styleId="WWNum3a">
    <w:name w:val="WWNum3a"/>
    <w:basedOn w:val="Aucuneliste"/>
    <w:pPr>
      <w:numPr>
        <w:numId w:val="20"/>
      </w:numPr>
    </w:pPr>
  </w:style>
  <w:style w:type="numbering" w:customStyle="1" w:styleId="WWNum1a">
    <w:name w:val="WWNum1a"/>
    <w:basedOn w:val="Aucuneliste"/>
    <w:pPr>
      <w:numPr>
        <w:numId w:val="21"/>
      </w:numPr>
    </w:pPr>
  </w:style>
  <w:style w:type="numbering" w:customStyle="1" w:styleId="WWNum1aa">
    <w:name w:val="WWNum1aa"/>
    <w:basedOn w:val="Aucuneliste"/>
    <w:pPr>
      <w:numPr>
        <w:numId w:val="22"/>
      </w:numPr>
    </w:pPr>
  </w:style>
  <w:style w:type="numbering" w:customStyle="1" w:styleId="WWNum1aaa">
    <w:name w:val="WWNum1aaa"/>
    <w:basedOn w:val="Aucuneliste"/>
    <w:pPr>
      <w:numPr>
        <w:numId w:val="23"/>
      </w:numPr>
    </w:pPr>
  </w:style>
  <w:style w:type="numbering" w:customStyle="1" w:styleId="WWNum1aaaa">
    <w:name w:val="WWNum1aaaa"/>
    <w:basedOn w:val="Aucuneliste"/>
    <w:pPr>
      <w:numPr>
        <w:numId w:val="24"/>
      </w:numPr>
    </w:pPr>
  </w:style>
  <w:style w:type="numbering" w:customStyle="1" w:styleId="WWNum2aa">
    <w:name w:val="WWNum2aa"/>
    <w:basedOn w:val="Aucuneliste"/>
    <w:pPr>
      <w:numPr>
        <w:numId w:val="25"/>
      </w:numPr>
    </w:pPr>
  </w:style>
  <w:style w:type="numbering" w:customStyle="1" w:styleId="WWNum1aaaaa">
    <w:name w:val="WWNum1aaaaa"/>
    <w:basedOn w:val="Aucuneliste"/>
    <w:pPr>
      <w:numPr>
        <w:numId w:val="26"/>
      </w:numPr>
    </w:pPr>
  </w:style>
  <w:style w:type="numbering" w:customStyle="1" w:styleId="WWNum1aaaaaa">
    <w:name w:val="WWNum1aaaaaa"/>
    <w:basedOn w:val="Aucuneliste"/>
    <w:pPr>
      <w:numPr>
        <w:numId w:val="27"/>
      </w:numPr>
    </w:pPr>
  </w:style>
  <w:style w:type="numbering" w:customStyle="1" w:styleId="WWNum2aaa">
    <w:name w:val="WWNum2aaa"/>
    <w:basedOn w:val="Aucuneliste"/>
    <w:pPr>
      <w:numPr>
        <w:numId w:val="28"/>
      </w:numPr>
    </w:pPr>
  </w:style>
  <w:style w:type="numbering" w:customStyle="1" w:styleId="WWNum3aa">
    <w:name w:val="WWNum3aa"/>
    <w:basedOn w:val="Aucuneliste"/>
    <w:pPr>
      <w:numPr>
        <w:numId w:val="29"/>
      </w:numPr>
    </w:pPr>
  </w:style>
  <w:style w:type="numbering" w:customStyle="1" w:styleId="WWNum1aaaaaaa">
    <w:name w:val="WWNum1aaaaaaa"/>
    <w:basedOn w:val="Aucuneliste"/>
    <w:pPr>
      <w:numPr>
        <w:numId w:val="30"/>
      </w:numPr>
    </w:p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paragraph" w:styleId="NormalWeb">
    <w:name w:val="Normal (Web)"/>
    <w:basedOn w:val="Normal"/>
    <w:uiPriority w:val="99"/>
    <w:unhideWhenUsed/>
    <w:rsid w:val="00A07A04"/>
    <w:pPr>
      <w:suppressAutoHyphens w:val="0"/>
      <w:autoSpaceDN/>
      <w:spacing w:before="57" w:after="57"/>
      <w:ind w:left="284"/>
      <w:jc w:val="both"/>
      <w:textAlignment w:val="auto"/>
    </w:pPr>
    <w:rPr>
      <w:rFonts w:ascii="Marianne" w:eastAsia="Times New Roman" w:hAnsi="Marianne" w:cs="Times New Roman"/>
      <w:kern w:val="0"/>
      <w:sz w:val="20"/>
      <w:szCs w:val="20"/>
      <w:lang w:eastAsia="fr-FR" w:bidi="ar-SA"/>
    </w:rPr>
  </w:style>
  <w:style w:type="paragraph" w:styleId="Objetducommentaire">
    <w:name w:val="annotation subject"/>
    <w:basedOn w:val="Commentaire"/>
    <w:next w:val="Commentaire"/>
    <w:link w:val="ObjetducommentaireCar"/>
    <w:uiPriority w:val="99"/>
    <w:semiHidden/>
    <w:unhideWhenUsed/>
    <w:rsid w:val="00E23571"/>
    <w:rPr>
      <w:b/>
      <w:bCs/>
    </w:rPr>
  </w:style>
  <w:style w:type="character" w:customStyle="1" w:styleId="ObjetducommentaireCar">
    <w:name w:val="Objet du commentaire Car"/>
    <w:basedOn w:val="CommentaireCar"/>
    <w:link w:val="Objetducommentaire"/>
    <w:uiPriority w:val="99"/>
    <w:semiHidden/>
    <w:rsid w:val="00E23571"/>
    <w:rPr>
      <w:rFonts w:cs="Mangal"/>
      <w:b/>
      <w:bCs/>
      <w:sz w:val="20"/>
      <w:szCs w:val="18"/>
    </w:rPr>
  </w:style>
  <w:style w:type="paragraph" w:styleId="Sansinterligne">
    <w:name w:val="No Spacing"/>
    <w:uiPriority w:val="1"/>
    <w:qFormat/>
    <w:rsid w:val="00E23571"/>
    <w:rPr>
      <w:rFonts w:cs="Mangal"/>
      <w:szCs w:val="21"/>
    </w:rPr>
  </w:style>
  <w:style w:type="table" w:styleId="Grilledutableau">
    <w:name w:val="Table Grid"/>
    <w:basedOn w:val="TableauNormal"/>
    <w:uiPriority w:val="39"/>
    <w:rsid w:val="00E23571"/>
    <w:pPr>
      <w:widowControl w:val="0"/>
    </w:pPr>
    <w:rPr>
      <w:rFonts w:ascii="Liberation Sans" w:eastAsia="Lucida Sans Unicode" w:hAnsi="Liberation Sans" w:cs="Tahoma"/>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D0170"/>
    <w:rPr>
      <w:color w:val="0563C1" w:themeColor="hyperlink"/>
      <w:u w:val="single"/>
    </w:rPr>
  </w:style>
  <w:style w:type="character" w:styleId="Mentionnonrsolue">
    <w:name w:val="Unresolved Mention"/>
    <w:basedOn w:val="Policepardfaut"/>
    <w:uiPriority w:val="99"/>
    <w:semiHidden/>
    <w:unhideWhenUsed/>
    <w:rsid w:val="00BD0170"/>
    <w:rPr>
      <w:color w:val="605E5C"/>
      <w:shd w:val="clear" w:color="auto" w:fill="E1DFDD"/>
    </w:rPr>
  </w:style>
  <w:style w:type="numbering" w:customStyle="1" w:styleId="WWNum11">
    <w:name w:val="WWNum11"/>
    <w:rsid w:val="003B382E"/>
    <w:pPr>
      <w:numPr>
        <w:numId w:val="31"/>
      </w:numPr>
    </w:pPr>
  </w:style>
  <w:style w:type="numbering" w:customStyle="1" w:styleId="WWNum12">
    <w:name w:val="WWNum12"/>
    <w:rsid w:val="003B382E"/>
    <w:pPr>
      <w:numPr>
        <w:numId w:val="32"/>
      </w:numPr>
    </w:pPr>
  </w:style>
  <w:style w:type="paragraph" w:styleId="TM1">
    <w:name w:val="toc 1"/>
    <w:basedOn w:val="Normal"/>
    <w:next w:val="Normal"/>
    <w:autoRedefine/>
    <w:uiPriority w:val="39"/>
    <w:unhideWhenUsed/>
    <w:rsid w:val="00AC5384"/>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AC5384"/>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AC5384"/>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AC5384"/>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AC5384"/>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AC5384"/>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AC5384"/>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AC5384"/>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AC5384"/>
    <w:pPr>
      <w:ind w:left="1920"/>
    </w:pPr>
    <w:rPr>
      <w:rFonts w:asciiTheme="minorHAnsi" w:hAnsiTheme="minorHAnsi" w:cstheme="minorHAnsi"/>
      <w:sz w:val="20"/>
      <w:szCs w:val="20"/>
    </w:rPr>
  </w:style>
  <w:style w:type="character" w:customStyle="1" w:styleId="Titre5Car">
    <w:name w:val="Titre 5 Car"/>
    <w:basedOn w:val="Policepardfaut"/>
    <w:link w:val="Titre5"/>
    <w:uiPriority w:val="9"/>
    <w:semiHidden/>
    <w:rsid w:val="00484F15"/>
    <w:rPr>
      <w:rFonts w:asciiTheme="majorHAnsi" w:eastAsiaTheme="majorEastAsia" w:hAnsiTheme="majorHAnsi" w:cs="Mangal"/>
      <w:color w:val="2F5496" w:themeColor="accent1" w:themeShade="BF"/>
      <w:szCs w:val="21"/>
    </w:rPr>
  </w:style>
  <w:style w:type="character" w:customStyle="1" w:styleId="Titre7Car">
    <w:name w:val="Titre 7 Car"/>
    <w:basedOn w:val="Policepardfaut"/>
    <w:link w:val="Titre7"/>
    <w:uiPriority w:val="9"/>
    <w:semiHidden/>
    <w:rsid w:val="00484F15"/>
    <w:rPr>
      <w:rFonts w:asciiTheme="majorHAnsi" w:eastAsiaTheme="majorEastAsia" w:hAnsiTheme="majorHAnsi" w:cs="Mangal"/>
      <w:i/>
      <w:iCs/>
      <w:color w:val="1F3763" w:themeColor="accent1" w:themeShade="7F"/>
      <w:szCs w:val="21"/>
    </w:rPr>
  </w:style>
  <w:style w:type="character" w:customStyle="1" w:styleId="Titre8Car">
    <w:name w:val="Titre 8 Car"/>
    <w:basedOn w:val="Policepardfaut"/>
    <w:link w:val="Titre8"/>
    <w:uiPriority w:val="9"/>
    <w:semiHidden/>
    <w:rsid w:val="00484F15"/>
    <w:rPr>
      <w:rFonts w:asciiTheme="majorHAnsi" w:eastAsiaTheme="majorEastAsia" w:hAnsiTheme="majorHAnsi" w:cs="Mangal"/>
      <w:color w:val="272727" w:themeColor="text1" w:themeTint="D8"/>
      <w:sz w:val="21"/>
      <w:szCs w:val="19"/>
    </w:rPr>
  </w:style>
  <w:style w:type="character" w:customStyle="1" w:styleId="Titre9Car">
    <w:name w:val="Titre 9 Car"/>
    <w:basedOn w:val="Policepardfaut"/>
    <w:link w:val="Titre9"/>
    <w:uiPriority w:val="9"/>
    <w:semiHidden/>
    <w:rsid w:val="00484F15"/>
    <w:rPr>
      <w:rFonts w:asciiTheme="majorHAnsi" w:eastAsiaTheme="majorEastAsia" w:hAnsiTheme="majorHAnsi" w:cs="Mangal"/>
      <w:i/>
      <w:iCs/>
      <w:color w:val="272727" w:themeColor="text1" w:themeTint="D8"/>
      <w:sz w:val="21"/>
      <w:szCs w:val="19"/>
    </w:rPr>
  </w:style>
  <w:style w:type="paragraph" w:customStyle="1" w:styleId="elementtoproof">
    <w:name w:val="elementtoproof"/>
    <w:basedOn w:val="Normal"/>
    <w:rsid w:val="00C77091"/>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customStyle="1" w:styleId="StandardCar">
    <w:name w:val="Standard Car"/>
    <w:basedOn w:val="Policepardfaut"/>
    <w:link w:val="Standard"/>
    <w:locked/>
    <w:rsid w:val="00F73626"/>
  </w:style>
  <w:style w:type="paragraph" w:styleId="En-ttedetabledesmatires">
    <w:name w:val="TOC Heading"/>
    <w:basedOn w:val="Titre1"/>
    <w:next w:val="Normal"/>
    <w:uiPriority w:val="39"/>
    <w:unhideWhenUsed/>
    <w:qFormat/>
    <w:rsid w:val="005051DD"/>
    <w:pPr>
      <w:keepLines/>
      <w:numPr>
        <w:numId w:val="0"/>
      </w:numPr>
      <w:shd w:val="clear" w:color="auto" w:fill="auto"/>
      <w:suppressAutoHyphens w:val="0"/>
      <w:autoSpaceDN/>
      <w:spacing w:before="24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u w:val="none"/>
      <w:shd w:val="clear" w:color="auto" w:fill="auto"/>
      <w:lang w:eastAsia="fr-FR" w:bidi="ar-SA"/>
    </w:rPr>
  </w:style>
  <w:style w:type="numbering" w:customStyle="1" w:styleId="Outline">
    <w:name w:val="Outline"/>
    <w:rsid w:val="00A104F8"/>
    <w:pPr>
      <w:numPr>
        <w:numId w:val="34"/>
      </w:numPr>
    </w:pPr>
  </w:style>
  <w:style w:type="paragraph" w:customStyle="1" w:styleId="western">
    <w:name w:val="western"/>
    <w:basedOn w:val="Normal"/>
    <w:rsid w:val="0089382A"/>
    <w:pPr>
      <w:suppressAutoHyphens w:val="0"/>
      <w:autoSpaceDN/>
      <w:spacing w:before="100" w:beforeAutospacing="1" w:after="113"/>
      <w:ind w:left="57" w:right="57"/>
      <w:jc w:val="both"/>
      <w:textAlignment w:val="auto"/>
    </w:pPr>
    <w:rPr>
      <w:rFonts w:ascii="Times New Roman" w:eastAsia="Times New Roman" w:hAnsi="Times New Roman" w:cs="Times New Roman"/>
      <w:color w:val="000000"/>
      <w:kern w:val="0"/>
      <w:lang w:eastAsia="fr-FR" w:bidi="ar-SA"/>
    </w:rPr>
  </w:style>
  <w:style w:type="paragraph" w:customStyle="1" w:styleId="ligne-libell-western">
    <w:name w:val="ligne-libellé-western"/>
    <w:basedOn w:val="Normal"/>
    <w:rsid w:val="0089382A"/>
    <w:pPr>
      <w:suppressAutoHyphens w:val="0"/>
      <w:autoSpaceDN/>
      <w:spacing w:before="170" w:after="170"/>
      <w:ind w:left="57" w:right="57" w:firstLine="57"/>
      <w:textAlignment w:val="auto"/>
    </w:pPr>
    <w:rPr>
      <w:rFonts w:ascii="Times New Roman" w:eastAsia="Times New Roman" w:hAnsi="Times New Roman" w:cs="Times New Roman"/>
      <w:b/>
      <w:bCs/>
      <w:color w:val="000000"/>
      <w:kern w:val="0"/>
      <w:u w:val="single"/>
      <w:lang w:eastAsia="fr-FR" w:bidi="ar-SA"/>
    </w:rPr>
  </w:style>
  <w:style w:type="paragraph" w:customStyle="1" w:styleId="corpstexte1">
    <w:name w:val="corpstexte1"/>
    <w:basedOn w:val="Normal"/>
    <w:rsid w:val="0089382A"/>
    <w:pPr>
      <w:suppressAutoHyphens w:val="0"/>
      <w:autoSpaceDN/>
      <w:spacing w:before="100" w:beforeAutospacing="1"/>
      <w:ind w:left="57" w:right="57"/>
      <w:jc w:val="both"/>
      <w:textAlignment w:val="auto"/>
    </w:pPr>
    <w:rPr>
      <w:rFonts w:ascii="Times New Roman" w:eastAsia="Times New Roman" w:hAnsi="Times New Roman" w:cs="Times New Roman"/>
      <w:color w:val="000000"/>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9663">
      <w:bodyDiv w:val="1"/>
      <w:marLeft w:val="0"/>
      <w:marRight w:val="0"/>
      <w:marTop w:val="0"/>
      <w:marBottom w:val="0"/>
      <w:divBdr>
        <w:top w:val="none" w:sz="0" w:space="0" w:color="auto"/>
        <w:left w:val="none" w:sz="0" w:space="0" w:color="auto"/>
        <w:bottom w:val="none" w:sz="0" w:space="0" w:color="auto"/>
        <w:right w:val="none" w:sz="0" w:space="0" w:color="auto"/>
      </w:divBdr>
      <w:divsChild>
        <w:div w:id="1649438488">
          <w:marLeft w:val="0"/>
          <w:marRight w:val="0"/>
          <w:marTop w:val="0"/>
          <w:marBottom w:val="0"/>
          <w:divBdr>
            <w:top w:val="none" w:sz="0" w:space="0" w:color="auto"/>
            <w:left w:val="none" w:sz="0" w:space="0" w:color="auto"/>
            <w:bottom w:val="none" w:sz="0" w:space="0" w:color="auto"/>
            <w:right w:val="none" w:sz="0" w:space="0" w:color="auto"/>
          </w:divBdr>
        </w:div>
      </w:divsChild>
    </w:div>
    <w:div w:id="250360151">
      <w:bodyDiv w:val="1"/>
      <w:marLeft w:val="0"/>
      <w:marRight w:val="0"/>
      <w:marTop w:val="0"/>
      <w:marBottom w:val="0"/>
      <w:divBdr>
        <w:top w:val="none" w:sz="0" w:space="0" w:color="auto"/>
        <w:left w:val="none" w:sz="0" w:space="0" w:color="auto"/>
        <w:bottom w:val="none" w:sz="0" w:space="0" w:color="auto"/>
        <w:right w:val="none" w:sz="0" w:space="0" w:color="auto"/>
      </w:divBdr>
    </w:div>
    <w:div w:id="282268755">
      <w:bodyDiv w:val="1"/>
      <w:marLeft w:val="0"/>
      <w:marRight w:val="0"/>
      <w:marTop w:val="0"/>
      <w:marBottom w:val="0"/>
      <w:divBdr>
        <w:top w:val="none" w:sz="0" w:space="0" w:color="auto"/>
        <w:left w:val="none" w:sz="0" w:space="0" w:color="auto"/>
        <w:bottom w:val="none" w:sz="0" w:space="0" w:color="auto"/>
        <w:right w:val="none" w:sz="0" w:space="0" w:color="auto"/>
      </w:divBdr>
    </w:div>
    <w:div w:id="765033384">
      <w:bodyDiv w:val="1"/>
      <w:marLeft w:val="0"/>
      <w:marRight w:val="0"/>
      <w:marTop w:val="0"/>
      <w:marBottom w:val="0"/>
      <w:divBdr>
        <w:top w:val="none" w:sz="0" w:space="0" w:color="auto"/>
        <w:left w:val="none" w:sz="0" w:space="0" w:color="auto"/>
        <w:bottom w:val="none" w:sz="0" w:space="0" w:color="auto"/>
        <w:right w:val="none" w:sz="0" w:space="0" w:color="auto"/>
      </w:divBdr>
    </w:div>
    <w:div w:id="1384716122">
      <w:bodyDiv w:val="1"/>
      <w:marLeft w:val="0"/>
      <w:marRight w:val="0"/>
      <w:marTop w:val="0"/>
      <w:marBottom w:val="0"/>
      <w:divBdr>
        <w:top w:val="none" w:sz="0" w:space="0" w:color="auto"/>
        <w:left w:val="none" w:sz="0" w:space="0" w:color="auto"/>
        <w:bottom w:val="none" w:sz="0" w:space="0" w:color="auto"/>
        <w:right w:val="none" w:sz="0" w:space="0" w:color="auto"/>
      </w:divBdr>
    </w:div>
    <w:div w:id="1407386031">
      <w:bodyDiv w:val="1"/>
      <w:marLeft w:val="0"/>
      <w:marRight w:val="0"/>
      <w:marTop w:val="0"/>
      <w:marBottom w:val="0"/>
      <w:divBdr>
        <w:top w:val="none" w:sz="0" w:space="0" w:color="auto"/>
        <w:left w:val="none" w:sz="0" w:space="0" w:color="auto"/>
        <w:bottom w:val="none" w:sz="0" w:space="0" w:color="auto"/>
        <w:right w:val="none" w:sz="0" w:space="0" w:color="auto"/>
      </w:divBdr>
    </w:div>
    <w:div w:id="1533422828">
      <w:bodyDiv w:val="1"/>
      <w:marLeft w:val="0"/>
      <w:marRight w:val="0"/>
      <w:marTop w:val="0"/>
      <w:marBottom w:val="0"/>
      <w:divBdr>
        <w:top w:val="none" w:sz="0" w:space="0" w:color="auto"/>
        <w:left w:val="none" w:sz="0" w:space="0" w:color="auto"/>
        <w:bottom w:val="none" w:sz="0" w:space="0" w:color="auto"/>
        <w:right w:val="none" w:sz="0" w:space="0" w:color="auto"/>
      </w:divBdr>
    </w:div>
    <w:div w:id="1573462514">
      <w:bodyDiv w:val="1"/>
      <w:marLeft w:val="0"/>
      <w:marRight w:val="0"/>
      <w:marTop w:val="0"/>
      <w:marBottom w:val="0"/>
      <w:divBdr>
        <w:top w:val="none" w:sz="0" w:space="0" w:color="auto"/>
        <w:left w:val="none" w:sz="0" w:space="0" w:color="auto"/>
        <w:bottom w:val="none" w:sz="0" w:space="0" w:color="auto"/>
        <w:right w:val="none" w:sz="0" w:space="0" w:color="auto"/>
      </w:divBdr>
    </w:div>
    <w:div w:id="1630740158">
      <w:bodyDiv w:val="1"/>
      <w:marLeft w:val="0"/>
      <w:marRight w:val="0"/>
      <w:marTop w:val="0"/>
      <w:marBottom w:val="0"/>
      <w:divBdr>
        <w:top w:val="none" w:sz="0" w:space="0" w:color="auto"/>
        <w:left w:val="none" w:sz="0" w:space="0" w:color="auto"/>
        <w:bottom w:val="none" w:sz="0" w:space="0" w:color="auto"/>
        <w:right w:val="none" w:sz="0" w:space="0" w:color="auto"/>
      </w:divBdr>
    </w:div>
    <w:div w:id="1710035169">
      <w:bodyDiv w:val="1"/>
      <w:marLeft w:val="0"/>
      <w:marRight w:val="0"/>
      <w:marTop w:val="0"/>
      <w:marBottom w:val="0"/>
      <w:divBdr>
        <w:top w:val="none" w:sz="0" w:space="0" w:color="auto"/>
        <w:left w:val="none" w:sz="0" w:space="0" w:color="auto"/>
        <w:bottom w:val="none" w:sz="0" w:space="0" w:color="auto"/>
        <w:right w:val="none" w:sz="0" w:space="0" w:color="auto"/>
      </w:divBdr>
    </w:div>
    <w:div w:id="1722942835">
      <w:bodyDiv w:val="1"/>
      <w:marLeft w:val="0"/>
      <w:marRight w:val="0"/>
      <w:marTop w:val="0"/>
      <w:marBottom w:val="0"/>
      <w:divBdr>
        <w:top w:val="none" w:sz="0" w:space="0" w:color="auto"/>
        <w:left w:val="none" w:sz="0" w:space="0" w:color="auto"/>
        <w:bottom w:val="none" w:sz="0" w:space="0" w:color="auto"/>
        <w:right w:val="none" w:sz="0" w:space="0" w:color="auto"/>
      </w:divBdr>
    </w:div>
    <w:div w:id="1926304155">
      <w:bodyDiv w:val="1"/>
      <w:marLeft w:val="0"/>
      <w:marRight w:val="0"/>
      <w:marTop w:val="0"/>
      <w:marBottom w:val="0"/>
      <w:divBdr>
        <w:top w:val="none" w:sz="0" w:space="0" w:color="auto"/>
        <w:left w:val="none" w:sz="0" w:space="0" w:color="auto"/>
        <w:bottom w:val="none" w:sz="0" w:space="0" w:color="auto"/>
        <w:right w:val="none" w:sz="0" w:space="0" w:color="auto"/>
      </w:divBdr>
    </w:div>
    <w:div w:id="1941914142">
      <w:bodyDiv w:val="1"/>
      <w:marLeft w:val="0"/>
      <w:marRight w:val="0"/>
      <w:marTop w:val="0"/>
      <w:marBottom w:val="0"/>
      <w:divBdr>
        <w:top w:val="none" w:sz="0" w:space="0" w:color="auto"/>
        <w:left w:val="none" w:sz="0" w:space="0" w:color="auto"/>
        <w:bottom w:val="none" w:sz="0" w:space="0" w:color="auto"/>
        <w:right w:val="none" w:sz="0" w:space="0" w:color="auto"/>
      </w:divBdr>
      <w:divsChild>
        <w:div w:id="1606890169">
          <w:marLeft w:val="0"/>
          <w:marRight w:val="0"/>
          <w:marTop w:val="0"/>
          <w:marBottom w:val="0"/>
          <w:divBdr>
            <w:top w:val="none" w:sz="0" w:space="0" w:color="auto"/>
            <w:left w:val="none" w:sz="0" w:space="0" w:color="auto"/>
            <w:bottom w:val="none" w:sz="0" w:space="0" w:color="auto"/>
            <w:right w:val="none" w:sz="0" w:space="0" w:color="auto"/>
          </w:divBdr>
          <w:divsChild>
            <w:div w:id="842235536">
              <w:marLeft w:val="0"/>
              <w:marRight w:val="0"/>
              <w:marTop w:val="0"/>
              <w:marBottom w:val="0"/>
              <w:divBdr>
                <w:top w:val="none" w:sz="0" w:space="0" w:color="auto"/>
                <w:left w:val="none" w:sz="0" w:space="0" w:color="auto"/>
                <w:bottom w:val="none" w:sz="0" w:space="0" w:color="auto"/>
                <w:right w:val="none" w:sz="0" w:space="0" w:color="auto"/>
              </w:divBdr>
            </w:div>
            <w:div w:id="221212729">
              <w:marLeft w:val="0"/>
              <w:marRight w:val="0"/>
              <w:marTop w:val="0"/>
              <w:marBottom w:val="0"/>
              <w:divBdr>
                <w:top w:val="none" w:sz="0" w:space="0" w:color="auto"/>
                <w:left w:val="none" w:sz="0" w:space="0" w:color="auto"/>
                <w:bottom w:val="none" w:sz="0" w:space="0" w:color="auto"/>
                <w:right w:val="none" w:sz="0" w:space="0" w:color="auto"/>
              </w:divBdr>
            </w:div>
          </w:divsChild>
        </w:div>
        <w:div w:id="232005529">
          <w:marLeft w:val="0"/>
          <w:marRight w:val="0"/>
          <w:marTop w:val="0"/>
          <w:marBottom w:val="0"/>
          <w:divBdr>
            <w:top w:val="none" w:sz="0" w:space="0" w:color="auto"/>
            <w:left w:val="none" w:sz="0" w:space="0" w:color="auto"/>
            <w:bottom w:val="none" w:sz="0" w:space="0" w:color="auto"/>
            <w:right w:val="none" w:sz="0" w:space="0" w:color="auto"/>
          </w:divBdr>
          <w:divsChild>
            <w:div w:id="178929435">
              <w:marLeft w:val="0"/>
              <w:marRight w:val="0"/>
              <w:marTop w:val="0"/>
              <w:marBottom w:val="0"/>
              <w:divBdr>
                <w:top w:val="none" w:sz="0" w:space="0" w:color="auto"/>
                <w:left w:val="none" w:sz="0" w:space="0" w:color="auto"/>
                <w:bottom w:val="none" w:sz="0" w:space="0" w:color="auto"/>
                <w:right w:val="none" w:sz="0" w:space="0" w:color="auto"/>
              </w:divBdr>
            </w:div>
          </w:divsChild>
        </w:div>
        <w:div w:id="1322154575">
          <w:marLeft w:val="0"/>
          <w:marRight w:val="0"/>
          <w:marTop w:val="0"/>
          <w:marBottom w:val="0"/>
          <w:divBdr>
            <w:top w:val="none" w:sz="0" w:space="0" w:color="auto"/>
            <w:left w:val="none" w:sz="0" w:space="0" w:color="auto"/>
            <w:bottom w:val="none" w:sz="0" w:space="0" w:color="auto"/>
            <w:right w:val="none" w:sz="0" w:space="0" w:color="auto"/>
          </w:divBdr>
        </w:div>
        <w:div w:id="1039892292">
          <w:marLeft w:val="0"/>
          <w:marRight w:val="0"/>
          <w:marTop w:val="0"/>
          <w:marBottom w:val="0"/>
          <w:divBdr>
            <w:top w:val="none" w:sz="0" w:space="0" w:color="auto"/>
            <w:left w:val="none" w:sz="0" w:space="0" w:color="auto"/>
            <w:bottom w:val="none" w:sz="0" w:space="0" w:color="auto"/>
            <w:right w:val="none" w:sz="0" w:space="0" w:color="auto"/>
          </w:divBdr>
          <w:divsChild>
            <w:div w:id="134323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03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CD782-6996-432B-95C1-FF145F574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18</Pages>
  <Words>4620</Words>
  <Characters>25411</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I</vt:lpstr>
    </vt:vector>
  </TitlesOfParts>
  <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CCAG-PI 2009</dc:subject>
  <dc:creator>De Lisle, Jean-Baptiste</dc:creator>
  <cp:keywords>CCAG-PI 2009</cp:keywords>
  <cp:lastModifiedBy>CODDET Flavien</cp:lastModifiedBy>
  <cp:revision>34</cp:revision>
  <cp:lastPrinted>2025-06-03T06:55:00Z</cp:lastPrinted>
  <dcterms:created xsi:type="dcterms:W3CDTF">2025-11-19T11:51:00Z</dcterms:created>
  <dcterms:modified xsi:type="dcterms:W3CDTF">2026-02-12T14:19:00Z</dcterms:modified>
</cp:coreProperties>
</file>