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494DAF20" w:rsidR="00DB5BF5" w:rsidRPr="00E20461" w:rsidRDefault="00C20A12" w:rsidP="00DB5BF5">
            <w:pPr>
              <w:tabs>
                <w:tab w:val="left" w:pos="2592"/>
              </w:tabs>
              <w:jc w:val="center"/>
              <w:rPr>
                <w:rFonts w:ascii="Arial" w:hAnsi="Arial" w:cs="Arial"/>
                <w:sz w:val="22"/>
                <w:szCs w:val="22"/>
                <w:lang w:eastAsia="fr-FR"/>
              </w:rPr>
            </w:pPr>
            <w:r>
              <w:rPr>
                <w:noProof/>
              </w:rPr>
              <w:drawing>
                <wp:inline distT="0" distB="0" distL="0" distR="0" wp14:anchorId="44443099" wp14:editId="07092C7C">
                  <wp:extent cx="3463962" cy="876300"/>
                  <wp:effectExtent l="0" t="0" r="3175" b="0"/>
                  <wp:docPr id="3" name="Image 3"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2718" cy="87851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624CF3FD" w14:textId="3702198E" w:rsidR="006866E2" w:rsidRPr="006866E2" w:rsidRDefault="00097F57" w:rsidP="00E32FF4">
      <w:pPr>
        <w:pStyle w:val="En-tte"/>
        <w:tabs>
          <w:tab w:val="clear" w:pos="4536"/>
          <w:tab w:val="clear" w:pos="9072"/>
        </w:tabs>
        <w:jc w:val="center"/>
        <w:rPr>
          <w:rFonts w:ascii="Arial" w:hAnsi="Arial" w:cs="Arial"/>
          <w:b/>
          <w:bCs/>
        </w:rPr>
      </w:pPr>
      <w:r w:rsidRPr="006866E2">
        <w:rPr>
          <w:rFonts w:ascii="Arial" w:hAnsi="Arial" w:cs="Arial"/>
          <w:b/>
          <w:bCs/>
        </w:rPr>
        <w:t>Université Toulouse</w:t>
      </w:r>
      <w:r w:rsidR="00E32FF4">
        <w:rPr>
          <w:rFonts w:ascii="Arial" w:hAnsi="Arial" w:cs="Arial"/>
          <w:b/>
          <w:bCs/>
        </w:rPr>
        <w:t xml:space="preserve"> </w:t>
      </w: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1E511A" w:rsidRDefault="00352880" w:rsidP="00E32FF4">
      <w:pPr>
        <w:pStyle w:val="En-tte"/>
        <w:tabs>
          <w:tab w:val="clear" w:pos="4536"/>
          <w:tab w:val="clear" w:pos="9072"/>
        </w:tabs>
        <w:jc w:val="center"/>
        <w:rPr>
          <w:rFonts w:ascii="Arial" w:hAnsi="Arial" w:cs="Arial"/>
          <w:b/>
          <w:bCs/>
        </w:rPr>
      </w:pPr>
      <w:r w:rsidRPr="001E511A">
        <w:rPr>
          <w:rFonts w:ascii="Arial" w:hAnsi="Arial" w:cs="Arial"/>
          <w:b/>
          <w:bCs/>
        </w:rPr>
        <w:t>Pôle</w:t>
      </w:r>
      <w:r w:rsidR="00E20461" w:rsidRPr="001E511A">
        <w:rPr>
          <w:rFonts w:ascii="Arial" w:hAnsi="Arial" w:cs="Arial"/>
          <w:b/>
          <w:bCs/>
        </w:rPr>
        <w:t xml:space="preserve"> </w:t>
      </w:r>
      <w:r w:rsidR="00AB5D0B" w:rsidRPr="001E511A">
        <w:rPr>
          <w:rFonts w:ascii="Arial" w:hAnsi="Arial" w:cs="Arial"/>
          <w:b/>
          <w:bCs/>
        </w:rPr>
        <w:t>Achats</w:t>
      </w:r>
    </w:p>
    <w:p w14:paraId="79315A30" w14:textId="77777777" w:rsidR="00AB5D0B" w:rsidRDefault="00AB5D0B" w:rsidP="00E32FF4">
      <w:pPr>
        <w:pStyle w:val="En-tte"/>
        <w:tabs>
          <w:tab w:val="clear" w:pos="4536"/>
          <w:tab w:val="clear" w:pos="9072"/>
        </w:tabs>
        <w:jc w:val="center"/>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32FF4">
      <w:pPr>
        <w:pStyle w:val="En-tte"/>
        <w:tabs>
          <w:tab w:val="clear" w:pos="4536"/>
          <w:tab w:val="clear" w:pos="9072"/>
        </w:tabs>
        <w:jc w:val="center"/>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1E511A" w:rsidP="00E32FF4">
      <w:pPr>
        <w:pStyle w:val="En-tte"/>
        <w:tabs>
          <w:tab w:val="clear" w:pos="4536"/>
          <w:tab w:val="clear" w:pos="9072"/>
        </w:tabs>
        <w:jc w:val="center"/>
        <w:rPr>
          <w:rFonts w:ascii="Arial" w:hAnsi="Arial" w:cs="Arial"/>
        </w:rPr>
      </w:pPr>
      <w:hyperlink r:id="rId10" w:history="1">
        <w:r w:rsidR="00AB5D0B" w:rsidRPr="007F6EAF">
          <w:rPr>
            <w:rStyle w:val="Lienhypertexte"/>
            <w:rFonts w:ascii="Arial" w:hAnsi="Arial" w:cs="Arial"/>
          </w:rPr>
          <w:t>achats@univ-tlse2.fr</w:t>
        </w:r>
      </w:hyperlink>
    </w:p>
    <w:p w14:paraId="572AAC72" w14:textId="447DBF8C" w:rsidR="00A67463" w:rsidRDefault="00A67463">
      <w:pPr>
        <w:rPr>
          <w:rFonts w:ascii="Arial" w:hAnsi="Arial" w:cs="Arial"/>
          <w:b/>
          <w:bCs/>
        </w:rPr>
      </w:pPr>
    </w:p>
    <w:p w14:paraId="272A2A37" w14:textId="77777777" w:rsidR="00E32FF4" w:rsidRDefault="00E32FF4">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1246DD5B" w:rsidR="00E218D7" w:rsidRPr="00687EB8" w:rsidRDefault="001E511A"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E32FF4" w:rsidRPr="00E32FF4">
            <w:rPr>
              <w:rFonts w:ascii="Arial" w:hAnsi="Arial" w:cs="Arial"/>
              <w:b/>
              <w:bCs/>
              <w:sz w:val="28"/>
              <w:szCs w:val="28"/>
            </w:rPr>
            <w:t>Marché 2026PA</w:t>
          </w:r>
          <w:r w:rsidR="00AB38D5">
            <w:rPr>
              <w:rFonts w:ascii="Arial" w:hAnsi="Arial" w:cs="Arial"/>
              <w:b/>
              <w:bCs/>
              <w:sz w:val="28"/>
              <w:szCs w:val="28"/>
            </w:rPr>
            <w:t>FC</w:t>
          </w:r>
          <w:r w:rsidR="00E32FF4" w:rsidRPr="00E32FF4">
            <w:rPr>
              <w:rFonts w:ascii="Arial" w:hAnsi="Arial" w:cs="Arial"/>
              <w:b/>
              <w:bCs/>
              <w:sz w:val="28"/>
              <w:szCs w:val="28"/>
            </w:rPr>
            <w:t>ORD00</w:t>
          </w:r>
          <w:r w:rsidR="001A33C8">
            <w:rPr>
              <w:rFonts w:ascii="Arial" w:hAnsi="Arial" w:cs="Arial"/>
              <w:b/>
              <w:bCs/>
              <w:sz w:val="28"/>
              <w:szCs w:val="28"/>
            </w:rPr>
            <w:t>2</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A33C8" w:rsidRPr="001A33C8">
            <w:rPr>
              <w:rFonts w:ascii="Arial" w:hAnsi="Arial" w:cs="Arial"/>
              <w:b/>
              <w:bCs/>
              <w:sz w:val="28"/>
              <w:szCs w:val="28"/>
            </w:rPr>
            <w:t>Acquisition d’équipements spécifiques dédiés au Bâtiment Énergies dans le cadre du projet GENHYO</w:t>
          </w:r>
        </w:sdtContent>
      </w:sdt>
      <w:bookmarkEnd w:id="1"/>
    </w:p>
    <w:bookmarkEnd w:id="0"/>
    <w:p w14:paraId="6361F7DD" w14:textId="17A236FB" w:rsidR="00E32FF4" w:rsidRDefault="00E32FF4" w:rsidP="00A95C56">
      <w:pPr>
        <w:rPr>
          <w:rFonts w:ascii="Arial" w:eastAsia="Trebuchet MS" w:hAnsi="Arial" w:cs="Arial"/>
          <w:b/>
          <w:color w:val="000000"/>
          <w:sz w:val="32"/>
          <w:szCs w:val="32"/>
          <w:lang w:eastAsia="en-US"/>
        </w:rPr>
      </w:pPr>
    </w:p>
    <w:p w14:paraId="4523FB19" w14:textId="77777777" w:rsidR="00E32FF4" w:rsidRPr="00A95C56" w:rsidRDefault="00E32FF4"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263D997C" w:rsidR="007411D9" w:rsidRDefault="007411D9" w:rsidP="00AB38D5">
      <w:pPr>
        <w:tabs>
          <w:tab w:val="left" w:pos="1134"/>
          <w:tab w:val="right" w:pos="3828"/>
        </w:tabs>
        <w:jc w:val="both"/>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E32FF4">
        <w:rPr>
          <w:rFonts w:ascii="Arial" w:hAnsi="Arial" w:cs="Arial"/>
          <w:b/>
          <w:bCs/>
        </w:rPr>
        <w:t xml:space="preserve"> </w:t>
      </w:r>
      <w:r w:rsidR="00BA3696" w:rsidRPr="00BA3696">
        <w:rPr>
          <w:rFonts w:ascii="Arial" w:hAnsi="Arial" w:cs="Arial"/>
        </w:rPr>
        <w:t>porte</w:t>
      </w:r>
      <w:r w:rsidR="00BA3696">
        <w:rPr>
          <w:rFonts w:ascii="Arial" w:hAnsi="Arial" w:cs="Arial"/>
          <w:b/>
          <w:bCs/>
        </w:rPr>
        <w:t xml:space="preserve"> </w:t>
      </w:r>
      <w:r w:rsidR="00E32FF4">
        <w:rPr>
          <w:rFonts w:ascii="Arial" w:hAnsi="Arial" w:cs="Arial"/>
        </w:rPr>
        <w:t xml:space="preserve">sur le marché </w:t>
      </w:r>
      <w:r w:rsidR="00E32FF4" w:rsidRPr="00E32FF4">
        <w:rPr>
          <w:rFonts w:ascii="Arial" w:hAnsi="Arial" w:cs="Arial"/>
          <w:b/>
          <w:bCs/>
        </w:rPr>
        <w:t>2026PA</w:t>
      </w:r>
      <w:r w:rsidR="00AB38D5">
        <w:rPr>
          <w:rFonts w:ascii="Arial" w:hAnsi="Arial" w:cs="Arial"/>
          <w:b/>
          <w:bCs/>
        </w:rPr>
        <w:t>FC</w:t>
      </w:r>
      <w:r w:rsidR="00E32FF4" w:rsidRPr="00E32FF4">
        <w:rPr>
          <w:rFonts w:ascii="Arial" w:hAnsi="Arial" w:cs="Arial"/>
          <w:b/>
          <w:bCs/>
        </w:rPr>
        <w:t>ORD00</w:t>
      </w:r>
      <w:r w:rsidR="00AB38D5">
        <w:rPr>
          <w:rFonts w:ascii="Arial" w:hAnsi="Arial" w:cs="Arial"/>
          <w:b/>
          <w:bCs/>
        </w:rPr>
        <w:t>2</w:t>
      </w:r>
      <w:r w:rsidR="00E32FF4">
        <w:rPr>
          <w:rFonts w:ascii="Arial" w:hAnsi="Arial" w:cs="Arial"/>
        </w:rPr>
        <w:t xml:space="preserve"> relatif</w:t>
      </w:r>
      <w:r w:rsidR="00AB38D5">
        <w:rPr>
          <w:rFonts w:ascii="Arial" w:hAnsi="Arial" w:cs="Arial"/>
        </w:rPr>
        <w:t xml:space="preserve"> à l’</w:t>
      </w:r>
      <w:r w:rsidR="00AB38D5" w:rsidRPr="00AB38D5">
        <w:rPr>
          <w:rFonts w:ascii="Arial" w:hAnsi="Arial" w:cs="Arial"/>
          <w:b/>
          <w:bCs/>
        </w:rPr>
        <w:t>acquisition d’équipements spécifiques dédiés au Bâtiment Énergies dans le cadre du projet GENYO</w:t>
      </w:r>
      <w:r w:rsidR="00E32FF4">
        <w:rPr>
          <w:rFonts w:ascii="Arial" w:hAnsi="Arial" w:cs="Arial"/>
        </w:rPr>
        <w:t>.</w:t>
      </w: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E32FF4" w:rsidRPr="00B54D39" w14:paraId="79CE51B6" w14:textId="6C240485" w:rsidTr="00E32FF4">
        <w:trPr>
          <w:cantSplit/>
          <w:trHeight w:val="246"/>
          <w:tblHeader/>
          <w:jc w:val="center"/>
        </w:trPr>
        <w:tc>
          <w:tcPr>
            <w:tcW w:w="1552" w:type="dxa"/>
            <w:vMerge w:val="restart"/>
            <w:tcBorders>
              <w:top w:val="single" w:sz="6" w:space="0" w:color="000000"/>
            </w:tcBorders>
            <w:shd w:val="clear" w:color="auto" w:fill="auto"/>
            <w:vAlign w:val="center"/>
          </w:tcPr>
          <w:p w14:paraId="5059C271" w14:textId="61814C3F" w:rsidR="00E32FF4" w:rsidRPr="00B54D39" w:rsidRDefault="00E32FF4" w:rsidP="00390F54">
            <w:pPr>
              <w:jc w:val="center"/>
              <w:rPr>
                <w:rFonts w:ascii="Arial" w:hAnsi="Arial" w:cs="Arial"/>
                <w:b/>
              </w:rPr>
            </w:pPr>
            <w:bookmarkStart w:id="3" w:name="_Hlk221113581"/>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1E8545AA" w14:textId="483D8FCF" w:rsidR="00E32FF4" w:rsidRPr="00B54D39" w:rsidRDefault="00E32FF4" w:rsidP="00390F54">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3CCE5721" w14:textId="211962D8" w:rsidR="00E32FF4" w:rsidRPr="00B54D39" w:rsidRDefault="00E32FF4" w:rsidP="00A67463">
            <w:pPr>
              <w:jc w:val="center"/>
              <w:rPr>
                <w:rFonts w:ascii="Arial" w:hAnsi="Arial" w:cs="Arial"/>
                <w:b/>
              </w:rPr>
            </w:pPr>
            <w:r>
              <w:rPr>
                <w:rFonts w:ascii="Arial" w:hAnsi="Arial" w:cs="Arial"/>
                <w:b/>
              </w:rPr>
              <w:t>Cocher la case ci-dessous</w:t>
            </w:r>
          </w:p>
        </w:tc>
      </w:tr>
      <w:tr w:rsidR="00E32FF4" w:rsidRPr="00B54D39" w14:paraId="4CCE874F" w14:textId="52F16DB8" w:rsidTr="00E32FF4">
        <w:trPr>
          <w:cantSplit/>
          <w:trHeight w:val="424"/>
          <w:jc w:val="center"/>
        </w:trPr>
        <w:tc>
          <w:tcPr>
            <w:tcW w:w="1552" w:type="dxa"/>
            <w:vMerge/>
            <w:shd w:val="clear" w:color="auto" w:fill="auto"/>
            <w:vAlign w:val="center"/>
          </w:tcPr>
          <w:p w14:paraId="7B21B3D7" w14:textId="7CC3B25D" w:rsidR="00E32FF4" w:rsidRPr="009920EA" w:rsidRDefault="00E32FF4" w:rsidP="00E32FF4">
            <w:pPr>
              <w:rPr>
                <w:rFonts w:ascii="Arial" w:hAnsi="Arial" w:cs="Arial"/>
                <w:b/>
                <w:sz w:val="18"/>
                <w:szCs w:val="18"/>
              </w:rPr>
            </w:pPr>
          </w:p>
        </w:tc>
        <w:tc>
          <w:tcPr>
            <w:tcW w:w="5386" w:type="dxa"/>
            <w:shd w:val="clear" w:color="auto" w:fill="auto"/>
            <w:vAlign w:val="center"/>
          </w:tcPr>
          <w:p w14:paraId="56FD41B4" w14:textId="28729CFA" w:rsidR="00E32FF4" w:rsidRPr="001A33C8" w:rsidRDefault="001A33C8" w:rsidP="00E32FF4">
            <w:pPr>
              <w:spacing w:line="232" w:lineRule="exact"/>
              <w:ind w:left="80" w:right="80" w:hanging="5"/>
              <w:jc w:val="center"/>
              <w:rPr>
                <w:rFonts w:ascii="Arial" w:hAnsi="Arial" w:cs="Arial"/>
                <w:bCs/>
                <w:sz w:val="18"/>
                <w:szCs w:val="18"/>
              </w:rPr>
            </w:pPr>
            <w:r w:rsidRPr="001A33C8">
              <w:rPr>
                <w:rFonts w:ascii="Arial" w:eastAsia="Trebuchet MS" w:hAnsi="Arial" w:cs="Arial"/>
                <w:bCs/>
                <w:color w:val="000000"/>
                <w:sz w:val="18"/>
                <w:szCs w:val="18"/>
              </w:rPr>
              <w:t>Acquisition d’équipements spécifiques</w:t>
            </w:r>
          </w:p>
        </w:tc>
        <w:tc>
          <w:tcPr>
            <w:tcW w:w="2835" w:type="dxa"/>
            <w:vAlign w:val="center"/>
          </w:tcPr>
          <w:p w14:paraId="130B18CB" w14:textId="3D50B579" w:rsidR="00E32FF4" w:rsidRPr="00B54D39" w:rsidRDefault="00E32FF4" w:rsidP="00B54D39">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1E511A">
              <w:rPr>
                <w:rFonts w:ascii="Arial" w:hAnsi="Arial" w:cs="Arial"/>
                <w:color w:val="000000" w:themeColor="text1"/>
              </w:rPr>
            </w:r>
            <w:r w:rsidR="001E511A">
              <w:rPr>
                <w:rFonts w:ascii="Arial" w:hAnsi="Arial" w:cs="Arial"/>
                <w:color w:val="000000" w:themeColor="text1"/>
              </w:rPr>
              <w:fldChar w:fldCharType="separate"/>
            </w:r>
            <w:r w:rsidRPr="00B54D39">
              <w:rPr>
                <w:rFonts w:ascii="Arial" w:hAnsi="Arial" w:cs="Arial"/>
                <w:color w:val="000000" w:themeColor="text1"/>
              </w:rPr>
              <w:fldChar w:fldCharType="end"/>
            </w:r>
          </w:p>
        </w:tc>
      </w:tr>
      <w:bookmarkEnd w:id="2"/>
      <w:bookmarkEnd w:id="3"/>
    </w:tbl>
    <w:p w14:paraId="4299E6DD" w14:textId="4E62B34A" w:rsidR="00E32FF4" w:rsidRDefault="00E32FF4"/>
    <w:p w14:paraId="3B850669" w14:textId="77777777" w:rsidR="00E32FF4" w:rsidRDefault="00E32FF4">
      <w:pPr>
        <w:suppressAutoHyphens w:val="0"/>
      </w:pPr>
      <w:r>
        <w:br w:type="page"/>
      </w:r>
    </w:p>
    <w:p w14:paraId="09EC6EC8" w14:textId="77777777" w:rsidR="006866E2" w:rsidRDefault="006866E2"/>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559BCCEC"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E32FF4"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E32FF4">
        <w:rPr>
          <w:rFonts w:ascii="Arial" w:hAnsi="Arial" w:cs="Arial"/>
        </w:rPr>
        <w:t>S</w:t>
      </w:r>
      <w:r w:rsidR="007411D9" w:rsidRPr="00E20461">
        <w:rPr>
          <w:rFonts w:ascii="Arial" w:hAnsi="Arial" w:cs="Arial"/>
        </w:rPr>
        <w:t>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pPr w:leftFromText="141" w:rightFromText="141" w:vertAnchor="text" w:horzAnchor="margin" w:tblpY="90"/>
        <w:tblW w:w="10490" w:type="dxa"/>
        <w:tblLayout w:type="fixed"/>
        <w:tblCellMar>
          <w:left w:w="71" w:type="dxa"/>
          <w:right w:w="71" w:type="dxa"/>
        </w:tblCellMar>
        <w:tblLook w:val="0000" w:firstRow="0" w:lastRow="0" w:firstColumn="0" w:lastColumn="0" w:noHBand="0" w:noVBand="0"/>
      </w:tblPr>
      <w:tblGrid>
        <w:gridCol w:w="10490"/>
      </w:tblGrid>
      <w:tr w:rsidR="009920EA" w:rsidRPr="00E20461" w14:paraId="0D651087" w14:textId="77777777" w:rsidTr="009920EA">
        <w:tc>
          <w:tcPr>
            <w:tcW w:w="10490" w:type="dxa"/>
            <w:shd w:val="clear" w:color="auto" w:fill="66CCFF"/>
          </w:tcPr>
          <w:p w14:paraId="41B6659D" w14:textId="77777777" w:rsidR="009920EA" w:rsidRPr="00E20461" w:rsidRDefault="009920EA" w:rsidP="009920EA">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003"/>
        <w:gridCol w:w="4394"/>
        <w:gridCol w:w="4101"/>
      </w:tblGrid>
      <w:tr w:rsidR="00C1386A" w:rsidRPr="00E20461" w14:paraId="0FB78479" w14:textId="77777777" w:rsidTr="00E32FF4">
        <w:trPr>
          <w:trHeight w:val="1200"/>
        </w:trPr>
        <w:tc>
          <w:tcPr>
            <w:tcW w:w="1003"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78A4F4DD" w14:textId="79C6EFF9" w:rsidR="00C1386A" w:rsidRPr="00E20461" w:rsidRDefault="00C1386A" w:rsidP="00E32FF4">
            <w:pPr>
              <w:jc w:val="center"/>
              <w:rPr>
                <w:rFonts w:ascii="Arial" w:hAnsi="Arial" w:cs="Arial"/>
                <w:b/>
              </w:rPr>
            </w:pPr>
            <w:r w:rsidRPr="00E20461">
              <w:rPr>
                <w:rFonts w:ascii="Arial" w:hAnsi="Arial" w:cs="Arial"/>
                <w:b/>
              </w:rPr>
              <w:t>N°</w:t>
            </w:r>
            <w:r w:rsidR="00E32FF4">
              <w:rPr>
                <w:rFonts w:ascii="Arial" w:hAnsi="Arial" w:cs="Arial"/>
                <w:b/>
              </w:rPr>
              <w:t xml:space="preserve"> du marché</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E32FF4">
        <w:trPr>
          <w:trHeight w:val="1021"/>
        </w:trPr>
        <w:tc>
          <w:tcPr>
            <w:tcW w:w="1003"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101"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E32FF4">
        <w:trPr>
          <w:trHeight w:val="1021"/>
        </w:trPr>
        <w:tc>
          <w:tcPr>
            <w:tcW w:w="1003"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E32FF4">
        <w:trPr>
          <w:trHeight w:val="1021"/>
        </w:trPr>
        <w:tc>
          <w:tcPr>
            <w:tcW w:w="1003"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E32FF4">
        <w:trPr>
          <w:trHeight w:val="1021"/>
        </w:trPr>
        <w:tc>
          <w:tcPr>
            <w:tcW w:w="1003"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101"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1E511A">
        <w:rPr>
          <w:rFonts w:ascii="Arial" w:hAnsi="Arial" w:cs="Arial"/>
        </w:rPr>
      </w:r>
      <w:r w:rsidR="001E511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6AB8F723" w:rsidR="007411D9" w:rsidRDefault="001E511A"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AB38D5">
                <w:rPr>
                  <w:rFonts w:ascii="Arial" w:hAnsi="Arial" w:cs="Arial"/>
                  <w:b/>
                  <w:bCs/>
                </w:rPr>
                <w:t>Marché 2026PAFCORD002</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A33C8"/>
    <w:rsid w:val="001C3027"/>
    <w:rsid w:val="001D588C"/>
    <w:rsid w:val="001E2A17"/>
    <w:rsid w:val="001E511A"/>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38D5"/>
    <w:rsid w:val="00AB5D0B"/>
    <w:rsid w:val="00AD1804"/>
    <w:rsid w:val="00AE5974"/>
    <w:rsid w:val="00AE730C"/>
    <w:rsid w:val="00B02DE5"/>
    <w:rsid w:val="00B21062"/>
    <w:rsid w:val="00B54D39"/>
    <w:rsid w:val="00B569DE"/>
    <w:rsid w:val="00B67C4D"/>
    <w:rsid w:val="00B9664F"/>
    <w:rsid w:val="00BA3696"/>
    <w:rsid w:val="00BB2EF6"/>
    <w:rsid w:val="00BB72D1"/>
    <w:rsid w:val="00BE48FE"/>
    <w:rsid w:val="00C01A17"/>
    <w:rsid w:val="00C02D34"/>
    <w:rsid w:val="00C1386A"/>
    <w:rsid w:val="00C20A12"/>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32FF4"/>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0E52AB"/>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54</TotalTime>
  <Pages>4</Pages>
  <Words>1443</Words>
  <Characters>8171</Characters>
  <Application>Microsoft Office Word</Application>
  <DocSecurity>0</DocSecurity>
  <Lines>170</Lines>
  <Paragraphs>108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9506</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Acquisition d’équipements spécifiques dédiés au Bâtiment Énergies dans le cadre du projet GENHYO</dc:description>
  <cp:lastModifiedBy>thucydide.hounkpatin@i-univ-tlse2.fr</cp:lastModifiedBy>
  <cp:revision>12</cp:revision>
  <cp:lastPrinted>2016-11-02T13:51:00Z</cp:lastPrinted>
  <dcterms:created xsi:type="dcterms:W3CDTF">2024-05-21T06:53:00Z</dcterms:created>
  <dcterms:modified xsi:type="dcterms:W3CDTF">2026-02-11T10:11:00Z</dcterms:modified>
  <cp:category>Marché 2026PAFCORD002</cp:category>
</cp:coreProperties>
</file>