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rsidTr="003705F6">
        <w:trPr>
          <w:trHeight w:val="1550"/>
        </w:trPr>
        <w:tc>
          <w:tcPr>
            <w:tcW w:w="1135" w:type="dxa"/>
          </w:tcPr>
          <w:p w:rsidR="00E323E9" w:rsidRDefault="002E1D5C" w:rsidP="003705F6">
            <w:pPr>
              <w:pStyle w:val="En-tte"/>
            </w:pPr>
            <w:r>
              <w:rPr>
                <w:noProof/>
              </w:rPr>
              <w:drawing>
                <wp:anchor distT="0" distB="0" distL="114300" distR="114300" simplePos="0" relativeHeight="251658240" behindDoc="0" locked="0" layoutInCell="1" allowOverlap="1" wp14:editId="6A76B46B">
                  <wp:simplePos x="0" y="0"/>
                  <wp:positionH relativeFrom="column">
                    <wp:posOffset>162560</wp:posOffset>
                  </wp:positionH>
                  <wp:positionV relativeFrom="paragraph">
                    <wp:posOffset>127000</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tc>
        <w:tc>
          <w:tcPr>
            <w:tcW w:w="8646" w:type="dxa"/>
          </w:tcPr>
          <w:p w:rsidR="00E323E9" w:rsidRDefault="00E323E9" w:rsidP="003705F6">
            <w:pPr>
              <w:pStyle w:val="En-tte"/>
            </w:pPr>
          </w:p>
          <w:p w:rsidR="00E323E9" w:rsidRDefault="00E323E9" w:rsidP="003705F6">
            <w:pPr>
              <w:pStyle w:val="ZEmetteur"/>
              <w:rPr>
                <w:rFonts w:ascii="Arial" w:hAnsi="Arial"/>
              </w:rPr>
            </w:pPr>
          </w:p>
          <w:p w:rsidR="00E323E9" w:rsidRPr="00590AAB" w:rsidRDefault="00E323E9" w:rsidP="003705F6">
            <w:pPr>
              <w:pStyle w:val="ZEmetteur"/>
              <w:rPr>
                <w:rFonts w:ascii="Arial" w:hAnsi="Arial"/>
              </w:rPr>
            </w:pPr>
            <w:r w:rsidRPr="00590AAB">
              <w:rPr>
                <w:rFonts w:ascii="Arial" w:hAnsi="Arial"/>
              </w:rPr>
              <w:t>Marine nationale</w:t>
            </w:r>
          </w:p>
          <w:p w:rsidR="00E323E9" w:rsidRPr="00590AAB" w:rsidRDefault="00E323E9" w:rsidP="003705F6">
            <w:pPr>
              <w:pStyle w:val="ZEmetteur"/>
              <w:rPr>
                <w:rFonts w:ascii="Arial" w:hAnsi="Arial"/>
              </w:rPr>
            </w:pPr>
            <w:r w:rsidRPr="00590AAB">
              <w:rPr>
                <w:rFonts w:ascii="Arial" w:hAnsi="Arial"/>
              </w:rPr>
              <w:t>Service de soutien de la Flotte</w:t>
            </w:r>
          </w:p>
          <w:p w:rsidR="00E323E9" w:rsidRPr="00590AAB" w:rsidRDefault="00E323E9" w:rsidP="003705F6">
            <w:pPr>
              <w:pStyle w:val="ZEmetteur"/>
              <w:rPr>
                <w:rFonts w:ascii="Arial" w:hAnsi="Arial"/>
              </w:rPr>
            </w:pPr>
            <w:r w:rsidRPr="00590AAB">
              <w:rPr>
                <w:rFonts w:ascii="Arial" w:hAnsi="Arial"/>
              </w:rPr>
              <w:t>DSSF Brest</w:t>
            </w:r>
          </w:p>
          <w:p w:rsidR="00E323E9" w:rsidRDefault="00E323E9" w:rsidP="003705F6"/>
          <w:p w:rsidR="00E323E9" w:rsidRDefault="00E323E9" w:rsidP="003705F6">
            <w:pPr>
              <w:pStyle w:val="En-tte"/>
              <w:jc w:val="center"/>
            </w:pPr>
          </w:p>
        </w:tc>
        <w:tc>
          <w:tcPr>
            <w:tcW w:w="851" w:type="dxa"/>
          </w:tcPr>
          <w:p w:rsidR="00E323E9" w:rsidRDefault="00E323E9" w:rsidP="003705F6">
            <w:pPr>
              <w:pStyle w:val="En-tte"/>
            </w:pPr>
          </w:p>
        </w:tc>
      </w:tr>
    </w:tbl>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1F2419">
        <w:rPr>
          <w:rFonts w:ascii="Arial" w:hAnsi="Arial" w:cs="Arial"/>
          <w:b/>
          <w:bCs/>
        </w:rPr>
        <w:t xml:space="preserve">N° </w:t>
      </w:r>
      <w:r w:rsidR="00104C02">
        <w:rPr>
          <w:rFonts w:ascii="Arial" w:hAnsi="Arial" w:cs="Arial"/>
          <w:b/>
          <w:bCs/>
        </w:rPr>
        <w:t>00037666</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4A2B8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Fourniture d'une membrane de réservoir pour liquide hydraulique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Fourniture d'une membrane de réservoir pour liquide hydraulique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bookmarkStart w:id="1" w:name="_GoBack"/>
      <w:bookmarkEnd w:id="1"/>
      <w:r w:rsidRPr="004711AD">
        <w:rPr>
          <w:rFonts w:ascii="Arial" w:hAnsi="Arial" w:cs="Arial"/>
          <w:b/>
          <w:szCs w:val="22"/>
        </w:rPr>
        <w:t xml:space="preserve">Le </w:t>
      </w:r>
      <w:r w:rsidR="00AF2EF9">
        <w:rPr>
          <w:rFonts w:ascii="Arial" w:hAnsi="Arial" w:cs="Arial"/>
          <w:b/>
          <w:szCs w:val="22"/>
        </w:rPr>
        <w:fldChar w:fldCharType="begin">
          <w:ffData>
            <w:name w:val="Texte1"/>
            <w:enabled/>
            <w:calcOnExit w:val="0"/>
            <w:textInput>
              <w:default w:val="17/02/2026"/>
            </w:textInput>
          </w:ffData>
        </w:fldChar>
      </w:r>
      <w:bookmarkStart w:id="2" w:name="Texte1"/>
      <w:r w:rsidR="00AF2EF9">
        <w:rPr>
          <w:rFonts w:ascii="Arial" w:hAnsi="Arial" w:cs="Arial"/>
          <w:b/>
          <w:szCs w:val="22"/>
        </w:rPr>
        <w:instrText xml:space="preserve"> FORMTEXT </w:instrText>
      </w:r>
      <w:r w:rsidR="00AF2EF9">
        <w:rPr>
          <w:rFonts w:ascii="Arial" w:hAnsi="Arial" w:cs="Arial"/>
          <w:b/>
          <w:szCs w:val="22"/>
        </w:rPr>
      </w:r>
      <w:r w:rsidR="00AF2EF9">
        <w:rPr>
          <w:rFonts w:ascii="Arial" w:hAnsi="Arial" w:cs="Arial"/>
          <w:b/>
          <w:szCs w:val="22"/>
        </w:rPr>
        <w:fldChar w:fldCharType="separate"/>
      </w:r>
      <w:r w:rsidR="00AF2EF9">
        <w:rPr>
          <w:rFonts w:ascii="Arial" w:hAnsi="Arial" w:cs="Arial"/>
          <w:b/>
          <w:noProof/>
          <w:szCs w:val="22"/>
        </w:rPr>
        <w:t>17/02/2026</w:t>
      </w:r>
      <w:r w:rsidR="00AF2EF9">
        <w:rPr>
          <w:rFonts w:ascii="Arial" w:hAnsi="Arial" w:cs="Arial"/>
          <w:b/>
          <w:szCs w:val="22"/>
        </w:rPr>
        <w:fldChar w:fldCharType="end"/>
      </w:r>
      <w:bookmarkEnd w:id="2"/>
      <w:r>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94CCE">
        <w:rPr>
          <w:rFonts w:ascii="Arial" w:hAnsi="Arial" w:cs="Arial"/>
          <w:b/>
          <w:szCs w:val="22"/>
        </w:rPr>
        <w:t xml:space="preserve"> heures</w:t>
      </w:r>
      <w:r w:rsidRPr="00CA31DB">
        <w:rPr>
          <w:rFonts w:ascii="Arial" w:hAnsi="Arial" w:cs="Arial"/>
          <w:b/>
          <w:szCs w:val="22"/>
        </w:rPr>
        <w:t xml:space="preserve"> (horodatage PLACE)</w:t>
      </w:r>
    </w:p>
    <w:p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rsidR="00CA2503" w:rsidRPr="006E7E60" w:rsidRDefault="00AF2EF9">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rsidR="00CA2503" w:rsidRPr="006E7E60" w:rsidRDefault="00AF2EF9">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rsidR="00CA2503" w:rsidRPr="006E7E60" w:rsidRDefault="00AF2EF9">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rsidR="00CA2503" w:rsidRPr="006E7E60" w:rsidRDefault="00AF2EF9">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CA2503">
          <w:rPr>
            <w:noProof/>
            <w:webHidden/>
          </w:rPr>
          <w:t>5</w:t>
        </w:r>
        <w:r w:rsidR="00CA2503">
          <w:rPr>
            <w:noProof/>
            <w:webHidden/>
          </w:rPr>
          <w:fldChar w:fldCharType="end"/>
        </w:r>
      </w:hyperlink>
    </w:p>
    <w:p w:rsidR="00CA2503" w:rsidRPr="006E7E60" w:rsidRDefault="00AF2EF9">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rsidR="00CA2503" w:rsidRPr="006E7E60" w:rsidRDefault="00AF2EF9">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rsidR="00CA2503" w:rsidRPr="006E7E60" w:rsidRDefault="00AF2EF9">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rsidR="00CA2503" w:rsidRPr="006E7E60" w:rsidRDefault="00AF2EF9">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rsidR="00CA2503" w:rsidRPr="006E7E60" w:rsidRDefault="00AF2EF9">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CA2503">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4A2B84">
        <w:rPr>
          <w:rFonts w:ascii="Arial" w:hAnsi="Arial" w:cs="Arial"/>
          <w:szCs w:val="22"/>
        </w:rPr>
        <w:t>la f</w:t>
      </w:r>
      <w:r w:rsidR="004A2B84" w:rsidRPr="004A2B84">
        <w:rPr>
          <w:rFonts w:ascii="Arial" w:hAnsi="Arial" w:cs="Arial"/>
          <w:szCs w:val="22"/>
        </w:rPr>
        <w:t>ourniture d'une membrane de réservoir pour liquide hydraulique a</w:t>
      </w:r>
      <w:r w:rsidR="004A2B84">
        <w:rPr>
          <w:rFonts w:ascii="Arial" w:hAnsi="Arial" w:cs="Arial"/>
          <w:szCs w:val="22"/>
        </w:rPr>
        <w:t>u profit de la Marine nationale,</w:t>
      </w:r>
      <w:r w:rsidRPr="00917C92">
        <w:rPr>
          <w:rFonts w:ascii="Arial" w:hAnsi="Arial" w:cs="Arial"/>
          <w:szCs w:val="22"/>
        </w:rPr>
        <w:t xml:space="preserve"> selon les conditions définies dans le Cahier des Clauses Techniques Particulières</w:t>
      </w:r>
      <w:r w:rsidR="008D4EED">
        <w:rPr>
          <w:rFonts w:ascii="Arial" w:hAnsi="Arial" w:cs="Arial"/>
          <w:szCs w:val="22"/>
        </w:rPr>
        <w:t xml:space="preserve"> (CCTP) ou la Spécification Générale d’Approvisionnement (SGA) valant CCTP</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w:t>
      </w:r>
      <w:smartTag w:uri="urn:schemas-microsoft-com:office:smarttags" w:element="PersonName">
        <w:smartTagPr>
          <w:attr w:name="ProductID" w:val="la Salle"/>
        </w:smartTagPr>
        <w:r w:rsidRPr="00917C92">
          <w:rPr>
            <w:rFonts w:ascii="Arial" w:hAnsi="Arial" w:cs="Arial"/>
            <w:szCs w:val="22"/>
          </w:rPr>
          <w:t>la Salle</w:t>
        </w:r>
      </w:smartTag>
      <w:r w:rsidRPr="00917C92">
        <w:rPr>
          <w:rFonts w:ascii="Arial" w:hAnsi="Arial" w:cs="Arial"/>
          <w:szCs w:val="22"/>
        </w:rPr>
        <w:t xml:space="preserve"> de réception du Service Logistique de </w:t>
      </w:r>
      <w:smartTag w:uri="urn:schemas-microsoft-com:office:smarttags" w:element="PersonName">
        <w:smartTagPr>
          <w:attr w:name="ProductID" w:val="la Marine"/>
        </w:smartTagPr>
        <w:r w:rsidRPr="00917C92">
          <w:rPr>
            <w:rFonts w:ascii="Arial" w:hAnsi="Arial" w:cs="Arial"/>
            <w:szCs w:val="22"/>
          </w:rPr>
          <w:t>la Marine</w:t>
        </w:r>
      </w:smartTag>
      <w:r w:rsidRPr="00917C92">
        <w:rPr>
          <w:rFonts w:ascii="Arial" w:hAnsi="Arial" w:cs="Arial"/>
          <w:szCs w:val="22"/>
        </w:rPr>
        <w:t xml:space="preserve"> (SLM) pour les rechanges navals (ex SERMACOM) à Brest. </w:t>
      </w:r>
    </w:p>
    <w:p w:rsidR="005326D8" w:rsidRPr="00917C92" w:rsidRDefault="005326D8">
      <w:pPr>
        <w:pStyle w:val="Titre1"/>
        <w:numPr>
          <w:ilvl w:val="0"/>
          <w:numId w:val="8"/>
        </w:numPr>
        <w:rPr>
          <w:rFonts w:ascii="Arial" w:hAnsi="Arial" w:cs="Arial"/>
          <w:szCs w:val="22"/>
        </w:rPr>
      </w:pPr>
      <w:bookmarkStart w:id="8" w:name="_Toc36259022"/>
      <w:bookmarkStart w:id="9" w:name="_Toc42327874"/>
      <w:bookmarkStart w:id="10" w:name="_Toc92880942"/>
      <w:r w:rsidRPr="00917C92">
        <w:rPr>
          <w:rFonts w:ascii="Arial" w:hAnsi="Arial" w:cs="Arial"/>
          <w:szCs w:val="22"/>
        </w:rPr>
        <w:t>condition de la consultation</w:t>
      </w:r>
      <w:bookmarkEnd w:id="8"/>
      <w:bookmarkEnd w:id="9"/>
      <w:bookmarkEnd w:id="10"/>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1"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2" w:name="_Toc36259025"/>
      <w:bookmarkStart w:id="13" w:name="_Toc42327876"/>
      <w:bookmarkEnd w:id="11"/>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2"/>
    <w:bookmarkEnd w:id="13"/>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4" w:name="_Toc92880943"/>
      <w:bookmarkStart w:id="15" w:name="_Toc36259027"/>
      <w:bookmarkStart w:id="16" w:name="_Toc42327878"/>
      <w:bookmarkEnd w:id="6"/>
      <w:bookmarkEnd w:id="7"/>
      <w:r w:rsidRPr="00917C92">
        <w:rPr>
          <w:rFonts w:ascii="Arial" w:hAnsi="Arial" w:cs="Arial"/>
          <w:szCs w:val="22"/>
        </w:rPr>
        <w:t xml:space="preserve">presentation et envoi des </w:t>
      </w:r>
      <w:r w:rsidR="00C5369E">
        <w:rPr>
          <w:rFonts w:ascii="Arial" w:hAnsi="Arial" w:cs="Arial"/>
          <w:szCs w:val="22"/>
        </w:rPr>
        <w:t>PLIS</w:t>
      </w:r>
      <w:bookmarkEnd w:id="14"/>
    </w:p>
    <w:p w:rsidR="005326D8" w:rsidRPr="00917C92" w:rsidRDefault="005326D8" w:rsidP="00985A16">
      <w:pPr>
        <w:pStyle w:val="Titre3"/>
        <w:rPr>
          <w:rFonts w:ascii="Arial" w:hAnsi="Arial" w:cs="Arial"/>
          <w:szCs w:val="22"/>
        </w:rPr>
      </w:pPr>
      <w:bookmarkStart w:id="17" w:name="_Toc92880944"/>
      <w:r w:rsidRPr="00917C92">
        <w:rPr>
          <w:rFonts w:ascii="Arial" w:hAnsi="Arial" w:cs="Arial"/>
          <w:szCs w:val="22"/>
        </w:rPr>
        <w:t xml:space="preserve">Présentation des </w:t>
      </w:r>
      <w:r w:rsidR="007E6AF1">
        <w:rPr>
          <w:rFonts w:ascii="Arial" w:hAnsi="Arial" w:cs="Arial"/>
          <w:szCs w:val="22"/>
        </w:rPr>
        <w:t>plis</w:t>
      </w:r>
      <w:bookmarkEnd w:id="17"/>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5"/>
    <w:bookmarkEnd w:id="16"/>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4A2B84" w:rsidP="004A2B84">
            <w:pPr>
              <w:pStyle w:val="Listepuces1"/>
              <w:rPr>
                <w:rFonts w:ascii="Arial" w:hAnsi="Arial" w:cs="Arial"/>
                <w:szCs w:val="22"/>
              </w:rPr>
            </w:pPr>
            <w:r>
              <w:rPr>
                <w:rFonts w:ascii="Arial" w:hAnsi="Arial" w:cs="Arial"/>
                <w:szCs w:val="22"/>
              </w:rPr>
              <w:t>la SGA SDLOG/260/O</w:t>
            </w:r>
            <w:r w:rsidRPr="004A2B84">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7E6AF1" w:rsidRPr="00866D3F" w:rsidRDefault="007E6AF1" w:rsidP="00812B21">
      <w:pPr>
        <w:spacing w:before="0" w:after="0"/>
        <w:ind w:firstLine="567"/>
        <w:rPr>
          <w:rFonts w:ascii="Arial" w:hAnsi="Arial" w:cs="Arial"/>
          <w:szCs w:val="22"/>
        </w:rPr>
      </w:pPr>
    </w:p>
    <w:p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18" w:name="_Toc254166743"/>
      <w:bookmarkStart w:id="19" w:name="_Toc395189355"/>
      <w:bookmarkStart w:id="20" w:name="_Toc92880945"/>
      <w:bookmarkStart w:id="21" w:name="_Toc36259028"/>
      <w:r w:rsidRPr="00917C92">
        <w:rPr>
          <w:rFonts w:ascii="Arial" w:hAnsi="Arial" w:cs="Arial"/>
          <w:szCs w:val="22"/>
        </w:rPr>
        <w:t>Condition d’envoi des plis</w:t>
      </w:r>
      <w:bookmarkEnd w:id="18"/>
      <w:bookmarkEnd w:id="19"/>
      <w:bookmarkEnd w:id="20"/>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2" w:name="_Toc469464712"/>
      <w:bookmarkEnd w:id="22"/>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AF2EF9"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3" w:name="_Toc254166744"/>
      <w:bookmarkStart w:id="24" w:name="_Toc395189356"/>
      <w:bookmarkStart w:id="25" w:name="_Toc92880946"/>
      <w:r w:rsidRPr="00917C92">
        <w:rPr>
          <w:rFonts w:ascii="Arial" w:hAnsi="Arial" w:cs="Arial"/>
          <w:szCs w:val="22"/>
        </w:rPr>
        <w:t>Date de remise des offres</w:t>
      </w:r>
      <w:bookmarkEnd w:id="23"/>
      <w:bookmarkEnd w:id="24"/>
      <w:bookmarkEnd w:id="25"/>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6" w:name="_Toc234058939"/>
      <w:bookmarkStart w:id="27" w:name="_Toc304745895"/>
      <w:bookmarkStart w:id="28" w:name="_Toc92880947"/>
      <w:bookmarkStart w:id="29" w:name="_Toc234058940"/>
      <w:bookmarkEnd w:id="21"/>
      <w:r w:rsidRPr="00917C92">
        <w:rPr>
          <w:rFonts w:ascii="Arial" w:hAnsi="Arial" w:cs="Arial"/>
          <w:szCs w:val="22"/>
        </w:rPr>
        <w:t>jugement des CANDIDATURES ET DES OFFRES</w:t>
      </w:r>
      <w:bookmarkEnd w:id="26"/>
      <w:bookmarkEnd w:id="27"/>
      <w:bookmarkEnd w:id="28"/>
    </w:p>
    <w:p w:rsidR="00C434EC" w:rsidRPr="00917C92" w:rsidRDefault="00C434EC" w:rsidP="00985A16">
      <w:pPr>
        <w:pStyle w:val="Titre3"/>
        <w:rPr>
          <w:rFonts w:ascii="Arial" w:hAnsi="Arial" w:cs="Arial"/>
          <w:szCs w:val="22"/>
        </w:rPr>
      </w:pPr>
      <w:bookmarkStart w:id="30" w:name="_Toc92880948"/>
      <w:r w:rsidRPr="00917C92">
        <w:rPr>
          <w:rFonts w:ascii="Arial" w:hAnsi="Arial" w:cs="Arial"/>
          <w:szCs w:val="22"/>
        </w:rPr>
        <w:t>Jugement des candidatures</w:t>
      </w:r>
      <w:bookmarkEnd w:id="29"/>
      <w:bookmarkEnd w:id="30"/>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1" w:name="_Toc354649313"/>
      <w:bookmarkStart w:id="32" w:name="_Toc92880949"/>
      <w:bookmarkStart w:id="33" w:name="_Toc234058941"/>
      <w:bookmarkStart w:id="34" w:name="_Toc304745897"/>
      <w:r w:rsidRPr="00917C92">
        <w:rPr>
          <w:rFonts w:ascii="Arial" w:hAnsi="Arial" w:cs="Arial"/>
          <w:szCs w:val="22"/>
        </w:rPr>
        <w:t>Critères de classement des offres et attribution du marché</w:t>
      </w:r>
      <w:bookmarkEnd w:id="31"/>
      <w:bookmarkEnd w:id="32"/>
    </w:p>
    <w:p w:rsidR="00B1130A" w:rsidRPr="00917C92" w:rsidRDefault="00211A73" w:rsidP="00B1130A">
      <w:pPr>
        <w:pStyle w:val="Paragraphe"/>
        <w:ind w:firstLine="0"/>
        <w:rPr>
          <w:rFonts w:ascii="Arial" w:hAnsi="Arial" w:cs="Arial"/>
          <w:szCs w:val="22"/>
        </w:rPr>
      </w:pPr>
      <w:bookmarkStart w:id="35" w:name="_Toc131825450"/>
      <w:bookmarkStart w:id="36" w:name="_Toc135126495"/>
      <w:bookmarkEnd w:id="33"/>
      <w:bookmarkEnd w:id="34"/>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917C92" w:rsidRDefault="004A2B84" w:rsidP="00B1130A">
      <w:pPr>
        <w:numPr>
          <w:ilvl w:val="0"/>
          <w:numId w:val="12"/>
        </w:numPr>
        <w:spacing w:before="0" w:after="0"/>
        <w:ind w:left="714" w:firstLine="137"/>
        <w:jc w:val="left"/>
        <w:rPr>
          <w:rFonts w:ascii="Arial" w:hAnsi="Arial" w:cs="Arial"/>
          <w:szCs w:val="22"/>
        </w:rPr>
      </w:pPr>
      <w:r>
        <w:rPr>
          <w:rFonts w:ascii="Arial" w:hAnsi="Arial" w:cs="Arial"/>
          <w:szCs w:val="22"/>
        </w:rPr>
        <w:t>Prix : 6</w:t>
      </w:r>
      <w:r w:rsidR="00B1130A" w:rsidRPr="00917C92">
        <w:rPr>
          <w:rFonts w:ascii="Arial" w:hAnsi="Arial" w:cs="Arial"/>
          <w:szCs w:val="22"/>
        </w:rPr>
        <w:t>0 %</w:t>
      </w:r>
    </w:p>
    <w:p w:rsidR="00B1130A" w:rsidRPr="00917C92" w:rsidRDefault="004A2B84" w:rsidP="00B1130A">
      <w:pPr>
        <w:numPr>
          <w:ilvl w:val="0"/>
          <w:numId w:val="12"/>
        </w:numPr>
        <w:spacing w:before="0" w:after="120"/>
        <w:ind w:left="714" w:firstLine="137"/>
        <w:jc w:val="left"/>
        <w:rPr>
          <w:rFonts w:ascii="Arial" w:hAnsi="Arial" w:cs="Arial"/>
          <w:b/>
          <w:bCs/>
          <w:szCs w:val="22"/>
        </w:rPr>
      </w:pPr>
      <w:r>
        <w:rPr>
          <w:rFonts w:ascii="Arial" w:hAnsi="Arial" w:cs="Arial"/>
          <w:szCs w:val="22"/>
        </w:rPr>
        <w:t>Délai de livraison : 4</w:t>
      </w:r>
      <w:r w:rsidR="00B1130A" w:rsidRPr="00917C92">
        <w:rPr>
          <w:rFonts w:ascii="Arial" w:hAnsi="Arial" w:cs="Arial"/>
          <w:szCs w:val="22"/>
        </w:rPr>
        <w:t>0 %</w:t>
      </w:r>
    </w:p>
    <w:p w:rsidR="00D01612" w:rsidRPr="00917C9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1328F1" w:rsidRPr="00917C92">
        <w:rPr>
          <w:b/>
          <w:sz w:val="22"/>
          <w:szCs w:val="22"/>
        </w:rPr>
        <w:t xml:space="preserve">SOPRANO/NMCRL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rsidR="0045584C" w:rsidRPr="00917C92" w:rsidRDefault="0045584C" w:rsidP="0045584C">
      <w:pPr>
        <w:numPr>
          <w:ilvl w:val="0"/>
          <w:numId w:val="39"/>
        </w:numPr>
        <w:tabs>
          <w:tab w:val="left" w:pos="426"/>
        </w:tabs>
        <w:spacing w:before="0" w:after="0"/>
        <w:ind w:right="38"/>
        <w:rPr>
          <w:rFonts w:ascii="Arial" w:hAnsi="Arial" w:cs="Arial"/>
          <w:color w:val="000000"/>
          <w:szCs w:val="22"/>
        </w:rPr>
      </w:pPr>
      <w:proofErr w:type="gramStart"/>
      <w:r w:rsidRPr="00917C92">
        <w:rPr>
          <w:rFonts w:ascii="Arial" w:hAnsi="Arial" w:cs="Arial"/>
          <w:color w:val="000000"/>
          <w:szCs w:val="22"/>
        </w:rPr>
        <w:t>à</w:t>
      </w:r>
      <w:proofErr w:type="gramEnd"/>
      <w:r w:rsidRPr="00917C92">
        <w:rPr>
          <w:rFonts w:ascii="Arial" w:hAnsi="Arial" w:cs="Arial"/>
          <w:color w:val="000000"/>
          <w:szCs w:val="22"/>
        </w:rPr>
        <w:t xml:space="preserve">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rsidR="005F6A4E" w:rsidRDefault="005F6A4E" w:rsidP="00D9183A">
      <w:pPr>
        <w:tabs>
          <w:tab w:val="left" w:pos="851"/>
        </w:tabs>
        <w:spacing w:before="120" w:after="0"/>
        <w:ind w:right="40"/>
        <w:rPr>
          <w:rFonts w:ascii="Arial" w:hAnsi="Arial" w:cs="Arial"/>
          <w:color w:val="000000"/>
          <w:szCs w:val="22"/>
        </w:rPr>
      </w:pPr>
    </w:p>
    <w:p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7" w:name="_Toc92880950"/>
      <w:bookmarkEnd w:id="35"/>
      <w:bookmarkEnd w:id="36"/>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7"/>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6F7DB6" w:rsidRPr="00917C92"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534FA3" w:rsidRPr="00917C92" w:rsidRDefault="00534FA3" w:rsidP="00534FA3">
      <w:pPr>
        <w:widowControl w:val="0"/>
        <w:autoSpaceDE w:val="0"/>
        <w:autoSpaceDN w:val="0"/>
        <w:adjustRightInd w:val="0"/>
        <w:spacing w:before="0" w:after="0"/>
        <w:ind w:left="284"/>
        <w:rPr>
          <w:rFonts w:ascii="Arial" w:hAnsi="Arial" w:cs="Arial"/>
          <w:szCs w:val="22"/>
        </w:rPr>
      </w:pPr>
    </w:p>
    <w:p w:rsidR="006F7DB6" w:rsidRPr="00917C92" w:rsidRDefault="006F7DB6" w:rsidP="004A2B84">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917C92">
        <w:rPr>
          <w:rFonts w:ascii="Arial" w:hAnsi="Arial" w:cs="Arial"/>
          <w:szCs w:val="22"/>
        </w:rPr>
        <w:t>le</w:t>
      </w:r>
      <w:proofErr w:type="gramEnd"/>
      <w:r w:rsidRPr="00917C92">
        <w:rPr>
          <w:rFonts w:ascii="Arial" w:hAnsi="Arial" w:cs="Arial"/>
          <w:szCs w:val="22"/>
        </w:rPr>
        <w:t xml:space="preserve"> cahier des clauses techniques </w:t>
      </w:r>
      <w:r w:rsidR="004A2B84" w:rsidRPr="004A2B84">
        <w:rPr>
          <w:rFonts w:ascii="Arial" w:hAnsi="Arial" w:cs="Arial"/>
          <w:szCs w:val="22"/>
        </w:rPr>
        <w:t>particulières : SGA SDLOG/260/O.</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646" w:rsidRDefault="00BD2646">
      <w:r>
        <w:separator/>
      </w:r>
    </w:p>
  </w:endnote>
  <w:endnote w:type="continuationSeparator" w:id="0">
    <w:p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Pr="00033168" w:rsidRDefault="004A2B84">
    <w:pPr>
      <w:pStyle w:val="Pieddepage"/>
      <w:rPr>
        <w:rFonts w:ascii="Marianne" w:hAnsi="Marianne"/>
        <w:sz w:val="14"/>
        <w:szCs w:val="14"/>
      </w:rPr>
    </w:pPr>
    <w:r>
      <w:rPr>
        <w:rStyle w:val="Numrodepage"/>
        <w:rFonts w:ascii="Marianne" w:hAnsi="Marianne"/>
        <w:sz w:val="14"/>
        <w:szCs w:val="14"/>
      </w:rPr>
      <w:t>N° S26B00083</w:t>
    </w:r>
    <w:r w:rsidR="00BD2646" w:rsidRPr="00033168">
      <w:rPr>
        <w:rStyle w:val="Numrodepage"/>
        <w:rFonts w:ascii="Marianne" w:hAnsi="Marianne"/>
        <w:sz w:val="14"/>
        <w:szCs w:val="14"/>
      </w:rPr>
      <w:tab/>
      <w:t xml:space="preserve">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PAGE </w:instrText>
    </w:r>
    <w:r w:rsidR="00BD2646" w:rsidRPr="00033168">
      <w:rPr>
        <w:rStyle w:val="Numrodepage"/>
        <w:rFonts w:ascii="Marianne" w:hAnsi="Marianne"/>
        <w:sz w:val="14"/>
        <w:szCs w:val="14"/>
      </w:rPr>
      <w:fldChar w:fldCharType="separate"/>
    </w:r>
    <w:r w:rsidR="00AF2EF9">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NUMPAGES </w:instrText>
    </w:r>
    <w:r w:rsidR="00BD2646" w:rsidRPr="00033168">
      <w:rPr>
        <w:rStyle w:val="Numrodepage"/>
        <w:rFonts w:ascii="Marianne" w:hAnsi="Marianne"/>
        <w:sz w:val="14"/>
        <w:szCs w:val="14"/>
      </w:rPr>
      <w:fldChar w:fldCharType="separate"/>
    </w:r>
    <w:r w:rsidR="00AF2EF9">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w:t>
    </w:r>
    <w:r w:rsidR="00BD2646" w:rsidRPr="00033168">
      <w:rPr>
        <w:rStyle w:val="Numrodepage"/>
        <w:rFonts w:ascii="Marianne" w:hAnsi="Marianne"/>
        <w:sz w:val="14"/>
        <w:szCs w:val="14"/>
      </w:rPr>
      <w:tab/>
      <w:t xml:space="preserve"> </w:t>
    </w:r>
    <w:r w:rsidR="00BD2646" w:rsidRPr="00033168">
      <w:rPr>
        <w:rStyle w:val="Numrodepage"/>
        <w:rFonts w:ascii="Marianne" w:hAnsi="Marianne"/>
        <w:noProof/>
        <w:sz w:val="14"/>
        <w:szCs w:val="14"/>
      </w:rPr>
      <w:t>RC</w:t>
    </w:r>
    <w:r w:rsidR="00BD2646">
      <w:rPr>
        <w:rStyle w:val="Numrodepage"/>
        <w:rFonts w:ascii="Calibri" w:hAnsi="Calibri" w:cs="Calibri"/>
        <w:noProof/>
        <w:sz w:val="14"/>
        <w:szCs w:val="14"/>
      </w:rPr>
      <w:t> </w:t>
    </w:r>
    <w:r w:rsidR="00BD2646">
      <w:rPr>
        <w:rStyle w:val="Numrodepage"/>
        <w:rFonts w:ascii="Marianne" w:hAnsi="Marianne"/>
        <w:noProof/>
        <w:sz w:val="14"/>
        <w:szCs w:val="14"/>
      </w:rPr>
      <w:t>:</w:t>
    </w:r>
    <w:r w:rsidR="00BD2646" w:rsidRPr="00033168">
      <w:rPr>
        <w:rStyle w:val="Numrodepage"/>
        <w:rFonts w:ascii="Marianne" w:hAnsi="Marianne"/>
        <w:noProof/>
        <w:sz w:val="14"/>
        <w:szCs w:val="14"/>
      </w:rPr>
      <w:t xml:space="preserve"> MAPA </w:t>
    </w:r>
    <w:r w:rsidR="00BD2646">
      <w:rPr>
        <w:rStyle w:val="Numrodepage"/>
        <w:rFonts w:ascii="Marianne" w:hAnsi="Marianne"/>
        <w:noProof/>
        <w:sz w:val="14"/>
        <w:szCs w:val="14"/>
      </w:rPr>
      <w:t>1</w:t>
    </w:r>
    <w:r w:rsidR="00BD2646"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sidR="00BD2646">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646" w:rsidRDefault="00BD2646">
      <w:pPr>
        <w:pStyle w:val="Pieddepage"/>
      </w:pPr>
    </w:p>
  </w:footnote>
  <w:footnote w:type="continuationSeparator" w:id="0">
    <w:p w:rsidR="00BD2646" w:rsidRDefault="00BD2646">
      <w:r>
        <w:continuationSeparator/>
      </w:r>
    </w:p>
  </w:footnote>
  <w:footnote w:id="1">
    <w:p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174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B2F98"/>
    <w:rsid w:val="000F042A"/>
    <w:rsid w:val="000F71E2"/>
    <w:rsid w:val="001019DE"/>
    <w:rsid w:val="00101FB7"/>
    <w:rsid w:val="00104621"/>
    <w:rsid w:val="00104C02"/>
    <w:rsid w:val="001070B7"/>
    <w:rsid w:val="001119F0"/>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D5C"/>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91F0F"/>
    <w:rsid w:val="003A52E7"/>
    <w:rsid w:val="003B00C8"/>
    <w:rsid w:val="003C523E"/>
    <w:rsid w:val="003D289B"/>
    <w:rsid w:val="003D33FF"/>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8796D"/>
    <w:rsid w:val="004A2B84"/>
    <w:rsid w:val="004A617C"/>
    <w:rsid w:val="004B095A"/>
    <w:rsid w:val="004C2F3E"/>
    <w:rsid w:val="004E1AEF"/>
    <w:rsid w:val="004F0020"/>
    <w:rsid w:val="004F4265"/>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E00BF"/>
    <w:rsid w:val="005E00D1"/>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309C4"/>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2EF9"/>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6E5A"/>
    <w:rsid w:val="00BB5C43"/>
    <w:rsid w:val="00BD1DB7"/>
    <w:rsid w:val="00BD2646"/>
    <w:rsid w:val="00BE252F"/>
    <w:rsid w:val="00BE2C37"/>
    <w:rsid w:val="00BF1B71"/>
    <w:rsid w:val="00BF4A66"/>
    <w:rsid w:val="00BF4F1A"/>
    <w:rsid w:val="00C03E09"/>
    <w:rsid w:val="00C12838"/>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1745"/>
    <o:shapelayout v:ext="edit">
      <o:idmap v:ext="edit" data="1"/>
    </o:shapelayout>
  </w:shapeDefaults>
  <w:decimalSymbol w:val=","/>
  <w:listSeparator w:val=";"/>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E106F-B0FE-4462-8167-004A087BF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28</TotalTime>
  <Pages>8</Pages>
  <Words>2426</Words>
  <Characters>14661</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17053</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UGUEN Erwan TECH SUPE ETUD FAB</cp:lastModifiedBy>
  <cp:revision>5</cp:revision>
  <cp:lastPrinted>2021-01-21T15:49:00Z</cp:lastPrinted>
  <dcterms:created xsi:type="dcterms:W3CDTF">2026-02-05T10:31:00Z</dcterms:created>
  <dcterms:modified xsi:type="dcterms:W3CDTF">2026-02-05T12:28:00Z</dcterms:modified>
</cp:coreProperties>
</file>