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3EF3" w14:textId="779F6ADE" w:rsidR="00BE5B39" w:rsidRPr="005075DF" w:rsidRDefault="00C35EDD" w:rsidP="003E4BD8">
      <w:r>
        <w:fldChar w:fldCharType="begin"/>
      </w:r>
      <w:r>
        <w:instrText xml:space="preserve"> INCLUDEPICTURE "https://intranet.univ-lyon3.fr/medias/photo/univ-lyon3-web_1763652790739-png?ID_FICHE=1089580" \* MERGEFORMATINET </w:instrText>
      </w:r>
      <w:r>
        <w:fldChar w:fldCharType="separate"/>
      </w:r>
      <w:r w:rsidR="00B3726A">
        <w:fldChar w:fldCharType="begin"/>
      </w:r>
      <w:r w:rsidR="00B3726A">
        <w:instrText xml:space="preserve"> INCLUDEPICTURE  "https://intranet.univ-lyon3.fr/medias/photo/univ-lyon3-web_1763652790739-png?ID_FICHE=1089580" \* MERGEFORMATINET </w:instrText>
      </w:r>
      <w:r w:rsidR="00B3726A">
        <w:fldChar w:fldCharType="separate"/>
      </w:r>
      <w:r w:rsidR="00F53DFE">
        <w:fldChar w:fldCharType="begin"/>
      </w:r>
      <w:r w:rsidR="00F53DFE">
        <w:instrText xml:space="preserve"> INCLUDEPICTURE  "https://intranet.univ-lyon3.fr/medias/photo/univ-lyon3-web_1763652790739-png?ID_FICHE=1089580" \* MERGEFORMATINET </w:instrText>
      </w:r>
      <w:r w:rsidR="00F53DFE">
        <w:fldChar w:fldCharType="separate"/>
      </w:r>
      <w:r w:rsidR="0011380A">
        <w:fldChar w:fldCharType="begin"/>
      </w:r>
      <w:r w:rsidR="0011380A">
        <w:instrText xml:space="preserve"> INCLUDEPICTURE  "https://intranet.univ-lyon3.fr/medias/photo/univ-lyon3-web_1763652790739-png?ID_FICHE=1089580" \* MERGEFORMATINET </w:instrText>
      </w:r>
      <w:r w:rsidR="0011380A">
        <w:fldChar w:fldCharType="separate"/>
      </w:r>
      <w:r w:rsidR="00E52F68">
        <w:fldChar w:fldCharType="begin"/>
      </w:r>
      <w:r w:rsidR="00E52F68">
        <w:instrText xml:space="preserve"> </w:instrText>
      </w:r>
      <w:r w:rsidR="00E52F68">
        <w:instrText>INCLUDEPICTURE  "https://intranet.univ-lyon3.fr/medias/photo/univ-lyon3-web_1763652790739-png?ID_FICHE=1089580" \* MERGEFORMATINET</w:instrText>
      </w:r>
      <w:r w:rsidR="00E52F68">
        <w:instrText xml:space="preserve"> </w:instrText>
      </w:r>
      <w:r w:rsidR="00E52F68">
        <w:fldChar w:fldCharType="separate"/>
      </w:r>
      <w:r w:rsidR="00AB42CC">
        <w:pict w14:anchorId="6D552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26pt">
            <v:imagedata r:id="rId8" r:href="rId9"/>
          </v:shape>
        </w:pict>
      </w:r>
      <w:r w:rsidR="00E52F68">
        <w:fldChar w:fldCharType="end"/>
      </w:r>
      <w:r w:rsidR="0011380A">
        <w:fldChar w:fldCharType="end"/>
      </w:r>
      <w:r w:rsidR="00F53DFE">
        <w:fldChar w:fldCharType="end"/>
      </w:r>
      <w:r w:rsidR="00B3726A">
        <w:fldChar w:fldCharType="end"/>
      </w:r>
      <w:r>
        <w:fldChar w:fldCharType="end"/>
      </w:r>
    </w:p>
    <w:p w14:paraId="31095304" w14:textId="4DC28B4E" w:rsidR="00C20864" w:rsidRDefault="00C20864" w:rsidP="003E4BD8">
      <w:pPr>
        <w:rPr>
          <w:highlight w:val="cyan"/>
        </w:rPr>
      </w:pPr>
    </w:p>
    <w:p w14:paraId="3B671AC9" w14:textId="77777777" w:rsidR="00C20864" w:rsidRPr="005075DF" w:rsidRDefault="00C20864" w:rsidP="003E4BD8">
      <w:pPr>
        <w:rPr>
          <w:highlight w:val="cyan"/>
        </w:rPr>
      </w:pPr>
    </w:p>
    <w:p w14:paraId="465DE26E" w14:textId="2E45D5FB" w:rsidR="00AE46D8" w:rsidRPr="005075DF" w:rsidRDefault="00AE46D8" w:rsidP="003E4BD8">
      <w:pPr>
        <w:rPr>
          <w:highlight w:val="cyan"/>
        </w:rPr>
      </w:pPr>
    </w:p>
    <w:p w14:paraId="1AC46B02" w14:textId="4F29AF9E" w:rsidR="00AE46D8" w:rsidRDefault="00AE46D8" w:rsidP="003E4BD8"/>
    <w:p w14:paraId="0D432960" w14:textId="64970DB5" w:rsidR="00E77457" w:rsidRDefault="00E77457" w:rsidP="003E4BD8"/>
    <w:p w14:paraId="33579EDE" w14:textId="77777777" w:rsidR="00B3726A" w:rsidRDefault="00B3726A" w:rsidP="003E4BD8"/>
    <w:p w14:paraId="3341728B" w14:textId="77777777" w:rsidR="00B3726A" w:rsidRDefault="00B3726A" w:rsidP="003E4BD8"/>
    <w:p w14:paraId="10C82EAC" w14:textId="77777777" w:rsidR="00B3726A" w:rsidRDefault="00B3726A" w:rsidP="003E4BD8"/>
    <w:p w14:paraId="776C003A" w14:textId="77777777" w:rsidR="00B3726A" w:rsidRDefault="00B3726A" w:rsidP="003E4BD8"/>
    <w:p w14:paraId="2713BE52" w14:textId="77777777" w:rsidR="00B3726A" w:rsidRDefault="00B3726A" w:rsidP="003E4BD8"/>
    <w:p w14:paraId="2F8A1654" w14:textId="77777777" w:rsidR="00B3726A" w:rsidRDefault="00B3726A" w:rsidP="003E4BD8"/>
    <w:p w14:paraId="68EC52E0" w14:textId="77777777" w:rsidR="00B3726A" w:rsidRDefault="00B3726A" w:rsidP="003E4BD8"/>
    <w:p w14:paraId="6B42BE9A" w14:textId="77777777" w:rsidR="00B3726A" w:rsidRDefault="00B3726A" w:rsidP="003E4BD8"/>
    <w:p w14:paraId="11F5BDAF" w14:textId="77777777" w:rsidR="00E77457" w:rsidRPr="005075DF" w:rsidRDefault="00E77457" w:rsidP="003E4BD8"/>
    <w:p w14:paraId="423E85B4" w14:textId="77777777" w:rsidR="00AE46D8" w:rsidRPr="005075DF" w:rsidRDefault="00AE46D8" w:rsidP="003E4BD8">
      <w:pPr>
        <w:rPr>
          <w:highlight w:val="cyan"/>
        </w:rPr>
      </w:pPr>
    </w:p>
    <w:p w14:paraId="1D6429E9" w14:textId="351CB64B" w:rsidR="005075DF" w:rsidRPr="00C05578" w:rsidRDefault="005075DF" w:rsidP="00E90754">
      <w:pPr>
        <w:pBdr>
          <w:top w:val="single" w:sz="4" w:space="1" w:color="auto"/>
          <w:left w:val="single" w:sz="4" w:space="4" w:color="auto"/>
          <w:bottom w:val="single" w:sz="4" w:space="1" w:color="auto"/>
          <w:right w:val="single" w:sz="4" w:space="4" w:color="auto"/>
        </w:pBdr>
        <w:jc w:val="center"/>
        <w:rPr>
          <w:b/>
          <w:sz w:val="32"/>
          <w:szCs w:val="32"/>
        </w:rPr>
      </w:pPr>
      <w:r w:rsidRPr="00B3726A">
        <w:rPr>
          <w:b/>
          <w:sz w:val="32"/>
          <w:szCs w:val="32"/>
        </w:rPr>
        <w:t xml:space="preserve">UJM </w:t>
      </w:r>
      <w:r w:rsidR="00E00266" w:rsidRPr="00B3726A">
        <w:rPr>
          <w:rFonts w:cs="Arial"/>
          <w:b/>
          <w:sz w:val="32"/>
          <w:szCs w:val="32"/>
        </w:rPr>
        <w:t>2026-</w:t>
      </w:r>
      <w:r w:rsidR="00B3726A" w:rsidRPr="00B3726A">
        <w:rPr>
          <w:rFonts w:cs="Arial"/>
          <w:b/>
          <w:sz w:val="32"/>
          <w:szCs w:val="32"/>
        </w:rPr>
        <w:t>16</w:t>
      </w:r>
    </w:p>
    <w:p w14:paraId="1AC10D31" w14:textId="77777777" w:rsidR="005075DF" w:rsidRPr="00C05578" w:rsidRDefault="005075DF" w:rsidP="00E90754">
      <w:pPr>
        <w:pBdr>
          <w:top w:val="single" w:sz="4" w:space="1" w:color="auto"/>
          <w:left w:val="single" w:sz="4" w:space="4" w:color="auto"/>
          <w:bottom w:val="single" w:sz="4" w:space="1" w:color="auto"/>
          <w:right w:val="single" w:sz="4" w:space="4" w:color="auto"/>
        </w:pBdr>
        <w:jc w:val="center"/>
        <w:rPr>
          <w:b/>
          <w:sz w:val="32"/>
          <w:szCs w:val="32"/>
        </w:rPr>
      </w:pPr>
    </w:p>
    <w:p w14:paraId="28C61863" w14:textId="6613F8EA" w:rsidR="00AE46D8" w:rsidRPr="00C05578" w:rsidRDefault="00E00266" w:rsidP="00E90754">
      <w:pPr>
        <w:pBdr>
          <w:top w:val="single" w:sz="4" w:space="1" w:color="auto"/>
          <w:left w:val="single" w:sz="4" w:space="4" w:color="auto"/>
          <w:bottom w:val="single" w:sz="4" w:space="1" w:color="auto"/>
          <w:right w:val="single" w:sz="4" w:space="4" w:color="auto"/>
        </w:pBdr>
        <w:jc w:val="center"/>
        <w:rPr>
          <w:b/>
          <w:sz w:val="32"/>
          <w:szCs w:val="32"/>
        </w:rPr>
      </w:pPr>
      <w:r>
        <w:rPr>
          <w:b/>
          <w:sz w:val="32"/>
          <w:szCs w:val="32"/>
        </w:rPr>
        <w:t>A</w:t>
      </w:r>
      <w:r w:rsidR="005075DF" w:rsidRPr="00C05578">
        <w:rPr>
          <w:b/>
          <w:sz w:val="32"/>
          <w:szCs w:val="32"/>
        </w:rPr>
        <w:t>c</w:t>
      </w:r>
      <w:r>
        <w:rPr>
          <w:b/>
          <w:sz w:val="32"/>
          <w:szCs w:val="32"/>
        </w:rPr>
        <w:t>hat</w:t>
      </w:r>
      <w:r w:rsidR="005075DF" w:rsidRPr="00C05578">
        <w:rPr>
          <w:b/>
          <w:sz w:val="32"/>
          <w:szCs w:val="32"/>
        </w:rPr>
        <w:t xml:space="preserve"> </w:t>
      </w:r>
      <w:r w:rsidR="00C05578" w:rsidRPr="00C05578">
        <w:rPr>
          <w:b/>
          <w:sz w:val="32"/>
          <w:szCs w:val="32"/>
        </w:rPr>
        <w:t>ou</w:t>
      </w:r>
      <w:r w:rsidR="00DC39BE" w:rsidRPr="00C05578">
        <w:rPr>
          <w:b/>
          <w:sz w:val="32"/>
          <w:szCs w:val="32"/>
        </w:rPr>
        <w:t xml:space="preserve"> location </w:t>
      </w:r>
      <w:r w:rsidR="005075DF" w:rsidRPr="00C05578">
        <w:rPr>
          <w:b/>
          <w:sz w:val="32"/>
          <w:szCs w:val="32"/>
        </w:rPr>
        <w:t>de logiciels et prestations associées</w:t>
      </w:r>
    </w:p>
    <w:p w14:paraId="52A24616" w14:textId="77777777" w:rsidR="00AE46D8" w:rsidRPr="00E77457" w:rsidRDefault="00AE46D8" w:rsidP="003E4BD8">
      <w:pPr>
        <w:jc w:val="center"/>
        <w:rPr>
          <w:sz w:val="52"/>
          <w:szCs w:val="52"/>
        </w:rPr>
      </w:pPr>
    </w:p>
    <w:p w14:paraId="5F0AB7CB" w14:textId="77777777" w:rsidR="00D71042" w:rsidRDefault="00D71042" w:rsidP="003E4BD8"/>
    <w:p w14:paraId="0E777C26" w14:textId="77777777" w:rsidR="00B3726A" w:rsidRDefault="00B3726A" w:rsidP="003E4BD8"/>
    <w:p w14:paraId="42C1A196" w14:textId="77777777" w:rsidR="00B3726A" w:rsidRDefault="00B3726A" w:rsidP="003E4BD8"/>
    <w:p w14:paraId="32233D5D" w14:textId="77777777" w:rsidR="00B3726A" w:rsidRDefault="00B3726A" w:rsidP="003E4BD8"/>
    <w:p w14:paraId="4F7E576C" w14:textId="77777777" w:rsidR="00B3726A" w:rsidRPr="005075DF" w:rsidRDefault="00B3726A" w:rsidP="003E4BD8"/>
    <w:p w14:paraId="08F0C2F4" w14:textId="77777777" w:rsidR="00D71042" w:rsidRPr="005075DF" w:rsidRDefault="00D71042" w:rsidP="003E4BD8"/>
    <w:p w14:paraId="1A2CE596" w14:textId="77777777" w:rsidR="005075DF" w:rsidRPr="00C05578" w:rsidRDefault="005075DF" w:rsidP="00E77457">
      <w:pPr>
        <w:jc w:val="center"/>
        <w:rPr>
          <w:b/>
          <w:caps/>
          <w:sz w:val="32"/>
          <w:szCs w:val="32"/>
        </w:rPr>
      </w:pPr>
      <w:r w:rsidRPr="00C05578">
        <w:rPr>
          <w:b/>
          <w:caps/>
          <w:sz w:val="32"/>
          <w:szCs w:val="32"/>
        </w:rPr>
        <w:t>Cahier des clauses administratives particulières</w:t>
      </w:r>
    </w:p>
    <w:p w14:paraId="08781AE7" w14:textId="47706736" w:rsidR="00D71042" w:rsidRPr="00E77457" w:rsidRDefault="005075DF" w:rsidP="00E77457">
      <w:pPr>
        <w:jc w:val="center"/>
        <w:rPr>
          <w:b/>
          <w:sz w:val="32"/>
          <w:szCs w:val="32"/>
        </w:rPr>
      </w:pPr>
      <w:r w:rsidRPr="00E77457">
        <w:rPr>
          <w:b/>
          <w:sz w:val="32"/>
          <w:szCs w:val="32"/>
        </w:rPr>
        <w:t>(CCAP)</w:t>
      </w:r>
    </w:p>
    <w:p w14:paraId="1AB7847D" w14:textId="41F61F29" w:rsidR="005075DF" w:rsidRPr="00E77457" w:rsidRDefault="005075DF" w:rsidP="00E77457">
      <w:pPr>
        <w:jc w:val="center"/>
        <w:rPr>
          <w:b/>
          <w:sz w:val="32"/>
          <w:szCs w:val="32"/>
        </w:rPr>
      </w:pPr>
      <w:r w:rsidRPr="00E77457">
        <w:rPr>
          <w:b/>
          <w:sz w:val="32"/>
          <w:szCs w:val="32"/>
        </w:rPr>
        <w:br w:type="page"/>
      </w:r>
    </w:p>
    <w:p w14:paraId="1A1649E7" w14:textId="77777777" w:rsidR="00AE46D8" w:rsidRPr="005075DF" w:rsidRDefault="00AE46D8" w:rsidP="003E4BD8"/>
    <w:p w14:paraId="0D6273E6" w14:textId="77777777" w:rsidR="00AE46D8" w:rsidRPr="005075DF" w:rsidRDefault="00AE46D8" w:rsidP="003E4BD8"/>
    <w:sdt>
      <w:sdtPr>
        <w:rPr>
          <w:rFonts w:ascii="Century Gothic" w:eastAsia="Times New Roman" w:hAnsi="Century Gothic" w:cs="Times New Roman"/>
          <w:color w:val="auto"/>
          <w:sz w:val="20"/>
          <w:szCs w:val="20"/>
        </w:rPr>
        <w:id w:val="-582453860"/>
        <w:docPartObj>
          <w:docPartGallery w:val="Table of Contents"/>
          <w:docPartUnique/>
        </w:docPartObj>
      </w:sdtPr>
      <w:sdtEndPr>
        <w:rPr>
          <w:b/>
          <w:bCs/>
        </w:rPr>
      </w:sdtEndPr>
      <w:sdtContent>
        <w:p w14:paraId="4A76B5B9" w14:textId="32F7FCA8" w:rsidR="007D7CBB" w:rsidRDefault="007D7CBB">
          <w:pPr>
            <w:pStyle w:val="En-ttedetabledesmatires"/>
          </w:pPr>
          <w:r>
            <w:t>Table des matières</w:t>
          </w:r>
        </w:p>
        <w:p w14:paraId="5E0EE462" w14:textId="16A763DC" w:rsidR="00744EB6" w:rsidRDefault="007D7CBB">
          <w:pPr>
            <w:pStyle w:val="TM3"/>
            <w:tabs>
              <w:tab w:val="left" w:pos="960"/>
              <w:tab w:val="right" w:leader="dot" w:pos="10194"/>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52853084" w:history="1">
            <w:r w:rsidR="00744EB6" w:rsidRPr="00281C53">
              <w:rPr>
                <w:rStyle w:val="Lienhypertexte"/>
                <w:noProof/>
              </w:rPr>
              <w:t>1.</w:t>
            </w:r>
            <w:r w:rsidR="00744EB6">
              <w:rPr>
                <w:rFonts w:asciiTheme="minorHAnsi" w:eastAsiaTheme="minorEastAsia" w:hAnsiTheme="minorHAnsi" w:cstheme="minorBidi"/>
                <w:noProof/>
                <w:sz w:val="22"/>
                <w:szCs w:val="22"/>
              </w:rPr>
              <w:tab/>
            </w:r>
            <w:r w:rsidR="00744EB6" w:rsidRPr="00281C53">
              <w:rPr>
                <w:rStyle w:val="Lienhypertexte"/>
                <w:noProof/>
              </w:rPr>
              <w:t>Parties contractantes</w:t>
            </w:r>
            <w:r w:rsidR="00744EB6">
              <w:rPr>
                <w:noProof/>
                <w:webHidden/>
              </w:rPr>
              <w:tab/>
            </w:r>
            <w:r w:rsidR="00744EB6">
              <w:rPr>
                <w:noProof/>
                <w:webHidden/>
              </w:rPr>
              <w:fldChar w:fldCharType="begin"/>
            </w:r>
            <w:r w:rsidR="00744EB6">
              <w:rPr>
                <w:noProof/>
                <w:webHidden/>
              </w:rPr>
              <w:instrText xml:space="preserve"> PAGEREF _Toc152853084 \h </w:instrText>
            </w:r>
            <w:r w:rsidR="00744EB6">
              <w:rPr>
                <w:noProof/>
                <w:webHidden/>
              </w:rPr>
            </w:r>
            <w:r w:rsidR="00744EB6">
              <w:rPr>
                <w:noProof/>
                <w:webHidden/>
              </w:rPr>
              <w:fldChar w:fldCharType="separate"/>
            </w:r>
            <w:r w:rsidR="00744EB6">
              <w:rPr>
                <w:noProof/>
                <w:webHidden/>
              </w:rPr>
              <w:t>4</w:t>
            </w:r>
            <w:r w:rsidR="00744EB6">
              <w:rPr>
                <w:noProof/>
                <w:webHidden/>
              </w:rPr>
              <w:fldChar w:fldCharType="end"/>
            </w:r>
          </w:hyperlink>
        </w:p>
        <w:p w14:paraId="7C5C70EB" w14:textId="792CAD04"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085" w:history="1">
            <w:r w:rsidR="00744EB6" w:rsidRPr="00281C53">
              <w:rPr>
                <w:rStyle w:val="Lienhypertexte"/>
                <w:noProof/>
              </w:rPr>
              <w:t>2.</w:t>
            </w:r>
            <w:r w:rsidR="00744EB6">
              <w:rPr>
                <w:rFonts w:asciiTheme="minorHAnsi" w:eastAsiaTheme="minorEastAsia" w:hAnsiTheme="minorHAnsi" w:cstheme="minorBidi"/>
                <w:noProof/>
                <w:sz w:val="22"/>
                <w:szCs w:val="22"/>
              </w:rPr>
              <w:tab/>
            </w:r>
            <w:r w:rsidR="00744EB6" w:rsidRPr="00281C53">
              <w:rPr>
                <w:rStyle w:val="Lienhypertexte"/>
                <w:noProof/>
              </w:rPr>
              <w:t>DISPOSITIONS GÉNÉRALES RELATIVES AU MARCHÉ</w:t>
            </w:r>
            <w:r w:rsidR="00744EB6">
              <w:rPr>
                <w:noProof/>
                <w:webHidden/>
              </w:rPr>
              <w:tab/>
            </w:r>
            <w:r w:rsidR="00744EB6">
              <w:rPr>
                <w:noProof/>
                <w:webHidden/>
              </w:rPr>
              <w:fldChar w:fldCharType="begin"/>
            </w:r>
            <w:r w:rsidR="00744EB6">
              <w:rPr>
                <w:noProof/>
                <w:webHidden/>
              </w:rPr>
              <w:instrText xml:space="preserve"> PAGEREF _Toc152853085 \h </w:instrText>
            </w:r>
            <w:r w:rsidR="00744EB6">
              <w:rPr>
                <w:noProof/>
                <w:webHidden/>
              </w:rPr>
            </w:r>
            <w:r w:rsidR="00744EB6">
              <w:rPr>
                <w:noProof/>
                <w:webHidden/>
              </w:rPr>
              <w:fldChar w:fldCharType="separate"/>
            </w:r>
            <w:r w:rsidR="00744EB6">
              <w:rPr>
                <w:noProof/>
                <w:webHidden/>
              </w:rPr>
              <w:t>4</w:t>
            </w:r>
            <w:r w:rsidR="00744EB6">
              <w:rPr>
                <w:noProof/>
                <w:webHidden/>
              </w:rPr>
              <w:fldChar w:fldCharType="end"/>
            </w:r>
          </w:hyperlink>
        </w:p>
        <w:p w14:paraId="0164E81A" w14:textId="68515400"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086" w:history="1">
            <w:r w:rsidR="00744EB6" w:rsidRPr="00281C53">
              <w:rPr>
                <w:rStyle w:val="Lienhypertexte"/>
                <w:noProof/>
              </w:rPr>
              <w:t>2.1.</w:t>
            </w:r>
            <w:r w:rsidR="00744EB6">
              <w:rPr>
                <w:rFonts w:asciiTheme="minorHAnsi" w:eastAsiaTheme="minorEastAsia" w:hAnsiTheme="minorHAnsi" w:cstheme="minorBidi"/>
                <w:b w:val="0"/>
                <w:bCs w:val="0"/>
                <w:noProof/>
              </w:rPr>
              <w:tab/>
            </w:r>
            <w:r w:rsidR="00744EB6" w:rsidRPr="00281C53">
              <w:rPr>
                <w:rStyle w:val="Lienhypertexte"/>
                <w:noProof/>
              </w:rPr>
              <w:t>Objet et nature du marché</w:t>
            </w:r>
            <w:r w:rsidR="00744EB6">
              <w:rPr>
                <w:noProof/>
                <w:webHidden/>
              </w:rPr>
              <w:tab/>
            </w:r>
            <w:r w:rsidR="00744EB6">
              <w:rPr>
                <w:noProof/>
                <w:webHidden/>
              </w:rPr>
              <w:fldChar w:fldCharType="begin"/>
            </w:r>
            <w:r w:rsidR="00744EB6">
              <w:rPr>
                <w:noProof/>
                <w:webHidden/>
              </w:rPr>
              <w:instrText xml:space="preserve"> PAGEREF _Toc152853086 \h </w:instrText>
            </w:r>
            <w:r w:rsidR="00744EB6">
              <w:rPr>
                <w:noProof/>
                <w:webHidden/>
              </w:rPr>
            </w:r>
            <w:r w:rsidR="00744EB6">
              <w:rPr>
                <w:noProof/>
                <w:webHidden/>
              </w:rPr>
              <w:fldChar w:fldCharType="separate"/>
            </w:r>
            <w:r w:rsidR="00744EB6">
              <w:rPr>
                <w:noProof/>
                <w:webHidden/>
              </w:rPr>
              <w:t>4</w:t>
            </w:r>
            <w:r w:rsidR="00744EB6">
              <w:rPr>
                <w:noProof/>
                <w:webHidden/>
              </w:rPr>
              <w:fldChar w:fldCharType="end"/>
            </w:r>
          </w:hyperlink>
        </w:p>
        <w:p w14:paraId="1728E352" w14:textId="387A5055"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087" w:history="1">
            <w:r w:rsidR="00744EB6" w:rsidRPr="00281C53">
              <w:rPr>
                <w:rStyle w:val="Lienhypertexte"/>
                <w:noProof/>
              </w:rPr>
              <w:t>2.2.</w:t>
            </w:r>
            <w:r w:rsidR="00744EB6">
              <w:rPr>
                <w:rFonts w:asciiTheme="minorHAnsi" w:eastAsiaTheme="minorEastAsia" w:hAnsiTheme="minorHAnsi" w:cstheme="minorBidi"/>
                <w:b w:val="0"/>
                <w:bCs w:val="0"/>
                <w:noProof/>
              </w:rPr>
              <w:tab/>
            </w:r>
            <w:r w:rsidR="00744EB6" w:rsidRPr="00281C53">
              <w:rPr>
                <w:rStyle w:val="Lienhypertexte"/>
                <w:noProof/>
              </w:rPr>
              <w:t>Forme du marché</w:t>
            </w:r>
            <w:r w:rsidR="00744EB6">
              <w:rPr>
                <w:noProof/>
                <w:webHidden/>
              </w:rPr>
              <w:tab/>
            </w:r>
            <w:r w:rsidR="00744EB6">
              <w:rPr>
                <w:noProof/>
                <w:webHidden/>
              </w:rPr>
              <w:fldChar w:fldCharType="begin"/>
            </w:r>
            <w:r w:rsidR="00744EB6">
              <w:rPr>
                <w:noProof/>
                <w:webHidden/>
              </w:rPr>
              <w:instrText xml:space="preserve"> PAGEREF _Toc152853087 \h </w:instrText>
            </w:r>
            <w:r w:rsidR="00744EB6">
              <w:rPr>
                <w:noProof/>
                <w:webHidden/>
              </w:rPr>
            </w:r>
            <w:r w:rsidR="00744EB6">
              <w:rPr>
                <w:noProof/>
                <w:webHidden/>
              </w:rPr>
              <w:fldChar w:fldCharType="separate"/>
            </w:r>
            <w:r w:rsidR="00744EB6">
              <w:rPr>
                <w:noProof/>
                <w:webHidden/>
              </w:rPr>
              <w:t>4</w:t>
            </w:r>
            <w:r w:rsidR="00744EB6">
              <w:rPr>
                <w:noProof/>
                <w:webHidden/>
              </w:rPr>
              <w:fldChar w:fldCharType="end"/>
            </w:r>
          </w:hyperlink>
        </w:p>
        <w:p w14:paraId="16A58B46" w14:textId="222CB3BB"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088" w:history="1">
            <w:r w:rsidR="00744EB6" w:rsidRPr="00281C53">
              <w:rPr>
                <w:rStyle w:val="Lienhypertexte"/>
                <w:noProof/>
              </w:rPr>
              <w:t>2.3.</w:t>
            </w:r>
            <w:r w:rsidR="00744EB6">
              <w:rPr>
                <w:rFonts w:asciiTheme="minorHAnsi" w:eastAsiaTheme="minorEastAsia" w:hAnsiTheme="minorHAnsi" w:cstheme="minorBidi"/>
                <w:b w:val="0"/>
                <w:bCs w:val="0"/>
                <w:noProof/>
              </w:rPr>
              <w:tab/>
            </w:r>
            <w:r w:rsidR="00744EB6" w:rsidRPr="00281C53">
              <w:rPr>
                <w:rStyle w:val="Lienhypertexte"/>
                <w:noProof/>
              </w:rPr>
              <w:t>Décomposition du marché</w:t>
            </w:r>
            <w:r w:rsidR="00744EB6">
              <w:rPr>
                <w:noProof/>
                <w:webHidden/>
              </w:rPr>
              <w:tab/>
            </w:r>
            <w:r w:rsidR="00744EB6">
              <w:rPr>
                <w:noProof/>
                <w:webHidden/>
              </w:rPr>
              <w:fldChar w:fldCharType="begin"/>
            </w:r>
            <w:r w:rsidR="00744EB6">
              <w:rPr>
                <w:noProof/>
                <w:webHidden/>
              </w:rPr>
              <w:instrText xml:space="preserve"> PAGEREF _Toc152853088 \h </w:instrText>
            </w:r>
            <w:r w:rsidR="00744EB6">
              <w:rPr>
                <w:noProof/>
                <w:webHidden/>
              </w:rPr>
            </w:r>
            <w:r w:rsidR="00744EB6">
              <w:rPr>
                <w:noProof/>
                <w:webHidden/>
              </w:rPr>
              <w:fldChar w:fldCharType="separate"/>
            </w:r>
            <w:r w:rsidR="00744EB6">
              <w:rPr>
                <w:noProof/>
                <w:webHidden/>
              </w:rPr>
              <w:t>4</w:t>
            </w:r>
            <w:r w:rsidR="00744EB6">
              <w:rPr>
                <w:noProof/>
                <w:webHidden/>
              </w:rPr>
              <w:fldChar w:fldCharType="end"/>
            </w:r>
          </w:hyperlink>
        </w:p>
        <w:p w14:paraId="67DCAA2C" w14:textId="127773CD" w:rsidR="00744EB6" w:rsidRDefault="00E52F68">
          <w:pPr>
            <w:pStyle w:val="TM3"/>
            <w:tabs>
              <w:tab w:val="left" w:pos="1200"/>
              <w:tab w:val="right" w:leader="dot" w:pos="10194"/>
            </w:tabs>
            <w:rPr>
              <w:rFonts w:asciiTheme="minorHAnsi" w:eastAsiaTheme="minorEastAsia" w:hAnsiTheme="minorHAnsi" w:cstheme="minorBidi"/>
              <w:noProof/>
              <w:sz w:val="22"/>
              <w:szCs w:val="22"/>
            </w:rPr>
          </w:pPr>
          <w:hyperlink w:anchor="_Toc152853089" w:history="1">
            <w:r w:rsidR="00744EB6" w:rsidRPr="00281C53">
              <w:rPr>
                <w:rStyle w:val="Lienhypertexte"/>
                <w:noProof/>
              </w:rPr>
              <w:t>2.3.1.</w:t>
            </w:r>
            <w:r w:rsidR="00744EB6">
              <w:rPr>
                <w:rFonts w:asciiTheme="minorHAnsi" w:eastAsiaTheme="minorEastAsia" w:hAnsiTheme="minorHAnsi" w:cstheme="minorBidi"/>
                <w:noProof/>
                <w:sz w:val="22"/>
                <w:szCs w:val="22"/>
              </w:rPr>
              <w:tab/>
            </w:r>
            <w:r w:rsidR="00744EB6" w:rsidRPr="00281C53">
              <w:rPr>
                <w:rStyle w:val="Lienhypertexte"/>
                <w:noProof/>
              </w:rPr>
              <w:t>Allotissement</w:t>
            </w:r>
            <w:r w:rsidR="00744EB6">
              <w:rPr>
                <w:noProof/>
                <w:webHidden/>
              </w:rPr>
              <w:tab/>
            </w:r>
            <w:r w:rsidR="00744EB6">
              <w:rPr>
                <w:noProof/>
                <w:webHidden/>
              </w:rPr>
              <w:fldChar w:fldCharType="begin"/>
            </w:r>
            <w:r w:rsidR="00744EB6">
              <w:rPr>
                <w:noProof/>
                <w:webHidden/>
              </w:rPr>
              <w:instrText xml:space="preserve"> PAGEREF _Toc152853089 \h </w:instrText>
            </w:r>
            <w:r w:rsidR="00744EB6">
              <w:rPr>
                <w:noProof/>
                <w:webHidden/>
              </w:rPr>
            </w:r>
            <w:r w:rsidR="00744EB6">
              <w:rPr>
                <w:noProof/>
                <w:webHidden/>
              </w:rPr>
              <w:fldChar w:fldCharType="separate"/>
            </w:r>
            <w:r w:rsidR="00744EB6">
              <w:rPr>
                <w:noProof/>
                <w:webHidden/>
              </w:rPr>
              <w:t>4</w:t>
            </w:r>
            <w:r w:rsidR="00744EB6">
              <w:rPr>
                <w:noProof/>
                <w:webHidden/>
              </w:rPr>
              <w:fldChar w:fldCharType="end"/>
            </w:r>
          </w:hyperlink>
        </w:p>
        <w:p w14:paraId="177942D9" w14:textId="10B3BD08" w:rsidR="00744EB6" w:rsidRDefault="00E52F68">
          <w:pPr>
            <w:pStyle w:val="TM3"/>
            <w:tabs>
              <w:tab w:val="left" w:pos="1200"/>
              <w:tab w:val="right" w:leader="dot" w:pos="10194"/>
            </w:tabs>
            <w:rPr>
              <w:rFonts w:asciiTheme="minorHAnsi" w:eastAsiaTheme="minorEastAsia" w:hAnsiTheme="minorHAnsi" w:cstheme="minorBidi"/>
              <w:noProof/>
              <w:sz w:val="22"/>
              <w:szCs w:val="22"/>
            </w:rPr>
          </w:pPr>
          <w:hyperlink w:anchor="_Toc152853090" w:history="1">
            <w:r w:rsidR="00744EB6" w:rsidRPr="00281C53">
              <w:rPr>
                <w:rStyle w:val="Lienhypertexte"/>
                <w:noProof/>
              </w:rPr>
              <w:t>2.3.2.</w:t>
            </w:r>
            <w:r w:rsidR="00744EB6">
              <w:rPr>
                <w:rFonts w:asciiTheme="minorHAnsi" w:eastAsiaTheme="minorEastAsia" w:hAnsiTheme="minorHAnsi" w:cstheme="minorBidi"/>
                <w:noProof/>
                <w:sz w:val="22"/>
                <w:szCs w:val="22"/>
              </w:rPr>
              <w:tab/>
            </w:r>
            <w:r w:rsidR="00744EB6" w:rsidRPr="00281C53">
              <w:rPr>
                <w:rStyle w:val="Lienhypertexte"/>
                <w:noProof/>
              </w:rPr>
              <w:t>Tranche optionnelle</w:t>
            </w:r>
            <w:r w:rsidR="00744EB6">
              <w:rPr>
                <w:noProof/>
                <w:webHidden/>
              </w:rPr>
              <w:tab/>
            </w:r>
            <w:r w:rsidR="00744EB6">
              <w:rPr>
                <w:noProof/>
                <w:webHidden/>
              </w:rPr>
              <w:fldChar w:fldCharType="begin"/>
            </w:r>
            <w:r w:rsidR="00744EB6">
              <w:rPr>
                <w:noProof/>
                <w:webHidden/>
              </w:rPr>
              <w:instrText xml:space="preserve"> PAGEREF _Toc152853090 \h </w:instrText>
            </w:r>
            <w:r w:rsidR="00744EB6">
              <w:rPr>
                <w:noProof/>
                <w:webHidden/>
              </w:rPr>
            </w:r>
            <w:r w:rsidR="00744EB6">
              <w:rPr>
                <w:noProof/>
                <w:webHidden/>
              </w:rPr>
              <w:fldChar w:fldCharType="separate"/>
            </w:r>
            <w:r w:rsidR="00744EB6">
              <w:rPr>
                <w:noProof/>
                <w:webHidden/>
              </w:rPr>
              <w:t>4</w:t>
            </w:r>
            <w:r w:rsidR="00744EB6">
              <w:rPr>
                <w:noProof/>
                <w:webHidden/>
              </w:rPr>
              <w:fldChar w:fldCharType="end"/>
            </w:r>
          </w:hyperlink>
        </w:p>
        <w:p w14:paraId="22064D5C" w14:textId="59FFE85E" w:rsidR="00744EB6" w:rsidRDefault="00E52F68">
          <w:pPr>
            <w:pStyle w:val="TM3"/>
            <w:tabs>
              <w:tab w:val="left" w:pos="1200"/>
              <w:tab w:val="right" w:leader="dot" w:pos="10194"/>
            </w:tabs>
            <w:rPr>
              <w:rFonts w:asciiTheme="minorHAnsi" w:eastAsiaTheme="minorEastAsia" w:hAnsiTheme="minorHAnsi" w:cstheme="minorBidi"/>
              <w:noProof/>
              <w:sz w:val="22"/>
              <w:szCs w:val="22"/>
            </w:rPr>
          </w:pPr>
          <w:hyperlink w:anchor="_Toc152853091" w:history="1">
            <w:r w:rsidR="00744EB6" w:rsidRPr="00281C53">
              <w:rPr>
                <w:rStyle w:val="Lienhypertexte"/>
                <w:noProof/>
              </w:rPr>
              <w:t>2.3.3.</w:t>
            </w:r>
            <w:r w:rsidR="00744EB6">
              <w:rPr>
                <w:rFonts w:asciiTheme="minorHAnsi" w:eastAsiaTheme="minorEastAsia" w:hAnsiTheme="minorHAnsi" w:cstheme="minorBidi"/>
                <w:noProof/>
                <w:sz w:val="22"/>
                <w:szCs w:val="22"/>
              </w:rPr>
              <w:tab/>
            </w:r>
            <w:r w:rsidR="00744EB6" w:rsidRPr="00281C53">
              <w:rPr>
                <w:rStyle w:val="Lienhypertexte"/>
                <w:noProof/>
              </w:rPr>
              <w:t>Prestations supplémentaires éventuelles (PSE)</w:t>
            </w:r>
            <w:r w:rsidR="00744EB6">
              <w:rPr>
                <w:noProof/>
                <w:webHidden/>
              </w:rPr>
              <w:tab/>
            </w:r>
            <w:r w:rsidR="00744EB6">
              <w:rPr>
                <w:noProof/>
                <w:webHidden/>
              </w:rPr>
              <w:fldChar w:fldCharType="begin"/>
            </w:r>
            <w:r w:rsidR="00744EB6">
              <w:rPr>
                <w:noProof/>
                <w:webHidden/>
              </w:rPr>
              <w:instrText xml:space="preserve"> PAGEREF _Toc152853091 \h </w:instrText>
            </w:r>
            <w:r w:rsidR="00744EB6">
              <w:rPr>
                <w:noProof/>
                <w:webHidden/>
              </w:rPr>
            </w:r>
            <w:r w:rsidR="00744EB6">
              <w:rPr>
                <w:noProof/>
                <w:webHidden/>
              </w:rPr>
              <w:fldChar w:fldCharType="separate"/>
            </w:r>
            <w:r w:rsidR="00744EB6">
              <w:rPr>
                <w:noProof/>
                <w:webHidden/>
              </w:rPr>
              <w:t>4</w:t>
            </w:r>
            <w:r w:rsidR="00744EB6">
              <w:rPr>
                <w:noProof/>
                <w:webHidden/>
              </w:rPr>
              <w:fldChar w:fldCharType="end"/>
            </w:r>
          </w:hyperlink>
        </w:p>
        <w:p w14:paraId="66D283AF" w14:textId="2538312D"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092" w:history="1">
            <w:r w:rsidR="00744EB6" w:rsidRPr="00281C53">
              <w:rPr>
                <w:rStyle w:val="Lienhypertexte"/>
                <w:noProof/>
              </w:rPr>
              <w:t>3.</w:t>
            </w:r>
            <w:r w:rsidR="00744EB6">
              <w:rPr>
                <w:rFonts w:asciiTheme="minorHAnsi" w:eastAsiaTheme="minorEastAsia" w:hAnsiTheme="minorHAnsi" w:cstheme="minorBidi"/>
                <w:noProof/>
                <w:sz w:val="22"/>
                <w:szCs w:val="22"/>
              </w:rPr>
              <w:tab/>
            </w:r>
            <w:r w:rsidR="00744EB6" w:rsidRPr="00281C53">
              <w:rPr>
                <w:rStyle w:val="Lienhypertexte"/>
                <w:noProof/>
              </w:rPr>
              <w:t>DOCUMENTS CONTRACTUELS</w:t>
            </w:r>
            <w:r w:rsidR="00744EB6">
              <w:rPr>
                <w:noProof/>
                <w:webHidden/>
              </w:rPr>
              <w:tab/>
            </w:r>
            <w:r w:rsidR="00744EB6">
              <w:rPr>
                <w:noProof/>
                <w:webHidden/>
              </w:rPr>
              <w:fldChar w:fldCharType="begin"/>
            </w:r>
            <w:r w:rsidR="00744EB6">
              <w:rPr>
                <w:noProof/>
                <w:webHidden/>
              </w:rPr>
              <w:instrText xml:space="preserve"> PAGEREF _Toc152853092 \h </w:instrText>
            </w:r>
            <w:r w:rsidR="00744EB6">
              <w:rPr>
                <w:noProof/>
                <w:webHidden/>
              </w:rPr>
            </w:r>
            <w:r w:rsidR="00744EB6">
              <w:rPr>
                <w:noProof/>
                <w:webHidden/>
              </w:rPr>
              <w:fldChar w:fldCharType="separate"/>
            </w:r>
            <w:r w:rsidR="00744EB6">
              <w:rPr>
                <w:noProof/>
                <w:webHidden/>
              </w:rPr>
              <w:t>4</w:t>
            </w:r>
            <w:r w:rsidR="00744EB6">
              <w:rPr>
                <w:noProof/>
                <w:webHidden/>
              </w:rPr>
              <w:fldChar w:fldCharType="end"/>
            </w:r>
          </w:hyperlink>
        </w:p>
        <w:p w14:paraId="3512B26E" w14:textId="4FC6E09D"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093" w:history="1">
            <w:r w:rsidR="00744EB6" w:rsidRPr="00281C53">
              <w:rPr>
                <w:rStyle w:val="Lienhypertexte"/>
                <w:noProof/>
              </w:rPr>
              <w:t>4.</w:t>
            </w:r>
            <w:r w:rsidR="00744EB6">
              <w:rPr>
                <w:rFonts w:asciiTheme="minorHAnsi" w:eastAsiaTheme="minorEastAsia" w:hAnsiTheme="minorHAnsi" w:cstheme="minorBidi"/>
                <w:noProof/>
                <w:sz w:val="22"/>
                <w:szCs w:val="22"/>
              </w:rPr>
              <w:tab/>
            </w:r>
            <w:r w:rsidR="00744EB6" w:rsidRPr="00281C53">
              <w:rPr>
                <w:rStyle w:val="Lienhypertexte"/>
                <w:noProof/>
              </w:rPr>
              <w:t>DURÉE DU MARCHÉ ET DÉLAIS D’EXÉCUTION</w:t>
            </w:r>
            <w:r w:rsidR="00744EB6">
              <w:rPr>
                <w:noProof/>
                <w:webHidden/>
              </w:rPr>
              <w:tab/>
            </w:r>
            <w:r w:rsidR="00744EB6">
              <w:rPr>
                <w:noProof/>
                <w:webHidden/>
              </w:rPr>
              <w:fldChar w:fldCharType="begin"/>
            </w:r>
            <w:r w:rsidR="00744EB6">
              <w:rPr>
                <w:noProof/>
                <w:webHidden/>
              </w:rPr>
              <w:instrText xml:space="preserve"> PAGEREF _Toc152853093 \h </w:instrText>
            </w:r>
            <w:r w:rsidR="00744EB6">
              <w:rPr>
                <w:noProof/>
                <w:webHidden/>
              </w:rPr>
            </w:r>
            <w:r w:rsidR="00744EB6">
              <w:rPr>
                <w:noProof/>
                <w:webHidden/>
              </w:rPr>
              <w:fldChar w:fldCharType="separate"/>
            </w:r>
            <w:r w:rsidR="00744EB6">
              <w:rPr>
                <w:noProof/>
                <w:webHidden/>
              </w:rPr>
              <w:t>5</w:t>
            </w:r>
            <w:r w:rsidR="00744EB6">
              <w:rPr>
                <w:noProof/>
                <w:webHidden/>
              </w:rPr>
              <w:fldChar w:fldCharType="end"/>
            </w:r>
          </w:hyperlink>
        </w:p>
        <w:p w14:paraId="29540858" w14:textId="7908469E"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094" w:history="1">
            <w:r w:rsidR="00744EB6" w:rsidRPr="00281C53">
              <w:rPr>
                <w:rStyle w:val="Lienhypertexte"/>
                <w:noProof/>
              </w:rPr>
              <w:t>4.1.</w:t>
            </w:r>
            <w:r w:rsidR="00744EB6">
              <w:rPr>
                <w:rFonts w:asciiTheme="minorHAnsi" w:eastAsiaTheme="minorEastAsia" w:hAnsiTheme="minorHAnsi" w:cstheme="minorBidi"/>
                <w:b w:val="0"/>
                <w:bCs w:val="0"/>
                <w:noProof/>
              </w:rPr>
              <w:tab/>
            </w:r>
            <w:r w:rsidR="00744EB6" w:rsidRPr="00281C53">
              <w:rPr>
                <w:rStyle w:val="Lienhypertexte"/>
                <w:noProof/>
              </w:rPr>
              <w:t>Durée du marché</w:t>
            </w:r>
            <w:r w:rsidR="00744EB6">
              <w:rPr>
                <w:noProof/>
                <w:webHidden/>
              </w:rPr>
              <w:tab/>
            </w:r>
            <w:r w:rsidR="00744EB6">
              <w:rPr>
                <w:noProof/>
                <w:webHidden/>
              </w:rPr>
              <w:fldChar w:fldCharType="begin"/>
            </w:r>
            <w:r w:rsidR="00744EB6">
              <w:rPr>
                <w:noProof/>
                <w:webHidden/>
              </w:rPr>
              <w:instrText xml:space="preserve"> PAGEREF _Toc152853094 \h </w:instrText>
            </w:r>
            <w:r w:rsidR="00744EB6">
              <w:rPr>
                <w:noProof/>
                <w:webHidden/>
              </w:rPr>
            </w:r>
            <w:r w:rsidR="00744EB6">
              <w:rPr>
                <w:noProof/>
                <w:webHidden/>
              </w:rPr>
              <w:fldChar w:fldCharType="separate"/>
            </w:r>
            <w:r w:rsidR="00744EB6">
              <w:rPr>
                <w:noProof/>
                <w:webHidden/>
              </w:rPr>
              <w:t>5</w:t>
            </w:r>
            <w:r w:rsidR="00744EB6">
              <w:rPr>
                <w:noProof/>
                <w:webHidden/>
              </w:rPr>
              <w:fldChar w:fldCharType="end"/>
            </w:r>
          </w:hyperlink>
        </w:p>
        <w:p w14:paraId="17D0DE67" w14:textId="4B7C4D7F"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095" w:history="1">
            <w:r w:rsidR="00744EB6" w:rsidRPr="00281C53">
              <w:rPr>
                <w:rStyle w:val="Lienhypertexte"/>
                <w:noProof/>
              </w:rPr>
              <w:t>4.2.</w:t>
            </w:r>
            <w:r w:rsidR="00744EB6">
              <w:rPr>
                <w:rFonts w:asciiTheme="minorHAnsi" w:eastAsiaTheme="minorEastAsia" w:hAnsiTheme="minorHAnsi" w:cstheme="minorBidi"/>
                <w:b w:val="0"/>
                <w:bCs w:val="0"/>
                <w:noProof/>
              </w:rPr>
              <w:tab/>
            </w:r>
            <w:r w:rsidR="00744EB6" w:rsidRPr="00281C53">
              <w:rPr>
                <w:rStyle w:val="Lienhypertexte"/>
                <w:noProof/>
              </w:rPr>
              <w:t>Délais d’exécution</w:t>
            </w:r>
            <w:r w:rsidR="00744EB6">
              <w:rPr>
                <w:noProof/>
                <w:webHidden/>
              </w:rPr>
              <w:tab/>
            </w:r>
            <w:r w:rsidR="00744EB6">
              <w:rPr>
                <w:noProof/>
                <w:webHidden/>
              </w:rPr>
              <w:fldChar w:fldCharType="begin"/>
            </w:r>
            <w:r w:rsidR="00744EB6">
              <w:rPr>
                <w:noProof/>
                <w:webHidden/>
              </w:rPr>
              <w:instrText xml:space="preserve"> PAGEREF _Toc152853095 \h </w:instrText>
            </w:r>
            <w:r w:rsidR="00744EB6">
              <w:rPr>
                <w:noProof/>
                <w:webHidden/>
              </w:rPr>
            </w:r>
            <w:r w:rsidR="00744EB6">
              <w:rPr>
                <w:noProof/>
                <w:webHidden/>
              </w:rPr>
              <w:fldChar w:fldCharType="separate"/>
            </w:r>
            <w:r w:rsidR="00744EB6">
              <w:rPr>
                <w:noProof/>
                <w:webHidden/>
              </w:rPr>
              <w:t>5</w:t>
            </w:r>
            <w:r w:rsidR="00744EB6">
              <w:rPr>
                <w:noProof/>
                <w:webHidden/>
              </w:rPr>
              <w:fldChar w:fldCharType="end"/>
            </w:r>
          </w:hyperlink>
        </w:p>
        <w:p w14:paraId="42F0E55E" w14:textId="3D36DC35" w:rsidR="00744EB6" w:rsidRDefault="00E52F68">
          <w:pPr>
            <w:pStyle w:val="TM3"/>
            <w:tabs>
              <w:tab w:val="left" w:pos="1200"/>
              <w:tab w:val="right" w:leader="dot" w:pos="10194"/>
            </w:tabs>
            <w:rPr>
              <w:rFonts w:asciiTheme="minorHAnsi" w:eastAsiaTheme="minorEastAsia" w:hAnsiTheme="minorHAnsi" w:cstheme="minorBidi"/>
              <w:noProof/>
              <w:sz w:val="22"/>
              <w:szCs w:val="22"/>
            </w:rPr>
          </w:pPr>
          <w:hyperlink w:anchor="_Toc152853096" w:history="1">
            <w:r w:rsidR="00744EB6" w:rsidRPr="00281C53">
              <w:rPr>
                <w:rStyle w:val="Lienhypertexte"/>
                <w:noProof/>
              </w:rPr>
              <w:t>4.2.1.</w:t>
            </w:r>
            <w:r w:rsidR="00744EB6">
              <w:rPr>
                <w:rFonts w:asciiTheme="minorHAnsi" w:eastAsiaTheme="minorEastAsia" w:hAnsiTheme="minorHAnsi" w:cstheme="minorBidi"/>
                <w:noProof/>
                <w:sz w:val="22"/>
                <w:szCs w:val="22"/>
              </w:rPr>
              <w:tab/>
            </w:r>
            <w:r w:rsidR="00744EB6" w:rsidRPr="00281C53">
              <w:rPr>
                <w:rStyle w:val="Lienhypertexte"/>
                <w:noProof/>
              </w:rPr>
              <w:t>Modalité de computation des délais d’exécution des prestations</w:t>
            </w:r>
            <w:r w:rsidR="00744EB6">
              <w:rPr>
                <w:noProof/>
                <w:webHidden/>
              </w:rPr>
              <w:tab/>
            </w:r>
            <w:r w:rsidR="00744EB6">
              <w:rPr>
                <w:noProof/>
                <w:webHidden/>
              </w:rPr>
              <w:fldChar w:fldCharType="begin"/>
            </w:r>
            <w:r w:rsidR="00744EB6">
              <w:rPr>
                <w:noProof/>
                <w:webHidden/>
              </w:rPr>
              <w:instrText xml:space="preserve"> PAGEREF _Toc152853096 \h </w:instrText>
            </w:r>
            <w:r w:rsidR="00744EB6">
              <w:rPr>
                <w:noProof/>
                <w:webHidden/>
              </w:rPr>
            </w:r>
            <w:r w:rsidR="00744EB6">
              <w:rPr>
                <w:noProof/>
                <w:webHidden/>
              </w:rPr>
              <w:fldChar w:fldCharType="separate"/>
            </w:r>
            <w:r w:rsidR="00744EB6">
              <w:rPr>
                <w:noProof/>
                <w:webHidden/>
              </w:rPr>
              <w:t>5</w:t>
            </w:r>
            <w:r w:rsidR="00744EB6">
              <w:rPr>
                <w:noProof/>
                <w:webHidden/>
              </w:rPr>
              <w:fldChar w:fldCharType="end"/>
            </w:r>
          </w:hyperlink>
        </w:p>
        <w:p w14:paraId="2E9C19B9" w14:textId="05CE2C34" w:rsidR="00744EB6" w:rsidRDefault="00E52F68">
          <w:pPr>
            <w:pStyle w:val="TM3"/>
            <w:tabs>
              <w:tab w:val="right" w:leader="dot" w:pos="10194"/>
            </w:tabs>
            <w:rPr>
              <w:rFonts w:asciiTheme="minorHAnsi" w:eastAsiaTheme="minorEastAsia" w:hAnsiTheme="minorHAnsi" w:cstheme="minorBidi"/>
              <w:noProof/>
              <w:sz w:val="22"/>
              <w:szCs w:val="22"/>
            </w:rPr>
          </w:pPr>
          <w:hyperlink w:anchor="_Toc152853097" w:history="1">
            <w:r w:rsidR="00744EB6" w:rsidRPr="00281C53">
              <w:rPr>
                <w:rStyle w:val="Lienhypertexte"/>
                <w:noProof/>
              </w:rPr>
              <w:t>4.2.2. Début du délai d’exécution</w:t>
            </w:r>
            <w:r w:rsidR="00744EB6">
              <w:rPr>
                <w:noProof/>
                <w:webHidden/>
              </w:rPr>
              <w:tab/>
            </w:r>
            <w:r w:rsidR="00744EB6">
              <w:rPr>
                <w:noProof/>
                <w:webHidden/>
              </w:rPr>
              <w:fldChar w:fldCharType="begin"/>
            </w:r>
            <w:r w:rsidR="00744EB6">
              <w:rPr>
                <w:noProof/>
                <w:webHidden/>
              </w:rPr>
              <w:instrText xml:space="preserve"> PAGEREF _Toc152853097 \h </w:instrText>
            </w:r>
            <w:r w:rsidR="00744EB6">
              <w:rPr>
                <w:noProof/>
                <w:webHidden/>
              </w:rPr>
            </w:r>
            <w:r w:rsidR="00744EB6">
              <w:rPr>
                <w:noProof/>
                <w:webHidden/>
              </w:rPr>
              <w:fldChar w:fldCharType="separate"/>
            </w:r>
            <w:r w:rsidR="00744EB6">
              <w:rPr>
                <w:noProof/>
                <w:webHidden/>
              </w:rPr>
              <w:t>5</w:t>
            </w:r>
            <w:r w:rsidR="00744EB6">
              <w:rPr>
                <w:noProof/>
                <w:webHidden/>
              </w:rPr>
              <w:fldChar w:fldCharType="end"/>
            </w:r>
          </w:hyperlink>
        </w:p>
        <w:p w14:paraId="35938821" w14:textId="2278BD6B" w:rsidR="00744EB6" w:rsidRDefault="00E52F68">
          <w:pPr>
            <w:pStyle w:val="TM3"/>
            <w:tabs>
              <w:tab w:val="left" w:pos="1200"/>
              <w:tab w:val="right" w:leader="dot" w:pos="10194"/>
            </w:tabs>
            <w:rPr>
              <w:rFonts w:asciiTheme="minorHAnsi" w:eastAsiaTheme="minorEastAsia" w:hAnsiTheme="minorHAnsi" w:cstheme="minorBidi"/>
              <w:noProof/>
              <w:sz w:val="22"/>
              <w:szCs w:val="22"/>
            </w:rPr>
          </w:pPr>
          <w:hyperlink w:anchor="_Toc152853098" w:history="1">
            <w:r w:rsidR="00744EB6" w:rsidRPr="00281C53">
              <w:rPr>
                <w:rStyle w:val="Lienhypertexte"/>
                <w:noProof/>
              </w:rPr>
              <w:t>4.2.2.</w:t>
            </w:r>
            <w:r w:rsidR="00744EB6">
              <w:rPr>
                <w:rFonts w:asciiTheme="minorHAnsi" w:eastAsiaTheme="minorEastAsia" w:hAnsiTheme="minorHAnsi" w:cstheme="minorBidi"/>
                <w:noProof/>
                <w:sz w:val="22"/>
                <w:szCs w:val="22"/>
              </w:rPr>
              <w:tab/>
            </w:r>
            <w:r w:rsidR="00744EB6" w:rsidRPr="00281C53">
              <w:rPr>
                <w:rStyle w:val="Lienhypertexte"/>
                <w:noProof/>
              </w:rPr>
              <w:t>Prolongation des délais d’exécution</w:t>
            </w:r>
            <w:r w:rsidR="00744EB6">
              <w:rPr>
                <w:noProof/>
                <w:webHidden/>
              </w:rPr>
              <w:tab/>
            </w:r>
            <w:r w:rsidR="00744EB6">
              <w:rPr>
                <w:noProof/>
                <w:webHidden/>
              </w:rPr>
              <w:fldChar w:fldCharType="begin"/>
            </w:r>
            <w:r w:rsidR="00744EB6">
              <w:rPr>
                <w:noProof/>
                <w:webHidden/>
              </w:rPr>
              <w:instrText xml:space="preserve"> PAGEREF _Toc152853098 \h </w:instrText>
            </w:r>
            <w:r w:rsidR="00744EB6">
              <w:rPr>
                <w:noProof/>
                <w:webHidden/>
              </w:rPr>
            </w:r>
            <w:r w:rsidR="00744EB6">
              <w:rPr>
                <w:noProof/>
                <w:webHidden/>
              </w:rPr>
              <w:fldChar w:fldCharType="separate"/>
            </w:r>
            <w:r w:rsidR="00744EB6">
              <w:rPr>
                <w:noProof/>
                <w:webHidden/>
              </w:rPr>
              <w:t>6</w:t>
            </w:r>
            <w:r w:rsidR="00744EB6">
              <w:rPr>
                <w:noProof/>
                <w:webHidden/>
              </w:rPr>
              <w:fldChar w:fldCharType="end"/>
            </w:r>
          </w:hyperlink>
        </w:p>
        <w:p w14:paraId="77DA1D1F" w14:textId="65DA0D7A"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099" w:history="1">
            <w:r w:rsidR="00744EB6" w:rsidRPr="00281C53">
              <w:rPr>
                <w:rStyle w:val="Lienhypertexte"/>
                <w:noProof/>
              </w:rPr>
              <w:t>5.</w:t>
            </w:r>
            <w:r w:rsidR="00744EB6">
              <w:rPr>
                <w:rFonts w:asciiTheme="minorHAnsi" w:eastAsiaTheme="minorEastAsia" w:hAnsiTheme="minorHAnsi" w:cstheme="minorBidi"/>
                <w:noProof/>
                <w:sz w:val="22"/>
                <w:szCs w:val="22"/>
              </w:rPr>
              <w:tab/>
            </w:r>
            <w:r w:rsidR="00744EB6" w:rsidRPr="00281C53">
              <w:rPr>
                <w:rStyle w:val="Lienhypertexte"/>
                <w:noProof/>
              </w:rPr>
              <w:t>DESCRIPTION DES PRESTATIONS</w:t>
            </w:r>
            <w:r w:rsidR="00744EB6">
              <w:rPr>
                <w:noProof/>
                <w:webHidden/>
              </w:rPr>
              <w:tab/>
            </w:r>
            <w:r w:rsidR="00744EB6">
              <w:rPr>
                <w:noProof/>
                <w:webHidden/>
              </w:rPr>
              <w:fldChar w:fldCharType="begin"/>
            </w:r>
            <w:r w:rsidR="00744EB6">
              <w:rPr>
                <w:noProof/>
                <w:webHidden/>
              </w:rPr>
              <w:instrText xml:space="preserve"> PAGEREF _Toc152853099 \h </w:instrText>
            </w:r>
            <w:r w:rsidR="00744EB6">
              <w:rPr>
                <w:noProof/>
                <w:webHidden/>
              </w:rPr>
            </w:r>
            <w:r w:rsidR="00744EB6">
              <w:rPr>
                <w:noProof/>
                <w:webHidden/>
              </w:rPr>
              <w:fldChar w:fldCharType="separate"/>
            </w:r>
            <w:r w:rsidR="00744EB6">
              <w:rPr>
                <w:noProof/>
                <w:webHidden/>
              </w:rPr>
              <w:t>6</w:t>
            </w:r>
            <w:r w:rsidR="00744EB6">
              <w:rPr>
                <w:noProof/>
                <w:webHidden/>
              </w:rPr>
              <w:fldChar w:fldCharType="end"/>
            </w:r>
          </w:hyperlink>
        </w:p>
        <w:p w14:paraId="059C24E1" w14:textId="1D35184B"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00" w:history="1">
            <w:r w:rsidR="00744EB6" w:rsidRPr="00281C53">
              <w:rPr>
                <w:rStyle w:val="Lienhypertexte"/>
                <w:noProof/>
              </w:rPr>
              <w:t>6.</w:t>
            </w:r>
            <w:r w:rsidR="00744EB6">
              <w:rPr>
                <w:rFonts w:asciiTheme="minorHAnsi" w:eastAsiaTheme="minorEastAsia" w:hAnsiTheme="minorHAnsi" w:cstheme="minorBidi"/>
                <w:noProof/>
                <w:sz w:val="22"/>
                <w:szCs w:val="22"/>
              </w:rPr>
              <w:tab/>
            </w:r>
            <w:r w:rsidR="00744EB6" w:rsidRPr="00281C53">
              <w:rPr>
                <w:rStyle w:val="Lienhypertexte"/>
                <w:noProof/>
              </w:rPr>
              <w:t>Représentation du titulaire</w:t>
            </w:r>
            <w:r w:rsidR="00744EB6">
              <w:rPr>
                <w:noProof/>
                <w:webHidden/>
              </w:rPr>
              <w:tab/>
            </w:r>
            <w:r w:rsidR="00744EB6">
              <w:rPr>
                <w:noProof/>
                <w:webHidden/>
              </w:rPr>
              <w:fldChar w:fldCharType="begin"/>
            </w:r>
            <w:r w:rsidR="00744EB6">
              <w:rPr>
                <w:noProof/>
                <w:webHidden/>
              </w:rPr>
              <w:instrText xml:space="preserve"> PAGEREF _Toc152853100 \h </w:instrText>
            </w:r>
            <w:r w:rsidR="00744EB6">
              <w:rPr>
                <w:noProof/>
                <w:webHidden/>
              </w:rPr>
            </w:r>
            <w:r w:rsidR="00744EB6">
              <w:rPr>
                <w:noProof/>
                <w:webHidden/>
              </w:rPr>
              <w:fldChar w:fldCharType="separate"/>
            </w:r>
            <w:r w:rsidR="00744EB6">
              <w:rPr>
                <w:noProof/>
                <w:webHidden/>
              </w:rPr>
              <w:t>6</w:t>
            </w:r>
            <w:r w:rsidR="00744EB6">
              <w:rPr>
                <w:noProof/>
                <w:webHidden/>
              </w:rPr>
              <w:fldChar w:fldCharType="end"/>
            </w:r>
          </w:hyperlink>
        </w:p>
        <w:p w14:paraId="523F6D88" w14:textId="65EEE2AE"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01" w:history="1">
            <w:r w:rsidR="00744EB6" w:rsidRPr="00281C53">
              <w:rPr>
                <w:rStyle w:val="Lienhypertexte"/>
                <w:noProof/>
              </w:rPr>
              <w:t>7.</w:t>
            </w:r>
            <w:r w:rsidR="00744EB6">
              <w:rPr>
                <w:rFonts w:asciiTheme="minorHAnsi" w:eastAsiaTheme="minorEastAsia" w:hAnsiTheme="minorHAnsi" w:cstheme="minorBidi"/>
                <w:noProof/>
                <w:sz w:val="22"/>
                <w:szCs w:val="22"/>
              </w:rPr>
              <w:tab/>
            </w:r>
            <w:r w:rsidR="00744EB6" w:rsidRPr="00281C53">
              <w:rPr>
                <w:rStyle w:val="Lienhypertexte"/>
                <w:noProof/>
              </w:rPr>
              <w:t>RGPD</w:t>
            </w:r>
            <w:r w:rsidR="00744EB6">
              <w:rPr>
                <w:noProof/>
                <w:webHidden/>
              </w:rPr>
              <w:tab/>
            </w:r>
            <w:r w:rsidR="00744EB6">
              <w:rPr>
                <w:noProof/>
                <w:webHidden/>
              </w:rPr>
              <w:fldChar w:fldCharType="begin"/>
            </w:r>
            <w:r w:rsidR="00744EB6">
              <w:rPr>
                <w:noProof/>
                <w:webHidden/>
              </w:rPr>
              <w:instrText xml:space="preserve"> PAGEREF _Toc152853101 \h </w:instrText>
            </w:r>
            <w:r w:rsidR="00744EB6">
              <w:rPr>
                <w:noProof/>
                <w:webHidden/>
              </w:rPr>
            </w:r>
            <w:r w:rsidR="00744EB6">
              <w:rPr>
                <w:noProof/>
                <w:webHidden/>
              </w:rPr>
              <w:fldChar w:fldCharType="separate"/>
            </w:r>
            <w:r w:rsidR="00744EB6">
              <w:rPr>
                <w:noProof/>
                <w:webHidden/>
              </w:rPr>
              <w:t>6</w:t>
            </w:r>
            <w:r w:rsidR="00744EB6">
              <w:rPr>
                <w:noProof/>
                <w:webHidden/>
              </w:rPr>
              <w:fldChar w:fldCharType="end"/>
            </w:r>
          </w:hyperlink>
        </w:p>
        <w:p w14:paraId="6659D12C" w14:textId="36FC0AD2"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02" w:history="1">
            <w:r w:rsidR="00744EB6" w:rsidRPr="00281C53">
              <w:rPr>
                <w:rStyle w:val="Lienhypertexte"/>
                <w:noProof/>
              </w:rPr>
              <w:t>8.</w:t>
            </w:r>
            <w:r w:rsidR="00744EB6">
              <w:rPr>
                <w:rFonts w:asciiTheme="minorHAnsi" w:eastAsiaTheme="minorEastAsia" w:hAnsiTheme="minorHAnsi" w:cstheme="minorBidi"/>
                <w:noProof/>
                <w:sz w:val="22"/>
                <w:szCs w:val="22"/>
              </w:rPr>
              <w:tab/>
            </w:r>
            <w:r w:rsidR="00744EB6" w:rsidRPr="00281C53">
              <w:rPr>
                <w:rStyle w:val="Lienhypertexte"/>
                <w:noProof/>
              </w:rPr>
              <w:t>CONDITIONS D’EXÉCUTION DES PRESTATIONS</w:t>
            </w:r>
            <w:r w:rsidR="00744EB6">
              <w:rPr>
                <w:noProof/>
                <w:webHidden/>
              </w:rPr>
              <w:tab/>
            </w:r>
            <w:r w:rsidR="00744EB6">
              <w:rPr>
                <w:noProof/>
                <w:webHidden/>
              </w:rPr>
              <w:fldChar w:fldCharType="begin"/>
            </w:r>
            <w:r w:rsidR="00744EB6">
              <w:rPr>
                <w:noProof/>
                <w:webHidden/>
              </w:rPr>
              <w:instrText xml:space="preserve"> PAGEREF _Toc152853102 \h </w:instrText>
            </w:r>
            <w:r w:rsidR="00744EB6">
              <w:rPr>
                <w:noProof/>
                <w:webHidden/>
              </w:rPr>
            </w:r>
            <w:r w:rsidR="00744EB6">
              <w:rPr>
                <w:noProof/>
                <w:webHidden/>
              </w:rPr>
              <w:fldChar w:fldCharType="separate"/>
            </w:r>
            <w:r w:rsidR="00744EB6">
              <w:rPr>
                <w:noProof/>
                <w:webHidden/>
              </w:rPr>
              <w:t>6</w:t>
            </w:r>
            <w:r w:rsidR="00744EB6">
              <w:rPr>
                <w:noProof/>
                <w:webHidden/>
              </w:rPr>
              <w:fldChar w:fldCharType="end"/>
            </w:r>
          </w:hyperlink>
        </w:p>
        <w:p w14:paraId="1EBA6BDD" w14:textId="7D19057D"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03" w:history="1">
            <w:r w:rsidR="00744EB6" w:rsidRPr="00281C53">
              <w:rPr>
                <w:rStyle w:val="Lienhypertexte"/>
                <w:rFonts w:eastAsiaTheme="minorHAnsi"/>
                <w:noProof/>
                <w:lang w:eastAsia="en-US"/>
              </w:rPr>
              <w:t>8.1.</w:t>
            </w:r>
            <w:r w:rsidR="00744EB6">
              <w:rPr>
                <w:rFonts w:asciiTheme="minorHAnsi" w:eastAsiaTheme="minorEastAsia" w:hAnsiTheme="minorHAnsi" w:cstheme="minorBidi"/>
                <w:b w:val="0"/>
                <w:bCs w:val="0"/>
                <w:noProof/>
              </w:rPr>
              <w:tab/>
            </w:r>
            <w:r w:rsidR="00744EB6" w:rsidRPr="00281C53">
              <w:rPr>
                <w:rStyle w:val="Lienhypertexte"/>
                <w:rFonts w:eastAsiaTheme="minorHAnsi"/>
                <w:noProof/>
                <w:lang w:eastAsia="en-US"/>
              </w:rPr>
              <w:t>Catalogue en ligne</w:t>
            </w:r>
            <w:r w:rsidR="00744EB6">
              <w:rPr>
                <w:noProof/>
                <w:webHidden/>
              </w:rPr>
              <w:tab/>
            </w:r>
            <w:r w:rsidR="00744EB6">
              <w:rPr>
                <w:noProof/>
                <w:webHidden/>
              </w:rPr>
              <w:fldChar w:fldCharType="begin"/>
            </w:r>
            <w:r w:rsidR="00744EB6">
              <w:rPr>
                <w:noProof/>
                <w:webHidden/>
              </w:rPr>
              <w:instrText xml:space="preserve"> PAGEREF _Toc152853103 \h </w:instrText>
            </w:r>
            <w:r w:rsidR="00744EB6">
              <w:rPr>
                <w:noProof/>
                <w:webHidden/>
              </w:rPr>
            </w:r>
            <w:r w:rsidR="00744EB6">
              <w:rPr>
                <w:noProof/>
                <w:webHidden/>
              </w:rPr>
              <w:fldChar w:fldCharType="separate"/>
            </w:r>
            <w:r w:rsidR="00744EB6">
              <w:rPr>
                <w:noProof/>
                <w:webHidden/>
              </w:rPr>
              <w:t>6</w:t>
            </w:r>
            <w:r w:rsidR="00744EB6">
              <w:rPr>
                <w:noProof/>
                <w:webHidden/>
              </w:rPr>
              <w:fldChar w:fldCharType="end"/>
            </w:r>
          </w:hyperlink>
        </w:p>
        <w:p w14:paraId="70C8BFD2" w14:textId="1165FEF5"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04" w:history="1">
            <w:r w:rsidR="00744EB6" w:rsidRPr="00281C53">
              <w:rPr>
                <w:rStyle w:val="Lienhypertexte"/>
                <w:noProof/>
              </w:rPr>
              <w:t>8.2.</w:t>
            </w:r>
            <w:r w:rsidR="00744EB6">
              <w:rPr>
                <w:rFonts w:asciiTheme="minorHAnsi" w:eastAsiaTheme="minorEastAsia" w:hAnsiTheme="minorHAnsi" w:cstheme="minorBidi"/>
                <w:b w:val="0"/>
                <w:bCs w:val="0"/>
                <w:noProof/>
              </w:rPr>
              <w:tab/>
            </w:r>
            <w:r w:rsidR="00744EB6" w:rsidRPr="00281C53">
              <w:rPr>
                <w:rStyle w:val="Lienhypertexte"/>
                <w:noProof/>
              </w:rPr>
              <w:t>Passation de commande</w:t>
            </w:r>
            <w:r w:rsidR="00744EB6">
              <w:rPr>
                <w:noProof/>
                <w:webHidden/>
              </w:rPr>
              <w:tab/>
            </w:r>
            <w:r w:rsidR="00744EB6">
              <w:rPr>
                <w:noProof/>
                <w:webHidden/>
              </w:rPr>
              <w:fldChar w:fldCharType="begin"/>
            </w:r>
            <w:r w:rsidR="00744EB6">
              <w:rPr>
                <w:noProof/>
                <w:webHidden/>
              </w:rPr>
              <w:instrText xml:space="preserve"> PAGEREF _Toc152853104 \h </w:instrText>
            </w:r>
            <w:r w:rsidR="00744EB6">
              <w:rPr>
                <w:noProof/>
                <w:webHidden/>
              </w:rPr>
            </w:r>
            <w:r w:rsidR="00744EB6">
              <w:rPr>
                <w:noProof/>
                <w:webHidden/>
              </w:rPr>
              <w:fldChar w:fldCharType="separate"/>
            </w:r>
            <w:r w:rsidR="00744EB6">
              <w:rPr>
                <w:noProof/>
                <w:webHidden/>
              </w:rPr>
              <w:t>6</w:t>
            </w:r>
            <w:r w:rsidR="00744EB6">
              <w:rPr>
                <w:noProof/>
                <w:webHidden/>
              </w:rPr>
              <w:fldChar w:fldCharType="end"/>
            </w:r>
          </w:hyperlink>
        </w:p>
        <w:p w14:paraId="6073C084" w14:textId="37A1E897" w:rsidR="00744EB6" w:rsidRDefault="00E52F68">
          <w:pPr>
            <w:pStyle w:val="TM3"/>
            <w:tabs>
              <w:tab w:val="left" w:pos="1200"/>
              <w:tab w:val="right" w:leader="dot" w:pos="10194"/>
            </w:tabs>
            <w:rPr>
              <w:rFonts w:asciiTheme="minorHAnsi" w:eastAsiaTheme="minorEastAsia" w:hAnsiTheme="minorHAnsi" w:cstheme="minorBidi"/>
              <w:noProof/>
              <w:sz w:val="22"/>
              <w:szCs w:val="22"/>
            </w:rPr>
          </w:pPr>
          <w:hyperlink w:anchor="_Toc152853105" w:history="1">
            <w:r w:rsidR="00744EB6" w:rsidRPr="00281C53">
              <w:rPr>
                <w:rStyle w:val="Lienhypertexte"/>
                <w:noProof/>
              </w:rPr>
              <w:t>8.2.1.</w:t>
            </w:r>
            <w:r w:rsidR="00744EB6">
              <w:rPr>
                <w:rFonts w:asciiTheme="minorHAnsi" w:eastAsiaTheme="minorEastAsia" w:hAnsiTheme="minorHAnsi" w:cstheme="minorBidi"/>
                <w:noProof/>
                <w:sz w:val="22"/>
                <w:szCs w:val="22"/>
              </w:rPr>
              <w:tab/>
            </w:r>
            <w:r w:rsidR="00744EB6" w:rsidRPr="00281C53">
              <w:rPr>
                <w:rStyle w:val="Lienhypertexte"/>
                <w:noProof/>
              </w:rPr>
              <w:t>Emission des bons de commande</w:t>
            </w:r>
            <w:r w:rsidR="00744EB6">
              <w:rPr>
                <w:noProof/>
                <w:webHidden/>
              </w:rPr>
              <w:tab/>
            </w:r>
            <w:r w:rsidR="00744EB6">
              <w:rPr>
                <w:noProof/>
                <w:webHidden/>
              </w:rPr>
              <w:fldChar w:fldCharType="begin"/>
            </w:r>
            <w:r w:rsidR="00744EB6">
              <w:rPr>
                <w:noProof/>
                <w:webHidden/>
              </w:rPr>
              <w:instrText xml:space="preserve"> PAGEREF _Toc152853105 \h </w:instrText>
            </w:r>
            <w:r w:rsidR="00744EB6">
              <w:rPr>
                <w:noProof/>
                <w:webHidden/>
              </w:rPr>
            </w:r>
            <w:r w:rsidR="00744EB6">
              <w:rPr>
                <w:noProof/>
                <w:webHidden/>
              </w:rPr>
              <w:fldChar w:fldCharType="separate"/>
            </w:r>
            <w:r w:rsidR="00744EB6">
              <w:rPr>
                <w:noProof/>
                <w:webHidden/>
              </w:rPr>
              <w:t>6</w:t>
            </w:r>
            <w:r w:rsidR="00744EB6">
              <w:rPr>
                <w:noProof/>
                <w:webHidden/>
              </w:rPr>
              <w:fldChar w:fldCharType="end"/>
            </w:r>
          </w:hyperlink>
        </w:p>
        <w:p w14:paraId="53AD7114" w14:textId="357ED292" w:rsidR="00744EB6" w:rsidRDefault="00E52F68">
          <w:pPr>
            <w:pStyle w:val="TM3"/>
            <w:tabs>
              <w:tab w:val="left" w:pos="1200"/>
              <w:tab w:val="right" w:leader="dot" w:pos="10194"/>
            </w:tabs>
            <w:rPr>
              <w:rFonts w:asciiTheme="minorHAnsi" w:eastAsiaTheme="minorEastAsia" w:hAnsiTheme="minorHAnsi" w:cstheme="minorBidi"/>
              <w:noProof/>
              <w:sz w:val="22"/>
              <w:szCs w:val="22"/>
            </w:rPr>
          </w:pPr>
          <w:hyperlink w:anchor="_Toc152853106" w:history="1">
            <w:r w:rsidR="00744EB6" w:rsidRPr="00281C53">
              <w:rPr>
                <w:rStyle w:val="Lienhypertexte"/>
                <w:noProof/>
              </w:rPr>
              <w:t>8.2.2.</w:t>
            </w:r>
            <w:r w:rsidR="00744EB6">
              <w:rPr>
                <w:rFonts w:asciiTheme="minorHAnsi" w:eastAsiaTheme="minorEastAsia" w:hAnsiTheme="minorHAnsi" w:cstheme="minorBidi"/>
                <w:noProof/>
                <w:sz w:val="22"/>
                <w:szCs w:val="22"/>
              </w:rPr>
              <w:tab/>
            </w:r>
            <w:r w:rsidR="00744EB6" w:rsidRPr="00281C53">
              <w:rPr>
                <w:rStyle w:val="Lienhypertexte"/>
                <w:noProof/>
              </w:rPr>
              <w:t>Notification des bons de commande</w:t>
            </w:r>
            <w:r w:rsidR="00744EB6">
              <w:rPr>
                <w:noProof/>
                <w:webHidden/>
              </w:rPr>
              <w:tab/>
            </w:r>
            <w:r w:rsidR="00744EB6">
              <w:rPr>
                <w:noProof/>
                <w:webHidden/>
              </w:rPr>
              <w:fldChar w:fldCharType="begin"/>
            </w:r>
            <w:r w:rsidR="00744EB6">
              <w:rPr>
                <w:noProof/>
                <w:webHidden/>
              </w:rPr>
              <w:instrText xml:space="preserve"> PAGEREF _Toc152853106 \h </w:instrText>
            </w:r>
            <w:r w:rsidR="00744EB6">
              <w:rPr>
                <w:noProof/>
                <w:webHidden/>
              </w:rPr>
            </w:r>
            <w:r w:rsidR="00744EB6">
              <w:rPr>
                <w:noProof/>
                <w:webHidden/>
              </w:rPr>
              <w:fldChar w:fldCharType="separate"/>
            </w:r>
            <w:r w:rsidR="00744EB6">
              <w:rPr>
                <w:noProof/>
                <w:webHidden/>
              </w:rPr>
              <w:t>7</w:t>
            </w:r>
            <w:r w:rsidR="00744EB6">
              <w:rPr>
                <w:noProof/>
                <w:webHidden/>
              </w:rPr>
              <w:fldChar w:fldCharType="end"/>
            </w:r>
          </w:hyperlink>
        </w:p>
        <w:p w14:paraId="3FD7E009" w14:textId="43BA3F98"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07" w:history="1">
            <w:r w:rsidR="00744EB6" w:rsidRPr="00281C53">
              <w:rPr>
                <w:rStyle w:val="Lienhypertexte"/>
                <w:noProof/>
              </w:rPr>
              <w:t>8.3.</w:t>
            </w:r>
            <w:r w:rsidR="00744EB6">
              <w:rPr>
                <w:rFonts w:asciiTheme="minorHAnsi" w:eastAsiaTheme="minorEastAsia" w:hAnsiTheme="minorHAnsi" w:cstheme="minorBidi"/>
                <w:b w:val="0"/>
                <w:bCs w:val="0"/>
                <w:noProof/>
              </w:rPr>
              <w:tab/>
            </w:r>
            <w:r w:rsidR="00744EB6" w:rsidRPr="00281C53">
              <w:rPr>
                <w:rStyle w:val="Lienhypertexte"/>
                <w:noProof/>
              </w:rPr>
              <w:t>Conditions de livraison</w:t>
            </w:r>
            <w:r w:rsidR="00744EB6">
              <w:rPr>
                <w:noProof/>
                <w:webHidden/>
              </w:rPr>
              <w:tab/>
            </w:r>
            <w:r w:rsidR="00744EB6">
              <w:rPr>
                <w:noProof/>
                <w:webHidden/>
              </w:rPr>
              <w:fldChar w:fldCharType="begin"/>
            </w:r>
            <w:r w:rsidR="00744EB6">
              <w:rPr>
                <w:noProof/>
                <w:webHidden/>
              </w:rPr>
              <w:instrText xml:space="preserve"> PAGEREF _Toc152853107 \h </w:instrText>
            </w:r>
            <w:r w:rsidR="00744EB6">
              <w:rPr>
                <w:noProof/>
                <w:webHidden/>
              </w:rPr>
            </w:r>
            <w:r w:rsidR="00744EB6">
              <w:rPr>
                <w:noProof/>
                <w:webHidden/>
              </w:rPr>
              <w:fldChar w:fldCharType="separate"/>
            </w:r>
            <w:r w:rsidR="00744EB6">
              <w:rPr>
                <w:noProof/>
                <w:webHidden/>
              </w:rPr>
              <w:t>7</w:t>
            </w:r>
            <w:r w:rsidR="00744EB6">
              <w:rPr>
                <w:noProof/>
                <w:webHidden/>
              </w:rPr>
              <w:fldChar w:fldCharType="end"/>
            </w:r>
          </w:hyperlink>
        </w:p>
        <w:p w14:paraId="57BA95F4" w14:textId="3FF04BE0"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08" w:history="1">
            <w:r w:rsidR="00744EB6" w:rsidRPr="00281C53">
              <w:rPr>
                <w:rStyle w:val="Lienhypertexte"/>
                <w:noProof/>
              </w:rPr>
              <w:t>8.4.</w:t>
            </w:r>
            <w:r w:rsidR="00744EB6">
              <w:rPr>
                <w:rFonts w:asciiTheme="minorHAnsi" w:eastAsiaTheme="minorEastAsia" w:hAnsiTheme="minorHAnsi" w:cstheme="minorBidi"/>
                <w:b w:val="0"/>
                <w:bCs w:val="0"/>
                <w:noProof/>
              </w:rPr>
              <w:tab/>
            </w:r>
            <w:r w:rsidR="00744EB6" w:rsidRPr="00281C53">
              <w:rPr>
                <w:rStyle w:val="Lienhypertexte"/>
                <w:noProof/>
              </w:rPr>
              <w:t>Installation et mise en service</w:t>
            </w:r>
            <w:r w:rsidR="00744EB6">
              <w:rPr>
                <w:noProof/>
                <w:webHidden/>
              </w:rPr>
              <w:tab/>
            </w:r>
            <w:r w:rsidR="00744EB6">
              <w:rPr>
                <w:noProof/>
                <w:webHidden/>
              </w:rPr>
              <w:fldChar w:fldCharType="begin"/>
            </w:r>
            <w:r w:rsidR="00744EB6">
              <w:rPr>
                <w:noProof/>
                <w:webHidden/>
              </w:rPr>
              <w:instrText xml:space="preserve"> PAGEREF _Toc152853108 \h </w:instrText>
            </w:r>
            <w:r w:rsidR="00744EB6">
              <w:rPr>
                <w:noProof/>
                <w:webHidden/>
              </w:rPr>
            </w:r>
            <w:r w:rsidR="00744EB6">
              <w:rPr>
                <w:noProof/>
                <w:webHidden/>
              </w:rPr>
              <w:fldChar w:fldCharType="separate"/>
            </w:r>
            <w:r w:rsidR="00744EB6">
              <w:rPr>
                <w:noProof/>
                <w:webHidden/>
              </w:rPr>
              <w:t>7</w:t>
            </w:r>
            <w:r w:rsidR="00744EB6">
              <w:rPr>
                <w:noProof/>
                <w:webHidden/>
              </w:rPr>
              <w:fldChar w:fldCharType="end"/>
            </w:r>
          </w:hyperlink>
        </w:p>
        <w:p w14:paraId="2C17A5EE" w14:textId="2ED15894" w:rsidR="00744EB6" w:rsidRDefault="00E52F68">
          <w:pPr>
            <w:pStyle w:val="TM3"/>
            <w:tabs>
              <w:tab w:val="left" w:pos="1200"/>
              <w:tab w:val="right" w:leader="dot" w:pos="10194"/>
            </w:tabs>
            <w:rPr>
              <w:rFonts w:asciiTheme="minorHAnsi" w:eastAsiaTheme="minorEastAsia" w:hAnsiTheme="minorHAnsi" w:cstheme="minorBidi"/>
              <w:noProof/>
              <w:sz w:val="22"/>
              <w:szCs w:val="22"/>
            </w:rPr>
          </w:pPr>
          <w:hyperlink w:anchor="_Toc152853109" w:history="1">
            <w:r w:rsidR="00744EB6" w:rsidRPr="00281C53">
              <w:rPr>
                <w:rStyle w:val="Lienhypertexte"/>
                <w:noProof/>
              </w:rPr>
              <w:t>8.4.1.</w:t>
            </w:r>
            <w:r w:rsidR="00744EB6">
              <w:rPr>
                <w:rFonts w:asciiTheme="minorHAnsi" w:eastAsiaTheme="minorEastAsia" w:hAnsiTheme="minorHAnsi" w:cstheme="minorBidi"/>
                <w:noProof/>
                <w:sz w:val="22"/>
                <w:szCs w:val="22"/>
              </w:rPr>
              <w:tab/>
            </w:r>
            <w:r w:rsidR="00744EB6" w:rsidRPr="00281C53">
              <w:rPr>
                <w:rStyle w:val="Lienhypertexte"/>
                <w:noProof/>
              </w:rPr>
              <w:t>Stockage, emballage, transport et gestion des déchets</w:t>
            </w:r>
            <w:r w:rsidR="00744EB6">
              <w:rPr>
                <w:noProof/>
                <w:webHidden/>
              </w:rPr>
              <w:tab/>
            </w:r>
            <w:r w:rsidR="00744EB6">
              <w:rPr>
                <w:noProof/>
                <w:webHidden/>
              </w:rPr>
              <w:fldChar w:fldCharType="begin"/>
            </w:r>
            <w:r w:rsidR="00744EB6">
              <w:rPr>
                <w:noProof/>
                <w:webHidden/>
              </w:rPr>
              <w:instrText xml:space="preserve"> PAGEREF _Toc152853109 \h </w:instrText>
            </w:r>
            <w:r w:rsidR="00744EB6">
              <w:rPr>
                <w:noProof/>
                <w:webHidden/>
              </w:rPr>
            </w:r>
            <w:r w:rsidR="00744EB6">
              <w:rPr>
                <w:noProof/>
                <w:webHidden/>
              </w:rPr>
              <w:fldChar w:fldCharType="separate"/>
            </w:r>
            <w:r w:rsidR="00744EB6">
              <w:rPr>
                <w:noProof/>
                <w:webHidden/>
              </w:rPr>
              <w:t>8</w:t>
            </w:r>
            <w:r w:rsidR="00744EB6">
              <w:rPr>
                <w:noProof/>
                <w:webHidden/>
              </w:rPr>
              <w:fldChar w:fldCharType="end"/>
            </w:r>
          </w:hyperlink>
        </w:p>
        <w:p w14:paraId="224571B5" w14:textId="50C2301E" w:rsidR="00744EB6" w:rsidRDefault="00E52F68">
          <w:pPr>
            <w:pStyle w:val="TM3"/>
            <w:tabs>
              <w:tab w:val="left" w:pos="1200"/>
              <w:tab w:val="right" w:leader="dot" w:pos="10194"/>
            </w:tabs>
            <w:rPr>
              <w:rFonts w:asciiTheme="minorHAnsi" w:eastAsiaTheme="minorEastAsia" w:hAnsiTheme="minorHAnsi" w:cstheme="minorBidi"/>
              <w:noProof/>
              <w:sz w:val="22"/>
              <w:szCs w:val="22"/>
            </w:rPr>
          </w:pPr>
          <w:hyperlink w:anchor="_Toc152853110" w:history="1">
            <w:r w:rsidR="00744EB6" w:rsidRPr="00281C53">
              <w:rPr>
                <w:rStyle w:val="Lienhypertexte"/>
                <w:noProof/>
              </w:rPr>
              <w:t>8.4.2.</w:t>
            </w:r>
            <w:r w:rsidR="00744EB6">
              <w:rPr>
                <w:rFonts w:asciiTheme="minorHAnsi" w:eastAsiaTheme="minorEastAsia" w:hAnsiTheme="minorHAnsi" w:cstheme="minorBidi"/>
                <w:noProof/>
                <w:sz w:val="22"/>
                <w:szCs w:val="22"/>
              </w:rPr>
              <w:tab/>
            </w:r>
            <w:r w:rsidR="00744EB6" w:rsidRPr="00281C53">
              <w:rPr>
                <w:rStyle w:val="Lienhypertexte"/>
                <w:noProof/>
              </w:rPr>
              <w:t>Gestion des déchets</w:t>
            </w:r>
            <w:r w:rsidR="00744EB6">
              <w:rPr>
                <w:noProof/>
                <w:webHidden/>
              </w:rPr>
              <w:tab/>
            </w:r>
            <w:r w:rsidR="00744EB6">
              <w:rPr>
                <w:noProof/>
                <w:webHidden/>
              </w:rPr>
              <w:fldChar w:fldCharType="begin"/>
            </w:r>
            <w:r w:rsidR="00744EB6">
              <w:rPr>
                <w:noProof/>
                <w:webHidden/>
              </w:rPr>
              <w:instrText xml:space="preserve"> PAGEREF _Toc152853110 \h </w:instrText>
            </w:r>
            <w:r w:rsidR="00744EB6">
              <w:rPr>
                <w:noProof/>
                <w:webHidden/>
              </w:rPr>
            </w:r>
            <w:r w:rsidR="00744EB6">
              <w:rPr>
                <w:noProof/>
                <w:webHidden/>
              </w:rPr>
              <w:fldChar w:fldCharType="separate"/>
            </w:r>
            <w:r w:rsidR="00744EB6">
              <w:rPr>
                <w:noProof/>
                <w:webHidden/>
              </w:rPr>
              <w:t>8</w:t>
            </w:r>
            <w:r w:rsidR="00744EB6">
              <w:rPr>
                <w:noProof/>
                <w:webHidden/>
              </w:rPr>
              <w:fldChar w:fldCharType="end"/>
            </w:r>
          </w:hyperlink>
        </w:p>
        <w:p w14:paraId="5D27E2DA" w14:textId="6DB853EE"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11" w:history="1">
            <w:r w:rsidR="00744EB6" w:rsidRPr="00281C53">
              <w:rPr>
                <w:rStyle w:val="Lienhypertexte"/>
                <w:noProof/>
              </w:rPr>
              <w:t>8.5.</w:t>
            </w:r>
            <w:r w:rsidR="00744EB6">
              <w:rPr>
                <w:rFonts w:asciiTheme="minorHAnsi" w:eastAsiaTheme="minorEastAsia" w:hAnsiTheme="minorHAnsi" w:cstheme="minorBidi"/>
                <w:b w:val="0"/>
                <w:bCs w:val="0"/>
                <w:noProof/>
              </w:rPr>
              <w:tab/>
            </w:r>
            <w:r w:rsidR="00744EB6" w:rsidRPr="00281C53">
              <w:rPr>
                <w:rStyle w:val="Lienhypertexte"/>
                <w:noProof/>
              </w:rPr>
              <w:t>Statistiques et COMEX</w:t>
            </w:r>
            <w:r w:rsidR="00744EB6">
              <w:rPr>
                <w:noProof/>
                <w:webHidden/>
              </w:rPr>
              <w:tab/>
            </w:r>
            <w:r w:rsidR="00744EB6">
              <w:rPr>
                <w:noProof/>
                <w:webHidden/>
              </w:rPr>
              <w:fldChar w:fldCharType="begin"/>
            </w:r>
            <w:r w:rsidR="00744EB6">
              <w:rPr>
                <w:noProof/>
                <w:webHidden/>
              </w:rPr>
              <w:instrText xml:space="preserve"> PAGEREF _Toc152853111 \h </w:instrText>
            </w:r>
            <w:r w:rsidR="00744EB6">
              <w:rPr>
                <w:noProof/>
                <w:webHidden/>
              </w:rPr>
            </w:r>
            <w:r w:rsidR="00744EB6">
              <w:rPr>
                <w:noProof/>
                <w:webHidden/>
              </w:rPr>
              <w:fldChar w:fldCharType="separate"/>
            </w:r>
            <w:r w:rsidR="00744EB6">
              <w:rPr>
                <w:noProof/>
                <w:webHidden/>
              </w:rPr>
              <w:t>9</w:t>
            </w:r>
            <w:r w:rsidR="00744EB6">
              <w:rPr>
                <w:noProof/>
                <w:webHidden/>
              </w:rPr>
              <w:fldChar w:fldCharType="end"/>
            </w:r>
          </w:hyperlink>
        </w:p>
        <w:p w14:paraId="5E36A494" w14:textId="184B014B"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12" w:history="1">
            <w:r w:rsidR="00744EB6" w:rsidRPr="00281C53">
              <w:rPr>
                <w:rStyle w:val="Lienhypertexte"/>
                <w:noProof/>
              </w:rPr>
              <w:t>9.</w:t>
            </w:r>
            <w:r w:rsidR="00744EB6">
              <w:rPr>
                <w:rFonts w:asciiTheme="minorHAnsi" w:eastAsiaTheme="minorEastAsia" w:hAnsiTheme="minorHAnsi" w:cstheme="minorBidi"/>
                <w:noProof/>
                <w:sz w:val="22"/>
                <w:szCs w:val="22"/>
              </w:rPr>
              <w:tab/>
            </w:r>
            <w:r w:rsidR="00744EB6" w:rsidRPr="00281C53">
              <w:rPr>
                <w:rStyle w:val="Lienhypertexte"/>
                <w:noProof/>
              </w:rPr>
              <w:t>Maintenance et garantie des prestations</w:t>
            </w:r>
            <w:r w:rsidR="00744EB6">
              <w:rPr>
                <w:noProof/>
                <w:webHidden/>
              </w:rPr>
              <w:tab/>
            </w:r>
            <w:r w:rsidR="00744EB6">
              <w:rPr>
                <w:noProof/>
                <w:webHidden/>
              </w:rPr>
              <w:fldChar w:fldCharType="begin"/>
            </w:r>
            <w:r w:rsidR="00744EB6">
              <w:rPr>
                <w:noProof/>
                <w:webHidden/>
              </w:rPr>
              <w:instrText xml:space="preserve"> PAGEREF _Toc152853112 \h </w:instrText>
            </w:r>
            <w:r w:rsidR="00744EB6">
              <w:rPr>
                <w:noProof/>
                <w:webHidden/>
              </w:rPr>
            </w:r>
            <w:r w:rsidR="00744EB6">
              <w:rPr>
                <w:noProof/>
                <w:webHidden/>
              </w:rPr>
              <w:fldChar w:fldCharType="separate"/>
            </w:r>
            <w:r w:rsidR="00744EB6">
              <w:rPr>
                <w:noProof/>
                <w:webHidden/>
              </w:rPr>
              <w:t>9</w:t>
            </w:r>
            <w:r w:rsidR="00744EB6">
              <w:rPr>
                <w:noProof/>
                <w:webHidden/>
              </w:rPr>
              <w:fldChar w:fldCharType="end"/>
            </w:r>
          </w:hyperlink>
        </w:p>
        <w:p w14:paraId="7154A45E" w14:textId="04ACB4FE"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13" w:history="1">
            <w:r w:rsidR="00744EB6" w:rsidRPr="00281C53">
              <w:rPr>
                <w:rStyle w:val="Lienhypertexte"/>
                <w:noProof/>
              </w:rPr>
              <w:t>9.1.</w:t>
            </w:r>
            <w:r w:rsidR="00744EB6">
              <w:rPr>
                <w:rFonts w:asciiTheme="minorHAnsi" w:eastAsiaTheme="minorEastAsia" w:hAnsiTheme="minorHAnsi" w:cstheme="minorBidi"/>
                <w:b w:val="0"/>
                <w:bCs w:val="0"/>
                <w:noProof/>
              </w:rPr>
              <w:tab/>
            </w:r>
            <w:r w:rsidR="00744EB6" w:rsidRPr="00281C53">
              <w:rPr>
                <w:rStyle w:val="Lienhypertexte"/>
                <w:noProof/>
              </w:rPr>
              <w:t>Maintenance</w:t>
            </w:r>
            <w:r w:rsidR="00744EB6">
              <w:rPr>
                <w:noProof/>
                <w:webHidden/>
              </w:rPr>
              <w:tab/>
            </w:r>
            <w:r w:rsidR="00744EB6">
              <w:rPr>
                <w:noProof/>
                <w:webHidden/>
              </w:rPr>
              <w:fldChar w:fldCharType="begin"/>
            </w:r>
            <w:r w:rsidR="00744EB6">
              <w:rPr>
                <w:noProof/>
                <w:webHidden/>
              </w:rPr>
              <w:instrText xml:space="preserve"> PAGEREF _Toc152853113 \h </w:instrText>
            </w:r>
            <w:r w:rsidR="00744EB6">
              <w:rPr>
                <w:noProof/>
                <w:webHidden/>
              </w:rPr>
            </w:r>
            <w:r w:rsidR="00744EB6">
              <w:rPr>
                <w:noProof/>
                <w:webHidden/>
              </w:rPr>
              <w:fldChar w:fldCharType="separate"/>
            </w:r>
            <w:r w:rsidR="00744EB6">
              <w:rPr>
                <w:noProof/>
                <w:webHidden/>
              </w:rPr>
              <w:t>9</w:t>
            </w:r>
            <w:r w:rsidR="00744EB6">
              <w:rPr>
                <w:noProof/>
                <w:webHidden/>
              </w:rPr>
              <w:fldChar w:fldCharType="end"/>
            </w:r>
          </w:hyperlink>
        </w:p>
        <w:p w14:paraId="5732ABD9" w14:textId="547CC9D8"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14" w:history="1">
            <w:r w:rsidR="00744EB6" w:rsidRPr="00281C53">
              <w:rPr>
                <w:rStyle w:val="Lienhypertexte"/>
                <w:noProof/>
              </w:rPr>
              <w:t>9.2.</w:t>
            </w:r>
            <w:r w:rsidR="00744EB6">
              <w:rPr>
                <w:rFonts w:asciiTheme="minorHAnsi" w:eastAsiaTheme="minorEastAsia" w:hAnsiTheme="minorHAnsi" w:cstheme="minorBidi"/>
                <w:b w:val="0"/>
                <w:bCs w:val="0"/>
                <w:noProof/>
              </w:rPr>
              <w:tab/>
            </w:r>
            <w:r w:rsidR="00744EB6" w:rsidRPr="00281C53">
              <w:rPr>
                <w:rStyle w:val="Lienhypertexte"/>
                <w:noProof/>
              </w:rPr>
              <w:t>Garantie</w:t>
            </w:r>
            <w:r w:rsidR="00744EB6">
              <w:rPr>
                <w:noProof/>
                <w:webHidden/>
              </w:rPr>
              <w:tab/>
            </w:r>
            <w:r w:rsidR="00744EB6">
              <w:rPr>
                <w:noProof/>
                <w:webHidden/>
              </w:rPr>
              <w:fldChar w:fldCharType="begin"/>
            </w:r>
            <w:r w:rsidR="00744EB6">
              <w:rPr>
                <w:noProof/>
                <w:webHidden/>
              </w:rPr>
              <w:instrText xml:space="preserve"> PAGEREF _Toc152853114 \h </w:instrText>
            </w:r>
            <w:r w:rsidR="00744EB6">
              <w:rPr>
                <w:noProof/>
                <w:webHidden/>
              </w:rPr>
            </w:r>
            <w:r w:rsidR="00744EB6">
              <w:rPr>
                <w:noProof/>
                <w:webHidden/>
              </w:rPr>
              <w:fldChar w:fldCharType="separate"/>
            </w:r>
            <w:r w:rsidR="00744EB6">
              <w:rPr>
                <w:noProof/>
                <w:webHidden/>
              </w:rPr>
              <w:t>9</w:t>
            </w:r>
            <w:r w:rsidR="00744EB6">
              <w:rPr>
                <w:noProof/>
                <w:webHidden/>
              </w:rPr>
              <w:fldChar w:fldCharType="end"/>
            </w:r>
          </w:hyperlink>
        </w:p>
        <w:p w14:paraId="4DF78DDB" w14:textId="2B3D4618"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15" w:history="1">
            <w:r w:rsidR="00744EB6" w:rsidRPr="00281C53">
              <w:rPr>
                <w:rStyle w:val="Lienhypertexte"/>
                <w:noProof/>
              </w:rPr>
              <w:t>9.3.</w:t>
            </w:r>
            <w:r w:rsidR="00744EB6">
              <w:rPr>
                <w:rFonts w:asciiTheme="minorHAnsi" w:eastAsiaTheme="minorEastAsia" w:hAnsiTheme="minorHAnsi" w:cstheme="minorBidi"/>
                <w:b w:val="0"/>
                <w:bCs w:val="0"/>
                <w:noProof/>
              </w:rPr>
              <w:tab/>
            </w:r>
            <w:r w:rsidR="00744EB6" w:rsidRPr="00281C53">
              <w:rPr>
                <w:rStyle w:val="Lienhypertexte"/>
                <w:noProof/>
              </w:rPr>
              <w:t>Obligations de confidentialité</w:t>
            </w:r>
            <w:r w:rsidR="00744EB6">
              <w:rPr>
                <w:noProof/>
                <w:webHidden/>
              </w:rPr>
              <w:tab/>
            </w:r>
            <w:r w:rsidR="00744EB6">
              <w:rPr>
                <w:noProof/>
                <w:webHidden/>
              </w:rPr>
              <w:fldChar w:fldCharType="begin"/>
            </w:r>
            <w:r w:rsidR="00744EB6">
              <w:rPr>
                <w:noProof/>
                <w:webHidden/>
              </w:rPr>
              <w:instrText xml:space="preserve"> PAGEREF _Toc152853115 \h </w:instrText>
            </w:r>
            <w:r w:rsidR="00744EB6">
              <w:rPr>
                <w:noProof/>
                <w:webHidden/>
              </w:rPr>
            </w:r>
            <w:r w:rsidR="00744EB6">
              <w:rPr>
                <w:noProof/>
                <w:webHidden/>
              </w:rPr>
              <w:fldChar w:fldCharType="separate"/>
            </w:r>
            <w:r w:rsidR="00744EB6">
              <w:rPr>
                <w:noProof/>
                <w:webHidden/>
              </w:rPr>
              <w:t>9</w:t>
            </w:r>
            <w:r w:rsidR="00744EB6">
              <w:rPr>
                <w:noProof/>
                <w:webHidden/>
              </w:rPr>
              <w:fldChar w:fldCharType="end"/>
            </w:r>
          </w:hyperlink>
        </w:p>
        <w:p w14:paraId="2D09E539" w14:textId="7E1C0BDD"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16" w:history="1">
            <w:r w:rsidR="00744EB6" w:rsidRPr="00281C53">
              <w:rPr>
                <w:rStyle w:val="Lienhypertexte"/>
                <w:noProof/>
              </w:rPr>
              <w:t>10.</w:t>
            </w:r>
            <w:r w:rsidR="00744EB6">
              <w:rPr>
                <w:rFonts w:asciiTheme="minorHAnsi" w:eastAsiaTheme="minorEastAsia" w:hAnsiTheme="minorHAnsi" w:cstheme="minorBidi"/>
                <w:noProof/>
                <w:sz w:val="22"/>
                <w:szCs w:val="22"/>
              </w:rPr>
              <w:tab/>
            </w:r>
            <w:r w:rsidR="00744EB6" w:rsidRPr="00281C53">
              <w:rPr>
                <w:rStyle w:val="Lienhypertexte"/>
                <w:noProof/>
              </w:rPr>
              <w:t>CONSTATATION DE L’EXÉCUTION DES PRESTATIONS</w:t>
            </w:r>
            <w:r w:rsidR="00744EB6">
              <w:rPr>
                <w:noProof/>
                <w:webHidden/>
              </w:rPr>
              <w:tab/>
            </w:r>
            <w:r w:rsidR="00744EB6">
              <w:rPr>
                <w:noProof/>
                <w:webHidden/>
              </w:rPr>
              <w:fldChar w:fldCharType="begin"/>
            </w:r>
            <w:r w:rsidR="00744EB6">
              <w:rPr>
                <w:noProof/>
                <w:webHidden/>
              </w:rPr>
              <w:instrText xml:space="preserve"> PAGEREF _Toc152853116 \h </w:instrText>
            </w:r>
            <w:r w:rsidR="00744EB6">
              <w:rPr>
                <w:noProof/>
                <w:webHidden/>
              </w:rPr>
            </w:r>
            <w:r w:rsidR="00744EB6">
              <w:rPr>
                <w:noProof/>
                <w:webHidden/>
              </w:rPr>
              <w:fldChar w:fldCharType="separate"/>
            </w:r>
            <w:r w:rsidR="00744EB6">
              <w:rPr>
                <w:noProof/>
                <w:webHidden/>
              </w:rPr>
              <w:t>9</w:t>
            </w:r>
            <w:r w:rsidR="00744EB6">
              <w:rPr>
                <w:noProof/>
                <w:webHidden/>
              </w:rPr>
              <w:fldChar w:fldCharType="end"/>
            </w:r>
          </w:hyperlink>
        </w:p>
        <w:p w14:paraId="6FAB8D4D" w14:textId="6D5E3838"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17" w:history="1">
            <w:r w:rsidR="00744EB6" w:rsidRPr="00281C53">
              <w:rPr>
                <w:rStyle w:val="Lienhypertexte"/>
                <w:noProof/>
              </w:rPr>
              <w:t>11.</w:t>
            </w:r>
            <w:r w:rsidR="00744EB6">
              <w:rPr>
                <w:rFonts w:asciiTheme="minorHAnsi" w:eastAsiaTheme="minorEastAsia" w:hAnsiTheme="minorHAnsi" w:cstheme="minorBidi"/>
                <w:noProof/>
                <w:sz w:val="22"/>
                <w:szCs w:val="22"/>
              </w:rPr>
              <w:tab/>
            </w:r>
            <w:r w:rsidR="00744EB6" w:rsidRPr="00281C53">
              <w:rPr>
                <w:rStyle w:val="Lienhypertexte"/>
                <w:noProof/>
              </w:rPr>
              <w:t>PRIX, VARIATION DES PRIX ET MODALITÉS DE RÈGLEMENT</w:t>
            </w:r>
            <w:r w:rsidR="00744EB6">
              <w:rPr>
                <w:noProof/>
                <w:webHidden/>
              </w:rPr>
              <w:tab/>
            </w:r>
            <w:r w:rsidR="00744EB6">
              <w:rPr>
                <w:noProof/>
                <w:webHidden/>
              </w:rPr>
              <w:fldChar w:fldCharType="begin"/>
            </w:r>
            <w:r w:rsidR="00744EB6">
              <w:rPr>
                <w:noProof/>
                <w:webHidden/>
              </w:rPr>
              <w:instrText xml:space="preserve"> PAGEREF _Toc152853117 \h </w:instrText>
            </w:r>
            <w:r w:rsidR="00744EB6">
              <w:rPr>
                <w:noProof/>
                <w:webHidden/>
              </w:rPr>
            </w:r>
            <w:r w:rsidR="00744EB6">
              <w:rPr>
                <w:noProof/>
                <w:webHidden/>
              </w:rPr>
              <w:fldChar w:fldCharType="separate"/>
            </w:r>
            <w:r w:rsidR="00744EB6">
              <w:rPr>
                <w:noProof/>
                <w:webHidden/>
              </w:rPr>
              <w:t>9</w:t>
            </w:r>
            <w:r w:rsidR="00744EB6">
              <w:rPr>
                <w:noProof/>
                <w:webHidden/>
              </w:rPr>
              <w:fldChar w:fldCharType="end"/>
            </w:r>
          </w:hyperlink>
        </w:p>
        <w:p w14:paraId="2358BBC2" w14:textId="6E07A7DE"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18" w:history="1">
            <w:r w:rsidR="00744EB6" w:rsidRPr="00281C53">
              <w:rPr>
                <w:rStyle w:val="Lienhypertexte"/>
                <w:noProof/>
              </w:rPr>
              <w:t>11.1.</w:t>
            </w:r>
            <w:r w:rsidR="00744EB6">
              <w:rPr>
                <w:rFonts w:asciiTheme="minorHAnsi" w:eastAsiaTheme="minorEastAsia" w:hAnsiTheme="minorHAnsi" w:cstheme="minorBidi"/>
                <w:b w:val="0"/>
                <w:bCs w:val="0"/>
                <w:noProof/>
              </w:rPr>
              <w:tab/>
            </w:r>
            <w:r w:rsidR="00744EB6" w:rsidRPr="00281C53">
              <w:rPr>
                <w:rStyle w:val="Lienhypertexte"/>
                <w:noProof/>
              </w:rPr>
              <w:t>Forme du prix</w:t>
            </w:r>
            <w:r w:rsidR="00744EB6">
              <w:rPr>
                <w:noProof/>
                <w:webHidden/>
              </w:rPr>
              <w:tab/>
            </w:r>
            <w:r w:rsidR="00744EB6">
              <w:rPr>
                <w:noProof/>
                <w:webHidden/>
              </w:rPr>
              <w:fldChar w:fldCharType="begin"/>
            </w:r>
            <w:r w:rsidR="00744EB6">
              <w:rPr>
                <w:noProof/>
                <w:webHidden/>
              </w:rPr>
              <w:instrText xml:space="preserve"> PAGEREF _Toc152853118 \h </w:instrText>
            </w:r>
            <w:r w:rsidR="00744EB6">
              <w:rPr>
                <w:noProof/>
                <w:webHidden/>
              </w:rPr>
            </w:r>
            <w:r w:rsidR="00744EB6">
              <w:rPr>
                <w:noProof/>
                <w:webHidden/>
              </w:rPr>
              <w:fldChar w:fldCharType="separate"/>
            </w:r>
            <w:r w:rsidR="00744EB6">
              <w:rPr>
                <w:noProof/>
                <w:webHidden/>
              </w:rPr>
              <w:t>9</w:t>
            </w:r>
            <w:r w:rsidR="00744EB6">
              <w:rPr>
                <w:noProof/>
                <w:webHidden/>
              </w:rPr>
              <w:fldChar w:fldCharType="end"/>
            </w:r>
          </w:hyperlink>
        </w:p>
        <w:p w14:paraId="1E27D3D3" w14:textId="789A0587"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19" w:history="1">
            <w:r w:rsidR="00744EB6" w:rsidRPr="00281C53">
              <w:rPr>
                <w:rStyle w:val="Lienhypertexte"/>
                <w:noProof/>
              </w:rPr>
              <w:t>11.2.</w:t>
            </w:r>
            <w:r w:rsidR="00744EB6">
              <w:rPr>
                <w:rFonts w:asciiTheme="minorHAnsi" w:eastAsiaTheme="minorEastAsia" w:hAnsiTheme="minorHAnsi" w:cstheme="minorBidi"/>
                <w:b w:val="0"/>
                <w:bCs w:val="0"/>
                <w:noProof/>
              </w:rPr>
              <w:tab/>
            </w:r>
            <w:r w:rsidR="00744EB6" w:rsidRPr="00281C53">
              <w:rPr>
                <w:rStyle w:val="Lienhypertexte"/>
                <w:noProof/>
              </w:rPr>
              <w:t>Variation du prix</w:t>
            </w:r>
            <w:r w:rsidR="00744EB6">
              <w:rPr>
                <w:noProof/>
                <w:webHidden/>
              </w:rPr>
              <w:tab/>
            </w:r>
            <w:r w:rsidR="00744EB6">
              <w:rPr>
                <w:noProof/>
                <w:webHidden/>
              </w:rPr>
              <w:fldChar w:fldCharType="begin"/>
            </w:r>
            <w:r w:rsidR="00744EB6">
              <w:rPr>
                <w:noProof/>
                <w:webHidden/>
              </w:rPr>
              <w:instrText xml:space="preserve"> PAGEREF _Toc152853119 \h </w:instrText>
            </w:r>
            <w:r w:rsidR="00744EB6">
              <w:rPr>
                <w:noProof/>
                <w:webHidden/>
              </w:rPr>
            </w:r>
            <w:r w:rsidR="00744EB6">
              <w:rPr>
                <w:noProof/>
                <w:webHidden/>
              </w:rPr>
              <w:fldChar w:fldCharType="separate"/>
            </w:r>
            <w:r w:rsidR="00744EB6">
              <w:rPr>
                <w:noProof/>
                <w:webHidden/>
              </w:rPr>
              <w:t>10</w:t>
            </w:r>
            <w:r w:rsidR="00744EB6">
              <w:rPr>
                <w:noProof/>
                <w:webHidden/>
              </w:rPr>
              <w:fldChar w:fldCharType="end"/>
            </w:r>
          </w:hyperlink>
        </w:p>
        <w:p w14:paraId="78F61107" w14:textId="636F302B"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20" w:history="1">
            <w:r w:rsidR="00744EB6" w:rsidRPr="00281C53">
              <w:rPr>
                <w:rStyle w:val="Lienhypertexte"/>
                <w:noProof/>
              </w:rPr>
              <w:t>11.3.</w:t>
            </w:r>
            <w:r w:rsidR="00744EB6">
              <w:rPr>
                <w:rFonts w:asciiTheme="minorHAnsi" w:eastAsiaTheme="minorEastAsia" w:hAnsiTheme="minorHAnsi" w:cstheme="minorBidi"/>
                <w:b w:val="0"/>
                <w:bCs w:val="0"/>
                <w:noProof/>
              </w:rPr>
              <w:tab/>
            </w:r>
            <w:r w:rsidR="00744EB6" w:rsidRPr="00281C53">
              <w:rPr>
                <w:rStyle w:val="Lienhypertexte"/>
                <w:noProof/>
              </w:rPr>
              <w:t>Condition de facturation et modalités de règlement</w:t>
            </w:r>
            <w:r w:rsidR="00744EB6">
              <w:rPr>
                <w:noProof/>
                <w:webHidden/>
              </w:rPr>
              <w:tab/>
            </w:r>
            <w:r w:rsidR="00744EB6">
              <w:rPr>
                <w:noProof/>
                <w:webHidden/>
              </w:rPr>
              <w:fldChar w:fldCharType="begin"/>
            </w:r>
            <w:r w:rsidR="00744EB6">
              <w:rPr>
                <w:noProof/>
                <w:webHidden/>
              </w:rPr>
              <w:instrText xml:space="preserve"> PAGEREF _Toc152853120 \h </w:instrText>
            </w:r>
            <w:r w:rsidR="00744EB6">
              <w:rPr>
                <w:noProof/>
                <w:webHidden/>
              </w:rPr>
            </w:r>
            <w:r w:rsidR="00744EB6">
              <w:rPr>
                <w:noProof/>
                <w:webHidden/>
              </w:rPr>
              <w:fldChar w:fldCharType="separate"/>
            </w:r>
            <w:r w:rsidR="00744EB6">
              <w:rPr>
                <w:noProof/>
                <w:webHidden/>
              </w:rPr>
              <w:t>11</w:t>
            </w:r>
            <w:r w:rsidR="00744EB6">
              <w:rPr>
                <w:noProof/>
                <w:webHidden/>
              </w:rPr>
              <w:fldChar w:fldCharType="end"/>
            </w:r>
          </w:hyperlink>
        </w:p>
        <w:p w14:paraId="12F82F69" w14:textId="7BFF1D50" w:rsidR="00744EB6" w:rsidRDefault="00E52F68">
          <w:pPr>
            <w:pStyle w:val="TM3"/>
            <w:tabs>
              <w:tab w:val="left" w:pos="1440"/>
              <w:tab w:val="right" w:leader="dot" w:pos="10194"/>
            </w:tabs>
            <w:rPr>
              <w:rFonts w:asciiTheme="minorHAnsi" w:eastAsiaTheme="minorEastAsia" w:hAnsiTheme="minorHAnsi" w:cstheme="minorBidi"/>
              <w:noProof/>
              <w:sz w:val="22"/>
              <w:szCs w:val="22"/>
            </w:rPr>
          </w:pPr>
          <w:hyperlink w:anchor="_Toc152853121" w:history="1">
            <w:r w:rsidR="00744EB6" w:rsidRPr="00281C53">
              <w:rPr>
                <w:rStyle w:val="Lienhypertexte"/>
                <w:noProof/>
              </w:rPr>
              <w:t>11.3.1.</w:t>
            </w:r>
            <w:r w:rsidR="00744EB6">
              <w:rPr>
                <w:rFonts w:asciiTheme="minorHAnsi" w:eastAsiaTheme="minorEastAsia" w:hAnsiTheme="minorHAnsi" w:cstheme="minorBidi"/>
                <w:noProof/>
                <w:sz w:val="22"/>
                <w:szCs w:val="22"/>
              </w:rPr>
              <w:tab/>
            </w:r>
            <w:r w:rsidR="00744EB6" w:rsidRPr="00281C53">
              <w:rPr>
                <w:rStyle w:val="Lienhypertexte"/>
                <w:noProof/>
              </w:rPr>
              <w:t>Facturation</w:t>
            </w:r>
            <w:r w:rsidR="00744EB6">
              <w:rPr>
                <w:noProof/>
                <w:webHidden/>
              </w:rPr>
              <w:tab/>
            </w:r>
            <w:r w:rsidR="00744EB6">
              <w:rPr>
                <w:noProof/>
                <w:webHidden/>
              </w:rPr>
              <w:fldChar w:fldCharType="begin"/>
            </w:r>
            <w:r w:rsidR="00744EB6">
              <w:rPr>
                <w:noProof/>
                <w:webHidden/>
              </w:rPr>
              <w:instrText xml:space="preserve"> PAGEREF _Toc152853121 \h </w:instrText>
            </w:r>
            <w:r w:rsidR="00744EB6">
              <w:rPr>
                <w:noProof/>
                <w:webHidden/>
              </w:rPr>
            </w:r>
            <w:r w:rsidR="00744EB6">
              <w:rPr>
                <w:noProof/>
                <w:webHidden/>
              </w:rPr>
              <w:fldChar w:fldCharType="separate"/>
            </w:r>
            <w:r w:rsidR="00744EB6">
              <w:rPr>
                <w:noProof/>
                <w:webHidden/>
              </w:rPr>
              <w:t>11</w:t>
            </w:r>
            <w:r w:rsidR="00744EB6">
              <w:rPr>
                <w:noProof/>
                <w:webHidden/>
              </w:rPr>
              <w:fldChar w:fldCharType="end"/>
            </w:r>
          </w:hyperlink>
        </w:p>
        <w:p w14:paraId="563F77FB" w14:textId="5C965A47" w:rsidR="00744EB6" w:rsidRDefault="00E52F68">
          <w:pPr>
            <w:pStyle w:val="TM3"/>
            <w:tabs>
              <w:tab w:val="left" w:pos="1440"/>
              <w:tab w:val="right" w:leader="dot" w:pos="10194"/>
            </w:tabs>
            <w:rPr>
              <w:rFonts w:asciiTheme="minorHAnsi" w:eastAsiaTheme="minorEastAsia" w:hAnsiTheme="minorHAnsi" w:cstheme="minorBidi"/>
              <w:noProof/>
              <w:sz w:val="22"/>
              <w:szCs w:val="22"/>
            </w:rPr>
          </w:pPr>
          <w:hyperlink w:anchor="_Toc152853122" w:history="1">
            <w:r w:rsidR="00744EB6" w:rsidRPr="00281C53">
              <w:rPr>
                <w:rStyle w:val="Lienhypertexte"/>
                <w:noProof/>
              </w:rPr>
              <w:t>11.3.2.</w:t>
            </w:r>
            <w:r w:rsidR="00744EB6">
              <w:rPr>
                <w:rFonts w:asciiTheme="minorHAnsi" w:eastAsiaTheme="minorEastAsia" w:hAnsiTheme="minorHAnsi" w:cstheme="minorBidi"/>
                <w:noProof/>
                <w:sz w:val="22"/>
                <w:szCs w:val="22"/>
              </w:rPr>
              <w:tab/>
            </w:r>
            <w:r w:rsidR="00744EB6" w:rsidRPr="00281C53">
              <w:rPr>
                <w:rStyle w:val="Lienhypertexte"/>
                <w:noProof/>
              </w:rPr>
              <w:t>Paiement</w:t>
            </w:r>
            <w:r w:rsidR="00744EB6">
              <w:rPr>
                <w:noProof/>
                <w:webHidden/>
              </w:rPr>
              <w:tab/>
            </w:r>
            <w:r w:rsidR="00744EB6">
              <w:rPr>
                <w:noProof/>
                <w:webHidden/>
              </w:rPr>
              <w:fldChar w:fldCharType="begin"/>
            </w:r>
            <w:r w:rsidR="00744EB6">
              <w:rPr>
                <w:noProof/>
                <w:webHidden/>
              </w:rPr>
              <w:instrText xml:space="preserve"> PAGEREF _Toc152853122 \h </w:instrText>
            </w:r>
            <w:r w:rsidR="00744EB6">
              <w:rPr>
                <w:noProof/>
                <w:webHidden/>
              </w:rPr>
            </w:r>
            <w:r w:rsidR="00744EB6">
              <w:rPr>
                <w:noProof/>
                <w:webHidden/>
              </w:rPr>
              <w:fldChar w:fldCharType="separate"/>
            </w:r>
            <w:r w:rsidR="00744EB6">
              <w:rPr>
                <w:noProof/>
                <w:webHidden/>
              </w:rPr>
              <w:t>12</w:t>
            </w:r>
            <w:r w:rsidR="00744EB6">
              <w:rPr>
                <w:noProof/>
                <w:webHidden/>
              </w:rPr>
              <w:fldChar w:fldCharType="end"/>
            </w:r>
          </w:hyperlink>
        </w:p>
        <w:p w14:paraId="5BEAB1CC" w14:textId="20B4D9DA" w:rsidR="00744EB6" w:rsidRDefault="00E52F68">
          <w:pPr>
            <w:pStyle w:val="TM3"/>
            <w:tabs>
              <w:tab w:val="left" w:pos="1440"/>
              <w:tab w:val="right" w:leader="dot" w:pos="10194"/>
            </w:tabs>
            <w:rPr>
              <w:rFonts w:asciiTheme="minorHAnsi" w:eastAsiaTheme="minorEastAsia" w:hAnsiTheme="minorHAnsi" w:cstheme="minorBidi"/>
              <w:noProof/>
              <w:sz w:val="22"/>
              <w:szCs w:val="22"/>
            </w:rPr>
          </w:pPr>
          <w:hyperlink w:anchor="_Toc152853123" w:history="1">
            <w:r w:rsidR="00744EB6" w:rsidRPr="00281C53">
              <w:rPr>
                <w:rStyle w:val="Lienhypertexte"/>
                <w:noProof/>
              </w:rPr>
              <w:t>11.3.3.</w:t>
            </w:r>
            <w:r w:rsidR="00744EB6">
              <w:rPr>
                <w:rFonts w:asciiTheme="minorHAnsi" w:eastAsiaTheme="minorEastAsia" w:hAnsiTheme="minorHAnsi" w:cstheme="minorBidi"/>
                <w:noProof/>
                <w:sz w:val="22"/>
                <w:szCs w:val="22"/>
              </w:rPr>
              <w:tab/>
            </w:r>
            <w:r w:rsidR="00744EB6" w:rsidRPr="00281C53">
              <w:rPr>
                <w:rStyle w:val="Lienhypertexte"/>
                <w:noProof/>
              </w:rPr>
              <w:t>Délai de paiement</w:t>
            </w:r>
            <w:r w:rsidR="00744EB6">
              <w:rPr>
                <w:noProof/>
                <w:webHidden/>
              </w:rPr>
              <w:tab/>
            </w:r>
            <w:r w:rsidR="00744EB6">
              <w:rPr>
                <w:noProof/>
                <w:webHidden/>
              </w:rPr>
              <w:fldChar w:fldCharType="begin"/>
            </w:r>
            <w:r w:rsidR="00744EB6">
              <w:rPr>
                <w:noProof/>
                <w:webHidden/>
              </w:rPr>
              <w:instrText xml:space="preserve"> PAGEREF _Toc152853123 \h </w:instrText>
            </w:r>
            <w:r w:rsidR="00744EB6">
              <w:rPr>
                <w:noProof/>
                <w:webHidden/>
              </w:rPr>
            </w:r>
            <w:r w:rsidR="00744EB6">
              <w:rPr>
                <w:noProof/>
                <w:webHidden/>
              </w:rPr>
              <w:fldChar w:fldCharType="separate"/>
            </w:r>
            <w:r w:rsidR="00744EB6">
              <w:rPr>
                <w:noProof/>
                <w:webHidden/>
              </w:rPr>
              <w:t>12</w:t>
            </w:r>
            <w:r w:rsidR="00744EB6">
              <w:rPr>
                <w:noProof/>
                <w:webHidden/>
              </w:rPr>
              <w:fldChar w:fldCharType="end"/>
            </w:r>
          </w:hyperlink>
        </w:p>
        <w:p w14:paraId="55B3C23D" w14:textId="04784F8D" w:rsidR="00744EB6" w:rsidRDefault="00E52F68">
          <w:pPr>
            <w:pStyle w:val="TM3"/>
            <w:tabs>
              <w:tab w:val="left" w:pos="1440"/>
              <w:tab w:val="right" w:leader="dot" w:pos="10194"/>
            </w:tabs>
            <w:rPr>
              <w:rFonts w:asciiTheme="minorHAnsi" w:eastAsiaTheme="minorEastAsia" w:hAnsiTheme="minorHAnsi" w:cstheme="minorBidi"/>
              <w:noProof/>
              <w:sz w:val="22"/>
              <w:szCs w:val="22"/>
            </w:rPr>
          </w:pPr>
          <w:hyperlink w:anchor="_Toc152853124" w:history="1">
            <w:r w:rsidR="00744EB6" w:rsidRPr="00281C53">
              <w:rPr>
                <w:rStyle w:val="Lienhypertexte"/>
                <w:noProof/>
              </w:rPr>
              <w:t>11.3.4.</w:t>
            </w:r>
            <w:r w:rsidR="00744EB6">
              <w:rPr>
                <w:rFonts w:asciiTheme="minorHAnsi" w:eastAsiaTheme="minorEastAsia" w:hAnsiTheme="minorHAnsi" w:cstheme="minorBidi"/>
                <w:noProof/>
                <w:sz w:val="22"/>
                <w:szCs w:val="22"/>
              </w:rPr>
              <w:tab/>
            </w:r>
            <w:r w:rsidR="00744EB6" w:rsidRPr="00281C53">
              <w:rPr>
                <w:rStyle w:val="Lienhypertexte"/>
                <w:noProof/>
              </w:rPr>
              <w:t>Cession ou nantissement de créances</w:t>
            </w:r>
            <w:r w:rsidR="00744EB6">
              <w:rPr>
                <w:noProof/>
                <w:webHidden/>
              </w:rPr>
              <w:tab/>
            </w:r>
            <w:r w:rsidR="00744EB6">
              <w:rPr>
                <w:noProof/>
                <w:webHidden/>
              </w:rPr>
              <w:fldChar w:fldCharType="begin"/>
            </w:r>
            <w:r w:rsidR="00744EB6">
              <w:rPr>
                <w:noProof/>
                <w:webHidden/>
              </w:rPr>
              <w:instrText xml:space="preserve"> PAGEREF _Toc152853124 \h </w:instrText>
            </w:r>
            <w:r w:rsidR="00744EB6">
              <w:rPr>
                <w:noProof/>
                <w:webHidden/>
              </w:rPr>
            </w:r>
            <w:r w:rsidR="00744EB6">
              <w:rPr>
                <w:noProof/>
                <w:webHidden/>
              </w:rPr>
              <w:fldChar w:fldCharType="separate"/>
            </w:r>
            <w:r w:rsidR="00744EB6">
              <w:rPr>
                <w:noProof/>
                <w:webHidden/>
              </w:rPr>
              <w:t>12</w:t>
            </w:r>
            <w:r w:rsidR="00744EB6">
              <w:rPr>
                <w:noProof/>
                <w:webHidden/>
              </w:rPr>
              <w:fldChar w:fldCharType="end"/>
            </w:r>
          </w:hyperlink>
        </w:p>
        <w:p w14:paraId="6C2F83E9" w14:textId="76B13106" w:rsidR="00744EB6" w:rsidRDefault="00E52F68">
          <w:pPr>
            <w:pStyle w:val="TM3"/>
            <w:tabs>
              <w:tab w:val="left" w:pos="1440"/>
              <w:tab w:val="right" w:leader="dot" w:pos="10194"/>
            </w:tabs>
            <w:rPr>
              <w:rFonts w:asciiTheme="minorHAnsi" w:eastAsiaTheme="minorEastAsia" w:hAnsiTheme="minorHAnsi" w:cstheme="minorBidi"/>
              <w:noProof/>
              <w:sz w:val="22"/>
              <w:szCs w:val="22"/>
            </w:rPr>
          </w:pPr>
          <w:hyperlink w:anchor="_Toc152853125" w:history="1">
            <w:r w:rsidR="00744EB6" w:rsidRPr="00281C53">
              <w:rPr>
                <w:rStyle w:val="Lienhypertexte"/>
                <w:noProof/>
              </w:rPr>
              <w:t>11.3.5.</w:t>
            </w:r>
            <w:r w:rsidR="00744EB6">
              <w:rPr>
                <w:rFonts w:asciiTheme="minorHAnsi" w:eastAsiaTheme="minorEastAsia" w:hAnsiTheme="minorHAnsi" w:cstheme="minorBidi"/>
                <w:noProof/>
                <w:sz w:val="22"/>
                <w:szCs w:val="22"/>
              </w:rPr>
              <w:tab/>
            </w:r>
            <w:r w:rsidR="00744EB6" w:rsidRPr="00281C53">
              <w:rPr>
                <w:rStyle w:val="Lienhypertexte"/>
                <w:noProof/>
              </w:rPr>
              <w:t>Avance</w:t>
            </w:r>
            <w:r w:rsidR="00744EB6">
              <w:rPr>
                <w:noProof/>
                <w:webHidden/>
              </w:rPr>
              <w:tab/>
            </w:r>
            <w:r w:rsidR="00744EB6">
              <w:rPr>
                <w:noProof/>
                <w:webHidden/>
              </w:rPr>
              <w:fldChar w:fldCharType="begin"/>
            </w:r>
            <w:r w:rsidR="00744EB6">
              <w:rPr>
                <w:noProof/>
                <w:webHidden/>
              </w:rPr>
              <w:instrText xml:space="preserve"> PAGEREF _Toc152853125 \h </w:instrText>
            </w:r>
            <w:r w:rsidR="00744EB6">
              <w:rPr>
                <w:noProof/>
                <w:webHidden/>
              </w:rPr>
            </w:r>
            <w:r w:rsidR="00744EB6">
              <w:rPr>
                <w:noProof/>
                <w:webHidden/>
              </w:rPr>
              <w:fldChar w:fldCharType="separate"/>
            </w:r>
            <w:r w:rsidR="00744EB6">
              <w:rPr>
                <w:noProof/>
                <w:webHidden/>
              </w:rPr>
              <w:t>12</w:t>
            </w:r>
            <w:r w:rsidR="00744EB6">
              <w:rPr>
                <w:noProof/>
                <w:webHidden/>
              </w:rPr>
              <w:fldChar w:fldCharType="end"/>
            </w:r>
          </w:hyperlink>
        </w:p>
        <w:p w14:paraId="75E4751B" w14:textId="0452F059" w:rsidR="00744EB6" w:rsidRDefault="00E52F68">
          <w:pPr>
            <w:pStyle w:val="TM3"/>
            <w:tabs>
              <w:tab w:val="left" w:pos="1440"/>
              <w:tab w:val="right" w:leader="dot" w:pos="10194"/>
            </w:tabs>
            <w:rPr>
              <w:rFonts w:asciiTheme="minorHAnsi" w:eastAsiaTheme="minorEastAsia" w:hAnsiTheme="minorHAnsi" w:cstheme="minorBidi"/>
              <w:noProof/>
              <w:sz w:val="22"/>
              <w:szCs w:val="22"/>
            </w:rPr>
          </w:pPr>
          <w:hyperlink w:anchor="_Toc152853126" w:history="1">
            <w:r w:rsidR="00744EB6" w:rsidRPr="00281C53">
              <w:rPr>
                <w:rStyle w:val="Lienhypertexte"/>
                <w:noProof/>
              </w:rPr>
              <w:t>11.3.6.</w:t>
            </w:r>
            <w:r w:rsidR="00744EB6">
              <w:rPr>
                <w:rFonts w:asciiTheme="minorHAnsi" w:eastAsiaTheme="minorEastAsia" w:hAnsiTheme="minorHAnsi" w:cstheme="minorBidi"/>
                <w:noProof/>
                <w:sz w:val="22"/>
                <w:szCs w:val="22"/>
              </w:rPr>
              <w:tab/>
            </w:r>
            <w:r w:rsidR="00744EB6" w:rsidRPr="00281C53">
              <w:rPr>
                <w:rStyle w:val="Lienhypertexte"/>
                <w:noProof/>
              </w:rPr>
              <w:t>Acomptes</w:t>
            </w:r>
            <w:r w:rsidR="00744EB6">
              <w:rPr>
                <w:noProof/>
                <w:webHidden/>
              </w:rPr>
              <w:tab/>
            </w:r>
            <w:r w:rsidR="00744EB6">
              <w:rPr>
                <w:noProof/>
                <w:webHidden/>
              </w:rPr>
              <w:fldChar w:fldCharType="begin"/>
            </w:r>
            <w:r w:rsidR="00744EB6">
              <w:rPr>
                <w:noProof/>
                <w:webHidden/>
              </w:rPr>
              <w:instrText xml:space="preserve"> PAGEREF _Toc152853126 \h </w:instrText>
            </w:r>
            <w:r w:rsidR="00744EB6">
              <w:rPr>
                <w:noProof/>
                <w:webHidden/>
              </w:rPr>
            </w:r>
            <w:r w:rsidR="00744EB6">
              <w:rPr>
                <w:noProof/>
                <w:webHidden/>
              </w:rPr>
              <w:fldChar w:fldCharType="separate"/>
            </w:r>
            <w:r w:rsidR="00744EB6">
              <w:rPr>
                <w:noProof/>
                <w:webHidden/>
              </w:rPr>
              <w:t>13</w:t>
            </w:r>
            <w:r w:rsidR="00744EB6">
              <w:rPr>
                <w:noProof/>
                <w:webHidden/>
              </w:rPr>
              <w:fldChar w:fldCharType="end"/>
            </w:r>
          </w:hyperlink>
        </w:p>
        <w:p w14:paraId="586D8990" w14:textId="0E947D9D"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27" w:history="1">
            <w:r w:rsidR="00744EB6" w:rsidRPr="00281C53">
              <w:rPr>
                <w:rStyle w:val="Lienhypertexte"/>
                <w:noProof/>
              </w:rPr>
              <w:t>12.</w:t>
            </w:r>
            <w:r w:rsidR="00744EB6">
              <w:rPr>
                <w:rFonts w:asciiTheme="minorHAnsi" w:eastAsiaTheme="minorEastAsia" w:hAnsiTheme="minorHAnsi" w:cstheme="minorBidi"/>
                <w:noProof/>
                <w:sz w:val="22"/>
                <w:szCs w:val="22"/>
              </w:rPr>
              <w:tab/>
            </w:r>
            <w:r w:rsidR="00744EB6" w:rsidRPr="00281C53">
              <w:rPr>
                <w:rStyle w:val="Lienhypertexte"/>
                <w:noProof/>
              </w:rPr>
              <w:t>PÉNALITÉS</w:t>
            </w:r>
            <w:r w:rsidR="00744EB6">
              <w:rPr>
                <w:noProof/>
                <w:webHidden/>
              </w:rPr>
              <w:tab/>
            </w:r>
            <w:r w:rsidR="00744EB6">
              <w:rPr>
                <w:noProof/>
                <w:webHidden/>
              </w:rPr>
              <w:fldChar w:fldCharType="begin"/>
            </w:r>
            <w:r w:rsidR="00744EB6">
              <w:rPr>
                <w:noProof/>
                <w:webHidden/>
              </w:rPr>
              <w:instrText xml:space="preserve"> PAGEREF _Toc152853127 \h </w:instrText>
            </w:r>
            <w:r w:rsidR="00744EB6">
              <w:rPr>
                <w:noProof/>
                <w:webHidden/>
              </w:rPr>
            </w:r>
            <w:r w:rsidR="00744EB6">
              <w:rPr>
                <w:noProof/>
                <w:webHidden/>
              </w:rPr>
              <w:fldChar w:fldCharType="separate"/>
            </w:r>
            <w:r w:rsidR="00744EB6">
              <w:rPr>
                <w:noProof/>
                <w:webHidden/>
              </w:rPr>
              <w:t>13</w:t>
            </w:r>
            <w:r w:rsidR="00744EB6">
              <w:rPr>
                <w:noProof/>
                <w:webHidden/>
              </w:rPr>
              <w:fldChar w:fldCharType="end"/>
            </w:r>
          </w:hyperlink>
        </w:p>
        <w:p w14:paraId="7D4343C8" w14:textId="7B264487"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28" w:history="1">
            <w:r w:rsidR="00744EB6" w:rsidRPr="00281C53">
              <w:rPr>
                <w:rStyle w:val="Lienhypertexte"/>
                <w:noProof/>
              </w:rPr>
              <w:t>12.1.</w:t>
            </w:r>
            <w:r w:rsidR="00744EB6">
              <w:rPr>
                <w:rFonts w:asciiTheme="minorHAnsi" w:eastAsiaTheme="minorEastAsia" w:hAnsiTheme="minorHAnsi" w:cstheme="minorBidi"/>
                <w:b w:val="0"/>
                <w:bCs w:val="0"/>
                <w:noProof/>
              </w:rPr>
              <w:tab/>
            </w:r>
            <w:r w:rsidR="00744EB6" w:rsidRPr="00281C53">
              <w:rPr>
                <w:rStyle w:val="Lienhypertexte"/>
                <w:noProof/>
              </w:rPr>
              <w:t>Pénalités de retard</w:t>
            </w:r>
            <w:r w:rsidR="00744EB6">
              <w:rPr>
                <w:noProof/>
                <w:webHidden/>
              </w:rPr>
              <w:tab/>
            </w:r>
            <w:r w:rsidR="00744EB6">
              <w:rPr>
                <w:noProof/>
                <w:webHidden/>
              </w:rPr>
              <w:fldChar w:fldCharType="begin"/>
            </w:r>
            <w:r w:rsidR="00744EB6">
              <w:rPr>
                <w:noProof/>
                <w:webHidden/>
              </w:rPr>
              <w:instrText xml:space="preserve"> PAGEREF _Toc152853128 \h </w:instrText>
            </w:r>
            <w:r w:rsidR="00744EB6">
              <w:rPr>
                <w:noProof/>
                <w:webHidden/>
              </w:rPr>
            </w:r>
            <w:r w:rsidR="00744EB6">
              <w:rPr>
                <w:noProof/>
                <w:webHidden/>
              </w:rPr>
              <w:fldChar w:fldCharType="separate"/>
            </w:r>
            <w:r w:rsidR="00744EB6">
              <w:rPr>
                <w:noProof/>
                <w:webHidden/>
              </w:rPr>
              <w:t>13</w:t>
            </w:r>
            <w:r w:rsidR="00744EB6">
              <w:rPr>
                <w:noProof/>
                <w:webHidden/>
              </w:rPr>
              <w:fldChar w:fldCharType="end"/>
            </w:r>
          </w:hyperlink>
        </w:p>
        <w:p w14:paraId="188C5422" w14:textId="0F89833F"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29" w:history="1">
            <w:r w:rsidR="00744EB6" w:rsidRPr="00281C53">
              <w:rPr>
                <w:rStyle w:val="Lienhypertexte"/>
                <w:noProof/>
              </w:rPr>
              <w:t>12.2.</w:t>
            </w:r>
            <w:r w:rsidR="00744EB6">
              <w:rPr>
                <w:rFonts w:asciiTheme="minorHAnsi" w:eastAsiaTheme="minorEastAsia" w:hAnsiTheme="minorHAnsi" w:cstheme="minorBidi"/>
                <w:b w:val="0"/>
                <w:bCs w:val="0"/>
                <w:noProof/>
              </w:rPr>
              <w:tab/>
            </w:r>
            <w:r w:rsidR="00744EB6" w:rsidRPr="00281C53">
              <w:rPr>
                <w:rStyle w:val="Lienhypertexte"/>
                <w:noProof/>
              </w:rPr>
              <w:t>Pénalités relatives au non-respect des formalités mentionnées aux articles L. 8221-3 à L. 8221-5 du code du travail</w:t>
            </w:r>
            <w:r w:rsidR="00744EB6">
              <w:rPr>
                <w:noProof/>
                <w:webHidden/>
              </w:rPr>
              <w:tab/>
            </w:r>
            <w:r w:rsidR="00744EB6">
              <w:rPr>
                <w:noProof/>
                <w:webHidden/>
              </w:rPr>
              <w:fldChar w:fldCharType="begin"/>
            </w:r>
            <w:r w:rsidR="00744EB6">
              <w:rPr>
                <w:noProof/>
                <w:webHidden/>
              </w:rPr>
              <w:instrText xml:space="preserve"> PAGEREF _Toc152853129 \h </w:instrText>
            </w:r>
            <w:r w:rsidR="00744EB6">
              <w:rPr>
                <w:noProof/>
                <w:webHidden/>
              </w:rPr>
            </w:r>
            <w:r w:rsidR="00744EB6">
              <w:rPr>
                <w:noProof/>
                <w:webHidden/>
              </w:rPr>
              <w:fldChar w:fldCharType="separate"/>
            </w:r>
            <w:r w:rsidR="00744EB6">
              <w:rPr>
                <w:noProof/>
                <w:webHidden/>
              </w:rPr>
              <w:t>14</w:t>
            </w:r>
            <w:r w:rsidR="00744EB6">
              <w:rPr>
                <w:noProof/>
                <w:webHidden/>
              </w:rPr>
              <w:fldChar w:fldCharType="end"/>
            </w:r>
          </w:hyperlink>
        </w:p>
        <w:p w14:paraId="5A845539" w14:textId="4A76887C"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30" w:history="1">
            <w:r w:rsidR="00744EB6" w:rsidRPr="00281C53">
              <w:rPr>
                <w:rStyle w:val="Lienhypertexte"/>
                <w:noProof/>
              </w:rPr>
              <w:t>13.</w:t>
            </w:r>
            <w:r w:rsidR="00744EB6">
              <w:rPr>
                <w:rFonts w:asciiTheme="minorHAnsi" w:eastAsiaTheme="minorEastAsia" w:hAnsiTheme="minorHAnsi" w:cstheme="minorBidi"/>
                <w:noProof/>
                <w:sz w:val="22"/>
                <w:szCs w:val="22"/>
              </w:rPr>
              <w:tab/>
            </w:r>
            <w:r w:rsidR="00744EB6" w:rsidRPr="00281C53">
              <w:rPr>
                <w:rStyle w:val="Lienhypertexte"/>
                <w:noProof/>
              </w:rPr>
              <w:t>ASSURANCE ET ATTESTATIONS</w:t>
            </w:r>
            <w:r w:rsidR="00744EB6">
              <w:rPr>
                <w:noProof/>
                <w:webHidden/>
              </w:rPr>
              <w:tab/>
            </w:r>
            <w:r w:rsidR="00744EB6">
              <w:rPr>
                <w:noProof/>
                <w:webHidden/>
              </w:rPr>
              <w:fldChar w:fldCharType="begin"/>
            </w:r>
            <w:r w:rsidR="00744EB6">
              <w:rPr>
                <w:noProof/>
                <w:webHidden/>
              </w:rPr>
              <w:instrText xml:space="preserve"> PAGEREF _Toc152853130 \h </w:instrText>
            </w:r>
            <w:r w:rsidR="00744EB6">
              <w:rPr>
                <w:noProof/>
                <w:webHidden/>
              </w:rPr>
            </w:r>
            <w:r w:rsidR="00744EB6">
              <w:rPr>
                <w:noProof/>
                <w:webHidden/>
              </w:rPr>
              <w:fldChar w:fldCharType="separate"/>
            </w:r>
            <w:r w:rsidR="00744EB6">
              <w:rPr>
                <w:noProof/>
                <w:webHidden/>
              </w:rPr>
              <w:t>14</w:t>
            </w:r>
            <w:r w:rsidR="00744EB6">
              <w:rPr>
                <w:noProof/>
                <w:webHidden/>
              </w:rPr>
              <w:fldChar w:fldCharType="end"/>
            </w:r>
          </w:hyperlink>
        </w:p>
        <w:p w14:paraId="21C64061" w14:textId="110E7977"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31" w:history="1">
            <w:r w:rsidR="00744EB6" w:rsidRPr="00281C53">
              <w:rPr>
                <w:rStyle w:val="Lienhypertexte"/>
                <w:noProof/>
              </w:rPr>
              <w:t>14.</w:t>
            </w:r>
            <w:r w:rsidR="00744EB6">
              <w:rPr>
                <w:rFonts w:asciiTheme="minorHAnsi" w:eastAsiaTheme="minorEastAsia" w:hAnsiTheme="minorHAnsi" w:cstheme="minorBidi"/>
                <w:noProof/>
                <w:sz w:val="22"/>
                <w:szCs w:val="22"/>
              </w:rPr>
              <w:tab/>
            </w:r>
            <w:r w:rsidR="00744EB6" w:rsidRPr="00281C53">
              <w:rPr>
                <w:rStyle w:val="Lienhypertexte"/>
                <w:noProof/>
              </w:rPr>
              <w:t>FOURNITURE DES PIÈCES PRÉVUES PAR L’ARTICLE D 8222-5 DU CODE DU TRAVAIL</w:t>
            </w:r>
            <w:r w:rsidR="00744EB6">
              <w:rPr>
                <w:noProof/>
                <w:webHidden/>
              </w:rPr>
              <w:tab/>
            </w:r>
            <w:r w:rsidR="00744EB6">
              <w:rPr>
                <w:noProof/>
                <w:webHidden/>
              </w:rPr>
              <w:fldChar w:fldCharType="begin"/>
            </w:r>
            <w:r w:rsidR="00744EB6">
              <w:rPr>
                <w:noProof/>
                <w:webHidden/>
              </w:rPr>
              <w:instrText xml:space="preserve"> PAGEREF _Toc152853131 \h </w:instrText>
            </w:r>
            <w:r w:rsidR="00744EB6">
              <w:rPr>
                <w:noProof/>
                <w:webHidden/>
              </w:rPr>
            </w:r>
            <w:r w:rsidR="00744EB6">
              <w:rPr>
                <w:noProof/>
                <w:webHidden/>
              </w:rPr>
              <w:fldChar w:fldCharType="separate"/>
            </w:r>
            <w:r w:rsidR="00744EB6">
              <w:rPr>
                <w:noProof/>
                <w:webHidden/>
              </w:rPr>
              <w:t>14</w:t>
            </w:r>
            <w:r w:rsidR="00744EB6">
              <w:rPr>
                <w:noProof/>
                <w:webHidden/>
              </w:rPr>
              <w:fldChar w:fldCharType="end"/>
            </w:r>
          </w:hyperlink>
        </w:p>
        <w:p w14:paraId="4DA08674" w14:textId="5477930B"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32" w:history="1">
            <w:r w:rsidR="00744EB6" w:rsidRPr="00281C53">
              <w:rPr>
                <w:rStyle w:val="Lienhypertexte"/>
                <w:noProof/>
              </w:rPr>
              <w:t>15.</w:t>
            </w:r>
            <w:r w:rsidR="00744EB6">
              <w:rPr>
                <w:rFonts w:asciiTheme="minorHAnsi" w:eastAsiaTheme="minorEastAsia" w:hAnsiTheme="minorHAnsi" w:cstheme="minorBidi"/>
                <w:noProof/>
                <w:sz w:val="22"/>
                <w:szCs w:val="22"/>
              </w:rPr>
              <w:tab/>
            </w:r>
            <w:r w:rsidR="00744EB6" w:rsidRPr="00281C53">
              <w:rPr>
                <w:rStyle w:val="Lienhypertexte"/>
                <w:noProof/>
              </w:rPr>
              <w:t>MODIFICATIONS RELATIVES AU TITULAIRE</w:t>
            </w:r>
            <w:r w:rsidR="00744EB6">
              <w:rPr>
                <w:noProof/>
                <w:webHidden/>
              </w:rPr>
              <w:tab/>
            </w:r>
            <w:r w:rsidR="00744EB6">
              <w:rPr>
                <w:noProof/>
                <w:webHidden/>
              </w:rPr>
              <w:fldChar w:fldCharType="begin"/>
            </w:r>
            <w:r w:rsidR="00744EB6">
              <w:rPr>
                <w:noProof/>
                <w:webHidden/>
              </w:rPr>
              <w:instrText xml:space="preserve"> PAGEREF _Toc152853132 \h </w:instrText>
            </w:r>
            <w:r w:rsidR="00744EB6">
              <w:rPr>
                <w:noProof/>
                <w:webHidden/>
              </w:rPr>
            </w:r>
            <w:r w:rsidR="00744EB6">
              <w:rPr>
                <w:noProof/>
                <w:webHidden/>
              </w:rPr>
              <w:fldChar w:fldCharType="separate"/>
            </w:r>
            <w:r w:rsidR="00744EB6">
              <w:rPr>
                <w:noProof/>
                <w:webHidden/>
              </w:rPr>
              <w:t>14</w:t>
            </w:r>
            <w:r w:rsidR="00744EB6">
              <w:rPr>
                <w:noProof/>
                <w:webHidden/>
              </w:rPr>
              <w:fldChar w:fldCharType="end"/>
            </w:r>
          </w:hyperlink>
        </w:p>
        <w:p w14:paraId="2252F958" w14:textId="7CD74C91"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33" w:history="1">
            <w:r w:rsidR="00744EB6" w:rsidRPr="00281C53">
              <w:rPr>
                <w:rStyle w:val="Lienhypertexte"/>
                <w:noProof/>
              </w:rPr>
              <w:t>15.1.</w:t>
            </w:r>
            <w:r w:rsidR="00744EB6">
              <w:rPr>
                <w:rFonts w:asciiTheme="minorHAnsi" w:eastAsiaTheme="minorEastAsia" w:hAnsiTheme="minorHAnsi" w:cstheme="minorBidi"/>
                <w:b w:val="0"/>
                <w:bCs w:val="0"/>
                <w:noProof/>
              </w:rPr>
              <w:tab/>
            </w:r>
            <w:r w:rsidR="00744EB6" w:rsidRPr="00281C53">
              <w:rPr>
                <w:rStyle w:val="Lienhypertexte"/>
                <w:noProof/>
              </w:rPr>
              <w:t>Modification portant sur la situation juridique ou économique du titulaire :</w:t>
            </w:r>
            <w:r w:rsidR="00744EB6">
              <w:rPr>
                <w:noProof/>
                <w:webHidden/>
              </w:rPr>
              <w:tab/>
            </w:r>
            <w:r w:rsidR="00744EB6">
              <w:rPr>
                <w:noProof/>
                <w:webHidden/>
              </w:rPr>
              <w:fldChar w:fldCharType="begin"/>
            </w:r>
            <w:r w:rsidR="00744EB6">
              <w:rPr>
                <w:noProof/>
                <w:webHidden/>
              </w:rPr>
              <w:instrText xml:space="preserve"> PAGEREF _Toc152853133 \h </w:instrText>
            </w:r>
            <w:r w:rsidR="00744EB6">
              <w:rPr>
                <w:noProof/>
                <w:webHidden/>
              </w:rPr>
            </w:r>
            <w:r w:rsidR="00744EB6">
              <w:rPr>
                <w:noProof/>
                <w:webHidden/>
              </w:rPr>
              <w:fldChar w:fldCharType="separate"/>
            </w:r>
            <w:r w:rsidR="00744EB6">
              <w:rPr>
                <w:noProof/>
                <w:webHidden/>
              </w:rPr>
              <w:t>15</w:t>
            </w:r>
            <w:r w:rsidR="00744EB6">
              <w:rPr>
                <w:noProof/>
                <w:webHidden/>
              </w:rPr>
              <w:fldChar w:fldCharType="end"/>
            </w:r>
          </w:hyperlink>
        </w:p>
        <w:p w14:paraId="64345957" w14:textId="257E26CD"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34" w:history="1">
            <w:r w:rsidR="00744EB6" w:rsidRPr="00281C53">
              <w:rPr>
                <w:rStyle w:val="Lienhypertexte"/>
                <w:noProof/>
              </w:rPr>
              <w:t>15.2.</w:t>
            </w:r>
            <w:r w:rsidR="00744EB6">
              <w:rPr>
                <w:rFonts w:asciiTheme="minorHAnsi" w:eastAsiaTheme="minorEastAsia" w:hAnsiTheme="minorHAnsi" w:cstheme="minorBidi"/>
                <w:b w:val="0"/>
                <w:bCs w:val="0"/>
                <w:noProof/>
              </w:rPr>
              <w:tab/>
            </w:r>
            <w:r w:rsidR="00744EB6" w:rsidRPr="00281C53">
              <w:rPr>
                <w:rStyle w:val="Lienhypertexte"/>
                <w:noProof/>
              </w:rPr>
              <w:t>Nouvelle entreprise née de la fusion ou de l’absorption du titulaire</w:t>
            </w:r>
            <w:r w:rsidR="00744EB6">
              <w:rPr>
                <w:noProof/>
                <w:webHidden/>
              </w:rPr>
              <w:tab/>
            </w:r>
            <w:r w:rsidR="00744EB6">
              <w:rPr>
                <w:noProof/>
                <w:webHidden/>
              </w:rPr>
              <w:fldChar w:fldCharType="begin"/>
            </w:r>
            <w:r w:rsidR="00744EB6">
              <w:rPr>
                <w:noProof/>
                <w:webHidden/>
              </w:rPr>
              <w:instrText xml:space="preserve"> PAGEREF _Toc152853134 \h </w:instrText>
            </w:r>
            <w:r w:rsidR="00744EB6">
              <w:rPr>
                <w:noProof/>
                <w:webHidden/>
              </w:rPr>
            </w:r>
            <w:r w:rsidR="00744EB6">
              <w:rPr>
                <w:noProof/>
                <w:webHidden/>
              </w:rPr>
              <w:fldChar w:fldCharType="separate"/>
            </w:r>
            <w:r w:rsidR="00744EB6">
              <w:rPr>
                <w:noProof/>
                <w:webHidden/>
              </w:rPr>
              <w:t>15</w:t>
            </w:r>
            <w:r w:rsidR="00744EB6">
              <w:rPr>
                <w:noProof/>
                <w:webHidden/>
              </w:rPr>
              <w:fldChar w:fldCharType="end"/>
            </w:r>
          </w:hyperlink>
        </w:p>
        <w:p w14:paraId="47545D89" w14:textId="34F93B1A"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35" w:history="1">
            <w:r w:rsidR="00744EB6" w:rsidRPr="00281C53">
              <w:rPr>
                <w:rStyle w:val="Lienhypertexte"/>
                <w:noProof/>
              </w:rPr>
              <w:t>16.</w:t>
            </w:r>
            <w:r w:rsidR="00744EB6">
              <w:rPr>
                <w:rFonts w:asciiTheme="minorHAnsi" w:eastAsiaTheme="minorEastAsia" w:hAnsiTheme="minorHAnsi" w:cstheme="minorBidi"/>
                <w:noProof/>
                <w:sz w:val="22"/>
                <w:szCs w:val="22"/>
              </w:rPr>
              <w:tab/>
            </w:r>
            <w:r w:rsidR="00744EB6" w:rsidRPr="00281C53">
              <w:rPr>
                <w:rStyle w:val="Lienhypertexte"/>
                <w:noProof/>
              </w:rPr>
              <w:t>MODIFICATION DU MARCHÉ EN COURS D’EXÉCUTION</w:t>
            </w:r>
            <w:r w:rsidR="00744EB6">
              <w:rPr>
                <w:noProof/>
                <w:webHidden/>
              </w:rPr>
              <w:tab/>
            </w:r>
            <w:r w:rsidR="00744EB6">
              <w:rPr>
                <w:noProof/>
                <w:webHidden/>
              </w:rPr>
              <w:fldChar w:fldCharType="begin"/>
            </w:r>
            <w:r w:rsidR="00744EB6">
              <w:rPr>
                <w:noProof/>
                <w:webHidden/>
              </w:rPr>
              <w:instrText xml:space="preserve"> PAGEREF _Toc152853135 \h </w:instrText>
            </w:r>
            <w:r w:rsidR="00744EB6">
              <w:rPr>
                <w:noProof/>
                <w:webHidden/>
              </w:rPr>
            </w:r>
            <w:r w:rsidR="00744EB6">
              <w:rPr>
                <w:noProof/>
                <w:webHidden/>
              </w:rPr>
              <w:fldChar w:fldCharType="separate"/>
            </w:r>
            <w:r w:rsidR="00744EB6">
              <w:rPr>
                <w:noProof/>
                <w:webHidden/>
              </w:rPr>
              <w:t>15</w:t>
            </w:r>
            <w:r w:rsidR="00744EB6">
              <w:rPr>
                <w:noProof/>
                <w:webHidden/>
              </w:rPr>
              <w:fldChar w:fldCharType="end"/>
            </w:r>
          </w:hyperlink>
        </w:p>
        <w:p w14:paraId="0A951F13" w14:textId="5DD16717"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36" w:history="1">
            <w:r w:rsidR="00744EB6" w:rsidRPr="00281C53">
              <w:rPr>
                <w:rStyle w:val="Lienhypertexte"/>
                <w:noProof/>
              </w:rPr>
              <w:t>16.1.</w:t>
            </w:r>
            <w:r w:rsidR="00744EB6">
              <w:rPr>
                <w:rFonts w:asciiTheme="minorHAnsi" w:eastAsiaTheme="minorEastAsia" w:hAnsiTheme="minorHAnsi" w:cstheme="minorBidi"/>
                <w:b w:val="0"/>
                <w:bCs w:val="0"/>
                <w:noProof/>
              </w:rPr>
              <w:tab/>
            </w:r>
            <w:r w:rsidR="00744EB6" w:rsidRPr="00281C53">
              <w:rPr>
                <w:rStyle w:val="Lienhypertexte"/>
                <w:noProof/>
              </w:rPr>
              <w:t>Modification du marché</w:t>
            </w:r>
            <w:r w:rsidR="00744EB6">
              <w:rPr>
                <w:noProof/>
                <w:webHidden/>
              </w:rPr>
              <w:tab/>
            </w:r>
            <w:r w:rsidR="00744EB6">
              <w:rPr>
                <w:noProof/>
                <w:webHidden/>
              </w:rPr>
              <w:fldChar w:fldCharType="begin"/>
            </w:r>
            <w:r w:rsidR="00744EB6">
              <w:rPr>
                <w:noProof/>
                <w:webHidden/>
              </w:rPr>
              <w:instrText xml:space="preserve"> PAGEREF _Toc152853136 \h </w:instrText>
            </w:r>
            <w:r w:rsidR="00744EB6">
              <w:rPr>
                <w:noProof/>
                <w:webHidden/>
              </w:rPr>
            </w:r>
            <w:r w:rsidR="00744EB6">
              <w:rPr>
                <w:noProof/>
                <w:webHidden/>
              </w:rPr>
              <w:fldChar w:fldCharType="separate"/>
            </w:r>
            <w:r w:rsidR="00744EB6">
              <w:rPr>
                <w:noProof/>
                <w:webHidden/>
              </w:rPr>
              <w:t>15</w:t>
            </w:r>
            <w:r w:rsidR="00744EB6">
              <w:rPr>
                <w:noProof/>
                <w:webHidden/>
              </w:rPr>
              <w:fldChar w:fldCharType="end"/>
            </w:r>
          </w:hyperlink>
        </w:p>
        <w:p w14:paraId="15D5C843" w14:textId="6E28885F"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37" w:history="1">
            <w:r w:rsidR="00744EB6" w:rsidRPr="00281C53">
              <w:rPr>
                <w:rStyle w:val="Lienhypertexte"/>
                <w:noProof/>
              </w:rPr>
              <w:t>16.2.</w:t>
            </w:r>
            <w:r w:rsidR="00744EB6">
              <w:rPr>
                <w:rFonts w:asciiTheme="minorHAnsi" w:eastAsiaTheme="minorEastAsia" w:hAnsiTheme="minorHAnsi" w:cstheme="minorBidi"/>
                <w:b w:val="0"/>
                <w:bCs w:val="0"/>
                <w:noProof/>
              </w:rPr>
              <w:tab/>
            </w:r>
            <w:r w:rsidR="00744EB6" w:rsidRPr="00281C53">
              <w:rPr>
                <w:rStyle w:val="Lienhypertexte"/>
                <w:noProof/>
              </w:rPr>
              <w:t>Circonstances imprévisibles</w:t>
            </w:r>
            <w:r w:rsidR="00744EB6">
              <w:rPr>
                <w:noProof/>
                <w:webHidden/>
              </w:rPr>
              <w:tab/>
            </w:r>
            <w:r w:rsidR="00744EB6">
              <w:rPr>
                <w:noProof/>
                <w:webHidden/>
              </w:rPr>
              <w:fldChar w:fldCharType="begin"/>
            </w:r>
            <w:r w:rsidR="00744EB6">
              <w:rPr>
                <w:noProof/>
                <w:webHidden/>
              </w:rPr>
              <w:instrText xml:space="preserve"> PAGEREF _Toc152853137 \h </w:instrText>
            </w:r>
            <w:r w:rsidR="00744EB6">
              <w:rPr>
                <w:noProof/>
                <w:webHidden/>
              </w:rPr>
            </w:r>
            <w:r w:rsidR="00744EB6">
              <w:rPr>
                <w:noProof/>
                <w:webHidden/>
              </w:rPr>
              <w:fldChar w:fldCharType="separate"/>
            </w:r>
            <w:r w:rsidR="00744EB6">
              <w:rPr>
                <w:noProof/>
                <w:webHidden/>
              </w:rPr>
              <w:t>16</w:t>
            </w:r>
            <w:r w:rsidR="00744EB6">
              <w:rPr>
                <w:noProof/>
                <w:webHidden/>
              </w:rPr>
              <w:fldChar w:fldCharType="end"/>
            </w:r>
          </w:hyperlink>
        </w:p>
        <w:p w14:paraId="45707A32" w14:textId="0F1E6F1C"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38" w:history="1">
            <w:r w:rsidR="00744EB6" w:rsidRPr="00281C53">
              <w:rPr>
                <w:rStyle w:val="Lienhypertexte"/>
                <w:noProof/>
              </w:rPr>
              <w:t>16.3.</w:t>
            </w:r>
            <w:r w:rsidR="00744EB6">
              <w:rPr>
                <w:rFonts w:asciiTheme="minorHAnsi" w:eastAsiaTheme="minorEastAsia" w:hAnsiTheme="minorHAnsi" w:cstheme="minorBidi"/>
                <w:b w:val="0"/>
                <w:bCs w:val="0"/>
                <w:noProof/>
              </w:rPr>
              <w:tab/>
            </w:r>
            <w:r w:rsidR="00744EB6" w:rsidRPr="00281C53">
              <w:rPr>
                <w:rStyle w:val="Lienhypertexte"/>
                <w:noProof/>
              </w:rPr>
              <w:t>Clause de réexamen</w:t>
            </w:r>
            <w:r w:rsidR="00744EB6">
              <w:rPr>
                <w:noProof/>
                <w:webHidden/>
              </w:rPr>
              <w:tab/>
            </w:r>
            <w:r w:rsidR="00744EB6">
              <w:rPr>
                <w:noProof/>
                <w:webHidden/>
              </w:rPr>
              <w:fldChar w:fldCharType="begin"/>
            </w:r>
            <w:r w:rsidR="00744EB6">
              <w:rPr>
                <w:noProof/>
                <w:webHidden/>
              </w:rPr>
              <w:instrText xml:space="preserve"> PAGEREF _Toc152853138 \h </w:instrText>
            </w:r>
            <w:r w:rsidR="00744EB6">
              <w:rPr>
                <w:noProof/>
                <w:webHidden/>
              </w:rPr>
            </w:r>
            <w:r w:rsidR="00744EB6">
              <w:rPr>
                <w:noProof/>
                <w:webHidden/>
              </w:rPr>
              <w:fldChar w:fldCharType="separate"/>
            </w:r>
            <w:r w:rsidR="00744EB6">
              <w:rPr>
                <w:noProof/>
                <w:webHidden/>
              </w:rPr>
              <w:t>16</w:t>
            </w:r>
            <w:r w:rsidR="00744EB6">
              <w:rPr>
                <w:noProof/>
                <w:webHidden/>
              </w:rPr>
              <w:fldChar w:fldCharType="end"/>
            </w:r>
          </w:hyperlink>
        </w:p>
        <w:p w14:paraId="070CB16D" w14:textId="6BC989E4"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39" w:history="1">
            <w:r w:rsidR="00744EB6" w:rsidRPr="00281C53">
              <w:rPr>
                <w:rStyle w:val="Lienhypertexte"/>
                <w:noProof/>
              </w:rPr>
              <w:t>17.</w:t>
            </w:r>
            <w:r w:rsidR="00744EB6">
              <w:rPr>
                <w:rFonts w:asciiTheme="minorHAnsi" w:eastAsiaTheme="minorEastAsia" w:hAnsiTheme="minorHAnsi" w:cstheme="minorBidi"/>
                <w:noProof/>
                <w:sz w:val="22"/>
                <w:szCs w:val="22"/>
              </w:rPr>
              <w:tab/>
            </w:r>
            <w:r w:rsidR="00744EB6" w:rsidRPr="00281C53">
              <w:rPr>
                <w:rStyle w:val="Lienhypertexte"/>
                <w:noProof/>
              </w:rPr>
              <w:t>EXÉCUTION AUX FRAIS ET RISQUES</w:t>
            </w:r>
            <w:r w:rsidR="00744EB6">
              <w:rPr>
                <w:noProof/>
                <w:webHidden/>
              </w:rPr>
              <w:tab/>
            </w:r>
            <w:r w:rsidR="00744EB6">
              <w:rPr>
                <w:noProof/>
                <w:webHidden/>
              </w:rPr>
              <w:fldChar w:fldCharType="begin"/>
            </w:r>
            <w:r w:rsidR="00744EB6">
              <w:rPr>
                <w:noProof/>
                <w:webHidden/>
              </w:rPr>
              <w:instrText xml:space="preserve"> PAGEREF _Toc152853139 \h </w:instrText>
            </w:r>
            <w:r w:rsidR="00744EB6">
              <w:rPr>
                <w:noProof/>
                <w:webHidden/>
              </w:rPr>
            </w:r>
            <w:r w:rsidR="00744EB6">
              <w:rPr>
                <w:noProof/>
                <w:webHidden/>
              </w:rPr>
              <w:fldChar w:fldCharType="separate"/>
            </w:r>
            <w:r w:rsidR="00744EB6">
              <w:rPr>
                <w:noProof/>
                <w:webHidden/>
              </w:rPr>
              <w:t>16</w:t>
            </w:r>
            <w:r w:rsidR="00744EB6">
              <w:rPr>
                <w:noProof/>
                <w:webHidden/>
              </w:rPr>
              <w:fldChar w:fldCharType="end"/>
            </w:r>
          </w:hyperlink>
        </w:p>
        <w:p w14:paraId="0CFF4D3C" w14:textId="1B7AF1FA"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40" w:history="1">
            <w:r w:rsidR="00744EB6" w:rsidRPr="00281C53">
              <w:rPr>
                <w:rStyle w:val="Lienhypertexte"/>
                <w:noProof/>
              </w:rPr>
              <w:t>18.</w:t>
            </w:r>
            <w:r w:rsidR="00744EB6">
              <w:rPr>
                <w:rFonts w:asciiTheme="minorHAnsi" w:eastAsiaTheme="minorEastAsia" w:hAnsiTheme="minorHAnsi" w:cstheme="minorBidi"/>
                <w:noProof/>
                <w:sz w:val="22"/>
                <w:szCs w:val="22"/>
              </w:rPr>
              <w:tab/>
            </w:r>
            <w:r w:rsidR="00744EB6" w:rsidRPr="00281C53">
              <w:rPr>
                <w:rStyle w:val="Lienhypertexte"/>
                <w:noProof/>
              </w:rPr>
              <w:t>RÉSILIATION</w:t>
            </w:r>
            <w:r w:rsidR="00744EB6">
              <w:rPr>
                <w:noProof/>
                <w:webHidden/>
              </w:rPr>
              <w:tab/>
            </w:r>
            <w:r w:rsidR="00744EB6">
              <w:rPr>
                <w:noProof/>
                <w:webHidden/>
              </w:rPr>
              <w:fldChar w:fldCharType="begin"/>
            </w:r>
            <w:r w:rsidR="00744EB6">
              <w:rPr>
                <w:noProof/>
                <w:webHidden/>
              </w:rPr>
              <w:instrText xml:space="preserve"> PAGEREF _Toc152853140 \h </w:instrText>
            </w:r>
            <w:r w:rsidR="00744EB6">
              <w:rPr>
                <w:noProof/>
                <w:webHidden/>
              </w:rPr>
            </w:r>
            <w:r w:rsidR="00744EB6">
              <w:rPr>
                <w:noProof/>
                <w:webHidden/>
              </w:rPr>
              <w:fldChar w:fldCharType="separate"/>
            </w:r>
            <w:r w:rsidR="00744EB6">
              <w:rPr>
                <w:noProof/>
                <w:webHidden/>
              </w:rPr>
              <w:t>17</w:t>
            </w:r>
            <w:r w:rsidR="00744EB6">
              <w:rPr>
                <w:noProof/>
                <w:webHidden/>
              </w:rPr>
              <w:fldChar w:fldCharType="end"/>
            </w:r>
          </w:hyperlink>
        </w:p>
        <w:p w14:paraId="3942B7D6" w14:textId="250E90B6"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41" w:history="1">
            <w:r w:rsidR="00744EB6" w:rsidRPr="00281C53">
              <w:rPr>
                <w:rStyle w:val="Lienhypertexte"/>
                <w:noProof/>
              </w:rPr>
              <w:t>18.1.</w:t>
            </w:r>
            <w:r w:rsidR="00744EB6">
              <w:rPr>
                <w:rFonts w:asciiTheme="minorHAnsi" w:eastAsiaTheme="minorEastAsia" w:hAnsiTheme="minorHAnsi" w:cstheme="minorBidi"/>
                <w:b w:val="0"/>
                <w:bCs w:val="0"/>
                <w:noProof/>
              </w:rPr>
              <w:tab/>
            </w:r>
            <w:r w:rsidR="00744EB6" w:rsidRPr="00281C53">
              <w:rPr>
                <w:rStyle w:val="Lienhypertexte"/>
                <w:noProof/>
              </w:rPr>
              <w:t>Résiliation du titulaire</w:t>
            </w:r>
            <w:r w:rsidR="00744EB6">
              <w:rPr>
                <w:noProof/>
                <w:webHidden/>
              </w:rPr>
              <w:tab/>
            </w:r>
            <w:r w:rsidR="00744EB6">
              <w:rPr>
                <w:noProof/>
                <w:webHidden/>
              </w:rPr>
              <w:fldChar w:fldCharType="begin"/>
            </w:r>
            <w:r w:rsidR="00744EB6">
              <w:rPr>
                <w:noProof/>
                <w:webHidden/>
              </w:rPr>
              <w:instrText xml:space="preserve"> PAGEREF _Toc152853141 \h </w:instrText>
            </w:r>
            <w:r w:rsidR="00744EB6">
              <w:rPr>
                <w:noProof/>
                <w:webHidden/>
              </w:rPr>
            </w:r>
            <w:r w:rsidR="00744EB6">
              <w:rPr>
                <w:noProof/>
                <w:webHidden/>
              </w:rPr>
              <w:fldChar w:fldCharType="separate"/>
            </w:r>
            <w:r w:rsidR="00744EB6">
              <w:rPr>
                <w:noProof/>
                <w:webHidden/>
              </w:rPr>
              <w:t>17</w:t>
            </w:r>
            <w:r w:rsidR="00744EB6">
              <w:rPr>
                <w:noProof/>
                <w:webHidden/>
              </w:rPr>
              <w:fldChar w:fldCharType="end"/>
            </w:r>
          </w:hyperlink>
        </w:p>
        <w:p w14:paraId="4F9359B1" w14:textId="3EEAE299" w:rsidR="00744EB6" w:rsidRDefault="00E52F68">
          <w:pPr>
            <w:pStyle w:val="TM2"/>
            <w:tabs>
              <w:tab w:val="left" w:pos="960"/>
              <w:tab w:val="right" w:leader="dot" w:pos="10194"/>
            </w:tabs>
            <w:rPr>
              <w:rFonts w:asciiTheme="minorHAnsi" w:eastAsiaTheme="minorEastAsia" w:hAnsiTheme="minorHAnsi" w:cstheme="minorBidi"/>
              <w:b w:val="0"/>
              <w:bCs w:val="0"/>
              <w:noProof/>
            </w:rPr>
          </w:pPr>
          <w:hyperlink w:anchor="_Toc152853142" w:history="1">
            <w:r w:rsidR="00744EB6" w:rsidRPr="00281C53">
              <w:rPr>
                <w:rStyle w:val="Lienhypertexte"/>
                <w:noProof/>
              </w:rPr>
              <w:t>18.2.</w:t>
            </w:r>
            <w:r w:rsidR="00744EB6">
              <w:rPr>
                <w:rFonts w:asciiTheme="minorHAnsi" w:eastAsiaTheme="minorEastAsia" w:hAnsiTheme="minorHAnsi" w:cstheme="minorBidi"/>
                <w:b w:val="0"/>
                <w:bCs w:val="0"/>
                <w:noProof/>
              </w:rPr>
              <w:tab/>
            </w:r>
            <w:r w:rsidR="00744EB6" w:rsidRPr="00281C53">
              <w:rPr>
                <w:rStyle w:val="Lienhypertexte"/>
                <w:noProof/>
              </w:rPr>
              <w:t>Conséquences de la résiliation du marché</w:t>
            </w:r>
            <w:r w:rsidR="00744EB6">
              <w:rPr>
                <w:noProof/>
                <w:webHidden/>
              </w:rPr>
              <w:tab/>
            </w:r>
            <w:r w:rsidR="00744EB6">
              <w:rPr>
                <w:noProof/>
                <w:webHidden/>
              </w:rPr>
              <w:fldChar w:fldCharType="begin"/>
            </w:r>
            <w:r w:rsidR="00744EB6">
              <w:rPr>
                <w:noProof/>
                <w:webHidden/>
              </w:rPr>
              <w:instrText xml:space="preserve"> PAGEREF _Toc152853142 \h </w:instrText>
            </w:r>
            <w:r w:rsidR="00744EB6">
              <w:rPr>
                <w:noProof/>
                <w:webHidden/>
              </w:rPr>
            </w:r>
            <w:r w:rsidR="00744EB6">
              <w:rPr>
                <w:noProof/>
                <w:webHidden/>
              </w:rPr>
              <w:fldChar w:fldCharType="separate"/>
            </w:r>
            <w:r w:rsidR="00744EB6">
              <w:rPr>
                <w:noProof/>
                <w:webHidden/>
              </w:rPr>
              <w:t>18</w:t>
            </w:r>
            <w:r w:rsidR="00744EB6">
              <w:rPr>
                <w:noProof/>
                <w:webHidden/>
              </w:rPr>
              <w:fldChar w:fldCharType="end"/>
            </w:r>
          </w:hyperlink>
        </w:p>
        <w:p w14:paraId="62E4CA0B" w14:textId="3FF0EC86"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43" w:history="1">
            <w:r w:rsidR="00744EB6" w:rsidRPr="00281C53">
              <w:rPr>
                <w:rStyle w:val="Lienhypertexte"/>
                <w:noProof/>
              </w:rPr>
              <w:t>19.</w:t>
            </w:r>
            <w:r w:rsidR="00744EB6">
              <w:rPr>
                <w:rFonts w:asciiTheme="minorHAnsi" w:eastAsiaTheme="minorEastAsia" w:hAnsiTheme="minorHAnsi" w:cstheme="minorBidi"/>
                <w:noProof/>
                <w:sz w:val="22"/>
                <w:szCs w:val="22"/>
              </w:rPr>
              <w:tab/>
            </w:r>
            <w:r w:rsidR="00744EB6" w:rsidRPr="00281C53">
              <w:rPr>
                <w:rStyle w:val="Lienhypertexte"/>
                <w:noProof/>
              </w:rPr>
              <w:t>DROIT APPLICABLE ET LANGUE</w:t>
            </w:r>
            <w:r w:rsidR="00744EB6">
              <w:rPr>
                <w:noProof/>
                <w:webHidden/>
              </w:rPr>
              <w:tab/>
            </w:r>
            <w:r w:rsidR="00744EB6">
              <w:rPr>
                <w:noProof/>
                <w:webHidden/>
              </w:rPr>
              <w:fldChar w:fldCharType="begin"/>
            </w:r>
            <w:r w:rsidR="00744EB6">
              <w:rPr>
                <w:noProof/>
                <w:webHidden/>
              </w:rPr>
              <w:instrText xml:space="preserve"> PAGEREF _Toc152853143 \h </w:instrText>
            </w:r>
            <w:r w:rsidR="00744EB6">
              <w:rPr>
                <w:noProof/>
                <w:webHidden/>
              </w:rPr>
            </w:r>
            <w:r w:rsidR="00744EB6">
              <w:rPr>
                <w:noProof/>
                <w:webHidden/>
              </w:rPr>
              <w:fldChar w:fldCharType="separate"/>
            </w:r>
            <w:r w:rsidR="00744EB6">
              <w:rPr>
                <w:noProof/>
                <w:webHidden/>
              </w:rPr>
              <w:t>18</w:t>
            </w:r>
            <w:r w:rsidR="00744EB6">
              <w:rPr>
                <w:noProof/>
                <w:webHidden/>
              </w:rPr>
              <w:fldChar w:fldCharType="end"/>
            </w:r>
          </w:hyperlink>
        </w:p>
        <w:p w14:paraId="7E27F3AA" w14:textId="7D46F3DE" w:rsidR="00744EB6" w:rsidRDefault="00E52F68">
          <w:pPr>
            <w:pStyle w:val="TM3"/>
            <w:tabs>
              <w:tab w:val="left" w:pos="960"/>
              <w:tab w:val="right" w:leader="dot" w:pos="10194"/>
            </w:tabs>
            <w:rPr>
              <w:rFonts w:asciiTheme="minorHAnsi" w:eastAsiaTheme="minorEastAsia" w:hAnsiTheme="minorHAnsi" w:cstheme="minorBidi"/>
              <w:noProof/>
              <w:sz w:val="22"/>
              <w:szCs w:val="22"/>
            </w:rPr>
          </w:pPr>
          <w:hyperlink w:anchor="_Toc152853144" w:history="1">
            <w:r w:rsidR="00744EB6" w:rsidRPr="00281C53">
              <w:rPr>
                <w:rStyle w:val="Lienhypertexte"/>
                <w:noProof/>
              </w:rPr>
              <w:t>13.</w:t>
            </w:r>
            <w:r w:rsidR="00744EB6">
              <w:rPr>
                <w:rFonts w:asciiTheme="minorHAnsi" w:eastAsiaTheme="minorEastAsia" w:hAnsiTheme="minorHAnsi" w:cstheme="minorBidi"/>
                <w:noProof/>
                <w:sz w:val="22"/>
                <w:szCs w:val="22"/>
              </w:rPr>
              <w:tab/>
            </w:r>
            <w:r w:rsidR="00744EB6" w:rsidRPr="00281C53">
              <w:rPr>
                <w:rStyle w:val="Lienhypertexte"/>
                <w:noProof/>
              </w:rPr>
              <w:t>DÉROGATIONS AU CCAG-FCS</w:t>
            </w:r>
            <w:r w:rsidR="00744EB6">
              <w:rPr>
                <w:noProof/>
                <w:webHidden/>
              </w:rPr>
              <w:tab/>
            </w:r>
            <w:r w:rsidR="00744EB6">
              <w:rPr>
                <w:noProof/>
                <w:webHidden/>
              </w:rPr>
              <w:fldChar w:fldCharType="begin"/>
            </w:r>
            <w:r w:rsidR="00744EB6">
              <w:rPr>
                <w:noProof/>
                <w:webHidden/>
              </w:rPr>
              <w:instrText xml:space="preserve"> PAGEREF _Toc152853144 \h </w:instrText>
            </w:r>
            <w:r w:rsidR="00744EB6">
              <w:rPr>
                <w:noProof/>
                <w:webHidden/>
              </w:rPr>
            </w:r>
            <w:r w:rsidR="00744EB6">
              <w:rPr>
                <w:noProof/>
                <w:webHidden/>
              </w:rPr>
              <w:fldChar w:fldCharType="separate"/>
            </w:r>
            <w:r w:rsidR="00744EB6">
              <w:rPr>
                <w:noProof/>
                <w:webHidden/>
              </w:rPr>
              <w:t>18</w:t>
            </w:r>
            <w:r w:rsidR="00744EB6">
              <w:rPr>
                <w:noProof/>
                <w:webHidden/>
              </w:rPr>
              <w:fldChar w:fldCharType="end"/>
            </w:r>
          </w:hyperlink>
        </w:p>
        <w:p w14:paraId="47266894" w14:textId="68AD5E7E" w:rsidR="007D7CBB" w:rsidRDefault="007D7CBB">
          <w:r>
            <w:rPr>
              <w:b/>
              <w:bCs/>
            </w:rPr>
            <w:fldChar w:fldCharType="end"/>
          </w:r>
        </w:p>
      </w:sdtContent>
    </w:sdt>
    <w:p w14:paraId="5681B599" w14:textId="7AA88B95" w:rsidR="00AE46D8" w:rsidRPr="005075DF" w:rsidRDefault="00AE46D8" w:rsidP="003E4BD8">
      <w:pPr>
        <w:sectPr w:rsidR="00AE46D8" w:rsidRPr="005075DF" w:rsidSect="00F361BB">
          <w:footerReference w:type="even" r:id="rId10"/>
          <w:footerReference w:type="default" r:id="rId11"/>
          <w:pgSz w:w="11906" w:h="16838"/>
          <w:pgMar w:top="851" w:right="851" w:bottom="851" w:left="851" w:header="708" w:footer="708" w:gutter="0"/>
          <w:cols w:space="708"/>
          <w:docGrid w:linePitch="360"/>
        </w:sectPr>
      </w:pPr>
    </w:p>
    <w:p w14:paraId="557229E3" w14:textId="719C4C5E" w:rsidR="00F4203E" w:rsidRPr="005075DF" w:rsidRDefault="00F4203E" w:rsidP="003E4BD8"/>
    <w:p w14:paraId="492083B3" w14:textId="07334210" w:rsidR="00AE46D8" w:rsidRPr="0003726F" w:rsidRDefault="005075DF" w:rsidP="003E4BD8">
      <w:pPr>
        <w:pStyle w:val="Titre11"/>
      </w:pPr>
      <w:bookmarkStart w:id="0" w:name="_Toc152853084"/>
      <w:r w:rsidRPr="0003726F">
        <w:t>Parties contractantes</w:t>
      </w:r>
      <w:bookmarkEnd w:id="0"/>
    </w:p>
    <w:p w14:paraId="3B5C6BA7" w14:textId="5388784E" w:rsidR="00AA75F9" w:rsidRPr="005075DF" w:rsidRDefault="00AA75F9" w:rsidP="003E4BD8"/>
    <w:p w14:paraId="5D97C83A" w14:textId="48C29D02" w:rsidR="005075DF" w:rsidRPr="005075DF" w:rsidRDefault="005075DF" w:rsidP="003E4BD8">
      <w:pPr>
        <w:pStyle w:val="Paragraphedeliste"/>
        <w:numPr>
          <w:ilvl w:val="0"/>
          <w:numId w:val="19"/>
        </w:numPr>
      </w:pPr>
      <w:r w:rsidRPr="005075DF">
        <w:t xml:space="preserve">Acheteur : </w:t>
      </w:r>
      <w:r w:rsidRPr="00056BD9">
        <w:rPr>
          <w:b/>
          <w:i/>
        </w:rPr>
        <w:t>L’Université Jean Moulin Lyon 3</w:t>
      </w:r>
    </w:p>
    <w:p w14:paraId="22E944F8" w14:textId="77777777" w:rsidR="005075DF" w:rsidRPr="005075DF" w:rsidRDefault="005075DF" w:rsidP="003E4BD8"/>
    <w:p w14:paraId="42A43A77" w14:textId="2BCEF57D" w:rsidR="005075DF" w:rsidRPr="005075DF" w:rsidRDefault="005075DF" w:rsidP="003E4BD8">
      <w:pPr>
        <w:pStyle w:val="Paragraphedeliste"/>
        <w:numPr>
          <w:ilvl w:val="0"/>
          <w:numId w:val="18"/>
        </w:numPr>
      </w:pPr>
      <w:r w:rsidRPr="005075DF">
        <w:t xml:space="preserve">Personne publique contractante : </w:t>
      </w:r>
      <w:r w:rsidRPr="005075DF">
        <w:rPr>
          <w:b/>
          <w:i/>
        </w:rPr>
        <w:t>L’Université Jean Moulin Lyon 3.</w:t>
      </w:r>
    </w:p>
    <w:p w14:paraId="3163C305" w14:textId="77777777" w:rsidR="005075DF" w:rsidRPr="005075DF" w:rsidRDefault="005075DF" w:rsidP="003E4BD8">
      <w:pPr>
        <w:pStyle w:val="Paragraphedeliste"/>
      </w:pPr>
    </w:p>
    <w:p w14:paraId="5C462F2A" w14:textId="76AADD6B" w:rsidR="005075DF" w:rsidRPr="005075DF" w:rsidRDefault="005075DF" w:rsidP="003E4BD8">
      <w:pPr>
        <w:pStyle w:val="Paragraphedeliste"/>
        <w:numPr>
          <w:ilvl w:val="0"/>
          <w:numId w:val="18"/>
        </w:numPr>
      </w:pPr>
      <w:r w:rsidRPr="005075DF">
        <w:t xml:space="preserve">Représentant du </w:t>
      </w:r>
      <w:r w:rsidR="0066323A">
        <w:t>l’acheteur</w:t>
      </w:r>
      <w:r w:rsidRPr="005075DF">
        <w:t xml:space="preserve">, en vertu de l’article L.712-2 du Code de l’Education (loi du 10 août 2007), et de l’article 5 des statuts de l’Université Jean Moulin Lyon 3 adoptés en Conseil d’Administration du 6 juillet 2015 par délibération n° D2015-07-10-Ins :  </w:t>
      </w:r>
      <w:r w:rsidRPr="005075DF">
        <w:rPr>
          <w:b/>
          <w:i/>
        </w:rPr>
        <w:t>Le Président de l’Université.</w:t>
      </w:r>
    </w:p>
    <w:p w14:paraId="0B8C363A" w14:textId="77777777" w:rsidR="005075DF" w:rsidRPr="005075DF" w:rsidRDefault="005075DF" w:rsidP="003E4BD8">
      <w:pPr>
        <w:pStyle w:val="Paragraphedeliste"/>
      </w:pPr>
    </w:p>
    <w:p w14:paraId="1D090BFD" w14:textId="77777777" w:rsidR="005075DF" w:rsidRPr="005075DF" w:rsidRDefault="005075DF" w:rsidP="003E4BD8">
      <w:pPr>
        <w:pStyle w:val="Paragraphedeliste"/>
        <w:numPr>
          <w:ilvl w:val="0"/>
          <w:numId w:val="18"/>
        </w:numPr>
      </w:pPr>
      <w:r w:rsidRPr="005075DF">
        <w:t>Personne habilitée à recevoir les documents devant être adressés à l’acheteur :</w:t>
      </w:r>
    </w:p>
    <w:p w14:paraId="31E50705" w14:textId="40598740" w:rsidR="005075DF" w:rsidRPr="00056BD9" w:rsidRDefault="005075DF" w:rsidP="003E4BD8">
      <w:pPr>
        <w:pStyle w:val="Paragraphedeliste"/>
        <w:rPr>
          <w:b/>
          <w:i/>
        </w:rPr>
      </w:pPr>
      <w:r w:rsidRPr="00056BD9">
        <w:rPr>
          <w:b/>
          <w:i/>
        </w:rPr>
        <w:t>La Responsable de la Direction des Affaires Financières</w:t>
      </w:r>
      <w:r w:rsidR="00056BD9" w:rsidRPr="00056BD9">
        <w:rPr>
          <w:b/>
          <w:i/>
        </w:rPr>
        <w:t xml:space="preserve"> et des</w:t>
      </w:r>
      <w:r w:rsidRPr="00056BD9">
        <w:rPr>
          <w:b/>
          <w:i/>
        </w:rPr>
        <w:t xml:space="preserve"> Achats ou La Responsable du Service des Achats</w:t>
      </w:r>
    </w:p>
    <w:p w14:paraId="3A4B21F5" w14:textId="77777777" w:rsidR="005075DF" w:rsidRPr="005075DF" w:rsidRDefault="005075DF" w:rsidP="003E4BD8">
      <w:pPr>
        <w:pStyle w:val="Paragraphedeliste"/>
      </w:pPr>
    </w:p>
    <w:p w14:paraId="560D80FB" w14:textId="5748C576" w:rsidR="00E462DB" w:rsidRPr="005075DF" w:rsidRDefault="005075DF" w:rsidP="003E4BD8">
      <w:pPr>
        <w:pStyle w:val="Paragraphedeliste"/>
        <w:numPr>
          <w:ilvl w:val="0"/>
          <w:numId w:val="18"/>
        </w:numPr>
      </w:pPr>
      <w:r w:rsidRPr="005075DF">
        <w:t xml:space="preserve">Comptable assignataire des paiements : </w:t>
      </w:r>
      <w:r w:rsidRPr="005075DF">
        <w:rPr>
          <w:b/>
          <w:i/>
        </w:rPr>
        <w:t>L’Agent Comptable de l’Université.</w:t>
      </w:r>
    </w:p>
    <w:p w14:paraId="1DCC1AFB" w14:textId="77777777" w:rsidR="005075DF" w:rsidRPr="005075DF" w:rsidRDefault="005075DF" w:rsidP="003E4BD8">
      <w:pPr>
        <w:pStyle w:val="Paragraphedeliste"/>
      </w:pPr>
    </w:p>
    <w:p w14:paraId="7B4F5C17" w14:textId="49D5B7B4" w:rsidR="008C42F6" w:rsidRPr="00056BD9" w:rsidRDefault="005075DF" w:rsidP="003E4BD8">
      <w:pPr>
        <w:pStyle w:val="Paragraphedeliste"/>
        <w:numPr>
          <w:ilvl w:val="0"/>
          <w:numId w:val="18"/>
        </w:numPr>
        <w:rPr>
          <w:rFonts w:cs="Arial"/>
          <w:b/>
          <w:i/>
          <w:color w:val="000000" w:themeColor="text1"/>
        </w:rPr>
      </w:pPr>
      <w:r w:rsidRPr="005075DF">
        <w:t xml:space="preserve">Service prescripteur : </w:t>
      </w:r>
      <w:r w:rsidRPr="00056BD9">
        <w:rPr>
          <w:b/>
          <w:i/>
        </w:rPr>
        <w:t>Direction du Numérique de l’Université</w:t>
      </w:r>
    </w:p>
    <w:p w14:paraId="10FF07D7" w14:textId="77777777" w:rsidR="008C42F6" w:rsidRPr="005075DF" w:rsidRDefault="008C42F6" w:rsidP="003E4BD8"/>
    <w:p w14:paraId="41E5CC51" w14:textId="77777777" w:rsidR="004F71D1" w:rsidRPr="005075DF" w:rsidRDefault="004F71D1" w:rsidP="003E4BD8"/>
    <w:p w14:paraId="13AB815A" w14:textId="5CEF2B4A" w:rsidR="00AA75F9" w:rsidRPr="0003726F" w:rsidRDefault="00F520AB" w:rsidP="003E4BD8">
      <w:pPr>
        <w:pStyle w:val="Titre11"/>
      </w:pPr>
      <w:bookmarkStart w:id="1" w:name="_Toc152853085"/>
      <w:r w:rsidRPr="0003726F">
        <w:t>DISPOSITIONS GÉNÉ</w:t>
      </w:r>
      <w:r w:rsidR="00AE46D8" w:rsidRPr="0003726F">
        <w:t xml:space="preserve">RALES RELATIVES </w:t>
      </w:r>
      <w:r w:rsidR="00E518F0" w:rsidRPr="0003726F">
        <w:t>AU MARCHÉ</w:t>
      </w:r>
      <w:bookmarkEnd w:id="1"/>
    </w:p>
    <w:p w14:paraId="49B04F07" w14:textId="77777777" w:rsidR="00AA75F9" w:rsidRPr="005075DF" w:rsidRDefault="00AA75F9" w:rsidP="003E4BD8"/>
    <w:p w14:paraId="6E5AADB0" w14:textId="5E2C9C29" w:rsidR="00AE46D8" w:rsidRPr="0003726F" w:rsidRDefault="00AE46D8" w:rsidP="003E4BD8">
      <w:pPr>
        <w:pStyle w:val="Titre2"/>
      </w:pPr>
      <w:bookmarkStart w:id="2" w:name="_Toc152853086"/>
      <w:r w:rsidRPr="0003726F">
        <w:t xml:space="preserve">Objet </w:t>
      </w:r>
      <w:r w:rsidR="003E6AB2" w:rsidRPr="0003726F">
        <w:t xml:space="preserve">et nature </w:t>
      </w:r>
      <w:r w:rsidR="00F520AB" w:rsidRPr="0003726F">
        <w:t>du marché</w:t>
      </w:r>
      <w:bookmarkEnd w:id="2"/>
    </w:p>
    <w:p w14:paraId="6A5EF3E9" w14:textId="3225BC10" w:rsidR="00FE274F" w:rsidRDefault="00E518F0" w:rsidP="003E4BD8">
      <w:pPr>
        <w:pStyle w:val="NormalWeb"/>
      </w:pPr>
      <w:bookmarkStart w:id="3" w:name="_Hlk145061193"/>
      <w:r w:rsidRPr="005075DF">
        <w:t>Le présent marché</w:t>
      </w:r>
      <w:r w:rsidR="00FE274F" w:rsidRPr="005075DF">
        <w:t xml:space="preserve"> a</w:t>
      </w:r>
      <w:r w:rsidR="008C42F6" w:rsidRPr="005075DF">
        <w:t xml:space="preserve"> pour objet </w:t>
      </w:r>
      <w:r w:rsidR="008C42F6" w:rsidRPr="00E90754">
        <w:rPr>
          <w:b/>
        </w:rPr>
        <w:t xml:space="preserve">l’achat </w:t>
      </w:r>
      <w:r w:rsidR="00056BD9" w:rsidRPr="00E90754">
        <w:rPr>
          <w:b/>
        </w:rPr>
        <w:t xml:space="preserve">ou location </w:t>
      </w:r>
      <w:r w:rsidR="008C42F6" w:rsidRPr="00E90754">
        <w:rPr>
          <w:b/>
        </w:rPr>
        <w:t xml:space="preserve">de </w:t>
      </w:r>
      <w:r w:rsidR="00056BD9" w:rsidRPr="00E90754">
        <w:rPr>
          <w:b/>
        </w:rPr>
        <w:t>logiciels</w:t>
      </w:r>
      <w:r w:rsidR="008C42F6" w:rsidRPr="00E90754">
        <w:rPr>
          <w:b/>
        </w:rPr>
        <w:t xml:space="preserve"> et prestations associées</w:t>
      </w:r>
      <w:r w:rsidR="003E4BD8">
        <w:t>.</w:t>
      </w:r>
    </w:p>
    <w:p w14:paraId="1C30C9B9" w14:textId="22CD19D3" w:rsidR="00AB42CC" w:rsidRPr="005075DF" w:rsidRDefault="00AB42CC" w:rsidP="003E4BD8">
      <w:pPr>
        <w:pStyle w:val="NormalWeb"/>
      </w:pPr>
      <w:r>
        <w:t>Ce marché n’est pas exclusif car l’université adhère à des accords-cadres nationaux et à des centrales d’achat (cf. CCTP)</w:t>
      </w:r>
    </w:p>
    <w:p w14:paraId="7270CAF5" w14:textId="0738086D" w:rsidR="00AE46D8" w:rsidRPr="0003726F" w:rsidRDefault="00542B7D" w:rsidP="003E4BD8">
      <w:pPr>
        <w:pStyle w:val="Titre2"/>
      </w:pPr>
      <w:bookmarkStart w:id="4" w:name="_Toc152853087"/>
      <w:bookmarkEnd w:id="3"/>
      <w:r w:rsidRPr="0003726F">
        <w:t xml:space="preserve">Forme </w:t>
      </w:r>
      <w:r w:rsidR="00E518F0" w:rsidRPr="0003726F">
        <w:t>du marché</w:t>
      </w:r>
      <w:bookmarkEnd w:id="4"/>
    </w:p>
    <w:p w14:paraId="72161F7D" w14:textId="77777777" w:rsidR="005853B8" w:rsidRPr="005075DF" w:rsidRDefault="005853B8" w:rsidP="003E4BD8"/>
    <w:p w14:paraId="7E299147" w14:textId="4E7A80F3" w:rsidR="00B351DC" w:rsidRPr="005075DF" w:rsidRDefault="002E520C" w:rsidP="003E4BD8">
      <w:r w:rsidRPr="005075DF">
        <w:t>Il s’agit d’</w:t>
      </w:r>
      <w:r w:rsidR="00B351DC" w:rsidRPr="005075DF">
        <w:t>un accor</w:t>
      </w:r>
      <w:r w:rsidRPr="005075DF">
        <w:t xml:space="preserve">d-cadre </w:t>
      </w:r>
      <w:r w:rsidR="003E4BD8" w:rsidRPr="003E4BD8">
        <w:rPr>
          <w:b/>
        </w:rPr>
        <w:t xml:space="preserve">mono attributaire </w:t>
      </w:r>
      <w:r w:rsidRPr="003E4BD8">
        <w:rPr>
          <w:b/>
        </w:rPr>
        <w:t>à</w:t>
      </w:r>
      <w:r w:rsidR="003E4BD8" w:rsidRPr="003E4BD8">
        <w:rPr>
          <w:b/>
        </w:rPr>
        <w:t xml:space="preserve"> bons de commande</w:t>
      </w:r>
      <w:r w:rsidRPr="005075DF">
        <w:t xml:space="preserve"> </w:t>
      </w:r>
      <w:r w:rsidR="00E90754">
        <w:t>conformément</w:t>
      </w:r>
      <w:r w:rsidR="003E4BD8" w:rsidRPr="003E4BD8">
        <w:t xml:space="preserve"> aux articles R. 2191-16 à R. 2191-19 du code de la commande publique</w:t>
      </w:r>
      <w:r w:rsidRPr="005075DF">
        <w:t xml:space="preserve">. </w:t>
      </w:r>
    </w:p>
    <w:p w14:paraId="0D0BA35C" w14:textId="126C2E57" w:rsidR="000A58D8" w:rsidRPr="005075DF" w:rsidRDefault="000A58D8" w:rsidP="003E4BD8"/>
    <w:p w14:paraId="24DC70BE" w14:textId="19B3D19F" w:rsidR="0003726F" w:rsidRDefault="00F5360C" w:rsidP="003E4BD8">
      <w:r w:rsidRPr="005075DF">
        <w:t>Il est p</w:t>
      </w:r>
      <w:r w:rsidR="000A58D8" w:rsidRPr="005075DF">
        <w:t xml:space="preserve">assé selon la procédure de </w:t>
      </w:r>
      <w:r w:rsidR="000A58D8" w:rsidRPr="00E90754">
        <w:rPr>
          <w:b/>
        </w:rPr>
        <w:t>l’appel d’offre ouvert</w:t>
      </w:r>
      <w:r w:rsidR="00711E60" w:rsidRPr="005075DF">
        <w:t xml:space="preserve"> et </w:t>
      </w:r>
      <w:r w:rsidR="00AD74A4" w:rsidRPr="005075DF">
        <w:t>est conclu</w:t>
      </w:r>
      <w:r w:rsidR="00D52D18" w:rsidRPr="005075DF">
        <w:t> </w:t>
      </w:r>
      <w:r w:rsidR="00C8488E" w:rsidRPr="00E90754">
        <w:rPr>
          <w:b/>
        </w:rPr>
        <w:t>s</w:t>
      </w:r>
      <w:r w:rsidR="00B351DC" w:rsidRPr="00E90754">
        <w:rPr>
          <w:b/>
        </w:rPr>
        <w:t>ans minimum</w:t>
      </w:r>
      <w:r w:rsidR="00B351DC" w:rsidRPr="005075DF">
        <w:t xml:space="preserve"> </w:t>
      </w:r>
      <w:r w:rsidR="003E4BD8" w:rsidRPr="00E90754">
        <w:rPr>
          <w:b/>
        </w:rPr>
        <w:t>avec</w:t>
      </w:r>
      <w:r w:rsidR="00B351DC" w:rsidRPr="00E90754">
        <w:rPr>
          <w:b/>
        </w:rPr>
        <w:t xml:space="preserve"> maximum</w:t>
      </w:r>
      <w:r w:rsidR="003E4BD8">
        <w:t xml:space="preserve"> fixé </w:t>
      </w:r>
      <w:r w:rsidR="003E4BD8" w:rsidRPr="00056BD9">
        <w:t xml:space="preserve">à </w:t>
      </w:r>
      <w:r w:rsidR="00E00266" w:rsidRPr="0011380A">
        <w:rPr>
          <w:b/>
        </w:rPr>
        <w:t>999</w:t>
      </w:r>
      <w:r w:rsidR="00056BD9" w:rsidRPr="0011380A">
        <w:rPr>
          <w:b/>
        </w:rPr>
        <w:t xml:space="preserve"> 000</w:t>
      </w:r>
      <w:r w:rsidR="003E4BD8" w:rsidRPr="0011380A">
        <w:rPr>
          <w:b/>
        </w:rPr>
        <w:t xml:space="preserve"> € HT</w:t>
      </w:r>
      <w:r w:rsidR="003E4BD8" w:rsidRPr="00056BD9">
        <w:t xml:space="preserve"> (pour</w:t>
      </w:r>
      <w:r w:rsidR="003E4BD8">
        <w:t xml:space="preserve"> la durée totale de l’accord-cadre soit 4 ans).</w:t>
      </w:r>
    </w:p>
    <w:p w14:paraId="6A5E60AA" w14:textId="77777777" w:rsidR="00F5360C" w:rsidRPr="005075DF" w:rsidRDefault="00F5360C" w:rsidP="003E4BD8"/>
    <w:p w14:paraId="34BDAE0B" w14:textId="36C4F883" w:rsidR="00AE46D8" w:rsidRPr="0003726F" w:rsidRDefault="00397C33" w:rsidP="003E4BD8">
      <w:pPr>
        <w:pStyle w:val="Titre2"/>
      </w:pPr>
      <w:bookmarkStart w:id="5" w:name="_Toc152853088"/>
      <w:r w:rsidRPr="0003726F">
        <w:t xml:space="preserve">Décomposition </w:t>
      </w:r>
      <w:r w:rsidR="00F520AB" w:rsidRPr="0003726F">
        <w:t>du marché</w:t>
      </w:r>
      <w:bookmarkEnd w:id="5"/>
      <w:r w:rsidRPr="0003726F">
        <w:t xml:space="preserve"> </w:t>
      </w:r>
    </w:p>
    <w:p w14:paraId="613DC68E" w14:textId="74FB2C59" w:rsidR="00F5360C" w:rsidRPr="003E4BD8" w:rsidRDefault="00034C26" w:rsidP="003E4BD8">
      <w:pPr>
        <w:pStyle w:val="Titre3"/>
      </w:pPr>
      <w:bookmarkStart w:id="6" w:name="_Toc152063178"/>
      <w:bookmarkStart w:id="7" w:name="_Toc152853089"/>
      <w:r w:rsidRPr="003E4BD8">
        <w:t>Allotissement</w:t>
      </w:r>
      <w:bookmarkEnd w:id="6"/>
      <w:bookmarkEnd w:id="7"/>
    </w:p>
    <w:p w14:paraId="724E39C4" w14:textId="77777777" w:rsidR="003E4BD8" w:rsidRPr="003E4BD8" w:rsidRDefault="003E4BD8" w:rsidP="003E4BD8">
      <w:pPr>
        <w:jc w:val="both"/>
      </w:pPr>
      <w:r w:rsidRPr="003E4BD8">
        <w:t xml:space="preserve">Le présent marché ne recourt pas à la règle de l’allotissement. </w:t>
      </w:r>
    </w:p>
    <w:p w14:paraId="014AC0AF" w14:textId="78DF009E" w:rsidR="00F5360C" w:rsidRPr="003E4BD8" w:rsidRDefault="003E4BD8" w:rsidP="003E4BD8">
      <w:pPr>
        <w:jc w:val="both"/>
      </w:pPr>
      <w:r w:rsidRPr="003E4BD8">
        <w:t>En effet, la dévolution en lots séparés risque de rendre techniquement difficile l’exécution des prestations objet</w:t>
      </w:r>
      <w:r>
        <w:t xml:space="preserve"> et pourrait rendre plus couteuse l’exécution des prestations</w:t>
      </w:r>
      <w:r w:rsidRPr="003E4BD8">
        <w:t>.</w:t>
      </w:r>
    </w:p>
    <w:p w14:paraId="79426F9E" w14:textId="5EA123FE" w:rsidR="00034C26" w:rsidRPr="0003726F" w:rsidRDefault="00711E60" w:rsidP="003E4BD8">
      <w:pPr>
        <w:pStyle w:val="Titre3"/>
      </w:pPr>
      <w:bookmarkStart w:id="8" w:name="_Toc152063179"/>
      <w:bookmarkStart w:id="9" w:name="_Toc152853090"/>
      <w:r w:rsidRPr="0003726F">
        <w:t>Tranche</w:t>
      </w:r>
      <w:r w:rsidR="00E462DB" w:rsidRPr="0003726F">
        <w:t xml:space="preserve"> optionnelle</w:t>
      </w:r>
      <w:bookmarkEnd w:id="8"/>
      <w:bookmarkEnd w:id="9"/>
    </w:p>
    <w:p w14:paraId="2EF13526" w14:textId="3B66AC48" w:rsidR="0072793B" w:rsidRPr="005075DF" w:rsidRDefault="003E4BD8" w:rsidP="003E4BD8">
      <w:pPr>
        <w:pStyle w:val="NormalWeb"/>
      </w:pPr>
      <w:r w:rsidRPr="003E4BD8">
        <w:t>Sans objet.</w:t>
      </w:r>
    </w:p>
    <w:p w14:paraId="117DF5FD" w14:textId="3435C985" w:rsidR="00034C26" w:rsidRPr="005075DF" w:rsidRDefault="00034C26" w:rsidP="003E4BD8">
      <w:pPr>
        <w:pStyle w:val="Titre3"/>
      </w:pPr>
      <w:bookmarkStart w:id="10" w:name="_Toc152063180"/>
      <w:bookmarkStart w:id="11" w:name="_Toc152853091"/>
      <w:r w:rsidRPr="005075DF">
        <w:t>Prestations supplémentaires éventuelles (PSE)</w:t>
      </w:r>
      <w:bookmarkEnd w:id="10"/>
      <w:bookmarkEnd w:id="11"/>
      <w:r w:rsidRPr="005075DF">
        <w:t xml:space="preserve"> </w:t>
      </w:r>
    </w:p>
    <w:p w14:paraId="4D80A89F" w14:textId="2F4DFC24" w:rsidR="008B3E18" w:rsidRPr="005075DF" w:rsidRDefault="00F520AB" w:rsidP="003E4BD8">
      <w:r w:rsidRPr="005075DF">
        <w:t>Le présent marché</w:t>
      </w:r>
      <w:r w:rsidR="00034C26" w:rsidRPr="005075DF">
        <w:t xml:space="preserve"> ne comporte pas de prestati</w:t>
      </w:r>
      <w:r w:rsidR="00601435" w:rsidRPr="005075DF">
        <w:t>ons supplémentaires éventuelles</w:t>
      </w:r>
      <w:r w:rsidR="00297A43">
        <w:t>.</w:t>
      </w:r>
    </w:p>
    <w:p w14:paraId="18082DF7" w14:textId="77777777" w:rsidR="008B3E18" w:rsidRPr="005075DF" w:rsidRDefault="008B3E18" w:rsidP="003E4BD8"/>
    <w:p w14:paraId="063230F9" w14:textId="77777777" w:rsidR="005853B8" w:rsidRPr="005075DF" w:rsidRDefault="005853B8" w:rsidP="003E4BD8"/>
    <w:p w14:paraId="1E29D08B" w14:textId="2DB5FC08" w:rsidR="00AE46D8" w:rsidRPr="0003726F" w:rsidRDefault="00AE46D8" w:rsidP="003E4BD8">
      <w:pPr>
        <w:pStyle w:val="Titre11"/>
      </w:pPr>
      <w:bookmarkStart w:id="12" w:name="_Toc152853092"/>
      <w:r w:rsidRPr="0003726F">
        <w:t>DOCUMENTS CONTRACTUELS</w:t>
      </w:r>
      <w:bookmarkEnd w:id="12"/>
    </w:p>
    <w:p w14:paraId="45321BB8" w14:textId="45CC0A32" w:rsidR="003C7EEC" w:rsidRPr="005075DF" w:rsidRDefault="003C7EEC" w:rsidP="003E4BD8"/>
    <w:p w14:paraId="19913892" w14:textId="4CA634AE" w:rsidR="00DB1582" w:rsidRPr="005075DF" w:rsidRDefault="00DB1582" w:rsidP="003E4BD8">
      <w:r w:rsidRPr="005075DF">
        <w:t xml:space="preserve">Les documents de marché et correspondances y étant relatives sont rédigées en français. </w:t>
      </w:r>
    </w:p>
    <w:p w14:paraId="3FAFEFBD" w14:textId="05EE7C16" w:rsidR="008E2D3E" w:rsidRPr="005075DF" w:rsidRDefault="008E2D3E" w:rsidP="003E4BD8"/>
    <w:p w14:paraId="6540A2AA" w14:textId="4CB1CA69" w:rsidR="00853F7D" w:rsidRDefault="00853F7D" w:rsidP="003E4BD8">
      <w:r w:rsidRPr="005075DF">
        <w:lastRenderedPageBreak/>
        <w:t xml:space="preserve">En cas de contradiction entre les stipulations des pièces contractuelles du marché, elles prévalent dans l’ordre de priorité suivant : </w:t>
      </w:r>
    </w:p>
    <w:p w14:paraId="2B5F4515" w14:textId="77777777" w:rsidR="00E90754" w:rsidRDefault="00E90754" w:rsidP="003E4BD8"/>
    <w:p w14:paraId="5BAEF9B5" w14:textId="11ACC070" w:rsidR="00E90754" w:rsidRPr="005075DF" w:rsidRDefault="00E90754" w:rsidP="003E4BD8">
      <w:r>
        <w:t xml:space="preserve">Pièces générales : </w:t>
      </w:r>
    </w:p>
    <w:p w14:paraId="31BA092B" w14:textId="2BDA2315" w:rsidR="00601435" w:rsidRPr="00056BD9" w:rsidRDefault="00601435" w:rsidP="003E4BD8">
      <w:pPr>
        <w:pStyle w:val="Paragraphedeliste"/>
        <w:numPr>
          <w:ilvl w:val="0"/>
          <w:numId w:val="3"/>
        </w:numPr>
      </w:pPr>
      <w:r w:rsidRPr="00744EB6">
        <w:rPr>
          <w:b/>
        </w:rPr>
        <w:t>L’acte d’engagement</w:t>
      </w:r>
      <w:r w:rsidR="00297A43" w:rsidRPr="00744EB6">
        <w:rPr>
          <w:b/>
        </w:rPr>
        <w:t xml:space="preserve"> et ses annexes</w:t>
      </w:r>
      <w:r w:rsidR="00C03B66" w:rsidRPr="00056BD9">
        <w:t xml:space="preserve">, daté et signé par le titulaire du </w:t>
      </w:r>
      <w:r w:rsidR="00711E60" w:rsidRPr="00056BD9">
        <w:t>marché et représentant légal de l’</w:t>
      </w:r>
      <w:r w:rsidR="00483508" w:rsidRPr="00056BD9">
        <w:t>acheteur</w:t>
      </w:r>
      <w:r w:rsidR="00297A43" w:rsidRPr="00056BD9">
        <w:t> ;</w:t>
      </w:r>
    </w:p>
    <w:p w14:paraId="36882CA4" w14:textId="101DF101" w:rsidR="007B13AE" w:rsidRPr="00056BD9" w:rsidRDefault="00C03B66" w:rsidP="003E4BD8">
      <w:pPr>
        <w:pStyle w:val="Paragraphedeliste"/>
        <w:numPr>
          <w:ilvl w:val="0"/>
          <w:numId w:val="3"/>
        </w:numPr>
      </w:pPr>
      <w:r w:rsidRPr="00056BD9">
        <w:t xml:space="preserve">Le présent </w:t>
      </w:r>
      <w:r w:rsidRPr="00744EB6">
        <w:rPr>
          <w:b/>
        </w:rPr>
        <w:t>Cahier des Clauses Administratives Particulières (CCAP</w:t>
      </w:r>
      <w:r w:rsidR="00711E60" w:rsidRPr="00744EB6">
        <w:rPr>
          <w:b/>
        </w:rPr>
        <w:t>)</w:t>
      </w:r>
      <w:r w:rsidR="00744EB6">
        <w:t xml:space="preserve"> </w:t>
      </w:r>
      <w:r w:rsidR="00D0106A" w:rsidRPr="00056BD9">
        <w:t>;</w:t>
      </w:r>
    </w:p>
    <w:p w14:paraId="14598228" w14:textId="2D21808D" w:rsidR="00C03B66" w:rsidRDefault="007B13AE" w:rsidP="003E4BD8">
      <w:pPr>
        <w:pStyle w:val="Paragraphedeliste"/>
        <w:numPr>
          <w:ilvl w:val="0"/>
          <w:numId w:val="3"/>
        </w:numPr>
      </w:pPr>
      <w:r w:rsidRPr="00056BD9">
        <w:t xml:space="preserve">Le </w:t>
      </w:r>
      <w:r w:rsidRPr="00744EB6">
        <w:rPr>
          <w:b/>
        </w:rPr>
        <w:t>Cahier des Clauses Techniques Particulières (</w:t>
      </w:r>
      <w:r w:rsidR="00297A43" w:rsidRPr="00744EB6">
        <w:rPr>
          <w:b/>
        </w:rPr>
        <w:t>CCTP</w:t>
      </w:r>
      <w:r w:rsidR="00297A43" w:rsidRPr="00056BD9">
        <w:t>)</w:t>
      </w:r>
    </w:p>
    <w:p w14:paraId="794D7B65" w14:textId="5B7FB08F" w:rsidR="00E90754" w:rsidRDefault="00E90754" w:rsidP="00E90754"/>
    <w:p w14:paraId="4CA53B3C" w14:textId="4CA5AD2C" w:rsidR="00E90754" w:rsidRPr="00056BD9" w:rsidRDefault="00E90754" w:rsidP="00E90754">
      <w:r>
        <w:t>Pièces générales</w:t>
      </w:r>
    </w:p>
    <w:p w14:paraId="65E7514A" w14:textId="72A88DB2" w:rsidR="00E90754" w:rsidRDefault="00E90754" w:rsidP="003E4BD8">
      <w:pPr>
        <w:pStyle w:val="Paragraphedeliste"/>
        <w:numPr>
          <w:ilvl w:val="0"/>
          <w:numId w:val="3"/>
        </w:numPr>
      </w:pPr>
      <w:r>
        <w:t xml:space="preserve">Le </w:t>
      </w:r>
      <w:r w:rsidRPr="00E90754">
        <w:rPr>
          <w:b/>
        </w:rPr>
        <w:t>Code de la Commande Publique</w:t>
      </w:r>
      <w:r>
        <w:t> ;</w:t>
      </w:r>
    </w:p>
    <w:p w14:paraId="649F7558" w14:textId="0AF14B6D" w:rsidR="00B4246D" w:rsidRPr="003E4BD8" w:rsidRDefault="00711E60" w:rsidP="003E4BD8">
      <w:pPr>
        <w:pStyle w:val="Paragraphedeliste"/>
        <w:numPr>
          <w:ilvl w:val="0"/>
          <w:numId w:val="3"/>
        </w:numPr>
      </w:pPr>
      <w:r w:rsidRPr="005075DF">
        <w:t xml:space="preserve">Le </w:t>
      </w:r>
      <w:r w:rsidRPr="00744EB6">
        <w:rPr>
          <w:b/>
        </w:rPr>
        <w:t>Cahier des C</w:t>
      </w:r>
      <w:r w:rsidR="00C03B66" w:rsidRPr="00744EB6">
        <w:rPr>
          <w:b/>
        </w:rPr>
        <w:t>lauses administratives générales</w:t>
      </w:r>
      <w:r w:rsidR="00C03B66" w:rsidRPr="005075DF">
        <w:t xml:space="preserve"> applicables aux marchés publics de </w:t>
      </w:r>
      <w:r w:rsidR="00C03B66" w:rsidRPr="00744EB6">
        <w:rPr>
          <w:b/>
        </w:rPr>
        <w:t>fournitures courantes et de services</w:t>
      </w:r>
      <w:r w:rsidR="00C03B66" w:rsidRPr="005075DF">
        <w:t xml:space="preserve"> (CCAG-FCS) approuvé par arrêté du </w:t>
      </w:r>
      <w:r w:rsidR="00F0519A" w:rsidRPr="005075DF">
        <w:t xml:space="preserve">30 mars </w:t>
      </w:r>
      <w:r w:rsidR="00C03B66" w:rsidRPr="005075DF">
        <w:t>20</w:t>
      </w:r>
      <w:r w:rsidR="00F0519A" w:rsidRPr="005075DF">
        <w:t>21</w:t>
      </w:r>
      <w:r w:rsidR="00C03B66" w:rsidRPr="005075DF">
        <w:t> ;</w:t>
      </w:r>
    </w:p>
    <w:p w14:paraId="0C110670" w14:textId="77777777" w:rsidR="00C03B66" w:rsidRPr="005075DF" w:rsidRDefault="00C03B66" w:rsidP="003E4BD8"/>
    <w:p w14:paraId="0430BCC0" w14:textId="77777777" w:rsidR="00C03B66" w:rsidRPr="005075DF" w:rsidRDefault="00C03B66" w:rsidP="003E4BD8">
      <w:r w:rsidRPr="005075DF">
        <w:t>Toute clause portée dans les tarifs ou documentation quelconque du titulaire et contraire aux dispositions des autres pièces constitutives est réputée non écrite.</w:t>
      </w:r>
    </w:p>
    <w:p w14:paraId="3F5ED416" w14:textId="77777777" w:rsidR="00555375" w:rsidRPr="005075DF" w:rsidRDefault="00555375" w:rsidP="003E4BD8"/>
    <w:p w14:paraId="5CC5BEDB" w14:textId="49213825" w:rsidR="00C03B66" w:rsidRPr="005075DF" w:rsidRDefault="00C03B66" w:rsidP="003E4BD8">
      <w:r w:rsidRPr="005075DF">
        <w:t>Le Titulaire déclare parfaitement connaître le</w:t>
      </w:r>
      <w:r w:rsidR="00E90754">
        <w:t xml:space="preserve"> Code de la Commande Publique et le</w:t>
      </w:r>
      <w:r w:rsidRPr="005075DF">
        <w:t xml:space="preserve"> CCAG-FCS, bien </w:t>
      </w:r>
      <w:r w:rsidR="00E90754" w:rsidRPr="005075DF">
        <w:t>qu’il</w:t>
      </w:r>
      <w:r w:rsidR="00E90754">
        <w:t>s</w:t>
      </w:r>
      <w:r w:rsidR="00E90754" w:rsidRPr="005075DF">
        <w:t xml:space="preserve"> ne soient</w:t>
      </w:r>
      <w:r w:rsidRPr="005075DF">
        <w:t xml:space="preserve"> pas matériellement </w:t>
      </w:r>
      <w:r w:rsidR="00E90754" w:rsidRPr="005075DF">
        <w:t>joints</w:t>
      </w:r>
      <w:r w:rsidRPr="005075DF">
        <w:t xml:space="preserve"> au marché.</w:t>
      </w:r>
    </w:p>
    <w:p w14:paraId="52FA1DC6" w14:textId="77777777" w:rsidR="003649D4" w:rsidRPr="005075DF" w:rsidRDefault="003649D4" w:rsidP="003E4BD8">
      <w:r w:rsidRPr="005075DF">
        <w:t xml:space="preserve">Il peut cependant y accéder via le lien suivant : </w:t>
      </w:r>
    </w:p>
    <w:p w14:paraId="38F0DB14" w14:textId="4437D52D" w:rsidR="003649D4" w:rsidRPr="005075DF" w:rsidRDefault="00E52F68" w:rsidP="003E4BD8">
      <w:pPr>
        <w:rPr>
          <w:rFonts w:cs="Arial"/>
        </w:rPr>
      </w:pPr>
      <w:hyperlink r:id="rId12" w:history="1">
        <w:r w:rsidR="00E90754" w:rsidRPr="00B71407">
          <w:rPr>
            <w:rStyle w:val="Lienhypertexte"/>
            <w:rFonts w:cs="Arial"/>
          </w:rPr>
          <w:t>https://www.economie.gouv.fr/daj</w:t>
        </w:r>
      </w:hyperlink>
    </w:p>
    <w:p w14:paraId="2937BEBD" w14:textId="77777777" w:rsidR="00C03B66" w:rsidRPr="005075DF" w:rsidRDefault="00C03B66" w:rsidP="003E4BD8"/>
    <w:p w14:paraId="1FCDB3BB" w14:textId="0CF2883B" w:rsidR="00D27FDC" w:rsidRPr="005075DF" w:rsidRDefault="00C03B66" w:rsidP="003E4BD8">
      <w:r w:rsidRPr="005075DF">
        <w:t>Tous les textes législatifs et/ou réglementaires ainsi que toutes les normes françaises et européennes en vigueur sont applicables. La signature de l’acte d’engagement vaut connaissance pleine et entière de l’ensemble des pièces constituti</w:t>
      </w:r>
      <w:r w:rsidR="00D27FDC" w:rsidRPr="005075DF">
        <w:t>ves du marché par le titulaire.</w:t>
      </w:r>
    </w:p>
    <w:p w14:paraId="246B98A3" w14:textId="77777777" w:rsidR="00507368" w:rsidRPr="005075DF" w:rsidRDefault="00507368" w:rsidP="003E4BD8"/>
    <w:p w14:paraId="4D8A6A08" w14:textId="77777777" w:rsidR="00D27FDC" w:rsidRPr="005075DF" w:rsidRDefault="00D27FDC" w:rsidP="003E4BD8"/>
    <w:p w14:paraId="570D9C2E" w14:textId="65B2AD0E" w:rsidR="00AE46D8" w:rsidRPr="005075DF" w:rsidRDefault="00AE46D8" w:rsidP="003E4BD8">
      <w:pPr>
        <w:pStyle w:val="Titre11"/>
      </w:pPr>
      <w:bookmarkStart w:id="13" w:name="_Toc385519382"/>
      <w:bookmarkStart w:id="14" w:name="_Toc152853093"/>
      <w:r w:rsidRPr="005075DF">
        <w:t>D</w:t>
      </w:r>
      <w:r w:rsidR="00C03B66" w:rsidRPr="005075DF">
        <w:t>URÉ</w:t>
      </w:r>
      <w:r w:rsidRPr="005075DF">
        <w:t xml:space="preserve">E </w:t>
      </w:r>
      <w:r w:rsidR="003C2EA8" w:rsidRPr="005075DF">
        <w:t>DU MARCH</w:t>
      </w:r>
      <w:r w:rsidR="00C03B66" w:rsidRPr="005075DF">
        <w:t>É</w:t>
      </w:r>
      <w:r w:rsidR="003C2EA8" w:rsidRPr="005075DF">
        <w:t xml:space="preserve"> </w:t>
      </w:r>
      <w:r w:rsidR="00C03B66" w:rsidRPr="005075DF">
        <w:t>ET DÉ</w:t>
      </w:r>
      <w:r w:rsidRPr="005075DF">
        <w:t>LAI</w:t>
      </w:r>
      <w:r w:rsidR="003C2EA8" w:rsidRPr="005075DF">
        <w:t>S</w:t>
      </w:r>
      <w:r w:rsidR="00C03B66" w:rsidRPr="005075DF">
        <w:t xml:space="preserve"> D’EXÉ</w:t>
      </w:r>
      <w:r w:rsidRPr="005075DF">
        <w:t>CUTION</w:t>
      </w:r>
      <w:bookmarkEnd w:id="13"/>
      <w:bookmarkEnd w:id="14"/>
    </w:p>
    <w:p w14:paraId="12A5D55E" w14:textId="77777777" w:rsidR="009B17E7" w:rsidRPr="005075DF" w:rsidRDefault="009B17E7" w:rsidP="003E4BD8"/>
    <w:p w14:paraId="402D6262" w14:textId="5FD55B42" w:rsidR="00AE46D8" w:rsidRPr="0003726F" w:rsidRDefault="00AE46D8" w:rsidP="003E4BD8">
      <w:pPr>
        <w:pStyle w:val="Titre2"/>
      </w:pPr>
      <w:bookmarkStart w:id="15" w:name="_Toc152853094"/>
      <w:r w:rsidRPr="0003726F">
        <w:t xml:space="preserve">Durée </w:t>
      </w:r>
      <w:r w:rsidR="00FE7F21" w:rsidRPr="0003726F">
        <w:t>du marché</w:t>
      </w:r>
      <w:bookmarkEnd w:id="15"/>
    </w:p>
    <w:p w14:paraId="5B5711B0" w14:textId="77777777" w:rsidR="009B17E7" w:rsidRPr="005075DF" w:rsidRDefault="009B17E7" w:rsidP="003E4BD8">
      <w:pPr>
        <w:pStyle w:val="Paragraphedeliste"/>
      </w:pPr>
    </w:p>
    <w:p w14:paraId="3FD9E662" w14:textId="6B6C651A" w:rsidR="00555375" w:rsidRPr="005075DF" w:rsidRDefault="00555375" w:rsidP="003E4BD8">
      <w:pPr>
        <w:jc w:val="both"/>
      </w:pPr>
      <w:r w:rsidRPr="003E4BD8">
        <w:t xml:space="preserve">Le marché est conclu pour une durée initiale </w:t>
      </w:r>
      <w:r w:rsidRPr="0011380A">
        <w:rPr>
          <w:b/>
        </w:rPr>
        <w:t xml:space="preserve">de </w:t>
      </w:r>
      <w:r w:rsidR="00AB42CC">
        <w:rPr>
          <w:b/>
        </w:rPr>
        <w:t>1</w:t>
      </w:r>
      <w:r w:rsidR="003E4BD8" w:rsidRPr="0011380A">
        <w:rPr>
          <w:b/>
        </w:rPr>
        <w:t xml:space="preserve"> (</w:t>
      </w:r>
      <w:r w:rsidR="00AB42CC">
        <w:rPr>
          <w:b/>
        </w:rPr>
        <w:t>un</w:t>
      </w:r>
      <w:r w:rsidR="003E4BD8" w:rsidRPr="0011380A">
        <w:rPr>
          <w:b/>
        </w:rPr>
        <w:t>) an</w:t>
      </w:r>
      <w:r w:rsidRPr="003E4BD8">
        <w:t xml:space="preserve"> à compter de sa notification.</w:t>
      </w:r>
      <w:r w:rsidRPr="005075DF">
        <w:t xml:space="preserve"> </w:t>
      </w:r>
    </w:p>
    <w:p w14:paraId="25681006" w14:textId="77777777" w:rsidR="00555375" w:rsidRPr="005075DF" w:rsidRDefault="00555375" w:rsidP="003E4BD8">
      <w:pPr>
        <w:pStyle w:val="Paragraphedeliste"/>
        <w:jc w:val="both"/>
      </w:pPr>
    </w:p>
    <w:p w14:paraId="1032C4E2" w14:textId="2D9C37F7" w:rsidR="00555375" w:rsidRPr="005075DF" w:rsidRDefault="00601435" w:rsidP="003E4BD8">
      <w:pPr>
        <w:jc w:val="both"/>
      </w:pPr>
      <w:r w:rsidRPr="005075DF">
        <w:t xml:space="preserve">Il est renouvelable par tacite reconduction et pourra être </w:t>
      </w:r>
      <w:r w:rsidRPr="007D7CBB">
        <w:t xml:space="preserve">reconduit </w:t>
      </w:r>
      <w:r w:rsidR="00AB42CC">
        <w:rPr>
          <w:b/>
        </w:rPr>
        <w:t>trois</w:t>
      </w:r>
      <w:r w:rsidRPr="00056BD9">
        <w:rPr>
          <w:b/>
        </w:rPr>
        <w:t xml:space="preserve"> (</w:t>
      </w:r>
      <w:r w:rsidR="00AB42CC">
        <w:rPr>
          <w:b/>
        </w:rPr>
        <w:t>3</w:t>
      </w:r>
      <w:r w:rsidR="00555375" w:rsidRPr="00056BD9">
        <w:rPr>
          <w:b/>
        </w:rPr>
        <w:t>) fois</w:t>
      </w:r>
      <w:r w:rsidR="00555375" w:rsidRPr="007D7CBB">
        <w:t xml:space="preserve"> par</w:t>
      </w:r>
      <w:r w:rsidR="00555375" w:rsidRPr="005075DF">
        <w:t xml:space="preserve"> périodes de </w:t>
      </w:r>
      <w:r w:rsidR="003E4BD8" w:rsidRPr="00056BD9">
        <w:rPr>
          <w:b/>
        </w:rPr>
        <w:t>1 (un) an</w:t>
      </w:r>
      <w:r w:rsidRPr="005075DF">
        <w:t>,</w:t>
      </w:r>
      <w:r w:rsidR="00555375" w:rsidRPr="005075DF">
        <w:t xml:space="preserve"> sans que sa durée ne puisse excéder </w:t>
      </w:r>
      <w:r w:rsidRPr="00056BD9">
        <w:rPr>
          <w:b/>
        </w:rPr>
        <w:t>quatre (4)</w:t>
      </w:r>
      <w:r w:rsidR="00555375" w:rsidRPr="00056BD9">
        <w:rPr>
          <w:b/>
        </w:rPr>
        <w:t xml:space="preserve"> ans</w:t>
      </w:r>
      <w:r w:rsidR="00555375" w:rsidRPr="005075DF">
        <w:t xml:space="preserve"> et sans que le titulaire ne puisse émettre une quelconque opposition, conformément à l’article R2112-4 du code de la commande publique.</w:t>
      </w:r>
    </w:p>
    <w:p w14:paraId="06B7D2FE" w14:textId="77777777" w:rsidR="00555375" w:rsidRPr="005075DF" w:rsidRDefault="00555375" w:rsidP="003E4BD8">
      <w:pPr>
        <w:jc w:val="both"/>
      </w:pPr>
    </w:p>
    <w:p w14:paraId="70866365" w14:textId="40FF7CE7" w:rsidR="00591EA5" w:rsidRPr="005075DF" w:rsidRDefault="00555375" w:rsidP="003E4BD8">
      <w:pPr>
        <w:jc w:val="both"/>
      </w:pPr>
      <w:r w:rsidRPr="005075DF">
        <w:t>En cas de non rec</w:t>
      </w:r>
      <w:r w:rsidR="00601435" w:rsidRPr="005075DF">
        <w:t>onduction l</w:t>
      </w:r>
      <w:r w:rsidR="00483508" w:rsidRPr="005075DF">
        <w:t>’acheteur</w:t>
      </w:r>
      <w:r w:rsidRPr="005075DF">
        <w:t xml:space="preserve"> en avertit le titulaire par décision expresse, dans un délai d’un mois avant l’arrivée à é</w:t>
      </w:r>
      <w:r w:rsidR="00601435" w:rsidRPr="005075DF">
        <w:t>chéance de la période en cours et l</w:t>
      </w:r>
      <w:r w:rsidRPr="005075DF">
        <w:t xml:space="preserve">e titulaire ne pourra prétendre </w:t>
      </w:r>
      <w:r w:rsidR="00483508" w:rsidRPr="005075DF">
        <w:t>à aucune indemnité de la part de l’acheteur</w:t>
      </w:r>
    </w:p>
    <w:p w14:paraId="5E270C1C" w14:textId="77777777" w:rsidR="00591EA5" w:rsidRPr="005075DF" w:rsidRDefault="00591EA5" w:rsidP="003E4BD8"/>
    <w:p w14:paraId="07FE0127" w14:textId="5362181B" w:rsidR="00AE46D8" w:rsidRPr="005075DF" w:rsidRDefault="003956AA" w:rsidP="003E4BD8">
      <w:pPr>
        <w:pStyle w:val="Titre2"/>
      </w:pPr>
      <w:bookmarkStart w:id="16" w:name="_Toc152853095"/>
      <w:r w:rsidRPr="005075DF">
        <w:t>Délais</w:t>
      </w:r>
      <w:r w:rsidR="00294423" w:rsidRPr="005075DF">
        <w:t xml:space="preserve"> </w:t>
      </w:r>
      <w:r w:rsidR="003C2EA8" w:rsidRPr="005075DF">
        <w:t>d’exécution</w:t>
      </w:r>
      <w:bookmarkEnd w:id="16"/>
      <w:r w:rsidR="003C2EA8" w:rsidRPr="005075DF">
        <w:t xml:space="preserve">   </w:t>
      </w:r>
    </w:p>
    <w:p w14:paraId="09DE2255" w14:textId="0089C1A4" w:rsidR="003956AA" w:rsidRPr="005075DF" w:rsidRDefault="003956AA" w:rsidP="003E4BD8">
      <w:pPr>
        <w:pStyle w:val="Titre3"/>
      </w:pPr>
      <w:bookmarkStart w:id="17" w:name="_Toc152063181"/>
      <w:bookmarkStart w:id="18" w:name="_Toc152853096"/>
      <w:r w:rsidRPr="005075DF">
        <w:t>Modalité de computation des délais d’exécution des prestations</w:t>
      </w:r>
      <w:bookmarkEnd w:id="17"/>
      <w:bookmarkEnd w:id="18"/>
    </w:p>
    <w:p w14:paraId="5F8689C0" w14:textId="2CC38B3A" w:rsidR="003956AA" w:rsidRPr="005075DF" w:rsidRDefault="003956AA" w:rsidP="003E4BD8">
      <w:pPr>
        <w:pStyle w:val="NormalWeb"/>
        <w:jc w:val="both"/>
      </w:pPr>
      <w:r w:rsidRPr="005075DF">
        <w:t>Conformément à l’article 3.2.1 et 3.2.2</w:t>
      </w:r>
      <w:r w:rsidR="00E7528B" w:rsidRPr="005075DF">
        <w:t xml:space="preserve"> du CCAG</w:t>
      </w:r>
      <w:r w:rsidRPr="005075DF">
        <w:t>, tout dél</w:t>
      </w:r>
      <w:r w:rsidR="00386FE7" w:rsidRPr="005075DF">
        <w:t xml:space="preserve">ai mentionné </w:t>
      </w:r>
      <w:r w:rsidR="00056BD9">
        <w:t>sur le bon de commande</w:t>
      </w:r>
      <w:r w:rsidR="00386FE7" w:rsidRPr="005075DF">
        <w:t xml:space="preserve"> commence</w:t>
      </w:r>
      <w:r w:rsidRPr="005075DF">
        <w:t xml:space="preserve"> à courir à 0 heure, le lendemain du jour où s’est produit le fait qui sert de point de départ à ce délai. </w:t>
      </w:r>
    </w:p>
    <w:p w14:paraId="27451D19" w14:textId="2318DE6C" w:rsidR="003956AA" w:rsidRPr="005075DF" w:rsidRDefault="003956AA" w:rsidP="00056BD9">
      <w:pPr>
        <w:pStyle w:val="Titre3"/>
        <w:numPr>
          <w:ilvl w:val="0"/>
          <w:numId w:val="0"/>
        </w:numPr>
        <w:ind w:left="1355" w:hanging="504"/>
      </w:pPr>
      <w:bookmarkStart w:id="19" w:name="_Toc152063182"/>
      <w:bookmarkStart w:id="20" w:name="_Toc152853097"/>
      <w:r w:rsidRPr="005075DF">
        <w:t>4.2.2. Début du délai d’exécution</w:t>
      </w:r>
      <w:bookmarkEnd w:id="19"/>
      <w:bookmarkEnd w:id="20"/>
    </w:p>
    <w:p w14:paraId="2EB0652C" w14:textId="4FD1F939" w:rsidR="00BB156D" w:rsidRPr="005075DF" w:rsidRDefault="00BB156D" w:rsidP="003E4BD8">
      <w:pPr>
        <w:jc w:val="both"/>
      </w:pPr>
      <w:r w:rsidRPr="005075DF">
        <w:t>Conformément à l’article 13.1.1 du CCAG FCS, le délai d’exécution de l'accord-cadre part de la date de sa notification</w:t>
      </w:r>
      <w:r w:rsidR="00483508" w:rsidRPr="005075DF">
        <w:t xml:space="preserve"> émis par l’acheteur</w:t>
      </w:r>
      <w:r w:rsidRPr="005075DF">
        <w:t>.</w:t>
      </w:r>
    </w:p>
    <w:p w14:paraId="3ADAF76C" w14:textId="77777777" w:rsidR="004E1A9E" w:rsidRPr="005075DF" w:rsidRDefault="004E1A9E" w:rsidP="003E4BD8">
      <w:pPr>
        <w:jc w:val="both"/>
      </w:pPr>
    </w:p>
    <w:p w14:paraId="7F1847B5" w14:textId="3E21656B" w:rsidR="00AD28E2" w:rsidRPr="005075DF" w:rsidRDefault="00BB156D" w:rsidP="003E4BD8">
      <w:pPr>
        <w:jc w:val="both"/>
        <w:rPr>
          <w:highlight w:val="yellow"/>
        </w:rPr>
      </w:pPr>
      <w:r w:rsidRPr="005075DF">
        <w:t>Conformément à l’article 13.1.2 du CCAG FCS, le délai d’exécution de chaque bon de commande part de la date de sa notification</w:t>
      </w:r>
      <w:r w:rsidR="000E734F" w:rsidRPr="005075DF">
        <w:t xml:space="preserve"> sauf si le bon de commande prévoit une date différente</w:t>
      </w:r>
      <w:r w:rsidRPr="005075DF">
        <w:t>.</w:t>
      </w:r>
      <w:r w:rsidR="00AD28E2" w:rsidRPr="005075DF">
        <w:rPr>
          <w:highlight w:val="yellow"/>
        </w:rPr>
        <w:t xml:space="preserve"> </w:t>
      </w:r>
    </w:p>
    <w:p w14:paraId="223C8746" w14:textId="6202896C" w:rsidR="000E734F" w:rsidRPr="005075DF" w:rsidRDefault="000E734F" w:rsidP="003E4BD8">
      <w:pPr>
        <w:jc w:val="both"/>
        <w:rPr>
          <w:highlight w:val="yellow"/>
        </w:rPr>
      </w:pPr>
    </w:p>
    <w:p w14:paraId="5701DE3D" w14:textId="5EA68B4D" w:rsidR="00665FA4" w:rsidRDefault="00AD28E2" w:rsidP="003E4BD8">
      <w:pPr>
        <w:jc w:val="both"/>
      </w:pPr>
      <w:r w:rsidRPr="005075DF">
        <w:t xml:space="preserve">Les bons de commande peuvent être émis jusqu’au dernier jour de validité de l’accord-cadre conformément aux dispositions de l’article R2162-5 du </w:t>
      </w:r>
      <w:r w:rsidR="004249D1" w:rsidRPr="005075DF">
        <w:t>code de la commande publique</w:t>
      </w:r>
      <w:r w:rsidRPr="005075DF">
        <w:t xml:space="preserve">. </w:t>
      </w:r>
    </w:p>
    <w:p w14:paraId="363AE2D0" w14:textId="77777777" w:rsidR="00C170B0" w:rsidRPr="005075DF" w:rsidRDefault="00C170B0" w:rsidP="003E4BD8">
      <w:pPr>
        <w:jc w:val="both"/>
      </w:pPr>
    </w:p>
    <w:p w14:paraId="5338661F" w14:textId="2CB43230" w:rsidR="00665FA4" w:rsidRPr="005075DF" w:rsidRDefault="00AD28E2" w:rsidP="003E4BD8">
      <w:pPr>
        <w:jc w:val="both"/>
      </w:pPr>
      <w:r w:rsidRPr="005075DF">
        <w:lastRenderedPageBreak/>
        <w:t xml:space="preserve">La date de fin d'exécution des bons de commande </w:t>
      </w:r>
      <w:r w:rsidR="00C170B0" w:rsidRPr="005075DF">
        <w:t>peut être</w:t>
      </w:r>
      <w:r w:rsidRPr="005075DF">
        <w:t xml:space="preserve"> postérieure à la date d'échéance de l'accord-cadre sans toutefois que cette prolongation au-delà de la date limite de validité soit de nature à méconnaitre l'obligation de remise en concurrence périodique de l’accord-cadre.</w:t>
      </w:r>
      <w:r w:rsidR="00665FA4" w:rsidRPr="005075DF">
        <w:t xml:space="preserve"> </w:t>
      </w:r>
    </w:p>
    <w:p w14:paraId="117628A5" w14:textId="316E15AD" w:rsidR="00AD28E2" w:rsidRDefault="00665FA4" w:rsidP="003E4BD8">
      <w:pPr>
        <w:jc w:val="both"/>
      </w:pPr>
      <w:r w:rsidRPr="005075DF">
        <w:t xml:space="preserve">En tout en état de cause, cette prolongation ne pourra excéder </w:t>
      </w:r>
      <w:r w:rsidR="00386FE7" w:rsidRPr="005075DF">
        <w:t>3</w:t>
      </w:r>
      <w:r w:rsidR="003956AA" w:rsidRPr="005075DF">
        <w:t xml:space="preserve"> </w:t>
      </w:r>
      <w:r w:rsidRPr="005075DF">
        <w:t xml:space="preserve">mois à compter de l’arrivée à échéance de la période en cours. </w:t>
      </w:r>
    </w:p>
    <w:p w14:paraId="67425780" w14:textId="7723B88A" w:rsidR="00C170B0" w:rsidRDefault="00C170B0" w:rsidP="003E4BD8">
      <w:pPr>
        <w:jc w:val="both"/>
      </w:pPr>
    </w:p>
    <w:p w14:paraId="29271651" w14:textId="77777777" w:rsidR="00C170B0" w:rsidRPr="005075DF" w:rsidRDefault="00C170B0" w:rsidP="00C170B0">
      <w:pPr>
        <w:jc w:val="both"/>
        <w:rPr>
          <w:rFonts w:eastAsiaTheme="minorHAnsi"/>
          <w:lang w:eastAsia="en-US"/>
        </w:rPr>
      </w:pPr>
      <w:r w:rsidRPr="005075DF">
        <w:rPr>
          <w:rFonts w:eastAsiaTheme="minorHAnsi"/>
          <w:lang w:eastAsia="en-US"/>
        </w:rPr>
        <w:t xml:space="preserve">Par dérogation à l’article 13.2 du CCAG-FCS, la date d’expiration du délai d’exécution est la date de la réalisation des prestations qui doit être conforme aux descriptions prévues dans </w:t>
      </w:r>
      <w:r>
        <w:rPr>
          <w:rFonts w:eastAsiaTheme="minorHAnsi"/>
          <w:lang w:eastAsia="en-US"/>
        </w:rPr>
        <w:t>l’accord cadre</w:t>
      </w:r>
      <w:r w:rsidRPr="005075DF">
        <w:rPr>
          <w:rFonts w:eastAsiaTheme="minorHAnsi"/>
          <w:lang w:eastAsia="en-US"/>
        </w:rPr>
        <w:t xml:space="preserve">. </w:t>
      </w:r>
    </w:p>
    <w:p w14:paraId="3C0F065E" w14:textId="49D0AF91" w:rsidR="00E40566" w:rsidRPr="005075DF" w:rsidRDefault="00E40566" w:rsidP="003E4BD8">
      <w:pPr>
        <w:pStyle w:val="NormalWeb"/>
        <w:jc w:val="both"/>
      </w:pPr>
      <w:r w:rsidRPr="005075DF">
        <w:t xml:space="preserve">En cas de non-respect par le ou les titulaire(s) de ces délais d’exécution, les pénalités fixées </w:t>
      </w:r>
      <w:r w:rsidR="00C170B0">
        <w:t>au</w:t>
      </w:r>
      <w:r w:rsidRPr="005075DF">
        <w:t xml:space="preserve"> présent Cahier des clauses administratives particulières </w:t>
      </w:r>
      <w:r w:rsidR="000248F9" w:rsidRPr="005075DF">
        <w:t>peuvent</w:t>
      </w:r>
      <w:r w:rsidR="00B86DAF" w:rsidRPr="005075DF">
        <w:t xml:space="preserve"> être</w:t>
      </w:r>
      <w:r w:rsidRPr="005075DF">
        <w:t xml:space="preserve"> appliquées.</w:t>
      </w:r>
    </w:p>
    <w:p w14:paraId="4B90A3E6" w14:textId="260F6C85" w:rsidR="003C2EA8" w:rsidRPr="005075DF" w:rsidRDefault="003C2EA8" w:rsidP="003E4BD8">
      <w:pPr>
        <w:pStyle w:val="Titre3"/>
      </w:pPr>
      <w:bookmarkStart w:id="21" w:name="_Toc152063183"/>
      <w:bookmarkStart w:id="22" w:name="_Toc152853098"/>
      <w:r w:rsidRPr="005075DF">
        <w:t>Prolongation des délais d’exécution</w:t>
      </w:r>
      <w:bookmarkEnd w:id="21"/>
      <w:bookmarkEnd w:id="22"/>
      <w:r w:rsidRPr="005075DF">
        <w:t xml:space="preserve">   </w:t>
      </w:r>
    </w:p>
    <w:p w14:paraId="03D1FDA8" w14:textId="42C2E93D" w:rsidR="009B17E7" w:rsidRDefault="00B57BA6" w:rsidP="003E4BD8">
      <w:r w:rsidRPr="005075DF">
        <w:t>Une prolongation du délai d’exécution peut être accordée par l</w:t>
      </w:r>
      <w:r w:rsidR="00802CBD" w:rsidRPr="005075DF">
        <w:t>’</w:t>
      </w:r>
      <w:r w:rsidR="00483508" w:rsidRPr="005075DF">
        <w:t>acheteur</w:t>
      </w:r>
      <w:r w:rsidRPr="005075DF">
        <w:t xml:space="preserve"> dans les conditions de l’article 13.3 du C.C.A.G.-F.C.S.</w:t>
      </w:r>
    </w:p>
    <w:p w14:paraId="4A7A943D" w14:textId="5B95C226" w:rsidR="00C170B0" w:rsidRDefault="00C170B0" w:rsidP="003E4BD8"/>
    <w:p w14:paraId="1B460B6A" w14:textId="77777777" w:rsidR="00C170B0" w:rsidRPr="005075DF" w:rsidRDefault="00C170B0" w:rsidP="003E4BD8"/>
    <w:p w14:paraId="37C33C18" w14:textId="4B2EC146" w:rsidR="00870870" w:rsidRPr="005075DF" w:rsidRDefault="00870870" w:rsidP="003E4BD8">
      <w:pPr>
        <w:pStyle w:val="Titre11"/>
      </w:pPr>
      <w:bookmarkStart w:id="23" w:name="_Toc152853099"/>
      <w:r w:rsidRPr="005075DF">
        <w:t>DESCRIPTION DES PRESTATIONS</w:t>
      </w:r>
      <w:bookmarkEnd w:id="23"/>
    </w:p>
    <w:p w14:paraId="097A4527" w14:textId="77777777" w:rsidR="00252ACF" w:rsidRPr="005075DF" w:rsidRDefault="00252ACF" w:rsidP="003E4BD8">
      <w:pPr>
        <w:rPr>
          <w:rFonts w:eastAsiaTheme="minorHAnsi"/>
          <w:highlight w:val="yellow"/>
          <w:lang w:eastAsia="en-US"/>
        </w:rPr>
      </w:pPr>
    </w:p>
    <w:p w14:paraId="113D6016" w14:textId="1207FA20" w:rsidR="00103ADB" w:rsidRPr="005075DF" w:rsidRDefault="00252ACF" w:rsidP="003E4BD8">
      <w:pPr>
        <w:rPr>
          <w:rFonts w:eastAsiaTheme="minorHAnsi"/>
          <w:lang w:eastAsia="en-US"/>
        </w:rPr>
      </w:pPr>
      <w:r w:rsidRPr="005075DF">
        <w:rPr>
          <w:rFonts w:eastAsiaTheme="minorHAnsi"/>
          <w:lang w:eastAsia="en-US"/>
        </w:rPr>
        <w:t xml:space="preserve">Voir </w:t>
      </w:r>
      <w:r w:rsidRPr="003E4BD8">
        <w:rPr>
          <w:rFonts w:eastAsiaTheme="minorHAnsi"/>
          <w:lang w:eastAsia="en-US"/>
        </w:rPr>
        <w:t>CCTP</w:t>
      </w:r>
      <w:r w:rsidR="007E550B" w:rsidRPr="005075DF">
        <w:rPr>
          <w:rFonts w:eastAsiaTheme="minorHAnsi"/>
          <w:lang w:eastAsia="en-US"/>
        </w:rPr>
        <w:t xml:space="preserve"> </w:t>
      </w:r>
    </w:p>
    <w:p w14:paraId="465B8DDA" w14:textId="2E5FB4CA" w:rsidR="00853F7D" w:rsidRPr="005075DF" w:rsidRDefault="00853F7D" w:rsidP="003E4BD8">
      <w:pPr>
        <w:rPr>
          <w:rFonts w:eastAsiaTheme="minorHAnsi"/>
          <w:lang w:eastAsia="en-US"/>
        </w:rPr>
      </w:pPr>
    </w:p>
    <w:p w14:paraId="28A768B3" w14:textId="3A76800C" w:rsidR="00853F7D" w:rsidRPr="0003726F" w:rsidRDefault="00853F7D" w:rsidP="003E4BD8">
      <w:pPr>
        <w:pStyle w:val="Titre11"/>
      </w:pPr>
      <w:bookmarkStart w:id="24" w:name="_Toc152853100"/>
      <w:r w:rsidRPr="0003726F">
        <w:t>Représentation du titulaire</w:t>
      </w:r>
      <w:bookmarkEnd w:id="24"/>
      <w:r w:rsidRPr="0003726F">
        <w:t xml:space="preserve"> </w:t>
      </w:r>
    </w:p>
    <w:p w14:paraId="6F1B1BA2" w14:textId="66319A11" w:rsidR="00853F7D" w:rsidRPr="005075DF" w:rsidRDefault="00853F7D" w:rsidP="003E4BD8">
      <w:pPr>
        <w:rPr>
          <w:rFonts w:eastAsiaTheme="minorHAnsi"/>
          <w:lang w:eastAsia="en-US"/>
        </w:rPr>
      </w:pPr>
    </w:p>
    <w:p w14:paraId="24CA02B5" w14:textId="272ECFC9" w:rsidR="00297A43" w:rsidRDefault="00853F7D" w:rsidP="003E4BD8">
      <w:pPr>
        <w:jc w:val="both"/>
        <w:rPr>
          <w:rFonts w:eastAsiaTheme="minorHAnsi"/>
          <w:lang w:eastAsia="en-US"/>
        </w:rPr>
      </w:pPr>
      <w:r w:rsidRPr="005075DF">
        <w:rPr>
          <w:rFonts w:eastAsiaTheme="minorHAnsi"/>
          <w:lang w:eastAsia="en-US"/>
        </w:rPr>
        <w:t xml:space="preserve">Conformément à l’article 3.4 du CCAG FCS, dès la notification du marché, le titulaire désigne une ou plusieurs personnes habilitées à le représenter auprès de l’acheteur, pour les besoins de l’exécution du marché. </w:t>
      </w:r>
    </w:p>
    <w:p w14:paraId="1DA87F24" w14:textId="77777777" w:rsidR="00B02AB5" w:rsidRPr="005075DF" w:rsidRDefault="00B02AB5" w:rsidP="003E4BD8">
      <w:pPr>
        <w:rPr>
          <w:rFonts w:eastAsiaTheme="minorHAnsi"/>
          <w:lang w:eastAsia="en-US"/>
        </w:rPr>
      </w:pPr>
    </w:p>
    <w:p w14:paraId="2ADD12D1" w14:textId="77545230" w:rsidR="000916EC" w:rsidRPr="00C170B0" w:rsidRDefault="007D7CBB" w:rsidP="003E4BD8">
      <w:pPr>
        <w:pStyle w:val="Titre11"/>
      </w:pPr>
      <w:bookmarkStart w:id="25" w:name="_Toc152853101"/>
      <w:r w:rsidRPr="00C170B0">
        <w:t>RGPD</w:t>
      </w:r>
      <w:bookmarkEnd w:id="25"/>
    </w:p>
    <w:p w14:paraId="272A35DE" w14:textId="77777777" w:rsidR="00C170B0" w:rsidRDefault="00C170B0" w:rsidP="007D7CBB"/>
    <w:p w14:paraId="3FC0FADA" w14:textId="3273FFD4" w:rsidR="00E12FAE" w:rsidRPr="005075DF" w:rsidRDefault="00C170B0" w:rsidP="007D7CBB">
      <w:r>
        <w:t>Voir CCTP</w:t>
      </w:r>
    </w:p>
    <w:p w14:paraId="7A7A417B" w14:textId="77777777" w:rsidR="00853F7D" w:rsidRPr="005075DF" w:rsidRDefault="00853F7D" w:rsidP="003E4BD8">
      <w:pPr>
        <w:rPr>
          <w:rFonts w:eastAsiaTheme="minorHAnsi"/>
          <w:lang w:eastAsia="en-US"/>
        </w:rPr>
      </w:pPr>
    </w:p>
    <w:p w14:paraId="55FD28D9" w14:textId="3F89A4B4" w:rsidR="00772B4D" w:rsidRPr="005075DF" w:rsidRDefault="007E550B" w:rsidP="003E4BD8">
      <w:pPr>
        <w:pStyle w:val="Titre11"/>
      </w:pPr>
      <w:bookmarkStart w:id="26" w:name="_Toc152853102"/>
      <w:r w:rsidRPr="005075DF">
        <w:t>CONDITIONS D’EXÉ</w:t>
      </w:r>
      <w:r w:rsidR="00630BE3" w:rsidRPr="005075DF">
        <w:t>CUTION DES PRESTATIONS</w:t>
      </w:r>
      <w:bookmarkEnd w:id="26"/>
    </w:p>
    <w:p w14:paraId="7B1856E4" w14:textId="77777777" w:rsidR="002A3FD9" w:rsidRPr="005075DF" w:rsidRDefault="002A3FD9" w:rsidP="003E4BD8"/>
    <w:p w14:paraId="2E94C841" w14:textId="77777777" w:rsidR="008C4D7E" w:rsidRPr="005075DF" w:rsidRDefault="008C4D7E" w:rsidP="008C4D7E">
      <w:pPr>
        <w:pStyle w:val="Titre2"/>
        <w:rPr>
          <w:rFonts w:eastAsiaTheme="minorHAnsi"/>
          <w:lang w:eastAsia="en-US"/>
        </w:rPr>
      </w:pPr>
      <w:bookmarkStart w:id="27" w:name="_Toc152853103"/>
      <w:r>
        <w:rPr>
          <w:rFonts w:eastAsiaTheme="minorHAnsi"/>
          <w:lang w:eastAsia="en-US"/>
        </w:rPr>
        <w:t>Catalogue en ligne</w:t>
      </w:r>
      <w:bookmarkEnd w:id="27"/>
      <w:r w:rsidRPr="005075DF">
        <w:rPr>
          <w:rFonts w:eastAsiaTheme="minorHAnsi"/>
          <w:lang w:eastAsia="en-US"/>
        </w:rPr>
        <w:t xml:space="preserve"> </w:t>
      </w:r>
    </w:p>
    <w:p w14:paraId="1CD32C7E" w14:textId="77777777" w:rsidR="008C4D7E" w:rsidRPr="005075DF" w:rsidRDefault="008C4D7E" w:rsidP="008C4D7E">
      <w:pPr>
        <w:rPr>
          <w:rFonts w:eastAsiaTheme="minorHAnsi"/>
          <w:lang w:eastAsia="en-US"/>
        </w:rPr>
      </w:pPr>
    </w:p>
    <w:p w14:paraId="6C5EA0E8" w14:textId="19427C70" w:rsidR="008C4D7E" w:rsidRPr="00744EB6" w:rsidRDefault="008C4D7E" w:rsidP="00C170B0">
      <w:pPr>
        <w:jc w:val="both"/>
        <w:rPr>
          <w:rFonts w:eastAsiaTheme="minorHAnsi"/>
          <w:lang w:eastAsia="en-US"/>
        </w:rPr>
      </w:pPr>
      <w:r w:rsidRPr="00744EB6">
        <w:rPr>
          <w:rFonts w:eastAsiaTheme="minorHAnsi"/>
          <w:lang w:eastAsia="en-US"/>
        </w:rPr>
        <w:t>Le titulaire s’engage, à fournir l’accès à un catalogue en ligne référençant de manière exhaustive les articles susceptibles d’être fournis par ses soins et pour lesquels il consent à une remise sur les prix publics.</w:t>
      </w:r>
    </w:p>
    <w:p w14:paraId="054FDAE6" w14:textId="77777777" w:rsidR="008C4D7E" w:rsidRPr="00744EB6" w:rsidRDefault="008C4D7E" w:rsidP="00C170B0">
      <w:pPr>
        <w:jc w:val="both"/>
        <w:rPr>
          <w:rFonts w:eastAsiaTheme="minorHAnsi"/>
          <w:lang w:eastAsia="en-US"/>
        </w:rPr>
      </w:pPr>
    </w:p>
    <w:p w14:paraId="638D4B58" w14:textId="77777777" w:rsidR="008C4D7E" w:rsidRPr="00744EB6" w:rsidRDefault="008C4D7E" w:rsidP="00C170B0">
      <w:pPr>
        <w:jc w:val="both"/>
        <w:rPr>
          <w:rFonts w:eastAsiaTheme="minorHAnsi"/>
          <w:b/>
          <w:lang w:eastAsia="en-US"/>
        </w:rPr>
      </w:pPr>
      <w:r w:rsidRPr="00744EB6">
        <w:rPr>
          <w:rFonts w:eastAsiaTheme="minorHAnsi"/>
          <w:lang w:eastAsia="en-US"/>
        </w:rPr>
        <w:t>Il s’engage au maintien de la qualité des produits et à l’approvisionnement régulier et conforme à son catalogue, pendant toute la durée de l’accord cadre. L’impossibilité pour le titulaire de fournir un article présenté dans le BPU et/ou au catalogue l’oblige à remettre un produit de qualité équivalente voire supérieure, et ce sans supplément de prix à la charge de l’acheteur</w:t>
      </w:r>
      <w:r w:rsidRPr="00744EB6">
        <w:rPr>
          <w:rFonts w:eastAsiaTheme="minorHAnsi"/>
          <w:b/>
          <w:lang w:eastAsia="en-US"/>
        </w:rPr>
        <w:t>.</w:t>
      </w:r>
    </w:p>
    <w:p w14:paraId="3E906C19" w14:textId="77777777" w:rsidR="008C4D7E" w:rsidRPr="00744EB6" w:rsidRDefault="008C4D7E" w:rsidP="00C170B0">
      <w:pPr>
        <w:jc w:val="both"/>
        <w:rPr>
          <w:rFonts w:eastAsiaTheme="minorHAnsi"/>
          <w:b/>
          <w:lang w:eastAsia="en-US"/>
        </w:rPr>
      </w:pPr>
    </w:p>
    <w:p w14:paraId="458FE1F5" w14:textId="77777777" w:rsidR="008C4D7E" w:rsidRPr="007D7CBB" w:rsidRDefault="008C4D7E" w:rsidP="00C170B0">
      <w:pPr>
        <w:jc w:val="both"/>
        <w:rPr>
          <w:rFonts w:eastAsiaTheme="minorHAnsi"/>
          <w:lang w:eastAsia="en-US"/>
        </w:rPr>
      </w:pPr>
      <w:r w:rsidRPr="00744EB6">
        <w:rPr>
          <w:rFonts w:eastAsiaTheme="minorHAnsi"/>
          <w:lang w:eastAsia="en-US"/>
        </w:rPr>
        <w:t>Il devra informer l’acheteur des promotions qu’il propose.</w:t>
      </w:r>
    </w:p>
    <w:p w14:paraId="7FC52CAA" w14:textId="77777777" w:rsidR="008C4D7E" w:rsidRDefault="008C4D7E" w:rsidP="008C4D7E">
      <w:pPr>
        <w:pStyle w:val="Titre2"/>
        <w:numPr>
          <w:ilvl w:val="0"/>
          <w:numId w:val="0"/>
        </w:numPr>
        <w:ind w:left="788" w:hanging="431"/>
      </w:pPr>
    </w:p>
    <w:p w14:paraId="3BFA7C24" w14:textId="11BFA261" w:rsidR="00FB0C4C" w:rsidRPr="005075DF" w:rsidRDefault="0072078F" w:rsidP="003E4BD8">
      <w:pPr>
        <w:pStyle w:val="Titre2"/>
      </w:pPr>
      <w:bookmarkStart w:id="28" w:name="_Toc152853104"/>
      <w:r w:rsidRPr="005075DF">
        <w:t>Passation de commande</w:t>
      </w:r>
      <w:bookmarkEnd w:id="28"/>
      <w:r w:rsidR="00814280" w:rsidRPr="005075DF">
        <w:t xml:space="preserve"> </w:t>
      </w:r>
    </w:p>
    <w:p w14:paraId="2D4D814A" w14:textId="2FFEC84E" w:rsidR="00BF6CEE" w:rsidRPr="005075DF" w:rsidRDefault="00BF6CEE" w:rsidP="003E4BD8">
      <w:pPr>
        <w:pStyle w:val="Titre3"/>
      </w:pPr>
      <w:bookmarkStart w:id="29" w:name="_Toc152063190"/>
      <w:bookmarkStart w:id="30" w:name="_Toc152853105"/>
      <w:r w:rsidRPr="005075DF">
        <w:t>Emission des bons de commande</w:t>
      </w:r>
      <w:bookmarkEnd w:id="29"/>
      <w:bookmarkEnd w:id="30"/>
      <w:r w:rsidRPr="005075DF">
        <w:t xml:space="preserve"> </w:t>
      </w:r>
    </w:p>
    <w:p w14:paraId="1165B932" w14:textId="0F897C39" w:rsidR="0072078F" w:rsidRPr="005075DF" w:rsidRDefault="0072078F" w:rsidP="003E4BD8">
      <w:pPr>
        <w:pStyle w:val="NormalWeb"/>
      </w:pPr>
      <w:r w:rsidRPr="005075DF">
        <w:t xml:space="preserve">L’accord-cadre s’exécute par bons de commande émis </w:t>
      </w:r>
      <w:r w:rsidR="00483508" w:rsidRPr="005075DF">
        <w:t>par l’acheteur</w:t>
      </w:r>
      <w:r w:rsidRPr="005075DF">
        <w:t>, sur la base des tarifs fixés dans</w:t>
      </w:r>
      <w:r w:rsidR="0085357D" w:rsidRPr="005075DF">
        <w:t xml:space="preserve"> </w:t>
      </w:r>
      <w:r w:rsidR="00591618" w:rsidRPr="005075DF">
        <w:t>le</w:t>
      </w:r>
      <w:r w:rsidR="008C4D7E">
        <w:t xml:space="preserve"> bordereau des prix unitaires (BPU)</w:t>
      </w:r>
      <w:r w:rsidR="00591618" w:rsidRPr="005075DF">
        <w:t>.</w:t>
      </w:r>
    </w:p>
    <w:p w14:paraId="3A4E5216" w14:textId="7990F2F5" w:rsidR="00324C86" w:rsidRPr="005075DF" w:rsidRDefault="00324C86" w:rsidP="003E4BD8">
      <w:pPr>
        <w:rPr>
          <w:rFonts w:eastAsiaTheme="minorHAnsi"/>
          <w:lang w:eastAsia="en-US"/>
        </w:rPr>
      </w:pPr>
      <w:r w:rsidRPr="005075DF">
        <w:rPr>
          <w:rFonts w:eastAsiaTheme="minorHAnsi"/>
          <w:lang w:eastAsia="en-US"/>
        </w:rPr>
        <w:t xml:space="preserve">Ces bons de commande sont signés par le représentant habilité à engager les dépenses de </w:t>
      </w:r>
      <w:r w:rsidR="00B8120D" w:rsidRPr="005075DF">
        <w:rPr>
          <w:rFonts w:eastAsiaTheme="minorHAnsi"/>
          <w:lang w:eastAsia="en-US"/>
        </w:rPr>
        <w:t>l</w:t>
      </w:r>
      <w:r w:rsidRPr="005075DF">
        <w:rPr>
          <w:rFonts w:eastAsiaTheme="minorHAnsi"/>
          <w:lang w:eastAsia="en-US"/>
        </w:rPr>
        <w:t>’</w:t>
      </w:r>
      <w:r w:rsidR="00851DD5" w:rsidRPr="005075DF">
        <w:rPr>
          <w:rFonts w:eastAsiaTheme="minorHAnsi"/>
          <w:lang w:eastAsia="en-US"/>
        </w:rPr>
        <w:t>E</w:t>
      </w:r>
      <w:r w:rsidRPr="005075DF">
        <w:rPr>
          <w:rFonts w:eastAsiaTheme="minorHAnsi"/>
          <w:lang w:eastAsia="en-US"/>
        </w:rPr>
        <w:t xml:space="preserve">tablissement et adressés au titulaire. </w:t>
      </w:r>
    </w:p>
    <w:p w14:paraId="69AFF0A7" w14:textId="77777777" w:rsidR="00324C86" w:rsidRPr="005075DF" w:rsidRDefault="00324C86" w:rsidP="003E4BD8">
      <w:pPr>
        <w:rPr>
          <w:rFonts w:eastAsiaTheme="minorHAnsi"/>
          <w:highlight w:val="yellow"/>
          <w:lang w:eastAsia="en-US"/>
        </w:rPr>
      </w:pPr>
    </w:p>
    <w:p w14:paraId="19DA373E" w14:textId="6863548F" w:rsidR="006830A1" w:rsidRDefault="006830A1" w:rsidP="003E4BD8">
      <w:pPr>
        <w:rPr>
          <w:rFonts w:eastAsiaTheme="minorHAnsi"/>
          <w:lang w:eastAsia="en-US"/>
        </w:rPr>
      </w:pPr>
      <w:r w:rsidRPr="005075DF">
        <w:rPr>
          <w:rFonts w:eastAsiaTheme="minorHAnsi"/>
          <w:lang w:eastAsia="en-US"/>
        </w:rPr>
        <w:t xml:space="preserve">La réception électronique de la commande par le titulaire vaut notification de la commande et engagement </w:t>
      </w:r>
      <w:r w:rsidR="00483508" w:rsidRPr="005075DF">
        <w:rPr>
          <w:rFonts w:eastAsiaTheme="minorHAnsi"/>
          <w:lang w:eastAsia="en-US"/>
        </w:rPr>
        <w:t>de l’acheteur</w:t>
      </w:r>
      <w:r w:rsidRPr="005075DF">
        <w:rPr>
          <w:rFonts w:eastAsiaTheme="minorHAnsi"/>
          <w:lang w:eastAsia="en-US"/>
        </w:rPr>
        <w:t xml:space="preserve">. Pour être valides, les bons de commande doivent être signés par la </w:t>
      </w:r>
      <w:r w:rsidRPr="005075DF">
        <w:rPr>
          <w:rFonts w:eastAsiaTheme="minorHAnsi"/>
          <w:lang w:eastAsia="en-US"/>
        </w:rPr>
        <w:lastRenderedPageBreak/>
        <w:t xml:space="preserve">personne dûment habilitée à engager </w:t>
      </w:r>
      <w:r w:rsidR="00483508" w:rsidRPr="005075DF">
        <w:rPr>
          <w:rFonts w:eastAsiaTheme="minorHAnsi"/>
          <w:lang w:eastAsia="en-US"/>
        </w:rPr>
        <w:t>l’acheteur</w:t>
      </w:r>
      <w:r w:rsidRPr="005075DF">
        <w:rPr>
          <w:rFonts w:eastAsiaTheme="minorHAnsi"/>
          <w:lang w:eastAsia="en-US"/>
        </w:rPr>
        <w:t xml:space="preserve"> (représentant légal de l’établissement ou son délégataire) et sont notifiés au titulaire, par le service émetteur, par tout moyen. </w:t>
      </w:r>
    </w:p>
    <w:p w14:paraId="45AFDA2D" w14:textId="77777777" w:rsidR="008C4D7E" w:rsidRPr="005075DF" w:rsidRDefault="008C4D7E" w:rsidP="003E4BD8">
      <w:pPr>
        <w:rPr>
          <w:rFonts w:eastAsiaTheme="minorHAnsi"/>
          <w:lang w:eastAsia="en-US"/>
        </w:rPr>
      </w:pPr>
    </w:p>
    <w:p w14:paraId="118E0309" w14:textId="3B52793B" w:rsidR="00324C86" w:rsidRPr="005075DF" w:rsidRDefault="00324C86" w:rsidP="003E4BD8">
      <w:pPr>
        <w:rPr>
          <w:rFonts w:eastAsiaTheme="minorHAnsi"/>
          <w:lang w:eastAsia="en-US"/>
        </w:rPr>
      </w:pPr>
      <w:r w:rsidRPr="005075DF">
        <w:rPr>
          <w:rFonts w:eastAsiaTheme="minorHAnsi"/>
          <w:lang w:eastAsia="en-US"/>
        </w:rPr>
        <w:t xml:space="preserve">Chaque bon de commande </w:t>
      </w:r>
      <w:r w:rsidR="00ED1770" w:rsidRPr="005075DF">
        <w:rPr>
          <w:rFonts w:eastAsiaTheme="minorHAnsi"/>
          <w:lang w:eastAsia="en-US"/>
        </w:rPr>
        <w:t>doit comporter</w:t>
      </w:r>
      <w:r w:rsidR="00B25AB4" w:rsidRPr="005075DF">
        <w:rPr>
          <w:rFonts w:eastAsiaTheme="minorHAnsi"/>
          <w:lang w:eastAsia="en-US"/>
        </w:rPr>
        <w:t xml:space="preserve"> notamment les indications suivantes</w:t>
      </w:r>
      <w:r w:rsidRPr="005075DF">
        <w:rPr>
          <w:rFonts w:eastAsiaTheme="minorHAnsi"/>
          <w:lang w:eastAsia="en-US"/>
        </w:rPr>
        <w:t xml:space="preserve"> : </w:t>
      </w:r>
    </w:p>
    <w:p w14:paraId="64C5B0E8" w14:textId="13561DB1" w:rsidR="00324C86" w:rsidRPr="005075DF" w:rsidRDefault="00324C86" w:rsidP="003E4BD8">
      <w:pPr>
        <w:pStyle w:val="Paragraphedeliste"/>
        <w:numPr>
          <w:ilvl w:val="0"/>
          <w:numId w:val="4"/>
        </w:numPr>
        <w:rPr>
          <w:rFonts w:eastAsiaTheme="minorHAnsi"/>
          <w:lang w:eastAsia="en-US"/>
        </w:rPr>
      </w:pPr>
      <w:r w:rsidRPr="005075DF">
        <w:rPr>
          <w:rFonts w:eastAsiaTheme="minorHAnsi"/>
          <w:lang w:eastAsia="en-US"/>
        </w:rPr>
        <w:t>La référence du présent accord-cadre</w:t>
      </w:r>
      <w:r w:rsidR="00806D81" w:rsidRPr="005075DF">
        <w:rPr>
          <w:rFonts w:eastAsiaTheme="minorHAnsi"/>
          <w:lang w:eastAsia="en-US"/>
        </w:rPr>
        <w:t xml:space="preserve"> </w:t>
      </w:r>
      <w:r w:rsidRPr="005075DF">
        <w:rPr>
          <w:rFonts w:eastAsiaTheme="minorHAnsi"/>
          <w:lang w:eastAsia="en-US"/>
        </w:rPr>
        <w:t xml:space="preserve">; </w:t>
      </w:r>
    </w:p>
    <w:p w14:paraId="69BDC58C" w14:textId="3F66A009" w:rsidR="00806D81" w:rsidRPr="005075DF" w:rsidRDefault="00F27B55" w:rsidP="003E4BD8">
      <w:pPr>
        <w:pStyle w:val="Paragraphedeliste"/>
        <w:numPr>
          <w:ilvl w:val="0"/>
          <w:numId w:val="4"/>
        </w:numPr>
        <w:rPr>
          <w:rFonts w:eastAsiaTheme="minorHAnsi" w:cs="Lucida Sans"/>
          <w:color w:val="000000"/>
          <w:lang w:eastAsia="en-US"/>
        </w:rPr>
      </w:pPr>
      <w:r w:rsidRPr="005075DF">
        <w:t>Le</w:t>
      </w:r>
      <w:r w:rsidR="00806D81" w:rsidRPr="005075DF">
        <w:t xml:space="preserve"> nom ou la raison sociale du titulaire</w:t>
      </w:r>
    </w:p>
    <w:p w14:paraId="0F20AB45" w14:textId="7DAEE3BE" w:rsidR="00324C86" w:rsidRPr="005075DF" w:rsidRDefault="00324C86" w:rsidP="003E4BD8">
      <w:pPr>
        <w:pStyle w:val="Paragraphedeliste"/>
        <w:numPr>
          <w:ilvl w:val="0"/>
          <w:numId w:val="4"/>
        </w:numPr>
        <w:rPr>
          <w:rFonts w:eastAsiaTheme="minorHAnsi"/>
          <w:lang w:eastAsia="en-US"/>
        </w:rPr>
      </w:pPr>
      <w:r w:rsidRPr="005075DF">
        <w:rPr>
          <w:rFonts w:eastAsiaTheme="minorHAnsi"/>
          <w:lang w:eastAsia="en-US"/>
        </w:rPr>
        <w:t>Le nom</w:t>
      </w:r>
      <w:r w:rsidR="00741219" w:rsidRPr="005075DF">
        <w:rPr>
          <w:rFonts w:eastAsiaTheme="minorHAnsi"/>
          <w:lang w:eastAsia="en-US"/>
        </w:rPr>
        <w:t xml:space="preserve"> </w:t>
      </w:r>
      <w:r w:rsidRPr="005075DF">
        <w:rPr>
          <w:rFonts w:eastAsiaTheme="minorHAnsi"/>
          <w:lang w:eastAsia="en-US"/>
        </w:rPr>
        <w:t>du service émetteur</w:t>
      </w:r>
      <w:r w:rsidR="00741219" w:rsidRPr="005075DF">
        <w:rPr>
          <w:rFonts w:eastAsiaTheme="minorHAnsi"/>
          <w:lang w:eastAsia="en-US"/>
        </w:rPr>
        <w:t xml:space="preserve"> d</w:t>
      </w:r>
      <w:r w:rsidR="00483508" w:rsidRPr="005075DF">
        <w:rPr>
          <w:rFonts w:eastAsiaTheme="minorHAnsi"/>
          <w:lang w:eastAsia="en-US"/>
        </w:rPr>
        <w:t>e l’acheteur</w:t>
      </w:r>
      <w:r w:rsidR="00741219" w:rsidRPr="005075DF">
        <w:rPr>
          <w:rFonts w:eastAsiaTheme="minorHAnsi"/>
          <w:lang w:eastAsia="en-US"/>
        </w:rPr>
        <w:t xml:space="preserve"> </w:t>
      </w:r>
      <w:r w:rsidRPr="005075DF">
        <w:rPr>
          <w:rFonts w:eastAsiaTheme="minorHAnsi"/>
          <w:lang w:eastAsia="en-US"/>
        </w:rPr>
        <w:t xml:space="preserve">; </w:t>
      </w:r>
    </w:p>
    <w:p w14:paraId="73573A9F" w14:textId="77777777" w:rsidR="00741219" w:rsidRPr="005075DF" w:rsidRDefault="00324C86" w:rsidP="003E4BD8">
      <w:pPr>
        <w:pStyle w:val="Paragraphedeliste"/>
        <w:numPr>
          <w:ilvl w:val="0"/>
          <w:numId w:val="4"/>
        </w:numPr>
        <w:rPr>
          <w:rFonts w:eastAsiaTheme="minorHAnsi"/>
          <w:lang w:eastAsia="en-US"/>
        </w:rPr>
      </w:pPr>
      <w:r w:rsidRPr="005075DF">
        <w:rPr>
          <w:rFonts w:eastAsiaTheme="minorHAnsi"/>
          <w:lang w:eastAsia="en-US"/>
        </w:rPr>
        <w:t>Le numéro d’</w:t>
      </w:r>
      <w:r w:rsidR="00741219" w:rsidRPr="005075DF">
        <w:rPr>
          <w:rFonts w:eastAsiaTheme="minorHAnsi"/>
          <w:lang w:eastAsia="en-US"/>
        </w:rPr>
        <w:t>identification SIREN ou SIRET ;</w:t>
      </w:r>
    </w:p>
    <w:p w14:paraId="7470EDAE" w14:textId="55463BCC" w:rsidR="007B0752" w:rsidRPr="005075DF" w:rsidRDefault="007B0752" w:rsidP="003E4BD8">
      <w:pPr>
        <w:pStyle w:val="Paragraphedeliste"/>
        <w:numPr>
          <w:ilvl w:val="0"/>
          <w:numId w:val="4"/>
        </w:numPr>
        <w:rPr>
          <w:rFonts w:eastAsiaTheme="minorHAnsi"/>
          <w:lang w:eastAsia="en-US"/>
        </w:rPr>
      </w:pPr>
      <w:r w:rsidRPr="005075DF">
        <w:rPr>
          <w:rFonts w:eastAsiaTheme="minorHAnsi"/>
          <w:color w:val="000000"/>
          <w:lang w:eastAsia="en-US"/>
        </w:rPr>
        <w:t xml:space="preserve">L’adresse de </w:t>
      </w:r>
      <w:r w:rsidRPr="005075DF">
        <w:rPr>
          <w:rFonts w:eastAsiaTheme="minorHAnsi"/>
          <w:lang w:eastAsia="en-US"/>
        </w:rPr>
        <w:t xml:space="preserve">livraison exacte </w:t>
      </w:r>
      <w:r w:rsidR="00386FE7" w:rsidRPr="005075DF">
        <w:rPr>
          <w:rFonts w:eastAsiaTheme="minorHAnsi"/>
          <w:lang w:eastAsia="en-US"/>
        </w:rPr>
        <w:t xml:space="preserve">avec des précisions sur l’implantation du bâtiment, de l’étage, du bureau ou le nom du service ; </w:t>
      </w:r>
    </w:p>
    <w:p w14:paraId="798A9466" w14:textId="5F1647DE" w:rsidR="000C585B" w:rsidRPr="005075DF" w:rsidRDefault="00F27B55" w:rsidP="003E4BD8">
      <w:pPr>
        <w:pStyle w:val="Paragraphedeliste"/>
        <w:numPr>
          <w:ilvl w:val="0"/>
          <w:numId w:val="4"/>
        </w:numPr>
        <w:rPr>
          <w:rFonts w:eastAsiaTheme="minorHAnsi"/>
          <w:lang w:eastAsia="en-US"/>
        </w:rPr>
      </w:pPr>
      <w:r w:rsidRPr="005075DF">
        <w:rPr>
          <w:rFonts w:eastAsiaTheme="minorHAnsi"/>
          <w:lang w:eastAsia="en-US"/>
        </w:rPr>
        <w:t>Les</w:t>
      </w:r>
      <w:r w:rsidR="000C585B" w:rsidRPr="005075DF">
        <w:rPr>
          <w:rFonts w:eastAsiaTheme="minorHAnsi"/>
          <w:lang w:eastAsia="en-US"/>
        </w:rPr>
        <w:t xml:space="preserve"> coordonnées de la personne à contacter avant la livraison ;</w:t>
      </w:r>
    </w:p>
    <w:p w14:paraId="2B5B193C" w14:textId="7D46E2A1" w:rsidR="007C76AF" w:rsidRPr="005075DF" w:rsidRDefault="007C76AF" w:rsidP="003E4BD8">
      <w:pPr>
        <w:pStyle w:val="Paragraphedeliste"/>
        <w:numPr>
          <w:ilvl w:val="0"/>
          <w:numId w:val="4"/>
        </w:numPr>
        <w:rPr>
          <w:rFonts w:eastAsiaTheme="minorHAnsi"/>
          <w:lang w:eastAsia="en-US"/>
        </w:rPr>
      </w:pPr>
      <w:r w:rsidRPr="005075DF">
        <w:rPr>
          <w:rFonts w:eastAsiaTheme="minorHAnsi"/>
          <w:lang w:eastAsia="en-US"/>
        </w:rPr>
        <w:t xml:space="preserve">Le numéro </w:t>
      </w:r>
      <w:r w:rsidR="00806D81" w:rsidRPr="005075DF">
        <w:rPr>
          <w:rFonts w:eastAsiaTheme="minorHAnsi"/>
          <w:lang w:eastAsia="en-US"/>
        </w:rPr>
        <w:t xml:space="preserve">et la date </w:t>
      </w:r>
      <w:r w:rsidRPr="005075DF">
        <w:rPr>
          <w:rFonts w:eastAsiaTheme="minorHAnsi"/>
          <w:lang w:eastAsia="en-US"/>
        </w:rPr>
        <w:t>du bon de commande ;</w:t>
      </w:r>
    </w:p>
    <w:p w14:paraId="60E3D15C" w14:textId="0338902A" w:rsidR="00324C86" w:rsidRPr="005075DF" w:rsidRDefault="00324C86" w:rsidP="003E4BD8">
      <w:pPr>
        <w:pStyle w:val="Paragraphedeliste"/>
        <w:numPr>
          <w:ilvl w:val="0"/>
          <w:numId w:val="4"/>
        </w:numPr>
        <w:rPr>
          <w:rFonts w:eastAsiaTheme="minorHAnsi"/>
          <w:lang w:eastAsia="en-US"/>
        </w:rPr>
      </w:pPr>
      <w:r w:rsidRPr="005075DF">
        <w:rPr>
          <w:rFonts w:eastAsiaTheme="minorHAnsi"/>
          <w:lang w:eastAsia="en-US"/>
        </w:rPr>
        <w:t xml:space="preserve">La désignation </w:t>
      </w:r>
      <w:r w:rsidR="006E1D74" w:rsidRPr="005075DF">
        <w:rPr>
          <w:rFonts w:eastAsiaTheme="minorHAnsi"/>
          <w:lang w:eastAsia="en-US"/>
        </w:rPr>
        <w:t xml:space="preserve">(contenu) </w:t>
      </w:r>
      <w:r w:rsidR="00797C0A" w:rsidRPr="005075DF">
        <w:rPr>
          <w:rFonts w:eastAsiaTheme="minorHAnsi"/>
          <w:lang w:eastAsia="en-US"/>
        </w:rPr>
        <w:t>et la quantité des prestations</w:t>
      </w:r>
      <w:r w:rsidRPr="005075DF">
        <w:rPr>
          <w:rFonts w:eastAsiaTheme="minorHAnsi"/>
          <w:lang w:eastAsia="en-US"/>
        </w:rPr>
        <w:t xml:space="preserve"> commandées ; </w:t>
      </w:r>
    </w:p>
    <w:p w14:paraId="1EE3A9F7" w14:textId="5D075602" w:rsidR="00CD67E2" w:rsidRPr="005075DF" w:rsidRDefault="00CD67E2" w:rsidP="003E4BD8">
      <w:pPr>
        <w:pStyle w:val="Paragraphedeliste"/>
        <w:numPr>
          <w:ilvl w:val="0"/>
          <w:numId w:val="4"/>
        </w:numPr>
        <w:rPr>
          <w:rFonts w:eastAsiaTheme="minorHAnsi"/>
          <w:lang w:eastAsia="en-US"/>
        </w:rPr>
      </w:pPr>
      <w:r w:rsidRPr="005075DF">
        <w:rPr>
          <w:rFonts w:eastAsiaTheme="minorHAnsi"/>
          <w:lang w:eastAsia="en-US"/>
        </w:rPr>
        <w:t xml:space="preserve">Le montant du bon de commande qui fera référence </w:t>
      </w:r>
      <w:r w:rsidR="00386FE7" w:rsidRPr="005075DF">
        <w:rPr>
          <w:rFonts w:eastAsiaTheme="minorHAnsi"/>
          <w:lang w:eastAsia="en-US"/>
        </w:rPr>
        <w:t xml:space="preserve">au marché et son devis </w:t>
      </w:r>
    </w:p>
    <w:p w14:paraId="495728FA" w14:textId="099C9BDA" w:rsidR="00CD67E2" w:rsidRPr="005075DF" w:rsidRDefault="00CD67E2" w:rsidP="003E4BD8">
      <w:pPr>
        <w:pStyle w:val="Paragraphedeliste"/>
        <w:numPr>
          <w:ilvl w:val="0"/>
          <w:numId w:val="4"/>
        </w:numPr>
        <w:rPr>
          <w:rFonts w:eastAsiaTheme="minorHAnsi"/>
          <w:lang w:eastAsia="en-US"/>
        </w:rPr>
      </w:pPr>
      <w:r w:rsidRPr="005075DF">
        <w:rPr>
          <w:rFonts w:eastAsiaTheme="minorHAnsi"/>
          <w:lang w:eastAsia="en-US"/>
        </w:rPr>
        <w:t xml:space="preserve">La </w:t>
      </w:r>
      <w:r w:rsidR="001A5108" w:rsidRPr="001A5108">
        <w:rPr>
          <w:rFonts w:eastAsiaTheme="minorHAnsi"/>
          <w:u w:val="single"/>
          <w:lang w:eastAsia="en-US"/>
        </w:rPr>
        <w:t>durée d’exécution</w:t>
      </w:r>
      <w:r w:rsidRPr="005075DF">
        <w:rPr>
          <w:rFonts w:eastAsiaTheme="minorHAnsi"/>
          <w:lang w:eastAsia="en-US"/>
        </w:rPr>
        <w:t xml:space="preserve"> du bon de commande ;</w:t>
      </w:r>
    </w:p>
    <w:p w14:paraId="2FCBDA75" w14:textId="476098C7" w:rsidR="00CD67E2" w:rsidRPr="005075DF" w:rsidRDefault="00CD67E2" w:rsidP="003E4BD8">
      <w:pPr>
        <w:pStyle w:val="Paragraphedeliste"/>
        <w:numPr>
          <w:ilvl w:val="0"/>
          <w:numId w:val="4"/>
        </w:numPr>
        <w:rPr>
          <w:rFonts w:eastAsiaTheme="minorHAnsi"/>
          <w:lang w:eastAsia="en-US"/>
        </w:rPr>
      </w:pPr>
      <w:r w:rsidRPr="005075DF">
        <w:rPr>
          <w:rFonts w:eastAsiaTheme="minorHAnsi"/>
          <w:lang w:eastAsia="en-US"/>
        </w:rPr>
        <w:t>La sign</w:t>
      </w:r>
      <w:r w:rsidR="00483508" w:rsidRPr="005075DF">
        <w:rPr>
          <w:rFonts w:eastAsiaTheme="minorHAnsi"/>
          <w:lang w:eastAsia="en-US"/>
        </w:rPr>
        <w:t>ature de la personne habilitée</w:t>
      </w:r>
      <w:r w:rsidR="007E550B" w:rsidRPr="005075DF">
        <w:rPr>
          <w:rFonts w:eastAsiaTheme="minorHAnsi"/>
          <w:lang w:eastAsia="en-US"/>
        </w:rPr>
        <w:t>.</w:t>
      </w:r>
    </w:p>
    <w:p w14:paraId="55921C3D" w14:textId="77777777" w:rsidR="007E550B" w:rsidRPr="005075DF" w:rsidRDefault="007E550B" w:rsidP="003E4BD8"/>
    <w:p w14:paraId="3668BAF0" w14:textId="120A1D50" w:rsidR="0085357D" w:rsidRPr="005075DF" w:rsidRDefault="0085357D" w:rsidP="003E4BD8">
      <w:pPr>
        <w:rPr>
          <w:rFonts w:eastAsiaTheme="minorHAnsi" w:cs="Lucida Sans"/>
          <w:lang w:eastAsia="en-US"/>
        </w:rPr>
      </w:pPr>
      <w:r w:rsidRPr="005075DF">
        <w:t>En cas de discordance entre les prix figurant dans le bon de commande et les prix renseignés</w:t>
      </w:r>
      <w:r w:rsidR="00FF6B69" w:rsidRPr="005075DF">
        <w:t xml:space="preserve"> </w:t>
      </w:r>
      <w:r w:rsidRPr="005075DF">
        <w:t xml:space="preserve">dans </w:t>
      </w:r>
      <w:r w:rsidR="0098233C">
        <w:t>l’accord cadre</w:t>
      </w:r>
      <w:r w:rsidR="00CE0210" w:rsidRPr="005075DF">
        <w:t xml:space="preserve"> et son devis</w:t>
      </w:r>
      <w:r w:rsidRPr="005075DF">
        <w:t>, le titulaire est tenu d’en informer le service émetteur de la</w:t>
      </w:r>
      <w:r w:rsidR="00FF6B69" w:rsidRPr="005075DF">
        <w:t xml:space="preserve"> </w:t>
      </w:r>
      <w:r w:rsidRPr="005075DF">
        <w:t xml:space="preserve">commande </w:t>
      </w:r>
      <w:r w:rsidR="00835889" w:rsidRPr="005075DF">
        <w:t xml:space="preserve">dans un délai de 15 jours, </w:t>
      </w:r>
      <w:r w:rsidRPr="005075DF">
        <w:t>et de ne pas</w:t>
      </w:r>
      <w:r w:rsidR="00440D37" w:rsidRPr="005075DF">
        <w:t xml:space="preserve"> y</w:t>
      </w:r>
      <w:r w:rsidRPr="005075DF">
        <w:t xml:space="preserve"> donner suite en cas de non réponse de celui-ci dans les</w:t>
      </w:r>
      <w:r w:rsidR="00FF6B69" w:rsidRPr="005075DF">
        <w:t xml:space="preserve"> </w:t>
      </w:r>
      <w:r w:rsidRPr="005075DF">
        <w:t>48 heures.</w:t>
      </w:r>
    </w:p>
    <w:p w14:paraId="6FD99644" w14:textId="77777777" w:rsidR="009C1F38" w:rsidRPr="005075DF" w:rsidRDefault="009C1F38" w:rsidP="003E4BD8"/>
    <w:p w14:paraId="43BD5C34" w14:textId="45C7EFB8" w:rsidR="008C4D7E" w:rsidRDefault="009C1F38" w:rsidP="00C170B0">
      <w:r w:rsidRPr="005075DF">
        <w:t>L’acheteur se réserve le droit de déclarer par écrit nulle et non avenue une commande, notamment en cas de non-respect par le titulaire des délais contractuels ou en cas de défaillance constatée lors de son exécution. Dans ces deux cas, le titulaire perd son droit d’exclusivité pour ce besoin.</w:t>
      </w:r>
    </w:p>
    <w:p w14:paraId="1796E7A3" w14:textId="77777777" w:rsidR="00FF6B69" w:rsidRPr="005075DF" w:rsidRDefault="00FF6B69" w:rsidP="003E4BD8"/>
    <w:p w14:paraId="7BC2BE63" w14:textId="78B1FC71" w:rsidR="00F4431C" w:rsidRPr="005075DF" w:rsidRDefault="00F4431C" w:rsidP="003E4BD8">
      <w:pPr>
        <w:pStyle w:val="Titre3"/>
      </w:pPr>
      <w:bookmarkStart w:id="31" w:name="_Toc152063191"/>
      <w:bookmarkStart w:id="32" w:name="_Toc152853106"/>
      <w:r w:rsidRPr="005075DF">
        <w:t>Notification des bons de commande</w:t>
      </w:r>
      <w:bookmarkEnd w:id="31"/>
      <w:bookmarkEnd w:id="32"/>
      <w:r w:rsidR="00D21E1B" w:rsidRPr="005075DF">
        <w:t xml:space="preserve"> </w:t>
      </w:r>
    </w:p>
    <w:p w14:paraId="0EE84C5B" w14:textId="0651BD3A" w:rsidR="00386FE7" w:rsidRPr="005075DF" w:rsidRDefault="00B12C31" w:rsidP="008C4D7E">
      <w:pPr>
        <w:pStyle w:val="NormalWeb"/>
      </w:pPr>
      <w:r w:rsidRPr="005075DF">
        <w:t xml:space="preserve">Les bons de commande issus de SIFAC </w:t>
      </w:r>
      <w:r w:rsidR="00323956" w:rsidRPr="005075DF">
        <w:t>sont notifiés par courriel</w:t>
      </w:r>
      <w:r w:rsidR="00B054AB" w:rsidRPr="005075DF">
        <w:t xml:space="preserve">, </w:t>
      </w:r>
      <w:r w:rsidR="00A54877" w:rsidRPr="005075DF">
        <w:t>conformément à l’article 3.7 du CCAG-FCS</w:t>
      </w:r>
      <w:r w:rsidRPr="005075DF">
        <w:t>. Ils sont exécutoires à compter de leur</w:t>
      </w:r>
      <w:r w:rsidR="00977187" w:rsidRPr="005075DF">
        <w:t xml:space="preserve"> date de notification attestée </w:t>
      </w:r>
      <w:r w:rsidRPr="005075DF">
        <w:t xml:space="preserve">par l’accusé de réception </w:t>
      </w:r>
      <w:r w:rsidR="00B16C35" w:rsidRPr="005075DF">
        <w:t>(</w:t>
      </w:r>
      <w:r w:rsidRPr="005075DF">
        <w:t xml:space="preserve">courriel, </w:t>
      </w:r>
      <w:r w:rsidR="00B16C35" w:rsidRPr="005075DF">
        <w:t>courrier recommandé).</w:t>
      </w:r>
      <w:r w:rsidRPr="005075DF">
        <w:t xml:space="preserve"> </w:t>
      </w:r>
    </w:p>
    <w:p w14:paraId="6D5724CA" w14:textId="3F5B46FD" w:rsidR="00825175" w:rsidRPr="005075DF" w:rsidRDefault="00825175" w:rsidP="003E4BD8">
      <w:r w:rsidRPr="005075DF">
        <w:t xml:space="preserve">En cas de groupement d’opérateurs économiques, les bons de commande sont adressés au mandataire du groupement qui a </w:t>
      </w:r>
      <w:r w:rsidR="00E80836" w:rsidRPr="005075DF">
        <w:t>seule qualité</w:t>
      </w:r>
      <w:r w:rsidRPr="005075DF">
        <w:t xml:space="preserve"> pour formuler des observations à l’acheteur. </w:t>
      </w:r>
    </w:p>
    <w:p w14:paraId="05E47090" w14:textId="77777777" w:rsidR="00107EB7" w:rsidRPr="005075DF" w:rsidRDefault="00107EB7" w:rsidP="003E4BD8"/>
    <w:p w14:paraId="48353D47" w14:textId="6D6E22AA" w:rsidR="00EC10A7" w:rsidRPr="005075DF" w:rsidRDefault="00694AD5" w:rsidP="003E4BD8">
      <w:pPr>
        <w:pStyle w:val="Titre2"/>
      </w:pPr>
      <w:bookmarkStart w:id="33" w:name="_Toc152853107"/>
      <w:r w:rsidRPr="005075DF">
        <w:t>Conditions de livraison</w:t>
      </w:r>
      <w:bookmarkEnd w:id="33"/>
    </w:p>
    <w:p w14:paraId="3534D144" w14:textId="320F7EAF" w:rsidR="00EC10A7" w:rsidRPr="005075DF" w:rsidRDefault="00EC10A7" w:rsidP="003E4BD8"/>
    <w:p w14:paraId="444CCB1F" w14:textId="77777777" w:rsidR="00EC10A7" w:rsidRPr="005075DF" w:rsidRDefault="00EC10A7" w:rsidP="003E4BD8">
      <w:r w:rsidRPr="005075DF">
        <w:t xml:space="preserve">Les fournitures livrées par le titulaire doivent être accompagnées d’un bon de livraison ou d’un état, dressé distinctement pour chaque destinataire, et comportant notamment : </w:t>
      </w:r>
    </w:p>
    <w:p w14:paraId="177BC4BC" w14:textId="4F216DB0" w:rsidR="00EC10A7" w:rsidRPr="005075DF" w:rsidRDefault="00EC10A7" w:rsidP="003E4BD8">
      <w:r w:rsidRPr="005075DF">
        <w:t>– la date d’expédition ;</w:t>
      </w:r>
    </w:p>
    <w:p w14:paraId="17DCE595" w14:textId="77777777" w:rsidR="00EC10A7" w:rsidRPr="005075DF" w:rsidRDefault="00EC10A7" w:rsidP="003E4BD8">
      <w:r w:rsidRPr="005075DF">
        <w:t xml:space="preserve">– la référence à la commande ou au marché ; </w:t>
      </w:r>
    </w:p>
    <w:p w14:paraId="106052C2" w14:textId="77777777" w:rsidR="00EC10A7" w:rsidRPr="005075DF" w:rsidRDefault="00EC10A7" w:rsidP="003E4BD8">
      <w:r w:rsidRPr="005075DF">
        <w:t xml:space="preserve">– l’identification du titulaire ; </w:t>
      </w:r>
    </w:p>
    <w:p w14:paraId="5A5396D8" w14:textId="77777777" w:rsidR="00EC10A7" w:rsidRPr="005075DF" w:rsidRDefault="00EC10A7" w:rsidP="003E4BD8">
      <w:r w:rsidRPr="005075DF">
        <w:t xml:space="preserve">– l’identification des fournitures livrées et, quand il y a lieu, leur répartition par colis ; </w:t>
      </w:r>
    </w:p>
    <w:p w14:paraId="1415EDE2" w14:textId="77777777" w:rsidR="007806BA" w:rsidRPr="005075DF" w:rsidRDefault="00EC10A7" w:rsidP="003E4BD8">
      <w:r w:rsidRPr="005075DF">
        <w:t xml:space="preserve">– le numéro du ou des lots de fabrication, dans le cas où la réglementation l’impose en matière d’étiquetage. </w:t>
      </w:r>
    </w:p>
    <w:p w14:paraId="0D80A4F2" w14:textId="77777777" w:rsidR="007806BA" w:rsidRPr="005075DF" w:rsidRDefault="007806BA" w:rsidP="003E4BD8"/>
    <w:p w14:paraId="7EFE5838" w14:textId="45CEDF83" w:rsidR="00EC10A7" w:rsidRDefault="00EC10A7" w:rsidP="003E4BD8">
      <w:r w:rsidRPr="005075DF">
        <w:t xml:space="preserve">Chaque colis doit porter de façon apparente son numéro d’ordre, tel qu’il figure sur le bon de livraison ou l’état. Il renferme l’inventaire de son contenu. </w:t>
      </w:r>
    </w:p>
    <w:p w14:paraId="2C617943" w14:textId="77777777" w:rsidR="00C170B0" w:rsidRPr="005075DF" w:rsidRDefault="00C170B0" w:rsidP="003E4BD8"/>
    <w:p w14:paraId="771D14E8" w14:textId="77777777" w:rsidR="00EC10A7" w:rsidRPr="005075DF" w:rsidRDefault="00EC10A7" w:rsidP="003E4BD8">
      <w:r w:rsidRPr="005075DF">
        <w:t xml:space="preserve">La livraison des fournitures est constatée par la délivrance d’un récépissé au titulaire ou par la signature du bon de livraison ou de l’état, dont chaque partie conserve un exemplaire. </w:t>
      </w:r>
    </w:p>
    <w:p w14:paraId="5079D8B2" w14:textId="66466CF2" w:rsidR="00EC10A7" w:rsidRDefault="00EC10A7" w:rsidP="003E4BD8">
      <w:r w:rsidRPr="005075DF">
        <w:t>En cas d’impossibilité de livrer, celle-ci doit être mentionnée sur l’un de ces documents.</w:t>
      </w:r>
    </w:p>
    <w:p w14:paraId="7DD9A46D" w14:textId="77777777" w:rsidR="00B3726A" w:rsidRDefault="00B3726A" w:rsidP="003E4BD8"/>
    <w:p w14:paraId="28BD96C7" w14:textId="1167B6EA" w:rsidR="00B3726A" w:rsidRDefault="006B743D" w:rsidP="003E4BD8">
      <w:r>
        <w:t>Cf. CCTP et annexe 4 à l’acte d’engagement.</w:t>
      </w:r>
    </w:p>
    <w:p w14:paraId="1909F8F6" w14:textId="77777777" w:rsidR="006B743D" w:rsidRPr="005075DF" w:rsidRDefault="006B743D" w:rsidP="003E4BD8"/>
    <w:p w14:paraId="36CE7FBE" w14:textId="5DB24B37" w:rsidR="00A75ABE" w:rsidRPr="005075DF" w:rsidRDefault="00A75ABE" w:rsidP="003E4BD8"/>
    <w:p w14:paraId="1BFC5A0B" w14:textId="48951FA6" w:rsidR="00A75ABE" w:rsidRPr="005075DF" w:rsidRDefault="00A75ABE" w:rsidP="003E4BD8">
      <w:pPr>
        <w:pStyle w:val="Titre2"/>
      </w:pPr>
      <w:bookmarkStart w:id="34" w:name="_Toc152853108"/>
      <w:r w:rsidRPr="005075DF">
        <w:t>Installation et mise en service</w:t>
      </w:r>
      <w:bookmarkEnd w:id="34"/>
    </w:p>
    <w:p w14:paraId="52475FF0" w14:textId="181B4FFF" w:rsidR="00A75ABE" w:rsidRPr="005075DF" w:rsidRDefault="00A75ABE" w:rsidP="003E4BD8"/>
    <w:p w14:paraId="3D531A5F" w14:textId="2113D5B2" w:rsidR="00B122D8" w:rsidRPr="005075DF" w:rsidRDefault="00B122D8" w:rsidP="003E4BD8">
      <w:pPr>
        <w:rPr>
          <w:rFonts w:eastAsiaTheme="minorHAnsi"/>
          <w:lang w:eastAsia="en-US"/>
        </w:rPr>
      </w:pPr>
      <w:r w:rsidRPr="005075DF">
        <w:rPr>
          <w:rFonts w:eastAsiaTheme="minorHAnsi"/>
          <w:lang w:eastAsia="en-US"/>
        </w:rPr>
        <w:t xml:space="preserve">Le titulaire s'engage à fournir, au plus tard à la livraison, toute la documentation nécessaire à l’installation et à la mise en service du matériel livré ainsi qu’à son entretien. </w:t>
      </w:r>
    </w:p>
    <w:p w14:paraId="10F9D3CD" w14:textId="2A25CDFE" w:rsidR="00B122D8" w:rsidRPr="005075DF" w:rsidRDefault="00B122D8" w:rsidP="003E4BD8">
      <w:pPr>
        <w:rPr>
          <w:rFonts w:eastAsiaTheme="minorHAnsi"/>
          <w:lang w:eastAsia="en-US"/>
        </w:rPr>
      </w:pPr>
      <w:r w:rsidRPr="005075DF">
        <w:rPr>
          <w:rFonts w:eastAsiaTheme="minorHAnsi"/>
          <w:lang w:eastAsia="en-US"/>
        </w:rPr>
        <w:lastRenderedPageBreak/>
        <w:t>La documentation technique d'origine devra être livrée en français et dans la langue du fabricant en versions papier et électronique, et disponible sur le web du fabriquant. Elle devra décrire la composition, les caractéristiques des matériels et des logiciels et leurs conditions effectives de mise en œuvre.</w:t>
      </w:r>
    </w:p>
    <w:p w14:paraId="68A0C4DE" w14:textId="77777777" w:rsidR="00B122D8" w:rsidRPr="005075DF" w:rsidRDefault="00B122D8" w:rsidP="003E4BD8">
      <w:pPr>
        <w:rPr>
          <w:rFonts w:eastAsiaTheme="minorHAnsi"/>
          <w:lang w:eastAsia="en-US"/>
        </w:rPr>
      </w:pPr>
    </w:p>
    <w:p w14:paraId="2B82C662" w14:textId="63FC7EFE" w:rsidR="00B122D8" w:rsidRPr="005075DF" w:rsidRDefault="00B122D8" w:rsidP="003E4BD8">
      <w:pPr>
        <w:rPr>
          <w:rFonts w:eastAsiaTheme="minorHAnsi"/>
          <w:lang w:eastAsia="en-US"/>
        </w:rPr>
      </w:pPr>
      <w:r w:rsidRPr="005075DF">
        <w:rPr>
          <w:rFonts w:eastAsiaTheme="minorHAnsi"/>
          <w:lang w:eastAsia="en-US"/>
        </w:rPr>
        <w:t xml:space="preserve">Durant la période de garantie, il s'engage à fournir les éventuels rectificatifs sans supplément de prix. </w:t>
      </w:r>
    </w:p>
    <w:p w14:paraId="7877DE42" w14:textId="77777777" w:rsidR="00B122D8" w:rsidRPr="005075DF" w:rsidRDefault="00B122D8" w:rsidP="003E4BD8">
      <w:pPr>
        <w:rPr>
          <w:rFonts w:eastAsiaTheme="minorHAnsi"/>
          <w:lang w:eastAsia="en-US"/>
        </w:rPr>
      </w:pPr>
    </w:p>
    <w:p w14:paraId="06EB21B3" w14:textId="4156CA50" w:rsidR="00A75ABE" w:rsidRPr="005075DF" w:rsidRDefault="00A75ABE" w:rsidP="003E4BD8">
      <w:pPr>
        <w:rPr>
          <w:rFonts w:eastAsiaTheme="minorHAnsi"/>
          <w:lang w:eastAsia="en-US"/>
        </w:rPr>
      </w:pPr>
      <w:r w:rsidRPr="005075DF">
        <w:rPr>
          <w:rFonts w:eastAsiaTheme="minorHAnsi"/>
          <w:lang w:eastAsia="en-US"/>
        </w:rPr>
        <w:t xml:space="preserve">Le cas échéant, si le </w:t>
      </w:r>
      <w:r w:rsidR="00C170B0">
        <w:rPr>
          <w:rFonts w:eastAsiaTheme="minorHAnsi"/>
          <w:lang w:eastAsia="en-US"/>
        </w:rPr>
        <w:t>bon de commande</w:t>
      </w:r>
      <w:r w:rsidRPr="005075DF">
        <w:rPr>
          <w:rFonts w:eastAsiaTheme="minorHAnsi"/>
          <w:lang w:eastAsia="en-US"/>
        </w:rPr>
        <w:t xml:space="preserve"> prévoit l’installation et la mise en service des matériaux, ces prestations sont incluses dans l’offre du titulaire.</w:t>
      </w:r>
    </w:p>
    <w:p w14:paraId="6AD89B03" w14:textId="77777777" w:rsidR="00A75ABE" w:rsidRPr="005075DF" w:rsidRDefault="00A75ABE" w:rsidP="003E4BD8"/>
    <w:p w14:paraId="70F1FCE9" w14:textId="4A47561A" w:rsidR="006C231A" w:rsidRPr="005075DF" w:rsidRDefault="00A810E4" w:rsidP="003E4BD8">
      <w:pPr>
        <w:pStyle w:val="Titre3"/>
      </w:pPr>
      <w:bookmarkStart w:id="35" w:name="_Toc152063192"/>
      <w:bookmarkStart w:id="36" w:name="_Toc152853109"/>
      <w:r w:rsidRPr="005075DF">
        <w:t>Stockage, emballage</w:t>
      </w:r>
      <w:r w:rsidR="005B03FA" w:rsidRPr="005075DF">
        <w:t>,</w:t>
      </w:r>
      <w:r w:rsidR="00386FE7" w:rsidRPr="005075DF">
        <w:t xml:space="preserve"> </w:t>
      </w:r>
      <w:r w:rsidRPr="005075DF">
        <w:t xml:space="preserve">transport </w:t>
      </w:r>
      <w:r w:rsidR="005B03FA" w:rsidRPr="005075DF">
        <w:t>et gestion des déchets</w:t>
      </w:r>
      <w:bookmarkEnd w:id="35"/>
      <w:bookmarkEnd w:id="36"/>
    </w:p>
    <w:p w14:paraId="0CC1E1B8" w14:textId="5B39DA1D" w:rsidR="00A810E4" w:rsidRPr="005075DF" w:rsidRDefault="00A810E4" w:rsidP="003E4BD8">
      <w:pPr>
        <w:pStyle w:val="NormalWeb"/>
      </w:pPr>
      <w:r w:rsidRPr="005075DF">
        <w:t xml:space="preserve">Le stockage, l’emballage et le transport des fournitures </w:t>
      </w:r>
      <w:r w:rsidR="000248F9" w:rsidRPr="005075DF">
        <w:t>doivent être</w:t>
      </w:r>
      <w:r w:rsidRPr="005075DF">
        <w:t xml:space="preserve"> effectués dans les conditions de l’article </w:t>
      </w:r>
      <w:r w:rsidR="003C3B45" w:rsidRPr="005075DF">
        <w:t xml:space="preserve">20 </w:t>
      </w:r>
      <w:r w:rsidRPr="005075DF">
        <w:t xml:space="preserve">du C.C.A.G.-F.C.S. </w:t>
      </w:r>
    </w:p>
    <w:p w14:paraId="3D94D808" w14:textId="601BE713" w:rsidR="005B03FA" w:rsidRPr="005075DF" w:rsidRDefault="005B03FA" w:rsidP="003E4BD8">
      <w:pPr>
        <w:pStyle w:val="NormalWeb"/>
        <w:numPr>
          <w:ilvl w:val="0"/>
          <w:numId w:val="6"/>
        </w:numPr>
      </w:pPr>
      <w:r w:rsidRPr="005075DF">
        <w:t>Stockage et emballage</w:t>
      </w:r>
    </w:p>
    <w:p w14:paraId="78CC4C87" w14:textId="77777777" w:rsidR="003C3B45" w:rsidRPr="005075DF" w:rsidRDefault="003C3B45" w:rsidP="003E4BD8">
      <w:pPr>
        <w:pStyle w:val="NormalWeb"/>
      </w:pPr>
      <w:r w:rsidRPr="005075DF">
        <w:t xml:space="preserve">Lorsque cela n’est pas de nature à contrevenir aux règles sanitaires et d’hygiène, le titulaire utilise des contenants réutilisables, recyclés, recyclables ou réemployés. </w:t>
      </w:r>
    </w:p>
    <w:p w14:paraId="72A49D51" w14:textId="77777777" w:rsidR="003C3B45" w:rsidRPr="005075DF" w:rsidRDefault="003C3B45" w:rsidP="003E4BD8">
      <w:pPr>
        <w:pStyle w:val="NormalWeb"/>
      </w:pPr>
      <w:r w:rsidRPr="005075DF">
        <w:t xml:space="preserve">Il veille également, dans la mesure du possible, à en réduire les quantités, en volume et en poids. Le titulaire s’engage, lorsque cela est compatible avec les besoins de l’acheteur et les spécificités des produits, à privilégier la livraison en vrac plutôt que par unité distincte. </w:t>
      </w:r>
    </w:p>
    <w:p w14:paraId="39BE7AA2" w14:textId="557165A6" w:rsidR="003C3B45" w:rsidRPr="005075DF" w:rsidRDefault="003C3B45" w:rsidP="003E4BD8">
      <w:pPr>
        <w:pStyle w:val="NormalWeb"/>
      </w:pPr>
      <w:r w:rsidRPr="005075DF">
        <w:t>Les emballages restent la propriété du titulaire. Celui-ci les collecte en vue de leur recyclage ou de leur réutilisation.</w:t>
      </w:r>
    </w:p>
    <w:p w14:paraId="4265719B" w14:textId="0D59538D" w:rsidR="005B03FA" w:rsidRPr="005075DF" w:rsidRDefault="005B03FA" w:rsidP="003E4BD8">
      <w:pPr>
        <w:pStyle w:val="NormalWeb"/>
        <w:numPr>
          <w:ilvl w:val="0"/>
          <w:numId w:val="6"/>
        </w:numPr>
      </w:pPr>
      <w:r w:rsidRPr="005075DF">
        <w:t>Transport et livraison</w:t>
      </w:r>
    </w:p>
    <w:p w14:paraId="7AD3E2AE" w14:textId="78386A90" w:rsidR="008302E5" w:rsidRPr="005075DF" w:rsidRDefault="00A810E4" w:rsidP="003E4BD8">
      <w:pPr>
        <w:pStyle w:val="NormalWeb"/>
      </w:pPr>
      <w:r w:rsidRPr="005075DF">
        <w:t xml:space="preserve">De même, les risques afférents au transport et à la livraison des </w:t>
      </w:r>
      <w:r w:rsidR="005213CA" w:rsidRPr="005075DF">
        <w:t xml:space="preserve">produits </w:t>
      </w:r>
      <w:r w:rsidRPr="005075DF">
        <w:t>sont à la charge du titulaire jusqu’au lieu de destination finale, celui-ci étant responsable des opérations de conditionnement, d'emballage, de chargement et d'arrimage</w:t>
      </w:r>
      <w:r w:rsidR="00007434" w:rsidRPr="005075DF">
        <w:t>. L</w:t>
      </w:r>
      <w:r w:rsidRPr="005075DF">
        <w:t>e déchargement est à la charge du titulaire.</w:t>
      </w:r>
    </w:p>
    <w:p w14:paraId="2DAC28EB" w14:textId="7A557D59" w:rsidR="008302E5" w:rsidRPr="005075DF" w:rsidRDefault="00A17165" w:rsidP="003E4BD8">
      <w:pPr>
        <w:pStyle w:val="NormalWeb"/>
      </w:pPr>
      <w:r w:rsidRPr="005075DF">
        <w:t>La livraison des fournitures s’effectuera dans les conditions de l’article 2</w:t>
      </w:r>
      <w:r w:rsidR="003C3B45" w:rsidRPr="005075DF">
        <w:t>1</w:t>
      </w:r>
      <w:r w:rsidRPr="005075DF">
        <w:t xml:space="preserve"> du C.C.A.G-F.C.S.</w:t>
      </w:r>
    </w:p>
    <w:p w14:paraId="2366181E" w14:textId="77777777" w:rsidR="0015187E" w:rsidRPr="005075DF" w:rsidRDefault="0015187E" w:rsidP="003E4BD8">
      <w:pPr>
        <w:pStyle w:val="NormalWeb"/>
      </w:pPr>
      <w:r w:rsidRPr="005075DF">
        <w:t xml:space="preserve">Le titulaire veille à limiter l’impact environnemental des livraisons et du transport des produits proposés. </w:t>
      </w:r>
    </w:p>
    <w:p w14:paraId="5A6B11D8" w14:textId="5698E124" w:rsidR="00EC10A7" w:rsidRPr="005075DF" w:rsidRDefault="0015187E" w:rsidP="003E4BD8">
      <w:pPr>
        <w:pStyle w:val="NormalWeb"/>
      </w:pPr>
      <w:r w:rsidRPr="005075DF">
        <w:t>La planification du transport de ces marchandises doit permettre, lorsque cela est compatible avec les besoins de l’acheteur, d’éviter la circulation pendant les heures de pointe. Le titulaire privilégie le transport groupé des marchandises objets du marché afin de réduire les déplacements des véhicules de livraison. Il favorise les modes de transports les plus respectueux de l’environnement, notamment les véhicules à faibles émissions, les modes de transports doux ou alternatifs à la route.</w:t>
      </w:r>
    </w:p>
    <w:p w14:paraId="7E6C234C" w14:textId="33BE02C2" w:rsidR="003C3B45" w:rsidRPr="005075DF" w:rsidRDefault="003C3B45" w:rsidP="003E4BD8">
      <w:pPr>
        <w:pStyle w:val="Titre3"/>
      </w:pPr>
      <w:bookmarkStart w:id="37" w:name="_Toc152063193"/>
      <w:bookmarkStart w:id="38" w:name="_Toc152853110"/>
      <w:r w:rsidRPr="005075DF">
        <w:t>Gestion des déchets</w:t>
      </w:r>
      <w:bookmarkEnd w:id="37"/>
      <w:bookmarkEnd w:id="38"/>
      <w:r w:rsidRPr="005075DF">
        <w:t xml:space="preserve"> </w:t>
      </w:r>
    </w:p>
    <w:p w14:paraId="18BEA7EB" w14:textId="77777777" w:rsidR="003C3B45" w:rsidRPr="005075DF" w:rsidRDefault="003C3B45" w:rsidP="003E4BD8">
      <w:pPr>
        <w:pStyle w:val="NormalWeb"/>
      </w:pPr>
      <w:r w:rsidRPr="005075DF">
        <w:t xml:space="preserve">La valorisation ou l’élimination des déchets créés lors de l’exécution des prestations est de la responsabilité du titulaire pendant la durée du marché. </w:t>
      </w:r>
    </w:p>
    <w:p w14:paraId="16989D9C" w14:textId="3FDE86D9" w:rsidR="003C3B45" w:rsidRPr="005075DF" w:rsidRDefault="003C3B45" w:rsidP="003E4BD8">
      <w:pPr>
        <w:pStyle w:val="NormalWeb"/>
      </w:pPr>
      <w:r w:rsidRPr="005075DF">
        <w:t>Le titulaire veille à ce que soient effectuées les opérations, de collecte, transport, entreposage, tris éventuels et de l’évacuation des déchets créés par les prestations objet du marché vers les sites susceptibles de les recevoir, conformément à la réglementation en vigueur.</w:t>
      </w:r>
    </w:p>
    <w:p w14:paraId="56E7FEF5" w14:textId="716CB753" w:rsidR="003C3B45" w:rsidRPr="005075DF" w:rsidRDefault="003C3B45" w:rsidP="003E4BD8">
      <w:pPr>
        <w:pStyle w:val="NormalWeb"/>
      </w:pPr>
      <w:r w:rsidRPr="005075DF">
        <w:t>Le titulaire est tenu de produire, à la demande de l’acheteur, tout justificatif de traçabilité du traitement des déchets issus de l’exécution de la prestation, qui fasse apparaître une gestion des déchets conforme aux exigences réglementaires, notamment en ce qui concerne les déchets dangereux.</w:t>
      </w:r>
    </w:p>
    <w:p w14:paraId="709C73A2" w14:textId="09971E90" w:rsidR="00B122D8" w:rsidRPr="005075DF" w:rsidRDefault="00B122D8" w:rsidP="003E4BD8">
      <w:pPr>
        <w:pStyle w:val="NormalWeb"/>
        <w:numPr>
          <w:ilvl w:val="0"/>
          <w:numId w:val="6"/>
        </w:numPr>
      </w:pPr>
      <w:r w:rsidRPr="005075DF">
        <w:t>Collecte des D3E</w:t>
      </w:r>
    </w:p>
    <w:p w14:paraId="0B37B242" w14:textId="25F0B863" w:rsidR="00B122D8" w:rsidRPr="005075DF" w:rsidRDefault="00B122D8" w:rsidP="003E4BD8">
      <w:pPr>
        <w:pStyle w:val="NormalWeb"/>
      </w:pPr>
      <w:r w:rsidRPr="005075DF">
        <w:lastRenderedPageBreak/>
        <w:t xml:space="preserve">Le titulaire doit mettre en place un circuit de récupération et de recyclage des DEEE conforme à la réglementation en vigueur. </w:t>
      </w:r>
    </w:p>
    <w:p w14:paraId="1EDE7F57" w14:textId="19DD33CE" w:rsidR="00F8568C" w:rsidRPr="005075DF" w:rsidRDefault="00F8568C" w:rsidP="003E4BD8">
      <w:pPr>
        <w:pStyle w:val="NormalWeb"/>
      </w:pPr>
      <w:r w:rsidRPr="005075DF">
        <w:t>*Consommables :</w:t>
      </w:r>
    </w:p>
    <w:p w14:paraId="589AD2E4" w14:textId="34AF8151" w:rsidR="00F8568C" w:rsidRPr="005075DF" w:rsidRDefault="00F8568C" w:rsidP="003E4BD8">
      <w:pPr>
        <w:pStyle w:val="NormalWeb"/>
      </w:pPr>
      <w:r w:rsidRPr="005075DF">
        <w:t xml:space="preserve">Le titulaire a à sa charge la reprise, le recyclage et l’enlèvement des consommables usagés soumis à la taxe DEEE, et ce quelque que soit le matériel / marque concernée, dès lors que le matériel est en lien avec l’objet du marché, via la mise en place d’une filière dédiée à la récupération des D3E. </w:t>
      </w:r>
    </w:p>
    <w:p w14:paraId="68CDEF5A" w14:textId="7448B2D1" w:rsidR="00F8568C" w:rsidRDefault="00F8568C" w:rsidP="003E4BD8">
      <w:pPr>
        <w:pStyle w:val="NormalWeb"/>
      </w:pPr>
      <w:r w:rsidRPr="005075DF">
        <w:t>La reprise des matériaux devra être faite directement sur chaque site à titre gratuit.</w:t>
      </w:r>
      <w:r w:rsidRPr="005075DF">
        <w:tab/>
      </w:r>
    </w:p>
    <w:p w14:paraId="34090BAA" w14:textId="25C99FBC" w:rsidR="008C4D7E" w:rsidRPr="005075DF" w:rsidRDefault="008C4D7E" w:rsidP="008C4D7E">
      <w:pPr>
        <w:pStyle w:val="Titre2"/>
      </w:pPr>
      <w:bookmarkStart w:id="39" w:name="_Toc152853111"/>
      <w:r>
        <w:t>Statistiques et COMEX</w:t>
      </w:r>
      <w:bookmarkEnd w:id="39"/>
    </w:p>
    <w:p w14:paraId="131AFA2C" w14:textId="77777777" w:rsidR="008C4D7E" w:rsidRDefault="008C4D7E" w:rsidP="008C4D7E">
      <w:pPr>
        <w:rPr>
          <w:u w:val="single"/>
        </w:rPr>
      </w:pPr>
    </w:p>
    <w:p w14:paraId="0CB71597" w14:textId="06054454" w:rsidR="008C4D7E" w:rsidRPr="00E822DB" w:rsidRDefault="008C4D7E" w:rsidP="008C4D7E">
      <w:pPr>
        <w:rPr>
          <w:u w:val="single"/>
        </w:rPr>
      </w:pPr>
      <w:r w:rsidRPr="00E822DB">
        <w:rPr>
          <w:u w:val="single"/>
        </w:rPr>
        <w:t xml:space="preserve">Statistiques : </w:t>
      </w:r>
    </w:p>
    <w:p w14:paraId="66C3F542" w14:textId="77777777" w:rsidR="008C4D7E" w:rsidRDefault="008C4D7E" w:rsidP="008C4D7E">
      <w:r w:rsidRPr="00E822DB">
        <w:t xml:space="preserve">Le titulaire devra être en mesure de produire gratuitement, chaque année avant la date anniversaire, ou ponctuellement à la demande du pouvoir adjudicateur dans un délai de </w:t>
      </w:r>
      <w:r w:rsidRPr="008C4D7E">
        <w:rPr>
          <w:b/>
        </w:rPr>
        <w:t>8 jours</w:t>
      </w:r>
      <w:r w:rsidRPr="00E822DB">
        <w:t xml:space="preserve"> calendaires à compter de la notification de la demande, les statistiques et </w:t>
      </w:r>
      <w:proofErr w:type="spellStart"/>
      <w:r w:rsidRPr="00E822DB">
        <w:t>reportings</w:t>
      </w:r>
      <w:proofErr w:type="spellEnd"/>
      <w:r w:rsidRPr="00E822DB">
        <w:t xml:space="preserve"> financiers et consommation.</w:t>
      </w:r>
    </w:p>
    <w:p w14:paraId="06A4C6AD" w14:textId="77777777" w:rsidR="008C4D7E" w:rsidRPr="00E822DB" w:rsidRDefault="008C4D7E" w:rsidP="008C4D7E"/>
    <w:p w14:paraId="7A66A001" w14:textId="77777777" w:rsidR="008C4D7E" w:rsidRPr="00E822DB" w:rsidRDefault="008C4D7E" w:rsidP="008C4D7E">
      <w:r w:rsidRPr="00E822DB">
        <w:t>Les états devront être dématérialisés (fichier Excel).</w:t>
      </w:r>
    </w:p>
    <w:p w14:paraId="4E15394E" w14:textId="77777777" w:rsidR="008C4D7E" w:rsidRPr="00E822DB" w:rsidRDefault="008C4D7E" w:rsidP="008C4D7E"/>
    <w:p w14:paraId="1F443164" w14:textId="77777777" w:rsidR="008C4D7E" w:rsidRPr="00E822DB" w:rsidRDefault="008C4D7E" w:rsidP="008C4D7E">
      <w:pPr>
        <w:rPr>
          <w:u w:val="single"/>
        </w:rPr>
      </w:pPr>
      <w:r w:rsidRPr="00E822DB">
        <w:rPr>
          <w:u w:val="single"/>
        </w:rPr>
        <w:t>COMEX :</w:t>
      </w:r>
    </w:p>
    <w:p w14:paraId="6859AE92" w14:textId="0B695C82" w:rsidR="008C4D7E" w:rsidRPr="005075DF" w:rsidRDefault="008C4D7E" w:rsidP="003E4BD8">
      <w:pPr>
        <w:pStyle w:val="NormalWeb"/>
      </w:pPr>
      <w:r w:rsidRPr="00E822DB">
        <w:t>Le titulaire et l’acheteur (</w:t>
      </w:r>
      <w:r>
        <w:t>DNUM</w:t>
      </w:r>
      <w:r w:rsidRPr="00E822DB">
        <w:t xml:space="preserve"> et SA-DAFA) se rencontreront </w:t>
      </w:r>
      <w:r w:rsidRPr="00E822DB">
        <w:rPr>
          <w:b/>
        </w:rPr>
        <w:t xml:space="preserve">annuellement </w:t>
      </w:r>
      <w:r w:rsidRPr="00E822DB">
        <w:t>lors de comité d’exploitation pour suivre l’exécution du marché tant sur les aspects financiers, techniques qu’administratifs</w:t>
      </w:r>
      <w:r>
        <w:t>.</w:t>
      </w:r>
    </w:p>
    <w:p w14:paraId="149FD8D4" w14:textId="77777777" w:rsidR="008C4D7E" w:rsidRDefault="008C4D7E" w:rsidP="008C4D7E">
      <w:pPr>
        <w:pStyle w:val="Titre11"/>
        <w:numPr>
          <w:ilvl w:val="0"/>
          <w:numId w:val="0"/>
        </w:numPr>
        <w:ind w:left="357" w:hanging="357"/>
      </w:pPr>
    </w:p>
    <w:p w14:paraId="7804DE5F" w14:textId="2DBF07ED" w:rsidR="005D4B0F" w:rsidRDefault="005D4B0F" w:rsidP="003E4BD8">
      <w:pPr>
        <w:pStyle w:val="Titre11"/>
      </w:pPr>
      <w:bookmarkStart w:id="40" w:name="_Toc152853112"/>
      <w:r w:rsidRPr="005075DF">
        <w:t>Maintenance et garantie des prestations</w:t>
      </w:r>
      <w:bookmarkEnd w:id="40"/>
    </w:p>
    <w:p w14:paraId="746B3B20" w14:textId="687D17C6" w:rsidR="00B35440" w:rsidRPr="00744EB6" w:rsidRDefault="00B35440" w:rsidP="003E4BD8">
      <w:pPr>
        <w:pStyle w:val="Titre2"/>
      </w:pPr>
      <w:bookmarkStart w:id="41" w:name="_Toc152853113"/>
      <w:r w:rsidRPr="00744EB6">
        <w:t>Maintenance</w:t>
      </w:r>
      <w:bookmarkEnd w:id="41"/>
      <w:r w:rsidRPr="00744EB6">
        <w:t xml:space="preserve"> </w:t>
      </w:r>
    </w:p>
    <w:p w14:paraId="220606AF" w14:textId="5C3B35CC" w:rsidR="00744EB6" w:rsidRDefault="00744EB6" w:rsidP="00744EB6">
      <w:pPr>
        <w:rPr>
          <w:highlight w:val="cyan"/>
        </w:rPr>
      </w:pPr>
    </w:p>
    <w:p w14:paraId="668BC539" w14:textId="23302C64" w:rsidR="00744EB6" w:rsidRPr="00744EB6" w:rsidRDefault="00744EB6" w:rsidP="00744EB6">
      <w:r w:rsidRPr="00744EB6">
        <w:t>cf. CCTP</w:t>
      </w:r>
    </w:p>
    <w:p w14:paraId="4E62D9A3" w14:textId="77777777" w:rsidR="00744EB6" w:rsidRPr="00744EB6" w:rsidRDefault="00744EB6" w:rsidP="00744EB6">
      <w:pPr>
        <w:rPr>
          <w:highlight w:val="cyan"/>
        </w:rPr>
      </w:pPr>
    </w:p>
    <w:p w14:paraId="3ABDF760" w14:textId="156035FE" w:rsidR="00201982" w:rsidRPr="005075DF" w:rsidRDefault="00201982" w:rsidP="003E4BD8">
      <w:pPr>
        <w:pStyle w:val="Titre2"/>
      </w:pPr>
      <w:bookmarkStart w:id="42" w:name="_Toc152853114"/>
      <w:r w:rsidRPr="005075DF">
        <w:t>Garantie</w:t>
      </w:r>
      <w:bookmarkEnd w:id="42"/>
      <w:r w:rsidRPr="005075DF">
        <w:t xml:space="preserve"> </w:t>
      </w:r>
    </w:p>
    <w:p w14:paraId="1A230F02" w14:textId="009DDFF5" w:rsidR="006B2B19" w:rsidRPr="005075DF" w:rsidRDefault="00B426BA" w:rsidP="003E4BD8">
      <w:pPr>
        <w:pStyle w:val="NormalWeb"/>
      </w:pPr>
      <w:r w:rsidRPr="00197202">
        <w:t>La garantie prévue à l’article 33 du CCAG-FCS est applicable</w:t>
      </w:r>
      <w:r w:rsidR="006B2B19" w:rsidRPr="005075DF">
        <w:t>.</w:t>
      </w:r>
    </w:p>
    <w:p w14:paraId="73901B35" w14:textId="7B1C278D" w:rsidR="00F51742" w:rsidRPr="005075DF" w:rsidRDefault="00FA5C79" w:rsidP="003E4BD8">
      <w:pPr>
        <w:pStyle w:val="Titre2"/>
      </w:pPr>
      <w:bookmarkStart w:id="43" w:name="_Toc152853115"/>
      <w:r w:rsidRPr="005075DF">
        <w:t>Obligations de confidentialité</w:t>
      </w:r>
      <w:bookmarkEnd w:id="43"/>
    </w:p>
    <w:p w14:paraId="2B8B3AFC" w14:textId="7A82BC75" w:rsidR="004B0727" w:rsidRPr="005075DF" w:rsidRDefault="004B0727" w:rsidP="003E4BD8"/>
    <w:p w14:paraId="62C6EAD2" w14:textId="77777777" w:rsidR="00C170B0" w:rsidRDefault="00A7221C" w:rsidP="00C170B0">
      <w:pPr>
        <w:jc w:val="both"/>
      </w:pPr>
      <w:r w:rsidRPr="005075DF">
        <w:t xml:space="preserve">Une information confidentielle désigne toute information de quelque nature (y inclus la méthodologie, la documentation, les informations ou le savoir-faire), sous quelque forme que ce soit (y inclus sous forme orale, écrite, magnétique ou électronique), sur tout support dont l’acheteur est propriétaire ou titulaire, et qui est communiquée au titulaire, ou obtenue de toute autre façon par ce dernier dans le cadre de ses relations avec l’acheteur. </w:t>
      </w:r>
    </w:p>
    <w:p w14:paraId="0484C187" w14:textId="23F756BA" w:rsidR="00A7221C" w:rsidRPr="005075DF" w:rsidRDefault="00A7221C" w:rsidP="00C170B0">
      <w:pPr>
        <w:jc w:val="both"/>
      </w:pPr>
      <w:r w:rsidRPr="005075DF">
        <w:t>Le titulaire et son personnel, et le cas échéant ses sous-traitants, ne peuvent l’utiliser que pour l’accomplissement des prestations prévues au marché.</w:t>
      </w:r>
    </w:p>
    <w:p w14:paraId="778334AE" w14:textId="7EBD2E55" w:rsidR="00A7221C" w:rsidRPr="005075DF" w:rsidRDefault="00A7221C" w:rsidP="003E4BD8"/>
    <w:p w14:paraId="6E94635E" w14:textId="77777777" w:rsidR="00A7221C" w:rsidRPr="005075DF" w:rsidRDefault="00A7221C" w:rsidP="003E4BD8"/>
    <w:p w14:paraId="30B2BE53" w14:textId="0AF3CC46" w:rsidR="000F07CD" w:rsidRPr="005075DF" w:rsidRDefault="00832899" w:rsidP="003E4BD8">
      <w:pPr>
        <w:pStyle w:val="Titre11"/>
      </w:pPr>
      <w:bookmarkStart w:id="44" w:name="_Toc152853116"/>
      <w:r w:rsidRPr="005075DF">
        <w:t>CONSTATATION DE L’EXÉ</w:t>
      </w:r>
      <w:r w:rsidR="000F07CD" w:rsidRPr="005075DF">
        <w:t>CUTION DES PRESTATIONS</w:t>
      </w:r>
      <w:bookmarkEnd w:id="44"/>
    </w:p>
    <w:p w14:paraId="778F3CB5" w14:textId="148BD35D" w:rsidR="00A43304" w:rsidRPr="005075DF" w:rsidRDefault="00A43304" w:rsidP="008C42F6">
      <w:pPr>
        <w:pStyle w:val="Default"/>
        <w:tabs>
          <w:tab w:val="left" w:pos="6446"/>
        </w:tabs>
        <w:jc w:val="both"/>
        <w:rPr>
          <w:rFonts w:ascii="Century Gothic" w:hAnsi="Century Gothic"/>
          <w:color w:val="auto"/>
          <w:sz w:val="20"/>
          <w:szCs w:val="20"/>
        </w:rPr>
      </w:pPr>
    </w:p>
    <w:p w14:paraId="1F06674A" w14:textId="137B35BF" w:rsidR="00A43304" w:rsidRPr="005075DF" w:rsidRDefault="00B426BA" w:rsidP="008C42F6">
      <w:pPr>
        <w:pStyle w:val="Default"/>
        <w:tabs>
          <w:tab w:val="left" w:pos="6446"/>
        </w:tabs>
        <w:jc w:val="both"/>
        <w:rPr>
          <w:rFonts w:ascii="Century Gothic" w:hAnsi="Century Gothic"/>
          <w:color w:val="auto"/>
          <w:sz w:val="20"/>
          <w:szCs w:val="20"/>
        </w:rPr>
      </w:pPr>
      <w:r w:rsidRPr="00B426BA">
        <w:rPr>
          <w:rFonts w:ascii="Century Gothic" w:hAnsi="Century Gothic"/>
          <w:color w:val="auto"/>
          <w:sz w:val="20"/>
          <w:szCs w:val="20"/>
        </w:rPr>
        <w:t>Les articles 27 à 30 de CCAG-FCS sont applicables</w:t>
      </w:r>
      <w:r w:rsidR="00A43304" w:rsidRPr="005075DF">
        <w:rPr>
          <w:rFonts w:ascii="Century Gothic" w:hAnsi="Century Gothic"/>
          <w:color w:val="auto"/>
          <w:sz w:val="20"/>
          <w:szCs w:val="20"/>
        </w:rPr>
        <w:t xml:space="preserve">.  </w:t>
      </w:r>
    </w:p>
    <w:p w14:paraId="7BC586E0" w14:textId="18EAB7A8" w:rsidR="00E10C25" w:rsidRPr="005075DF" w:rsidRDefault="00E10C25" w:rsidP="00C170B0">
      <w:pPr>
        <w:pStyle w:val="NormalWeb"/>
        <w:spacing w:before="0" w:beforeAutospacing="0" w:after="0" w:afterAutospacing="0"/>
      </w:pPr>
    </w:p>
    <w:p w14:paraId="14944358" w14:textId="22BF2C5A" w:rsidR="00AE46D8" w:rsidRPr="005075DF" w:rsidRDefault="009A25B0" w:rsidP="003E4BD8">
      <w:pPr>
        <w:pStyle w:val="Titre11"/>
      </w:pPr>
      <w:bookmarkStart w:id="45" w:name="_Toc152853117"/>
      <w:r w:rsidRPr="005075DF">
        <w:t>PRIX</w:t>
      </w:r>
      <w:r w:rsidR="00C20498" w:rsidRPr="005075DF">
        <w:t>, VARIATION DES PRIX ET MODALITÉ</w:t>
      </w:r>
      <w:r w:rsidRPr="005075DF">
        <w:t>S</w:t>
      </w:r>
      <w:r w:rsidR="00AE46D8" w:rsidRPr="005075DF">
        <w:t xml:space="preserve"> DE </w:t>
      </w:r>
      <w:r w:rsidR="00C20498" w:rsidRPr="005075DF">
        <w:t>RÈ</w:t>
      </w:r>
      <w:r w:rsidR="00AE46D8" w:rsidRPr="005075DF">
        <w:t>GLEMENT</w:t>
      </w:r>
      <w:bookmarkEnd w:id="45"/>
    </w:p>
    <w:p w14:paraId="1B152DF9" w14:textId="77777777" w:rsidR="004B0727" w:rsidRPr="005075DF" w:rsidRDefault="004B0727" w:rsidP="003E4BD8"/>
    <w:p w14:paraId="16E84E74" w14:textId="0D27CB63" w:rsidR="00AE46D8" w:rsidRPr="005075DF" w:rsidRDefault="00AE46D8" w:rsidP="003E4BD8">
      <w:pPr>
        <w:pStyle w:val="Titre2"/>
      </w:pPr>
      <w:bookmarkStart w:id="46" w:name="_Toc294601369"/>
      <w:bookmarkStart w:id="47" w:name="_Toc152853118"/>
      <w:r w:rsidRPr="005075DF">
        <w:t>Forme du prix</w:t>
      </w:r>
      <w:bookmarkEnd w:id="46"/>
      <w:bookmarkEnd w:id="47"/>
    </w:p>
    <w:p w14:paraId="4901A244" w14:textId="77777777" w:rsidR="004B0727" w:rsidRPr="005075DF" w:rsidRDefault="004B0727" w:rsidP="003E4BD8"/>
    <w:p w14:paraId="75B062C3" w14:textId="77777777" w:rsidR="00C170B0" w:rsidRDefault="00B426BA" w:rsidP="00C170B0">
      <w:pPr>
        <w:jc w:val="both"/>
      </w:pPr>
      <w:r w:rsidRPr="00197202">
        <w:t xml:space="preserve">Les fournitures et prestations faisant l’objet du présent contrat sont réglées par application des </w:t>
      </w:r>
      <w:r w:rsidRPr="00C170B0">
        <w:rPr>
          <w:b/>
        </w:rPr>
        <w:t>prix unitaires du bordereau des prix</w:t>
      </w:r>
      <w:r w:rsidR="00C170B0" w:rsidRPr="00C170B0">
        <w:rPr>
          <w:b/>
        </w:rPr>
        <w:t xml:space="preserve"> unitaires (B.P.U.)</w:t>
      </w:r>
      <w:r w:rsidRPr="00197202">
        <w:t xml:space="preserve">. </w:t>
      </w:r>
    </w:p>
    <w:p w14:paraId="272D501F" w14:textId="184DA49A" w:rsidR="00B426BA" w:rsidRDefault="00B426BA" w:rsidP="00C170B0">
      <w:pPr>
        <w:jc w:val="both"/>
      </w:pPr>
      <w:r w:rsidRPr="00197202">
        <w:t>Le titulaire de l’accord-cadre s’engage à respecter strictement les prix pour lesquels il s’est engagé.</w:t>
      </w:r>
    </w:p>
    <w:p w14:paraId="70813617" w14:textId="77777777" w:rsidR="00B426BA" w:rsidRPr="00197202" w:rsidRDefault="00B426BA" w:rsidP="00C170B0">
      <w:pPr>
        <w:jc w:val="both"/>
      </w:pPr>
    </w:p>
    <w:p w14:paraId="10678404" w14:textId="003F9413" w:rsidR="00B426BA" w:rsidRDefault="00B426BA" w:rsidP="00C170B0">
      <w:pPr>
        <w:jc w:val="both"/>
      </w:pPr>
      <w:r w:rsidRPr="00197202">
        <w:lastRenderedPageBreak/>
        <w:t>En complément des articles 10.1.3 et 10.1.4 du C.C.A.G-FCS, les prix sont réputés comprendre toutes les charges fiscales ou autres frappant obligatoirement les prestations, les frais afférents à l’exécution des prescriptions du cahier des clauses techniques particulières, ainsi que toutes les autres dépenses nécessaires à l’exécution des prestations, les marges pour risque et les marges bénéficiaires.</w:t>
      </w:r>
    </w:p>
    <w:p w14:paraId="64E33512" w14:textId="77777777" w:rsidR="00B426BA" w:rsidRPr="00197202" w:rsidRDefault="00B426BA" w:rsidP="00C170B0">
      <w:pPr>
        <w:jc w:val="both"/>
      </w:pPr>
    </w:p>
    <w:p w14:paraId="31472E2B" w14:textId="77777777" w:rsidR="00B426BA" w:rsidRPr="00197202" w:rsidRDefault="00B426BA" w:rsidP="00B426BA">
      <w:pPr>
        <w:pStyle w:val="Default"/>
        <w:ind w:left="567"/>
        <w:jc w:val="both"/>
        <w:rPr>
          <w:rFonts w:ascii="Century Gothic" w:hAnsi="Century Gothic"/>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48"/>
      </w:tblGrid>
      <w:tr w:rsidR="00B426BA" w:rsidRPr="00197202" w14:paraId="5BA09A1E" w14:textId="77777777" w:rsidTr="006B743D">
        <w:trPr>
          <w:trHeight w:val="802"/>
        </w:trPr>
        <w:tc>
          <w:tcPr>
            <w:tcW w:w="10148" w:type="dxa"/>
          </w:tcPr>
          <w:p w14:paraId="12C2F0E7" w14:textId="77777777" w:rsidR="00B426BA" w:rsidRPr="00197202" w:rsidRDefault="00B426BA" w:rsidP="00DC39BE">
            <w:pPr>
              <w:rPr>
                <w:b/>
              </w:rPr>
            </w:pPr>
            <w:bookmarkStart w:id="48" w:name="_Ref226798002"/>
            <w:bookmarkStart w:id="49" w:name="_Toc530991785"/>
            <w:r w:rsidRPr="00197202">
              <w:rPr>
                <w:rStyle w:val="Numrodepage"/>
                <w:u w:val="single"/>
              </w:rPr>
              <w:t>Ventes promotionnelles</w:t>
            </w:r>
            <w:r w:rsidRPr="00197202">
              <w:rPr>
                <w:rStyle w:val="Numrodepage"/>
              </w:rPr>
              <w:t xml:space="preserve"> : </w:t>
            </w:r>
            <w:r w:rsidRPr="00197202">
              <w:t>En cas de promotion exceptionnelle d’un produit tel que décrit au titre du présent accord-cadre, le titulaire devra en informer le pouvoir adjudicateur. Le titulaire devra faire apparaître clairement que le prix appliqué est inférieur au prix proposé en annexe à l’acte d’engagement.</w:t>
            </w:r>
          </w:p>
        </w:tc>
      </w:tr>
      <w:bookmarkEnd w:id="48"/>
      <w:bookmarkEnd w:id="49"/>
    </w:tbl>
    <w:p w14:paraId="7C5431D6" w14:textId="50129252" w:rsidR="00042CDD" w:rsidRDefault="00042CDD" w:rsidP="003E4BD8"/>
    <w:p w14:paraId="54C35AE7" w14:textId="77777777" w:rsidR="00B3726A" w:rsidRDefault="00B3726A" w:rsidP="003E4BD8"/>
    <w:p w14:paraId="175034EE" w14:textId="6039D350" w:rsidR="00B3726A" w:rsidRPr="005075DF" w:rsidRDefault="00B3726A" w:rsidP="00B3726A">
      <w:pPr>
        <w:pStyle w:val="Titre2"/>
      </w:pPr>
      <w:r>
        <w:t xml:space="preserve">Constitution </w:t>
      </w:r>
      <w:r w:rsidRPr="005075DF">
        <w:t>du prix</w:t>
      </w:r>
    </w:p>
    <w:p w14:paraId="41B26921" w14:textId="77777777" w:rsidR="00B3726A" w:rsidRDefault="00B3726A" w:rsidP="003E4BD8"/>
    <w:p w14:paraId="44CFF558" w14:textId="77777777" w:rsidR="00B3726A" w:rsidRPr="00B3726A" w:rsidRDefault="00B3726A" w:rsidP="00B3726A">
      <w:pPr>
        <w:rPr>
          <w:noProof/>
        </w:rPr>
      </w:pPr>
      <w:r w:rsidRPr="00B3726A">
        <w:rPr>
          <w:noProof/>
        </w:rPr>
        <w:t>Les prix sont déterminés par application d’un taux d’intermédiation ferme, exprimé en pourcentage sur le prix d’achat du titulaire relatif aux produits éditeurs.</w:t>
      </w:r>
    </w:p>
    <w:p w14:paraId="79041572" w14:textId="77777777" w:rsidR="00B3726A" w:rsidRPr="00B3726A" w:rsidRDefault="00B3726A" w:rsidP="00B3726A">
      <w:pPr>
        <w:rPr>
          <w:noProof/>
        </w:rPr>
      </w:pPr>
      <w:r w:rsidRPr="00B3726A">
        <w:rPr>
          <w:noProof/>
        </w:rPr>
        <w:t>Les prix des produits sont fixés par les éditeurs ou les grossistes.</w:t>
      </w:r>
    </w:p>
    <w:p w14:paraId="2CB7A682" w14:textId="77777777" w:rsidR="00B3726A" w:rsidRPr="00B3726A" w:rsidRDefault="00B3726A" w:rsidP="00B3726A">
      <w:pPr>
        <w:rPr>
          <w:noProof/>
        </w:rPr>
      </w:pPr>
      <w:r w:rsidRPr="00B3726A">
        <w:rPr>
          <w:noProof/>
        </w:rPr>
        <w:t>Le titulaire fournit systématiquement à l’université les éléments permettant de justifier les prix pratiqués.</w:t>
      </w:r>
    </w:p>
    <w:p w14:paraId="1C7B98E1" w14:textId="77777777" w:rsidR="00B3726A" w:rsidRPr="00B3726A" w:rsidRDefault="00B3726A" w:rsidP="00B3726A">
      <w:pPr>
        <w:rPr>
          <w:noProof/>
        </w:rPr>
      </w:pPr>
      <w:r w:rsidRPr="00B3726A">
        <w:rPr>
          <w:noProof/>
        </w:rPr>
        <w:t>Les taux d’intermédiation tels que fixés dans l’annexe financière s’appliquent sur l’ensemble de l’offre : logiciels, maintenances, supports, formations et prestations annexes (hors prestations associées dont les prix par profil sont définis au bordereau prix d'intervention) le cas échéant.</w:t>
      </w:r>
    </w:p>
    <w:p w14:paraId="4CA4A66F" w14:textId="77777777" w:rsidR="00B3726A" w:rsidRDefault="00B3726A" w:rsidP="00B3726A">
      <w:pPr>
        <w:rPr>
          <w:noProof/>
        </w:rPr>
      </w:pPr>
      <w:r w:rsidRPr="00B3726A">
        <w:rPr>
          <w:noProof/>
        </w:rPr>
        <w:t>En cas d’ajout de nouveaux éditeurs et/ou produits, il sera appliqué au prix hors taxe des produits et des prestations des éditeurs ou grossistes, le taux d’intermédiation du titulaire prévu à cet effet et figurant au bordereau des taux d’intermédiation.</w:t>
      </w:r>
    </w:p>
    <w:p w14:paraId="19DDB760" w14:textId="77777777" w:rsidR="006B743D" w:rsidRPr="00B3726A" w:rsidRDefault="006B743D" w:rsidP="00B3726A">
      <w:pPr>
        <w:rPr>
          <w:noProof/>
        </w:rPr>
      </w:pPr>
    </w:p>
    <w:p w14:paraId="6391E117" w14:textId="77777777" w:rsidR="00B3726A" w:rsidRPr="00B3726A" w:rsidRDefault="00B3726A" w:rsidP="00B3726A">
      <w:pPr>
        <w:rPr>
          <w:noProof/>
        </w:rPr>
      </w:pPr>
      <w:r w:rsidRPr="00B3726A">
        <w:rPr>
          <w:noProof/>
        </w:rPr>
        <w:t>Les taux d’intermédiation sont fermes pour toute la durée du marché.</w:t>
      </w:r>
    </w:p>
    <w:p w14:paraId="6E75175A" w14:textId="77777777" w:rsidR="00B3726A" w:rsidRPr="00B3726A" w:rsidRDefault="00B3726A" w:rsidP="00B3726A">
      <w:pPr>
        <w:rPr>
          <w:noProof/>
        </w:rPr>
      </w:pPr>
      <w:r w:rsidRPr="00B3726A">
        <w:rPr>
          <w:noProof/>
        </w:rPr>
        <w:t>Les prix des produits éditeurs ou grossistes sont fermes dès lors que la commande a été notifiée.</w:t>
      </w:r>
    </w:p>
    <w:p w14:paraId="6AD3F4AC" w14:textId="6B72E826" w:rsidR="004B0727" w:rsidRDefault="004B0727" w:rsidP="003E4BD8">
      <w:pPr>
        <w:rPr>
          <w:noProof/>
        </w:rPr>
      </w:pPr>
    </w:p>
    <w:p w14:paraId="6891867F" w14:textId="77777777" w:rsidR="00B3726A" w:rsidRDefault="00B3726A" w:rsidP="003E4BD8"/>
    <w:p w14:paraId="0BAE37F0" w14:textId="72DABC1E" w:rsidR="00AE46D8" w:rsidRPr="005075DF" w:rsidRDefault="004742C6" w:rsidP="003E4BD8">
      <w:pPr>
        <w:pStyle w:val="Titre2"/>
      </w:pPr>
      <w:bookmarkStart w:id="50" w:name="_Toc152853119"/>
      <w:r w:rsidRPr="005075DF">
        <w:t>Variation du prix</w:t>
      </w:r>
      <w:bookmarkEnd w:id="50"/>
      <w:r w:rsidRPr="005075DF">
        <w:t xml:space="preserve"> </w:t>
      </w:r>
    </w:p>
    <w:p w14:paraId="22C4205F" w14:textId="77777777" w:rsidR="004B0727" w:rsidRPr="005075DF" w:rsidRDefault="004B0727" w:rsidP="003E4BD8"/>
    <w:p w14:paraId="76FCA5F0" w14:textId="123FE0B0" w:rsidR="00B426BA" w:rsidRDefault="00B426BA" w:rsidP="00C170B0">
      <w:pPr>
        <w:autoSpaceDE w:val="0"/>
        <w:autoSpaceDN w:val="0"/>
        <w:adjustRightInd w:val="0"/>
        <w:jc w:val="both"/>
        <w:rPr>
          <w:szCs w:val="22"/>
        </w:rPr>
      </w:pPr>
      <w:r>
        <w:rPr>
          <w:szCs w:val="22"/>
        </w:rPr>
        <w:t xml:space="preserve">Les prix sont </w:t>
      </w:r>
      <w:r w:rsidRPr="0011380A">
        <w:rPr>
          <w:szCs w:val="22"/>
        </w:rPr>
        <w:t xml:space="preserve">ajustables </w:t>
      </w:r>
      <w:r w:rsidR="00E00266" w:rsidRPr="0011380A">
        <w:rPr>
          <w:b/>
          <w:szCs w:val="22"/>
        </w:rPr>
        <w:t>trimestriellement</w:t>
      </w:r>
      <w:r w:rsidRPr="0011380A">
        <w:rPr>
          <w:szCs w:val="22"/>
        </w:rPr>
        <w:t xml:space="preserve"> par référence</w:t>
      </w:r>
      <w:r>
        <w:rPr>
          <w:szCs w:val="22"/>
        </w:rPr>
        <w:t xml:space="preserve"> aux nouveaux tarifs catalogue du titulaire et aux prix du BPU.</w:t>
      </w:r>
    </w:p>
    <w:p w14:paraId="7A78A799" w14:textId="77777777" w:rsidR="00B426BA" w:rsidRDefault="00B426BA" w:rsidP="00C170B0">
      <w:pPr>
        <w:autoSpaceDE w:val="0"/>
        <w:autoSpaceDN w:val="0"/>
        <w:adjustRightInd w:val="0"/>
        <w:jc w:val="both"/>
        <w:rPr>
          <w:szCs w:val="22"/>
        </w:rPr>
      </w:pPr>
    </w:p>
    <w:p w14:paraId="5576E5EB" w14:textId="0D75A73B" w:rsidR="00B426BA" w:rsidRDefault="00B426BA" w:rsidP="00C170B0">
      <w:pPr>
        <w:jc w:val="both"/>
        <w:rPr>
          <w:b/>
          <w:noProof/>
        </w:rPr>
      </w:pPr>
      <w:r>
        <w:t>U</w:t>
      </w:r>
      <w:r w:rsidRPr="00A54004">
        <w:rPr>
          <w:noProof/>
        </w:rPr>
        <w:t xml:space="preserve">n mois avant l’échéance de reconduction du marché, le titulaire propose </w:t>
      </w:r>
      <w:r w:rsidR="00744EB6">
        <w:rPr>
          <w:noProof/>
        </w:rPr>
        <w:t>à l’acheteur</w:t>
      </w:r>
      <w:r w:rsidRPr="00A54004">
        <w:rPr>
          <w:noProof/>
        </w:rPr>
        <w:t xml:space="preserve"> </w:t>
      </w:r>
      <w:r>
        <w:rPr>
          <w:noProof/>
        </w:rPr>
        <w:t xml:space="preserve">(par courriel et courrier recommandé) </w:t>
      </w:r>
      <w:r w:rsidRPr="00A54004">
        <w:rPr>
          <w:noProof/>
        </w:rPr>
        <w:t xml:space="preserve">le taux de révision calculé. Suite à la validation de ce taux par </w:t>
      </w:r>
      <w:r w:rsidR="00744EB6">
        <w:rPr>
          <w:noProof/>
        </w:rPr>
        <w:t>l’acheteur</w:t>
      </w:r>
      <w:r w:rsidRPr="00A54004">
        <w:rPr>
          <w:noProof/>
        </w:rPr>
        <w:t xml:space="preserve">, le titulaire du </w:t>
      </w:r>
      <w:r w:rsidR="00744EB6">
        <w:rPr>
          <w:noProof/>
        </w:rPr>
        <w:t>marché</w:t>
      </w:r>
      <w:r w:rsidRPr="00A54004">
        <w:rPr>
          <w:noProof/>
        </w:rPr>
        <w:t xml:space="preserve"> procède à la révision de l’ensemble des tarifs et le diffuse </w:t>
      </w:r>
      <w:r>
        <w:rPr>
          <w:noProof/>
        </w:rPr>
        <w:t xml:space="preserve">par </w:t>
      </w:r>
      <w:r w:rsidRPr="00A54004">
        <w:rPr>
          <w:noProof/>
        </w:rPr>
        <w:t xml:space="preserve">courriel auprès </w:t>
      </w:r>
      <w:r w:rsidR="00744EB6">
        <w:rPr>
          <w:noProof/>
        </w:rPr>
        <w:t xml:space="preserve">de la DNUM et </w:t>
      </w:r>
      <w:r w:rsidRPr="00A54004">
        <w:rPr>
          <w:noProof/>
        </w:rPr>
        <w:t>du serv</w:t>
      </w:r>
      <w:r>
        <w:rPr>
          <w:noProof/>
        </w:rPr>
        <w:t xml:space="preserve">ice des </w:t>
      </w:r>
      <w:r w:rsidR="00744EB6">
        <w:rPr>
          <w:noProof/>
        </w:rPr>
        <w:t>achats</w:t>
      </w:r>
      <w:r w:rsidRPr="00A54004">
        <w:rPr>
          <w:noProof/>
        </w:rPr>
        <w:t>, dans la quinzaine suivant la validation</w:t>
      </w:r>
      <w:r>
        <w:rPr>
          <w:noProof/>
        </w:rPr>
        <w:t xml:space="preserve">. </w:t>
      </w:r>
      <w:r w:rsidRPr="009B7E6B">
        <w:rPr>
          <w:b/>
          <w:noProof/>
        </w:rPr>
        <w:t>L’envoi des grilles de tarifs se fera au format EXCEL</w:t>
      </w:r>
      <w:r>
        <w:rPr>
          <w:b/>
          <w:noProof/>
        </w:rPr>
        <w:t>.</w:t>
      </w:r>
    </w:p>
    <w:p w14:paraId="1F8EFE3D" w14:textId="77777777" w:rsidR="00B426BA" w:rsidRDefault="00B426BA" w:rsidP="00C170B0">
      <w:pPr>
        <w:jc w:val="both"/>
        <w:rPr>
          <w:b/>
          <w:noProof/>
        </w:rPr>
      </w:pPr>
    </w:p>
    <w:p w14:paraId="4D5F3A6B" w14:textId="77777777" w:rsidR="00B426BA" w:rsidRPr="00B426BA" w:rsidRDefault="00B426BA" w:rsidP="00C170B0">
      <w:pPr>
        <w:jc w:val="both"/>
        <w:rPr>
          <w:i/>
          <w:noProof/>
        </w:rPr>
      </w:pPr>
      <w:r w:rsidRPr="00B426BA">
        <w:rPr>
          <w:b/>
          <w:i/>
          <w:noProof/>
          <w:u w:val="single"/>
        </w:rPr>
        <w:t>NB :</w:t>
      </w:r>
      <w:r w:rsidRPr="00B426BA">
        <w:rPr>
          <w:i/>
          <w:noProof/>
        </w:rPr>
        <w:t xml:space="preserve"> En l’absence de transmission de son nouveau tarif par le titulaire dans les délais prévus, </w:t>
      </w:r>
      <w:r w:rsidRPr="00B426BA">
        <w:rPr>
          <w:i/>
          <w:noProof/>
          <w:u w:val="single"/>
        </w:rPr>
        <w:t>les tarifs en cours restent valides jusqu’à communication d’un document exploitable, sans pénalités, ni rétroactivité des prix.</w:t>
      </w:r>
    </w:p>
    <w:p w14:paraId="5950F0BD" w14:textId="77777777" w:rsidR="00B426BA" w:rsidRDefault="00B426BA" w:rsidP="00C170B0">
      <w:pPr>
        <w:jc w:val="both"/>
        <w:rPr>
          <w:noProof/>
        </w:rPr>
      </w:pPr>
      <w:r w:rsidRPr="00CE3A96">
        <w:rPr>
          <w:noProof/>
        </w:rPr>
        <w:t>Aucun ajustement ne pourra être réclamé par le titulaire à l’échéance de l’accord-cadre pour des commandes déjà réalisées et payées.</w:t>
      </w:r>
    </w:p>
    <w:p w14:paraId="113062A5" w14:textId="77777777" w:rsidR="00B426BA" w:rsidRDefault="00B426BA" w:rsidP="00C170B0">
      <w:pPr>
        <w:jc w:val="both"/>
        <w:rPr>
          <w:noProof/>
        </w:rPr>
      </w:pPr>
    </w:p>
    <w:p w14:paraId="08452192" w14:textId="77777777" w:rsidR="00B426BA" w:rsidRDefault="00B426BA" w:rsidP="00C170B0">
      <w:pPr>
        <w:jc w:val="both"/>
        <w:rPr>
          <w:b/>
          <w:u w:val="single"/>
        </w:rPr>
      </w:pPr>
      <w:r w:rsidRPr="00AC7E7D">
        <w:rPr>
          <w:b/>
          <w:u w:val="single"/>
        </w:rPr>
        <w:t>Mises à jour des prix</w:t>
      </w:r>
    </w:p>
    <w:p w14:paraId="5F259868" w14:textId="1A71F5B7" w:rsidR="00B426BA" w:rsidRPr="00AC7E7D" w:rsidRDefault="00B426BA" w:rsidP="00C170B0">
      <w:pPr>
        <w:jc w:val="both"/>
      </w:pPr>
      <w:r w:rsidRPr="00AC7E7D">
        <w:t xml:space="preserve">Aucune modification de prix ne pourra être imposée aux établissements en dehors </w:t>
      </w:r>
      <w:r w:rsidR="00E90754">
        <w:t>de la période d’ajustement citée</w:t>
      </w:r>
      <w:r w:rsidRPr="00AC7E7D">
        <w:t xml:space="preserve"> à l’article </w:t>
      </w:r>
      <w:r w:rsidR="00E90754">
        <w:t>11</w:t>
      </w:r>
      <w:r w:rsidRPr="00EE3755">
        <w:t>.2</w:t>
      </w:r>
      <w:r w:rsidRPr="00AC7E7D">
        <w:t xml:space="preserve"> du présent CC</w:t>
      </w:r>
      <w:r w:rsidR="00E90754">
        <w:t>A</w:t>
      </w:r>
      <w:r w:rsidRPr="00AC7E7D">
        <w:t xml:space="preserve">P, dates auxquelles une révision des prix pourra être proposée par le prestataire. </w:t>
      </w:r>
    </w:p>
    <w:p w14:paraId="4054BABA" w14:textId="77777777" w:rsidR="00B426BA" w:rsidRDefault="00B426BA" w:rsidP="00C170B0">
      <w:pPr>
        <w:jc w:val="both"/>
      </w:pPr>
      <w:r w:rsidRPr="00AC7E7D">
        <w:t>Les tarifs ne pourront pas non plus être modifiés en cours d’année si le prestataire est contraint de changer une référence. Ainsi, même si une référence est de qualité supérieure à l’ancienne référence, le prix devra être maintenu jusqu’à la prochaine date de révision des prix.</w:t>
      </w:r>
    </w:p>
    <w:p w14:paraId="267D091C" w14:textId="43AD52A7" w:rsidR="009413CB" w:rsidRDefault="00B426BA" w:rsidP="00C170B0">
      <w:pPr>
        <w:jc w:val="both"/>
      </w:pPr>
      <w:r w:rsidRPr="00AC7E7D">
        <w:t>Si le prix indiqué sur la facture est inférieur à celui du BPU initial, le prix est réputé accepté par l’établissement sans qu’il soit nécessaire de modifier le BPU</w:t>
      </w:r>
      <w:r w:rsidR="009413CB">
        <w:t>.</w:t>
      </w:r>
    </w:p>
    <w:p w14:paraId="51BFACF6" w14:textId="415B3754" w:rsidR="007E08C6" w:rsidRDefault="007E08C6" w:rsidP="00B426BA"/>
    <w:p w14:paraId="636662D0" w14:textId="09E559C5" w:rsidR="007E08C6" w:rsidRPr="007E08C6" w:rsidRDefault="007E08C6" w:rsidP="00B426BA">
      <w:pPr>
        <w:rPr>
          <w:b/>
          <w:u w:val="single"/>
        </w:rPr>
      </w:pPr>
      <w:r w:rsidRPr="007E08C6">
        <w:rPr>
          <w:b/>
          <w:u w:val="single"/>
        </w:rPr>
        <w:t>Clause de sauvegarde</w:t>
      </w:r>
    </w:p>
    <w:p w14:paraId="418FCBDE" w14:textId="2A567D6E" w:rsidR="00E90754" w:rsidRPr="00744EB6" w:rsidRDefault="007E08C6" w:rsidP="007E08C6">
      <w:r w:rsidRPr="00197202">
        <w:t xml:space="preserve">L’augmentation des prix pourra être limitée par </w:t>
      </w:r>
      <w:r w:rsidRPr="0011380A">
        <w:t xml:space="preserve">l’acheteur à </w:t>
      </w:r>
      <w:r w:rsidRPr="0011380A">
        <w:rPr>
          <w:b/>
        </w:rPr>
        <w:t xml:space="preserve">3 % par </w:t>
      </w:r>
      <w:r w:rsidR="006B743D">
        <w:rPr>
          <w:b/>
        </w:rPr>
        <w:t>semestre</w:t>
      </w:r>
      <w:r w:rsidRPr="0011380A">
        <w:t xml:space="preserve"> et par</w:t>
      </w:r>
      <w:r w:rsidRPr="00744EB6">
        <w:t xml:space="preserve"> référence </w:t>
      </w:r>
      <w:r w:rsidR="00E52F68">
        <w:t xml:space="preserve">indiquée au BPU </w:t>
      </w:r>
      <w:r w:rsidRPr="00744EB6">
        <w:t>(chaque prix étant alors traité individuellement sur le bordereau des prix).</w:t>
      </w:r>
    </w:p>
    <w:p w14:paraId="3F1B5C54" w14:textId="3F730049" w:rsidR="007E08C6" w:rsidRDefault="007E08C6" w:rsidP="00C170B0">
      <w:r w:rsidRPr="00744EB6">
        <w:t>La décision de mise en œuvre de la présente clause se traduira</w:t>
      </w:r>
      <w:r w:rsidRPr="00197202">
        <w:t xml:space="preserve"> par la correction puis le renvoi du bordereau des prix (pour annulation et substitution). La décision sera notifiée par tous moyens au titulaire </w:t>
      </w:r>
      <w:r w:rsidRPr="00197202">
        <w:lastRenderedPageBreak/>
        <w:t>de l’accord-cadre avant la fin du délai maximal. Dans tous les cas, et quand bien même, une acceptation tacite de la révision des prix serait acquise par le titulaire, l’Université pourra toujours faire application de ce</w:t>
      </w:r>
      <w:r w:rsidR="00E52F68">
        <w:t>tte clause</w:t>
      </w:r>
      <w:r w:rsidRPr="00197202">
        <w:t xml:space="preserve"> à tout moment</w:t>
      </w:r>
      <w:r>
        <w:t>.</w:t>
      </w:r>
    </w:p>
    <w:p w14:paraId="1F1DB0BA" w14:textId="77777777" w:rsidR="002E2202" w:rsidRPr="005075DF" w:rsidRDefault="002E2202" w:rsidP="003E4BD8"/>
    <w:p w14:paraId="17B1C97A" w14:textId="62BBE4AF" w:rsidR="00AE46D8" w:rsidRPr="005075DF" w:rsidRDefault="00AE46D8" w:rsidP="003E4BD8">
      <w:pPr>
        <w:pStyle w:val="Titre2"/>
      </w:pPr>
      <w:bookmarkStart w:id="51" w:name="_Toc156290305"/>
      <w:bookmarkStart w:id="52" w:name="_Toc222286694"/>
      <w:bookmarkStart w:id="53" w:name="_Toc294601371"/>
      <w:bookmarkStart w:id="54" w:name="_Toc152853120"/>
      <w:r w:rsidRPr="005075DF">
        <w:t>Condition de facturation et modalités de règlement</w:t>
      </w:r>
      <w:bookmarkEnd w:id="51"/>
      <w:bookmarkEnd w:id="52"/>
      <w:bookmarkEnd w:id="53"/>
      <w:bookmarkEnd w:id="54"/>
    </w:p>
    <w:p w14:paraId="1A8B0153" w14:textId="77777777" w:rsidR="004F0546" w:rsidRPr="005075DF" w:rsidRDefault="004F0546" w:rsidP="003E4BD8"/>
    <w:p w14:paraId="61BE82E0" w14:textId="2E7474EE" w:rsidR="00AE46D8" w:rsidRPr="005075DF" w:rsidRDefault="00AE46D8" w:rsidP="003E4BD8">
      <w:pPr>
        <w:pStyle w:val="Titre3"/>
      </w:pPr>
      <w:bookmarkStart w:id="55" w:name="_Toc294601372"/>
      <w:bookmarkStart w:id="56" w:name="_Toc385519392"/>
      <w:bookmarkStart w:id="57" w:name="_Toc152063196"/>
      <w:bookmarkStart w:id="58" w:name="_Toc152853121"/>
      <w:r w:rsidRPr="005075DF">
        <w:t>Facturation</w:t>
      </w:r>
      <w:bookmarkEnd w:id="55"/>
      <w:bookmarkEnd w:id="56"/>
      <w:bookmarkEnd w:id="57"/>
      <w:bookmarkEnd w:id="58"/>
    </w:p>
    <w:p w14:paraId="6C864FFD" w14:textId="1001EB05" w:rsidR="00555F3E" w:rsidRPr="005075DF" w:rsidRDefault="00555F3E" w:rsidP="003E4BD8">
      <w:r w:rsidRPr="005075DF">
        <w:t>Conformément aux dispositions de l’article 11.</w:t>
      </w:r>
      <w:r w:rsidR="005B7CDD" w:rsidRPr="005075DF">
        <w:t>3</w:t>
      </w:r>
      <w:r w:rsidR="00885A19" w:rsidRPr="005075DF">
        <w:t xml:space="preserve"> et 11.</w:t>
      </w:r>
      <w:r w:rsidR="005B7CDD" w:rsidRPr="005075DF">
        <w:t>7</w:t>
      </w:r>
      <w:r w:rsidRPr="005075DF">
        <w:t xml:space="preserve"> du CCAG FCS, le titulaire transmet sa demande de paiement (règlement partiel définitif ou solde) après livraison et décision d’admission des </w:t>
      </w:r>
      <w:r w:rsidR="007C50B7" w:rsidRPr="005075DF">
        <w:t>prestations</w:t>
      </w:r>
      <w:r w:rsidR="00483508" w:rsidRPr="005075DF">
        <w:t xml:space="preserve"> par l’acheteur</w:t>
      </w:r>
      <w:r w:rsidRPr="005075DF">
        <w:t>.</w:t>
      </w:r>
    </w:p>
    <w:p w14:paraId="34A98A96" w14:textId="00A9F22A" w:rsidR="003539E3" w:rsidRPr="005075DF" w:rsidRDefault="003539E3" w:rsidP="003E4BD8"/>
    <w:p w14:paraId="64AFAE47" w14:textId="24862984" w:rsidR="00AE46D8" w:rsidRPr="005075DF" w:rsidRDefault="00AE46D8" w:rsidP="003E4BD8">
      <w:r w:rsidRPr="005075DF">
        <w:t>Les paiements sont effectués selon les règles de la comptabilité publique, sur présentation de factures</w:t>
      </w:r>
      <w:r w:rsidR="00BA63E1">
        <w:t xml:space="preserve"> </w:t>
      </w:r>
      <w:r w:rsidR="00AA1661">
        <w:t>sur CHORUS PRO</w:t>
      </w:r>
      <w:r w:rsidRPr="005075DF">
        <w:t xml:space="preserve">, </w:t>
      </w:r>
      <w:r w:rsidRPr="005075DF">
        <w:rPr>
          <w:u w:val="single"/>
        </w:rPr>
        <w:t>ainsi que de tous les éléments justificatifs</w:t>
      </w:r>
      <w:r w:rsidRPr="005075DF">
        <w:t xml:space="preserve"> en un original, sur lesquelles </w:t>
      </w:r>
      <w:r w:rsidR="00ED7C8B" w:rsidRPr="005075DF">
        <w:t xml:space="preserve">doivent </w:t>
      </w:r>
      <w:r w:rsidRPr="005075DF">
        <w:t>figurer</w:t>
      </w:r>
      <w:r w:rsidR="009C5C18" w:rsidRPr="005075DF">
        <w:t xml:space="preserve"> notamment,</w:t>
      </w:r>
      <w:r w:rsidRPr="005075DF">
        <w:t xml:space="preserve"> outre les mentions légales, les indications suivantes :</w:t>
      </w:r>
    </w:p>
    <w:p w14:paraId="218F74D5"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nom ou la raison sociale du créancier.</w:t>
      </w:r>
    </w:p>
    <w:p w14:paraId="1781CA46"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cas échéant, la référence d’inscription au répertoire du commerce ou des métiers.</w:t>
      </w:r>
    </w:p>
    <w:p w14:paraId="6939B06D"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cas échéant, le numéro de SIREN ou de SIRET.</w:t>
      </w:r>
    </w:p>
    <w:p w14:paraId="65322CFF"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numéro du compte bancaire ou postal.</w:t>
      </w:r>
    </w:p>
    <w:p w14:paraId="50F525F3"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numéro du bon de commande.</w:t>
      </w:r>
    </w:p>
    <w:p w14:paraId="67BDCA05"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numéro de l’accord-cadre</w:t>
      </w:r>
    </w:p>
    <w:p w14:paraId="76FC0D7C"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La date de la prestation.</w:t>
      </w:r>
    </w:p>
    <w:p w14:paraId="3E9E4EED"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La désignation de l’organisme débiteur.</w:t>
      </w:r>
    </w:p>
    <w:p w14:paraId="5A469DC2"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détail des prix unitaires, lorsque l’indication de ces précisions est prévue par les documents particuliers de l’accord-cadre public ou que, eu égard aux prescriptions de l’accord-cadre public, les prestations ont été effectuées de manière incomplète ou non conforme.</w:t>
      </w:r>
    </w:p>
    <w:p w14:paraId="621EF623"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montant des prestations admises, établi conformément aux stipulations de l’accord-cadre public, hors TVA.</w:t>
      </w:r>
    </w:p>
    <w:p w14:paraId="58D594AD"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Les montants et taux de TVA légalement applicables ou le cas échéant le bénéfice d’une exonération.</w:t>
      </w:r>
    </w:p>
    <w:p w14:paraId="14B58346"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cas échéant, applications des réfactions fixées conformément aux dispositions du CCAG-FCS.</w:t>
      </w:r>
    </w:p>
    <w:p w14:paraId="1279C06A"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Tout rabais, remises, ristournes ou escomptes acquis et chiffrables lors de l’accord-cadre public et directement lié à l’accord-cadre public.</w:t>
      </w:r>
    </w:p>
    <w:p w14:paraId="63D76DE2"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Le montant TTC des prestations livrées ou exécutées.</w:t>
      </w:r>
    </w:p>
    <w:p w14:paraId="5A9F6CF6"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La date de facturation.</w:t>
      </w:r>
    </w:p>
    <w:p w14:paraId="31240EDB"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En cas de groupement conjoint, pour chaque opérateur économique, le montant des prestations effectuées par l’opérateur économique.</w:t>
      </w:r>
    </w:p>
    <w:p w14:paraId="4F5ABA34" w14:textId="77777777" w:rsidR="00AA1661" w:rsidRPr="00AA1661" w:rsidRDefault="00AA1661" w:rsidP="00AA1661">
      <w:pPr>
        <w:pStyle w:val="Liste2-Retrait"/>
        <w:rPr>
          <w:rFonts w:ascii="Century Gothic" w:hAnsi="Century Gothic"/>
          <w:color w:val="auto"/>
        </w:rPr>
      </w:pPr>
      <w:r w:rsidRPr="00AA1661">
        <w:rPr>
          <w:rFonts w:ascii="Century Gothic" w:hAnsi="Century Gothic"/>
          <w:color w:val="auto"/>
        </w:rPr>
        <w:t>En cas de sous-traitance, la nature des prestations exécutées par le sous-traitant, leur montant HT, leur montant TTC ainsi que, le cas échéant, les variations de prix établies HT et TTC.</w:t>
      </w:r>
    </w:p>
    <w:p w14:paraId="66A64424" w14:textId="77777777" w:rsidR="00AA1661" w:rsidRPr="00AA1661" w:rsidRDefault="00AA1661" w:rsidP="00AA1661">
      <w:pPr>
        <w:pStyle w:val="Liste2-Retrait"/>
        <w:rPr>
          <w:rFonts w:ascii="Century Gothic" w:hAnsi="Century Gothic"/>
          <w:color w:val="auto"/>
          <w:u w:val="single"/>
        </w:rPr>
      </w:pPr>
      <w:r w:rsidRPr="00AA1661">
        <w:rPr>
          <w:rFonts w:ascii="Century Gothic" w:hAnsi="Century Gothic"/>
          <w:color w:val="auto"/>
        </w:rPr>
        <w:t>Le cas échéant, les indemnités, primes et retenues autres que la retenue de garantie, établies conformément aux stipulations de l’accord-cadre public.</w:t>
      </w:r>
    </w:p>
    <w:p w14:paraId="56F43F45" w14:textId="77777777" w:rsidR="00367F47" w:rsidRPr="005075DF" w:rsidRDefault="00367F47" w:rsidP="00AA1661">
      <w:pPr>
        <w:pStyle w:val="Liste2-Retrait"/>
        <w:numPr>
          <w:ilvl w:val="0"/>
          <w:numId w:val="0"/>
        </w:numPr>
        <w:ind w:left="1070"/>
      </w:pPr>
    </w:p>
    <w:p w14:paraId="2F08A48E" w14:textId="77777777" w:rsidR="00AA1661" w:rsidRPr="00CF6B1D" w:rsidRDefault="00AA1661" w:rsidP="00AA1661">
      <w:pPr>
        <w:pStyle w:val="Paragraphedeliste"/>
        <w:ind w:left="0"/>
        <w:rPr>
          <w:u w:val="single"/>
        </w:rPr>
      </w:pPr>
      <w:r w:rsidRPr="00CF6B1D">
        <w:rPr>
          <w:u w:val="single"/>
        </w:rPr>
        <w:t>Dématérialisation des factures – Chorus Pro</w:t>
      </w:r>
    </w:p>
    <w:p w14:paraId="799D9B0C" w14:textId="77777777" w:rsidR="00AA1661" w:rsidRPr="00197202" w:rsidRDefault="00AA1661" w:rsidP="00AA1661">
      <w:r w:rsidRPr="00197202">
        <w:t>Chorus Pro, permet de transmettre vos factures sous forme dématérialisée dans les conditions prévues par les articles L2192-1 et suivants du Code de la commande publique sur le portail à l'adresse suivante :</w:t>
      </w:r>
    </w:p>
    <w:p w14:paraId="2E5215CB" w14:textId="77777777" w:rsidR="00AA1661" w:rsidRPr="00197202" w:rsidRDefault="00AA1661" w:rsidP="00AA1661">
      <w:r w:rsidRPr="00197202">
        <w:t>https://chorus-pro.gouv.fr/</w:t>
      </w:r>
    </w:p>
    <w:p w14:paraId="1E1ADF18" w14:textId="77777777" w:rsidR="00AA1661" w:rsidRPr="00197202" w:rsidRDefault="00AA1661" w:rsidP="00AA1661">
      <w:r w:rsidRPr="00197202">
        <w:t>Pour ce faire, vos factures dématérialisées pourront être adressées à l’Université en renseignant les informations suivantes :</w:t>
      </w:r>
    </w:p>
    <w:p w14:paraId="07ED671A" w14:textId="77777777" w:rsidR="00AA1661" w:rsidRPr="00197202" w:rsidRDefault="00AA1661" w:rsidP="00AA1661">
      <w:pPr>
        <w:pStyle w:val="Paragraphedeliste"/>
        <w:numPr>
          <w:ilvl w:val="0"/>
          <w:numId w:val="30"/>
        </w:numPr>
        <w:tabs>
          <w:tab w:val="left" w:pos="4111"/>
          <w:tab w:val="center" w:pos="6804"/>
        </w:tabs>
        <w:spacing w:after="120"/>
        <w:contextualSpacing/>
        <w:jc w:val="both"/>
      </w:pPr>
      <w:r w:rsidRPr="00197202">
        <w:t xml:space="preserve">Le numéro SIRET, qui identifiera les Université en tant que destinataire de la facture </w:t>
      </w:r>
    </w:p>
    <w:p w14:paraId="3998F995" w14:textId="77777777" w:rsidR="00AA1661" w:rsidRPr="00197202" w:rsidRDefault="00AA1661" w:rsidP="00AA1661">
      <w:pPr>
        <w:pStyle w:val="Paragraphedeliste"/>
        <w:numPr>
          <w:ilvl w:val="0"/>
          <w:numId w:val="30"/>
        </w:numPr>
        <w:tabs>
          <w:tab w:val="left" w:pos="4111"/>
          <w:tab w:val="center" w:pos="6804"/>
        </w:tabs>
        <w:spacing w:after="120"/>
        <w:contextualSpacing/>
        <w:jc w:val="both"/>
      </w:pPr>
      <w:r w:rsidRPr="00197202">
        <w:t>Le numéro d’engagement que vous trouverez sur le bon de commande transmis pour acter votre prestation.</w:t>
      </w:r>
    </w:p>
    <w:p w14:paraId="3CAB9841" w14:textId="77777777" w:rsidR="00AA1661" w:rsidRPr="00197202" w:rsidRDefault="00AA1661" w:rsidP="00AA1661">
      <w:pPr>
        <w:pStyle w:val="Paragraphedeliste"/>
        <w:numPr>
          <w:ilvl w:val="0"/>
          <w:numId w:val="30"/>
        </w:numPr>
        <w:tabs>
          <w:tab w:val="left" w:pos="4111"/>
          <w:tab w:val="center" w:pos="6804"/>
        </w:tabs>
        <w:spacing w:after="120"/>
        <w:contextualSpacing/>
        <w:jc w:val="both"/>
      </w:pPr>
      <w:r w:rsidRPr="00197202">
        <w:t>Le code service que vous trouverez sur le bon de commande</w:t>
      </w:r>
    </w:p>
    <w:p w14:paraId="1DFCC843" w14:textId="77777777" w:rsidR="00AA1661" w:rsidRPr="00197202" w:rsidRDefault="00AA1661" w:rsidP="00AA1661"/>
    <w:p w14:paraId="059B733B" w14:textId="77777777" w:rsidR="00AA1661" w:rsidRPr="00197202" w:rsidRDefault="00AA1661" w:rsidP="00AA1661">
      <w:pPr>
        <w:pStyle w:val="Corpsdetexte"/>
      </w:pPr>
      <w:r w:rsidRPr="00197202">
        <w:lastRenderedPageBreak/>
        <w:t>L’université se libère des sommes dues en exécution du présent accord-cadre public, en faisant porter le montant dû au crédit du compte bancaire ouvert au nom du titulaire (joindre un RIB).</w:t>
      </w:r>
    </w:p>
    <w:p w14:paraId="37A05D73" w14:textId="77777777" w:rsidR="00AA1661" w:rsidRPr="00197202" w:rsidRDefault="00AA1661" w:rsidP="00AA1661">
      <w:pPr>
        <w:pStyle w:val="Corpsdetexte"/>
      </w:pPr>
      <w:r w:rsidRPr="00197202">
        <w:t>En cas de changement de RIB en cours de l’accord-cadre public, il est impératif d’en avertir notre service, par écrit avec les pièces justificatives.</w:t>
      </w:r>
    </w:p>
    <w:p w14:paraId="1E2DD567" w14:textId="77777777" w:rsidR="00AA1661" w:rsidRPr="00197202" w:rsidRDefault="00AA1661" w:rsidP="00AA1661">
      <w:pPr>
        <w:pStyle w:val="Corpsdetexte"/>
      </w:pPr>
      <w:r w:rsidRPr="00197202">
        <w:t>En cas de cotraitance :</w:t>
      </w:r>
    </w:p>
    <w:p w14:paraId="5F6094FA" w14:textId="77777777" w:rsidR="00AA1661" w:rsidRPr="00197202" w:rsidRDefault="00AA1661" w:rsidP="00AA1661">
      <w:pPr>
        <w:pStyle w:val="Paragraphedeliste"/>
        <w:numPr>
          <w:ilvl w:val="0"/>
          <w:numId w:val="30"/>
        </w:numPr>
        <w:tabs>
          <w:tab w:val="left" w:pos="4111"/>
          <w:tab w:val="center" w:pos="6804"/>
        </w:tabs>
        <w:spacing w:after="120"/>
        <w:contextualSpacing/>
        <w:jc w:val="both"/>
      </w:pPr>
      <w:r w:rsidRPr="00197202">
        <w:t>En cas de groupement conjoint, chaque membre du groupement perçoit directement les sommes se rapportant à l’exécution de ses propres prestations.</w:t>
      </w:r>
    </w:p>
    <w:p w14:paraId="17401C61" w14:textId="77777777" w:rsidR="00AA1661" w:rsidRPr="00197202" w:rsidRDefault="00AA1661" w:rsidP="00AA1661">
      <w:pPr>
        <w:pStyle w:val="Paragraphedeliste"/>
        <w:numPr>
          <w:ilvl w:val="0"/>
          <w:numId w:val="30"/>
        </w:numPr>
        <w:tabs>
          <w:tab w:val="left" w:pos="4111"/>
          <w:tab w:val="center" w:pos="6804"/>
        </w:tabs>
        <w:spacing w:after="120"/>
        <w:contextualSpacing/>
        <w:jc w:val="both"/>
      </w:pPr>
      <w:r w:rsidRPr="00197202">
        <w:t>En cas de groupement solidaire, le paiement est effectué sur un compte unique, ouvert au nom du titulaire.</w:t>
      </w:r>
    </w:p>
    <w:p w14:paraId="3C3DDD70" w14:textId="118D7BC0" w:rsidR="004F5FD6" w:rsidRDefault="00AA1661" w:rsidP="00AA1661">
      <w:r w:rsidRPr="00197202">
        <w:t>Les autres dispositions relatives à la cotraitance s’appliquent selon l’article 12.1 du CCAG FCS</w:t>
      </w:r>
      <w:r w:rsidR="0059485A" w:rsidRPr="005075DF">
        <w:t>.</w:t>
      </w:r>
    </w:p>
    <w:p w14:paraId="428741DB" w14:textId="59F63E22" w:rsidR="00497E40" w:rsidRDefault="00497E40" w:rsidP="003E4BD8"/>
    <w:p w14:paraId="56BA7471" w14:textId="77777777" w:rsidR="00497E40" w:rsidRPr="005075DF" w:rsidRDefault="00497E40" w:rsidP="003E4BD8"/>
    <w:p w14:paraId="3E568E87" w14:textId="7D440E94" w:rsidR="004F5FD6" w:rsidRPr="005075DF" w:rsidRDefault="00AA1661" w:rsidP="003E4BD8">
      <w:pPr>
        <w:pStyle w:val="Titre3"/>
      </w:pPr>
      <w:bookmarkStart w:id="59" w:name="_Toc152853122"/>
      <w:r>
        <w:t>Paiement</w:t>
      </w:r>
      <w:bookmarkEnd w:id="59"/>
      <w:r>
        <w:t xml:space="preserve"> </w:t>
      </w:r>
      <w:r w:rsidR="004F5FD6" w:rsidRPr="005075DF">
        <w:t xml:space="preserve"> </w:t>
      </w:r>
    </w:p>
    <w:p w14:paraId="5D4B168C" w14:textId="77777777" w:rsidR="00AA1661" w:rsidRPr="00197202" w:rsidRDefault="00AA1661" w:rsidP="00AA1661">
      <w:bookmarkStart w:id="60" w:name="_Toc536266834"/>
      <w:bookmarkStart w:id="61" w:name="_Toc1371533"/>
      <w:bookmarkStart w:id="62" w:name="_Toc1371575"/>
      <w:bookmarkStart w:id="63" w:name="_Toc1372043"/>
      <w:bookmarkStart w:id="64" w:name="_Toc1372145"/>
      <w:bookmarkStart w:id="65" w:name="_Toc1810092"/>
      <w:bookmarkStart w:id="66" w:name="_Toc1989028"/>
      <w:bookmarkStart w:id="67" w:name="_Toc9391455"/>
      <w:bookmarkStart w:id="68" w:name="_Toc10457339"/>
      <w:bookmarkStart w:id="69" w:name="_Toc10522074"/>
      <w:bookmarkStart w:id="70" w:name="_Toc11492806"/>
      <w:bookmarkStart w:id="71" w:name="_Toc11555249"/>
      <w:bookmarkStart w:id="72" w:name="_Toc12097223"/>
      <w:bookmarkStart w:id="73" w:name="_Toc12166319"/>
      <w:bookmarkStart w:id="74" w:name="_Toc34039361"/>
      <w:bookmarkStart w:id="75" w:name="_Toc43617116"/>
      <w:bookmarkStart w:id="76" w:name="_Toc45352733"/>
      <w:r w:rsidRPr="00197202">
        <w:t>Le mode de règlement est le virement administratif.</w:t>
      </w:r>
    </w:p>
    <w:p w14:paraId="4E1453C4" w14:textId="3BD0C2CE" w:rsidR="00497E40" w:rsidRDefault="00AA1661" w:rsidP="003E4BD8">
      <w:r w:rsidRPr="00197202">
        <w:t>En cas de groupement solidaire, le paiement sera effectué sur un compte unique géré par le mandataire du groupement ou, au compte de chaque cotraitant à condition que la répartition des sommes ait été adressée au pouvoir adjudicateur en annexe à l’acte d’engagement</w:t>
      </w:r>
      <w:r w:rsidR="00AE46D8" w:rsidRPr="005075DF">
        <w:t>.</w:t>
      </w:r>
    </w:p>
    <w:p w14:paraId="44ECFD5E" w14:textId="77777777" w:rsidR="00497E40" w:rsidRPr="005075DF" w:rsidRDefault="00497E40" w:rsidP="003E4BD8"/>
    <w:p w14:paraId="5BEAAD51" w14:textId="0B4BCB86" w:rsidR="00843DD5" w:rsidRPr="005075DF" w:rsidRDefault="00AA1661" w:rsidP="003E4BD8">
      <w:pPr>
        <w:pStyle w:val="Titre3"/>
      </w:pPr>
      <w:bookmarkStart w:id="77" w:name="_Toc294601373"/>
      <w:bookmarkStart w:id="78" w:name="_Toc385519393"/>
      <w:bookmarkStart w:id="79" w:name="_Toc152063198"/>
      <w:bookmarkStart w:id="80" w:name="_Toc15285312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Délai</w:t>
      </w:r>
      <w:r w:rsidR="00AE46D8" w:rsidRPr="005075DF">
        <w:t xml:space="preserve"> de paiement</w:t>
      </w:r>
      <w:bookmarkEnd w:id="77"/>
      <w:bookmarkEnd w:id="78"/>
      <w:bookmarkEnd w:id="79"/>
      <w:bookmarkEnd w:id="80"/>
    </w:p>
    <w:p w14:paraId="26B1D2FB" w14:textId="77777777" w:rsidR="00AA1661" w:rsidRDefault="00AA1661" w:rsidP="00AA1661">
      <w:r w:rsidRPr="00197202">
        <w:t>Le délai de paiement est de 30 jours à compter soit de la date de réception de la facture, soit de la date d'exécution des prestations, soit de la date du constat de la conformité de la prestation (selon les modalités du décret 2013-269 du 29 mars 2013).</w:t>
      </w:r>
    </w:p>
    <w:p w14:paraId="24835A4D" w14:textId="68DAA326" w:rsidR="00AA1661" w:rsidRPr="00197202" w:rsidRDefault="00AA1661" w:rsidP="00AA1661">
      <w:r w:rsidRPr="00197202">
        <w:t xml:space="preserve"> </w:t>
      </w:r>
    </w:p>
    <w:p w14:paraId="4E2B5D97" w14:textId="77777777" w:rsidR="00AA1661" w:rsidRDefault="00AA1661" w:rsidP="00AA1661">
      <w:r w:rsidRPr="00197202">
        <w:t>Le cas échéant, le taux des intérêts moratoires est égal au taux d’intérêt de la principale facilité de refinancement appliquée par la Banque centrale européenne à ses opérations principales de refinancement les plus récentes en vigueur au premier jour du semestre de l’année civile au cours duquel les intérêts moratoires ont commencé à courir, majoré de huit points de pourcentage. Les intérêts moratoires ainsi qu'une indemnité forfaitaire pour frais de recouvrement de 40€ seront versés aux titulaires dans un délai de 45 jours suivant la mise en paiement du principal.</w:t>
      </w:r>
    </w:p>
    <w:p w14:paraId="5E2BF7EA" w14:textId="0EF7A96C" w:rsidR="00AA1661" w:rsidRPr="00197202" w:rsidRDefault="00AA1661" w:rsidP="00AA1661">
      <w:r w:rsidRPr="00197202">
        <w:t xml:space="preserve"> </w:t>
      </w:r>
    </w:p>
    <w:p w14:paraId="57D2B1D6" w14:textId="70B23D06" w:rsidR="00AA1661" w:rsidRDefault="00AA1661" w:rsidP="00AA1661">
      <w:r w:rsidRPr="00197202">
        <w:t>Le décret 2013-269 du 29 mars 2013 ayant pour objectif d'améliorer la qualité des rapports avec les titulaires des accords-cadres publics par la maîtrise des délais de règlement, l'Université décrit ci-après ces modalités d'ordonnancement et de contrôle comptable.</w:t>
      </w:r>
    </w:p>
    <w:p w14:paraId="00DC00DA" w14:textId="77777777" w:rsidR="00AA1661" w:rsidRPr="00197202" w:rsidRDefault="00AA1661" w:rsidP="00AA1661"/>
    <w:p w14:paraId="48FD32D0" w14:textId="13194D71" w:rsidR="00AA1661" w:rsidRDefault="00AA1661" w:rsidP="00AA1661">
      <w:r w:rsidRPr="00197202">
        <w:t>L'ordonnancement est effectué par le service acheteur.</w:t>
      </w:r>
    </w:p>
    <w:p w14:paraId="4CBC9BE7" w14:textId="77777777" w:rsidR="00AA1661" w:rsidRPr="00197202" w:rsidRDefault="00AA1661" w:rsidP="00AA1661"/>
    <w:p w14:paraId="7B0219A1" w14:textId="6F92ABED" w:rsidR="00985CF6" w:rsidRPr="005075DF" w:rsidRDefault="00AA1661" w:rsidP="00AA1661">
      <w:r w:rsidRPr="00197202">
        <w:t>L'ordonnateur veille à la qualité des dossiers d'ordonnancement, notamment à la présence de toutes les pièces justificatives nécessaires au comptable. Il s'engage, sauf suspension du délai de paiement notifié au titulaire, à transmettre les dossiers dans les 21 jours</w:t>
      </w:r>
      <w:r>
        <w:t>.</w:t>
      </w:r>
      <w:r w:rsidR="00985CF6" w:rsidRPr="005075DF">
        <w:t xml:space="preserve"> </w:t>
      </w:r>
    </w:p>
    <w:p w14:paraId="40B686A1" w14:textId="77777777" w:rsidR="00F66C7B" w:rsidRPr="005075DF" w:rsidRDefault="00F66C7B" w:rsidP="003E4BD8"/>
    <w:p w14:paraId="45540FDF" w14:textId="3949D076" w:rsidR="00AE46D8" w:rsidRPr="005075DF" w:rsidRDefault="00AE46D8" w:rsidP="003E4BD8">
      <w:pPr>
        <w:pStyle w:val="Titre3"/>
      </w:pPr>
      <w:bookmarkStart w:id="81" w:name="_Toc294601375"/>
      <w:bookmarkStart w:id="82" w:name="_Toc385519394"/>
      <w:bookmarkStart w:id="83" w:name="_Toc152063199"/>
      <w:bookmarkStart w:id="84" w:name="_Toc152853124"/>
      <w:r w:rsidRPr="005075DF">
        <w:t>Cession ou nantissement de créances</w:t>
      </w:r>
      <w:bookmarkEnd w:id="81"/>
      <w:bookmarkEnd w:id="82"/>
      <w:bookmarkEnd w:id="83"/>
      <w:bookmarkEnd w:id="84"/>
    </w:p>
    <w:p w14:paraId="44F1BDFF" w14:textId="377F087A" w:rsidR="00AE46D8" w:rsidRPr="005075DF" w:rsidRDefault="00AE46D8" w:rsidP="003E4BD8">
      <w:r w:rsidRPr="005075DF">
        <w:t>Dans le cadre du présent marché, les créances peuvent être cédées ou nanties dans les con</w:t>
      </w:r>
      <w:r w:rsidR="00540D1E" w:rsidRPr="005075DF">
        <w:t>ditions prévues aux articles</w:t>
      </w:r>
      <w:r w:rsidR="00864BFD" w:rsidRPr="005075DF">
        <w:t xml:space="preserve"> </w:t>
      </w:r>
      <w:r w:rsidR="00637B47" w:rsidRPr="005075DF">
        <w:t>R2191-45 à R2191-62 du code de la commande publique</w:t>
      </w:r>
      <w:r w:rsidR="00985CF6" w:rsidRPr="005075DF">
        <w:t>.</w:t>
      </w:r>
    </w:p>
    <w:p w14:paraId="2C8DC413" w14:textId="4085AD7E" w:rsidR="00AE46D8" w:rsidRPr="005075DF" w:rsidRDefault="00AE46D8" w:rsidP="003E4BD8">
      <w:pPr>
        <w:pStyle w:val="Titre3"/>
      </w:pPr>
      <w:bookmarkStart w:id="85" w:name="_Toc385519395"/>
      <w:bookmarkStart w:id="86" w:name="_Toc152063200"/>
      <w:bookmarkStart w:id="87" w:name="_Toc152853125"/>
      <w:r w:rsidRPr="005075DF">
        <w:t>Avance</w:t>
      </w:r>
      <w:bookmarkEnd w:id="85"/>
      <w:bookmarkEnd w:id="86"/>
      <w:bookmarkEnd w:id="87"/>
    </w:p>
    <w:p w14:paraId="11BCA1F4" w14:textId="135C943F" w:rsidR="006044A6" w:rsidRPr="005075DF" w:rsidRDefault="006044A6" w:rsidP="003E4BD8">
      <w:r w:rsidRPr="005075DF">
        <w:t xml:space="preserve">Le titulaire ou son sous-traitant admis au paiement direct bénéficient d’une avance calculée en application du code de la commande publique dès lors que le marché respecte les conditions mentionnées à l’article R. 2191-3 respecte les conditions mentionnées à l’article R. 2391-1. </w:t>
      </w:r>
    </w:p>
    <w:p w14:paraId="61AFE3CA" w14:textId="77777777" w:rsidR="006044A6" w:rsidRPr="005075DF" w:rsidRDefault="006044A6" w:rsidP="003E4BD8"/>
    <w:p w14:paraId="2E0F246C" w14:textId="77777777" w:rsidR="006044A6" w:rsidRPr="005075DF" w:rsidRDefault="006044A6" w:rsidP="003E4BD8">
      <w:r w:rsidRPr="005075DF">
        <w:t>Lorsque le titulaire ou le sous-traitant est une petite ou moyenne entreprise au sens du code de la commande publique, le taux de l’avance mentionné à l’article R. 2191-10 est fixé à 20 %.</w:t>
      </w:r>
    </w:p>
    <w:p w14:paraId="0C9DD9EC" w14:textId="224AE3BA" w:rsidR="006044A6" w:rsidRPr="005075DF" w:rsidRDefault="006044A6" w:rsidP="003E4BD8">
      <w:r w:rsidRPr="005075DF">
        <w:t xml:space="preserve"> </w:t>
      </w:r>
    </w:p>
    <w:p w14:paraId="552A6735" w14:textId="77777777" w:rsidR="005B4F30" w:rsidRPr="005075DF" w:rsidRDefault="006044A6" w:rsidP="003E4BD8">
      <w:r w:rsidRPr="005075DF">
        <w:lastRenderedPageBreak/>
        <w:t>Lorsque le titulaire ou le sous-traitant n’est pas une petite ou moyenne entreprise au sens du code de la commande publique, le taux de l’avance est fixé au taux minimal prévu à l’article R. 2191-7 du code de la commande publique.</w:t>
      </w:r>
      <w:bookmarkStart w:id="88" w:name="_Toc385519396"/>
    </w:p>
    <w:p w14:paraId="676CD834" w14:textId="77777777" w:rsidR="005B4F30" w:rsidRPr="005075DF" w:rsidRDefault="005B4F30" w:rsidP="003E4BD8"/>
    <w:p w14:paraId="597CA7F6" w14:textId="48C27770" w:rsidR="00F85002" w:rsidRPr="005075DF" w:rsidRDefault="00F85002" w:rsidP="003E4BD8">
      <w:r w:rsidRPr="005075DF">
        <w:t>Le remboursement s’effectue par précompte sur les sommes dues au titulaire.</w:t>
      </w:r>
    </w:p>
    <w:p w14:paraId="1E447C6F" w14:textId="77777777" w:rsidR="00F85002" w:rsidRPr="005075DF" w:rsidRDefault="00F85002" w:rsidP="003E4BD8"/>
    <w:p w14:paraId="44666FA9" w14:textId="77777777" w:rsidR="00F85002" w:rsidRPr="005075DF" w:rsidRDefault="00F85002" w:rsidP="003E4BD8">
      <w:r w:rsidRPr="005075DF">
        <w:t>Ce remboursement doit être terminé lorsque le montant cumulé des prestations exécutées atteint 80% du montant TTC des prestations du bon de commande.</w:t>
      </w:r>
    </w:p>
    <w:p w14:paraId="28D68F39" w14:textId="27DFEA69" w:rsidR="00F85002" w:rsidRPr="005075DF" w:rsidRDefault="001729EC" w:rsidP="003E4BD8">
      <w:r w:rsidRPr="005075DF">
        <w:t>Conformément aux dispositions de l’article R2191-9 du code de la commande publique, l’avance n’est pas affectée par la mise en œuvre d’une clause de variation de prix.</w:t>
      </w:r>
    </w:p>
    <w:p w14:paraId="30FD8A2C" w14:textId="74006690" w:rsidR="00AE46D8" w:rsidRPr="005075DF" w:rsidRDefault="00AE46D8" w:rsidP="003E4BD8">
      <w:pPr>
        <w:pStyle w:val="Titre3"/>
      </w:pPr>
      <w:bookmarkStart w:id="89" w:name="_Toc152063201"/>
      <w:bookmarkStart w:id="90" w:name="_Toc152853126"/>
      <w:r w:rsidRPr="005075DF">
        <w:t>Acomptes</w:t>
      </w:r>
      <w:bookmarkEnd w:id="88"/>
      <w:bookmarkEnd w:id="89"/>
      <w:bookmarkEnd w:id="90"/>
      <w:r w:rsidR="0083347E" w:rsidRPr="005075DF">
        <w:t xml:space="preserve"> </w:t>
      </w:r>
    </w:p>
    <w:p w14:paraId="7A07D792" w14:textId="44F86217" w:rsidR="009331EB" w:rsidRPr="005075DF" w:rsidRDefault="009C27DE" w:rsidP="003E4BD8">
      <w:r w:rsidRPr="005075DF">
        <w:t>Tout versement d’acompte s’effectue dans le cadre des articles L2191-4</w:t>
      </w:r>
      <w:r w:rsidR="003E10BC" w:rsidRPr="005075DF">
        <w:t xml:space="preserve">, </w:t>
      </w:r>
      <w:r w:rsidRPr="005075DF">
        <w:t xml:space="preserve">R2191-20 </w:t>
      </w:r>
      <w:r w:rsidR="001729EC" w:rsidRPr="005075DF">
        <w:t>et</w:t>
      </w:r>
      <w:r w:rsidRPr="005075DF">
        <w:t xml:space="preserve"> R2191-2</w:t>
      </w:r>
      <w:r w:rsidR="001729EC" w:rsidRPr="005075DF">
        <w:t>1</w:t>
      </w:r>
      <w:r w:rsidRPr="005075DF">
        <w:t xml:space="preserve"> d</w:t>
      </w:r>
      <w:r w:rsidR="00274991" w:rsidRPr="005075DF">
        <w:t>u code de la commande publique.</w:t>
      </w:r>
    </w:p>
    <w:p w14:paraId="47E90A82" w14:textId="07973911" w:rsidR="001729EC" w:rsidRPr="005075DF" w:rsidRDefault="001729EC" w:rsidP="003E4BD8"/>
    <w:p w14:paraId="75C9F1CA" w14:textId="77777777" w:rsidR="001729EC" w:rsidRPr="005075DF" w:rsidRDefault="001729EC" w:rsidP="003E4BD8">
      <w:r w:rsidRPr="005075DF">
        <w:t xml:space="preserve">Conformément à l’article R2391-17 du code de la commande publique, la périodicité du versement des acomptes est fixée en tenant compte des caractéristiques et de la durée du marché. Elle est fixée au maximum à six mois. </w:t>
      </w:r>
    </w:p>
    <w:p w14:paraId="4F74EF42" w14:textId="5F4DBBA8" w:rsidR="001729EC" w:rsidRPr="005075DF" w:rsidRDefault="001729EC" w:rsidP="003E4BD8">
      <w:r w:rsidRPr="005075DF">
        <w:t>Lorsque le titulaire du marché est une petite ou moyenne entreprise ou un artisan au sens de l'article R. 2351-12, la périodicité du versement des acomptes est fixée au maximum à trois mois.</w:t>
      </w:r>
    </w:p>
    <w:p w14:paraId="6EC8529B" w14:textId="77777777" w:rsidR="00274991" w:rsidRPr="005075DF" w:rsidRDefault="00274991" w:rsidP="003E4BD8"/>
    <w:p w14:paraId="70ECD558" w14:textId="5651DC9B" w:rsidR="00AE46D8" w:rsidRPr="005075DF" w:rsidRDefault="00C03B66" w:rsidP="003E4BD8">
      <w:pPr>
        <w:pStyle w:val="Titre11"/>
      </w:pPr>
      <w:bookmarkStart w:id="91" w:name="_Toc385519398"/>
      <w:bookmarkStart w:id="92" w:name="_Toc152853127"/>
      <w:r w:rsidRPr="005075DF">
        <w:t>PÉNALITÉ</w:t>
      </w:r>
      <w:r w:rsidR="00AE46D8" w:rsidRPr="005075DF">
        <w:t>S</w:t>
      </w:r>
      <w:bookmarkEnd w:id="91"/>
      <w:bookmarkEnd w:id="92"/>
    </w:p>
    <w:p w14:paraId="221618A2" w14:textId="6AABA47E" w:rsidR="00B47BC3" w:rsidRPr="005075DF" w:rsidRDefault="00B47BC3" w:rsidP="003E4BD8">
      <w:pPr>
        <w:pStyle w:val="Corpsdetexte"/>
      </w:pPr>
    </w:p>
    <w:p w14:paraId="323C93E1" w14:textId="77777777" w:rsidR="00C170B0" w:rsidRDefault="00B47BC3" w:rsidP="003E4BD8">
      <w:pPr>
        <w:pStyle w:val="Corpsdetexte"/>
      </w:pPr>
      <w:r w:rsidRPr="005075DF">
        <w:t>L</w:t>
      </w:r>
      <w:r w:rsidR="00126405" w:rsidRPr="005075DF">
        <w:t>’acheteur invite par écrit le titulaire à présenter ses observations</w:t>
      </w:r>
      <w:r w:rsidRPr="005075DF">
        <w:t xml:space="preserve"> dans un délai</w:t>
      </w:r>
      <w:r w:rsidR="00126405" w:rsidRPr="005075DF">
        <w:t xml:space="preserve"> de 15 jours. </w:t>
      </w:r>
    </w:p>
    <w:p w14:paraId="5B620AFB" w14:textId="7DEE18DB" w:rsidR="00126405" w:rsidRDefault="00126405" w:rsidP="003E4BD8">
      <w:pPr>
        <w:pStyle w:val="Corpsdetexte"/>
      </w:pPr>
      <w:r w:rsidRPr="005075DF">
        <w:t>Cette invitation précise le montant des pénalités susceptibles d’être appliquées</w:t>
      </w:r>
      <w:r w:rsidR="00D0652E" w:rsidRPr="005075DF">
        <w:t>,</w:t>
      </w:r>
      <w:r w:rsidRPr="005075DF">
        <w:t xml:space="preserve"> la nature de l’inexécution ou de la mauvaise exécution</w:t>
      </w:r>
      <w:r w:rsidR="00D0652E" w:rsidRPr="005075DF">
        <w:t xml:space="preserve"> </w:t>
      </w:r>
      <w:r w:rsidRPr="005075DF">
        <w:t xml:space="preserve">des prestations ainsi que le délai imparti au titulaire pour présenter ses observations. </w:t>
      </w:r>
    </w:p>
    <w:p w14:paraId="1B574490" w14:textId="77777777" w:rsidR="00C170B0" w:rsidRPr="005075DF" w:rsidRDefault="00C170B0" w:rsidP="003E4BD8">
      <w:pPr>
        <w:pStyle w:val="Corpsdetexte"/>
      </w:pPr>
    </w:p>
    <w:p w14:paraId="2C87A055" w14:textId="69D5BCCF" w:rsidR="00274991" w:rsidRPr="005075DF" w:rsidRDefault="00126405" w:rsidP="003E4BD8">
      <w:pPr>
        <w:pStyle w:val="Corpsdetexte"/>
      </w:pPr>
      <w:r w:rsidRPr="005075DF">
        <w:t>A défaut de réponse du titulaire dans ce délai ou si l’acheteur considère que les observations formulées par le titulaire en application du premier alinéa ne permettent pas de démontrer que le fait n’est pas imputable à celui-ci ou à ses sous-traitants, les pénalités s’appliquent et sont calculées à compter du lendemain du jour où le délai contractuel d’exécution des prestations est expiré.</w:t>
      </w:r>
    </w:p>
    <w:p w14:paraId="668C1CA7" w14:textId="5545391B" w:rsidR="005650D0" w:rsidRPr="005075DF" w:rsidRDefault="005650D0" w:rsidP="003E4BD8">
      <w:pPr>
        <w:pStyle w:val="Corpsdetexte"/>
      </w:pPr>
      <w:r w:rsidRPr="005075DF">
        <w:t xml:space="preserve"> </w:t>
      </w:r>
    </w:p>
    <w:p w14:paraId="75354AEB" w14:textId="77777777" w:rsidR="007F6A30" w:rsidRPr="005075DF" w:rsidRDefault="007F6A30" w:rsidP="003E4BD8">
      <w:pPr>
        <w:pStyle w:val="Corpsdetexte"/>
      </w:pPr>
    </w:p>
    <w:p w14:paraId="31914FEA" w14:textId="3D11830A" w:rsidR="00C168E1" w:rsidRPr="005075DF" w:rsidRDefault="00C168E1" w:rsidP="003E4BD8">
      <w:pPr>
        <w:pStyle w:val="Titre2"/>
      </w:pPr>
      <w:bookmarkStart w:id="93" w:name="_Toc152853128"/>
      <w:r w:rsidRPr="005075DF">
        <w:t>Pénalités de retard</w:t>
      </w:r>
      <w:bookmarkEnd w:id="93"/>
      <w:r w:rsidRPr="005075DF">
        <w:t xml:space="preserve"> </w:t>
      </w:r>
    </w:p>
    <w:p w14:paraId="43BA78C8" w14:textId="77777777" w:rsidR="00274991" w:rsidRPr="005075DF" w:rsidRDefault="00274991" w:rsidP="003E4BD8">
      <w:pPr>
        <w:pStyle w:val="Corpsdetexte"/>
      </w:pPr>
    </w:p>
    <w:p w14:paraId="35451E32" w14:textId="02B108CF" w:rsidR="00ED7C8B" w:rsidRPr="005075DF" w:rsidRDefault="00ED7C8B" w:rsidP="003E4BD8">
      <w:pPr>
        <w:pStyle w:val="Corpsdetexte"/>
      </w:pPr>
      <w:r w:rsidRPr="005075DF">
        <w:t>Lorsque le délai de livraison</w:t>
      </w:r>
      <w:r w:rsidR="00C85980" w:rsidRPr="005075DF">
        <w:t xml:space="preserve"> </w:t>
      </w:r>
      <w:r w:rsidR="00B51F7C" w:rsidRPr="005075DF">
        <w:t>des prestations</w:t>
      </w:r>
      <w:r w:rsidRPr="005075DF">
        <w:t xml:space="preserve"> indiqué </w:t>
      </w:r>
      <w:r w:rsidR="00B51F7C" w:rsidRPr="005075DF">
        <w:t xml:space="preserve">dans le </w:t>
      </w:r>
      <w:r w:rsidR="0098233C">
        <w:t>bon de commande</w:t>
      </w:r>
      <w:r w:rsidRPr="005075DF">
        <w:t xml:space="preserve"> est dépassé par le fait du titulaire, celui-ci encourt, sans mise en demeure préalable, une pénalité forfaitaire calculée selon la formule suivante :</w:t>
      </w:r>
    </w:p>
    <w:p w14:paraId="37A4462C" w14:textId="77777777" w:rsidR="00ED7C8B" w:rsidRPr="005075DF" w:rsidRDefault="00ED7C8B" w:rsidP="003E4BD8">
      <w:pPr>
        <w:pStyle w:val="Corpsdetexte"/>
      </w:pPr>
    </w:p>
    <w:p w14:paraId="3424CFF1" w14:textId="77777777" w:rsidR="00ED7C8B" w:rsidRPr="005075DF" w:rsidRDefault="00ED7C8B" w:rsidP="003E4BD8">
      <w:pPr>
        <w:pStyle w:val="Corpsdetexte"/>
      </w:pPr>
      <w:r w:rsidRPr="005075DF">
        <w:t xml:space="preserve">P = V * R / 1 000 </w:t>
      </w:r>
    </w:p>
    <w:p w14:paraId="034A0EBF" w14:textId="77777777" w:rsidR="00ED7C8B" w:rsidRPr="005075DF" w:rsidRDefault="00ED7C8B" w:rsidP="003E4BD8">
      <w:pPr>
        <w:pStyle w:val="Corpsdetexte"/>
      </w:pPr>
    </w:p>
    <w:p w14:paraId="4B245FB9" w14:textId="77777777" w:rsidR="00ED7C8B" w:rsidRPr="005075DF" w:rsidRDefault="00ED7C8B" w:rsidP="003E4BD8">
      <w:pPr>
        <w:pStyle w:val="Corpsdetexte"/>
      </w:pPr>
      <w:proofErr w:type="gramStart"/>
      <w:r w:rsidRPr="005075DF">
        <w:t>dans</w:t>
      </w:r>
      <w:proofErr w:type="gramEnd"/>
      <w:r w:rsidRPr="005075DF">
        <w:t xml:space="preserve"> laquelle : </w:t>
      </w:r>
    </w:p>
    <w:p w14:paraId="4D7907BD" w14:textId="77777777" w:rsidR="00ED7C8B" w:rsidRPr="005075DF" w:rsidRDefault="00ED7C8B" w:rsidP="003E4BD8">
      <w:pPr>
        <w:pStyle w:val="Corpsdetexte"/>
      </w:pPr>
    </w:p>
    <w:p w14:paraId="372AABBC" w14:textId="77777777" w:rsidR="00ED7C8B" w:rsidRPr="005075DF" w:rsidRDefault="00ED7C8B" w:rsidP="003E4BD8">
      <w:pPr>
        <w:pStyle w:val="Corpsdetexte"/>
      </w:pPr>
      <w:r w:rsidRPr="005075DF">
        <w:t>P = le montant de la pénalité</w:t>
      </w:r>
    </w:p>
    <w:p w14:paraId="7B0B2F79" w14:textId="6A8DD022" w:rsidR="00ED7C8B" w:rsidRPr="005075DF" w:rsidRDefault="00ED7C8B" w:rsidP="003E4BD8">
      <w:pPr>
        <w:pStyle w:val="Corpsdetexte"/>
      </w:pPr>
      <w:r w:rsidRPr="005075DF">
        <w:t>V = la valeur des prestations sur laquelle est calculée la pénalité, cette valeur étant égale au montant en prix de base</w:t>
      </w:r>
      <w:r w:rsidR="00941E92" w:rsidRPr="005075DF">
        <w:t xml:space="preserve"> du bon de commande</w:t>
      </w:r>
      <w:r w:rsidRPr="005075DF">
        <w:t>, hors variations de prix et hors du champ d’application de la TVA, de la partie des prestations en retard, ou de l’ensemble des prestations si le retard d’exécution d’une partie rend l’ensemble inutilisable</w:t>
      </w:r>
    </w:p>
    <w:p w14:paraId="77292F89" w14:textId="5145BA2F" w:rsidR="00ED7C8B" w:rsidRPr="005075DF" w:rsidRDefault="00ED7C8B" w:rsidP="003E4BD8">
      <w:pPr>
        <w:pStyle w:val="Corpsdetexte"/>
      </w:pPr>
      <w:r w:rsidRPr="005075DF">
        <w:t xml:space="preserve">R = le nombre de jours </w:t>
      </w:r>
      <w:r w:rsidR="007B13AE" w:rsidRPr="005075DF">
        <w:t xml:space="preserve">calendaires </w:t>
      </w:r>
      <w:r w:rsidRPr="005075DF">
        <w:t>de retard.</w:t>
      </w:r>
    </w:p>
    <w:p w14:paraId="3FE8D50E" w14:textId="766F2BA0" w:rsidR="00126405" w:rsidRPr="005075DF" w:rsidRDefault="00126405" w:rsidP="003E4BD8">
      <w:pPr>
        <w:pStyle w:val="Corpsdetexte"/>
      </w:pPr>
    </w:p>
    <w:p w14:paraId="1A2B6AE4" w14:textId="096B17C6" w:rsidR="00126405" w:rsidRPr="005075DF" w:rsidRDefault="00126405" w:rsidP="003E4BD8">
      <w:pPr>
        <w:pStyle w:val="Corpsdetexte"/>
      </w:pPr>
      <w:r w:rsidRPr="005075DF">
        <w:t>Conformément à l’article 14.1.2</w:t>
      </w:r>
      <w:r w:rsidR="00C214F6" w:rsidRPr="005075DF">
        <w:t xml:space="preserve"> du CCAG FCS</w:t>
      </w:r>
      <w:r w:rsidRPr="005075DF">
        <w:t xml:space="preserve"> le montant total des pénalités de retard ne peut excéder 10 % du montant total hors taxes du marché, de la tranche considérée ou du bon de commande. </w:t>
      </w:r>
    </w:p>
    <w:p w14:paraId="5DA0CFF1" w14:textId="77777777" w:rsidR="00126405" w:rsidRPr="005075DF" w:rsidRDefault="00126405" w:rsidP="003E4BD8">
      <w:pPr>
        <w:pStyle w:val="Corpsdetexte"/>
      </w:pPr>
    </w:p>
    <w:p w14:paraId="21E99FEC" w14:textId="5BBB08AD" w:rsidR="00126405" w:rsidRPr="005075DF" w:rsidRDefault="00B51F7C" w:rsidP="003E4BD8">
      <w:pPr>
        <w:pStyle w:val="Corpsdetexte"/>
      </w:pPr>
      <w:r w:rsidRPr="005075DF">
        <w:t>En dérogation à l’</w:t>
      </w:r>
      <w:r w:rsidR="00C85980" w:rsidRPr="005075DF">
        <w:t xml:space="preserve">article </w:t>
      </w:r>
      <w:r w:rsidR="00126405" w:rsidRPr="005075DF">
        <w:t>14.1.3</w:t>
      </w:r>
      <w:r w:rsidR="00C214F6" w:rsidRPr="005075DF">
        <w:t xml:space="preserve"> CCAG FCS </w:t>
      </w:r>
      <w:r w:rsidRPr="005075DF">
        <w:t>l</w:t>
      </w:r>
      <w:r w:rsidR="00126405" w:rsidRPr="005075DF">
        <w:t xml:space="preserve">e titulaire </w:t>
      </w:r>
      <w:r w:rsidRPr="005075DF">
        <w:t xml:space="preserve">n’est pas </w:t>
      </w:r>
      <w:r w:rsidR="00126405" w:rsidRPr="005075DF">
        <w:t>exonéré des pénalités dont le montant total ne dépasse pas 1 000 € pour l’ensemble du marché.</w:t>
      </w:r>
    </w:p>
    <w:p w14:paraId="0EF91DD7" w14:textId="77777777" w:rsidR="00274991" w:rsidRPr="005075DF" w:rsidRDefault="00274991" w:rsidP="003E4BD8">
      <w:pPr>
        <w:pStyle w:val="Corpsdetexte"/>
      </w:pPr>
    </w:p>
    <w:p w14:paraId="381700CA" w14:textId="77777777" w:rsidR="00C85980" w:rsidRPr="005075DF" w:rsidRDefault="00C85980" w:rsidP="003E4BD8">
      <w:pPr>
        <w:pStyle w:val="Corpsdetexte"/>
      </w:pPr>
    </w:p>
    <w:p w14:paraId="2256CB11" w14:textId="77777777" w:rsidR="000916EC" w:rsidRPr="005075DF" w:rsidRDefault="000916EC" w:rsidP="003E4BD8">
      <w:pPr>
        <w:pStyle w:val="Corpsdetexte"/>
      </w:pPr>
    </w:p>
    <w:p w14:paraId="4C21DBFF" w14:textId="75CB0A38" w:rsidR="00C168E1" w:rsidRPr="005075DF" w:rsidRDefault="00C168E1" w:rsidP="003E4BD8">
      <w:pPr>
        <w:pStyle w:val="Titre2"/>
      </w:pPr>
      <w:bookmarkStart w:id="94" w:name="_Toc152853129"/>
      <w:r w:rsidRPr="005075DF">
        <w:lastRenderedPageBreak/>
        <w:t>Pénalités relatives au non-respect des formalités mentionnées aux articles L. 8221-3 à L. 8221-5 du code du travail</w:t>
      </w:r>
      <w:bookmarkEnd w:id="94"/>
      <w:r w:rsidRPr="005075DF">
        <w:t xml:space="preserve"> </w:t>
      </w:r>
    </w:p>
    <w:p w14:paraId="2CA014DE" w14:textId="77777777" w:rsidR="00274991" w:rsidRPr="005075DF" w:rsidRDefault="00274991" w:rsidP="003E4BD8"/>
    <w:p w14:paraId="4A01ACD0" w14:textId="60EDCDD4" w:rsidR="00C168E1" w:rsidRPr="005075DF" w:rsidRDefault="00C168E1" w:rsidP="003E4BD8">
      <w:r w:rsidRPr="005075DF">
        <w:t xml:space="preserve">À défaut de correction, dans un délai fixé par l’Article L8222-6 du code du travail, des irrégularités constatées par le </w:t>
      </w:r>
      <w:r w:rsidR="00483508" w:rsidRPr="005075DF">
        <w:t>acheteur</w:t>
      </w:r>
      <w:r w:rsidRPr="005075DF">
        <w:t xml:space="preserve"> ou par un agent de contrôle, le titulaire du marché s’expose, après mise en demeure, à la résiliation du marché à ses frais et risques ou à l’application d’une pénalité égale à 10% du montant </w:t>
      </w:r>
      <w:r w:rsidR="00016A7C" w:rsidRPr="005075DF">
        <w:t>estimatif</w:t>
      </w:r>
      <w:r w:rsidRPr="005075DF">
        <w:t xml:space="preserve"> du marché, dans la limite, selon le cas incriminé, du montant maximum des amendes pouvant être encouru en application des articles L8224-1, L8224-2 et L8224-5 du code du travail. </w:t>
      </w:r>
    </w:p>
    <w:p w14:paraId="48E399D1" w14:textId="77777777" w:rsidR="00016A7C" w:rsidRPr="005075DF" w:rsidRDefault="00016A7C" w:rsidP="00C168E1">
      <w:pPr>
        <w:pStyle w:val="Default"/>
        <w:rPr>
          <w:rFonts w:ascii="Century Gothic" w:hAnsi="Century Gothic"/>
          <w:sz w:val="20"/>
          <w:szCs w:val="20"/>
        </w:rPr>
      </w:pPr>
    </w:p>
    <w:p w14:paraId="3D4F85F9" w14:textId="1FB799D3" w:rsidR="00C168E1" w:rsidRPr="005075DF" w:rsidRDefault="00C168E1" w:rsidP="00C168E1">
      <w:pPr>
        <w:pStyle w:val="Default"/>
        <w:rPr>
          <w:rFonts w:ascii="Century Gothic" w:hAnsi="Century Gothic"/>
          <w:color w:val="auto"/>
          <w:sz w:val="20"/>
          <w:szCs w:val="20"/>
        </w:rPr>
      </w:pPr>
      <w:r w:rsidRPr="005075DF">
        <w:rPr>
          <w:rFonts w:ascii="Century Gothic" w:hAnsi="Century Gothic"/>
          <w:color w:val="auto"/>
          <w:sz w:val="20"/>
          <w:szCs w:val="20"/>
        </w:rPr>
        <w:t xml:space="preserve">Passé un délai de 10 jours ouvrés de retard, </w:t>
      </w:r>
      <w:r w:rsidR="00483508" w:rsidRPr="005075DF">
        <w:rPr>
          <w:rFonts w:ascii="Century Gothic" w:hAnsi="Century Gothic"/>
          <w:color w:val="auto"/>
          <w:sz w:val="20"/>
          <w:szCs w:val="20"/>
        </w:rPr>
        <w:t>l’acheteur</w:t>
      </w:r>
      <w:r w:rsidR="000379D9" w:rsidRPr="005075DF">
        <w:rPr>
          <w:rFonts w:ascii="Century Gothic" w:hAnsi="Century Gothic"/>
          <w:color w:val="auto"/>
          <w:sz w:val="20"/>
          <w:szCs w:val="20"/>
        </w:rPr>
        <w:t xml:space="preserve"> </w:t>
      </w:r>
      <w:r w:rsidR="000248F9" w:rsidRPr="005075DF">
        <w:rPr>
          <w:rFonts w:ascii="Century Gothic" w:hAnsi="Century Gothic"/>
          <w:color w:val="auto"/>
          <w:sz w:val="20"/>
          <w:szCs w:val="20"/>
        </w:rPr>
        <w:t>peut</w:t>
      </w:r>
      <w:r w:rsidRPr="005075DF">
        <w:rPr>
          <w:rFonts w:ascii="Century Gothic" w:hAnsi="Century Gothic"/>
          <w:color w:val="auto"/>
          <w:sz w:val="20"/>
          <w:szCs w:val="20"/>
        </w:rPr>
        <w:t xml:space="preserve"> résilier le marché de plein droit aux torts du ti</w:t>
      </w:r>
      <w:r w:rsidR="00274991" w:rsidRPr="005075DF">
        <w:rPr>
          <w:rFonts w:ascii="Century Gothic" w:hAnsi="Century Gothic"/>
          <w:color w:val="auto"/>
          <w:sz w:val="20"/>
          <w:szCs w:val="20"/>
        </w:rPr>
        <w:t>tulaire, après mise en demeure.</w:t>
      </w:r>
    </w:p>
    <w:p w14:paraId="05AE3345" w14:textId="77777777" w:rsidR="00274991" w:rsidRPr="005075DF" w:rsidRDefault="00274991" w:rsidP="00C168E1">
      <w:pPr>
        <w:pStyle w:val="Default"/>
        <w:rPr>
          <w:rFonts w:ascii="Century Gothic" w:hAnsi="Century Gothic"/>
          <w:color w:val="auto"/>
          <w:sz w:val="20"/>
          <w:szCs w:val="20"/>
        </w:rPr>
      </w:pPr>
    </w:p>
    <w:p w14:paraId="771C3652" w14:textId="3988D6A4" w:rsidR="00AE46D8" w:rsidRPr="005075DF" w:rsidRDefault="00AE46D8" w:rsidP="003E4BD8">
      <w:pPr>
        <w:pStyle w:val="Titre11"/>
      </w:pPr>
      <w:bookmarkStart w:id="95" w:name="_Toc314142675"/>
      <w:bookmarkStart w:id="96" w:name="_Toc385519401"/>
      <w:bookmarkStart w:id="97" w:name="_Toc152853130"/>
      <w:r w:rsidRPr="005075DF">
        <w:t>ASSURANCE ET ATTESTATIONS</w:t>
      </w:r>
      <w:bookmarkEnd w:id="95"/>
      <w:bookmarkEnd w:id="96"/>
      <w:bookmarkEnd w:id="97"/>
    </w:p>
    <w:p w14:paraId="105CD33D" w14:textId="77777777" w:rsidR="00AE46D8" w:rsidRPr="005075DF" w:rsidRDefault="00AE46D8" w:rsidP="003E4BD8"/>
    <w:p w14:paraId="542090EB" w14:textId="7832BC4F" w:rsidR="00AE46D8" w:rsidRPr="005075DF" w:rsidRDefault="00AE46D8" w:rsidP="003E4BD8">
      <w:r w:rsidRPr="005075DF">
        <w:t>Dans un délai de quinze jours à compter de la notification du marché</w:t>
      </w:r>
      <w:r w:rsidR="005C7FBB" w:rsidRPr="005075DF">
        <w:t xml:space="preserve"> public</w:t>
      </w:r>
      <w:r w:rsidRPr="005075DF">
        <w:t xml:space="preserve"> et avant tout commencement</w:t>
      </w:r>
      <w:r w:rsidR="00ED1770" w:rsidRPr="005075DF">
        <w:t xml:space="preserve"> d’exécution, le titulaire doit</w:t>
      </w:r>
      <w:r w:rsidRPr="005075DF">
        <w:t xml:space="preserve"> justifier qu’il est couvert par un contrat d’assurance au titre de la responsabilité civile découlant des articles 1</w:t>
      </w:r>
      <w:r w:rsidR="00F96605" w:rsidRPr="005075DF">
        <w:t>240</w:t>
      </w:r>
      <w:r w:rsidRPr="005075DF">
        <w:t xml:space="preserve"> à </w:t>
      </w:r>
      <w:r w:rsidR="00F96605" w:rsidRPr="005075DF">
        <w:t>1242</w:t>
      </w:r>
      <w:r w:rsidRPr="005075DF">
        <w:t xml:space="preserve"> du Code civil ainsi qu’au titre de sa responsabilité professionnelle, en cas de dommage occasionné par l’exécution du marché.</w:t>
      </w:r>
    </w:p>
    <w:p w14:paraId="00646556" w14:textId="20E71747" w:rsidR="00AE46D8" w:rsidRPr="005075DF" w:rsidRDefault="00ED1770" w:rsidP="003E4BD8">
      <w:r w:rsidRPr="005075DF">
        <w:t>Il doit</w:t>
      </w:r>
      <w:r w:rsidR="00AE46D8" w:rsidRPr="005075DF">
        <w:t xml:space="preserve"> donc fournir une attestation de son assureur justifiant qu’il est à jour de ses cotisations et que sa police contient les garanties en rapport avec l’importance de la prestation.</w:t>
      </w:r>
    </w:p>
    <w:p w14:paraId="26903F2E" w14:textId="37B644F6" w:rsidR="00AE46D8" w:rsidRPr="005075DF" w:rsidRDefault="00C170B0" w:rsidP="003E4BD8">
      <w:r w:rsidRPr="005075DF">
        <w:t>À tout moment</w:t>
      </w:r>
      <w:r w:rsidR="00AE46D8" w:rsidRPr="005075DF">
        <w:t xml:space="preserve"> durant l’exécution de la prestation, le titulaire doit être en mesure de produire ce</w:t>
      </w:r>
      <w:r w:rsidR="00483508" w:rsidRPr="005075DF">
        <w:t>tte attestation, sur demande de l’acheteur</w:t>
      </w:r>
      <w:r w:rsidR="00AE46D8" w:rsidRPr="005075DF">
        <w:t xml:space="preserve"> et dans un délai de quinze jours à compter de la réception de la demande.</w:t>
      </w:r>
    </w:p>
    <w:p w14:paraId="23F640F5" w14:textId="4421CBC4" w:rsidR="005A7987" w:rsidRPr="005075DF" w:rsidRDefault="005A7987" w:rsidP="003E4BD8"/>
    <w:p w14:paraId="6DCBDDA3" w14:textId="2ABDE669" w:rsidR="005A7987" w:rsidRPr="005075DF" w:rsidRDefault="005A7987" w:rsidP="003E4BD8">
      <w:pPr>
        <w:pStyle w:val="Titre11"/>
      </w:pPr>
      <w:bookmarkStart w:id="98" w:name="_Toc152853131"/>
      <w:r w:rsidRPr="005075DF">
        <w:t>FOURNITURE DES PIÈCES PRÉVUES PAR L’ARTICLE D 8222-5 DU CODE DU TRAVAIL</w:t>
      </w:r>
      <w:bookmarkEnd w:id="98"/>
    </w:p>
    <w:p w14:paraId="41029F57" w14:textId="77777777" w:rsidR="005A7987" w:rsidRPr="005075DF" w:rsidRDefault="005A7987" w:rsidP="003E4BD8"/>
    <w:p w14:paraId="1CA7A074" w14:textId="7EF60A3D" w:rsidR="005A7987" w:rsidRPr="005075DF" w:rsidRDefault="005A7987" w:rsidP="003E4BD8">
      <w:r w:rsidRPr="005075DF">
        <w:t xml:space="preserve">Conformément à l’article D.8222-5 du Code du travail, et en application des articles R2143-3 et R2143-6 du </w:t>
      </w:r>
      <w:r w:rsidR="001B0D84" w:rsidRPr="005075DF">
        <w:t>code de l</w:t>
      </w:r>
      <w:r w:rsidRPr="005075DF">
        <w:t>a commande publique, le titulaire produit tous les 6 mois à compter de la date de signature du marché par la Personne publique et jusqu’à la fin d’exécution de celui-ci, les documents suivants :</w:t>
      </w:r>
    </w:p>
    <w:p w14:paraId="65C33F6E" w14:textId="77777777" w:rsidR="005A7987" w:rsidRPr="005075DF" w:rsidRDefault="005A7987" w:rsidP="003E4BD8"/>
    <w:p w14:paraId="0E654F22" w14:textId="77777777" w:rsidR="005A7987" w:rsidRPr="005075DF" w:rsidRDefault="005A7987" w:rsidP="003E4BD8">
      <w:r w:rsidRPr="005075DF">
        <w:t>- une attestation de fourniture de déclarations sociales émanant de l’organisme de protection sociale chargé du recouvrement des cotisations et des contributions sociales datant de moins de 6 mois ;</w:t>
      </w:r>
    </w:p>
    <w:p w14:paraId="5F997B9B" w14:textId="77777777" w:rsidR="005A7987" w:rsidRPr="005075DF" w:rsidRDefault="005A7987" w:rsidP="003E4BD8">
      <w:r w:rsidRPr="005075DF">
        <w:t xml:space="preserve">- une attestation sur l’honneur du dépôt auprès de l’administration fiscale, à la date de l’attestation, de l’ensemble des déclarations fiscales obligatoires et le récépissé du dépôt de déclaration auprès d’un centre de formalités des entreprises ; </w:t>
      </w:r>
    </w:p>
    <w:p w14:paraId="1E27C240" w14:textId="77777777" w:rsidR="005A7987" w:rsidRPr="005075DF" w:rsidRDefault="005A7987" w:rsidP="003E4BD8">
      <w:r w:rsidRPr="005075DF">
        <w:t>- l’un des documents mentionnés à l’article D 8222-5-2° du Code du travail lorsque l’immatriculation du cocontractant au registre du commerce et des sociétés ou au répertoire des métiers est obligatoire ou lorsqu’il s’agit d’une profession réglementée ;</w:t>
      </w:r>
    </w:p>
    <w:p w14:paraId="7653DC07" w14:textId="77777777" w:rsidR="005A7987" w:rsidRPr="005075DF" w:rsidRDefault="005A7987" w:rsidP="003E4BD8">
      <w:r w:rsidRPr="005075DF">
        <w:t>- une attestation sur l’honneur de la réalisation du travail par des salariés employés régulièrement.</w:t>
      </w:r>
    </w:p>
    <w:p w14:paraId="0A2CDD07" w14:textId="77777777" w:rsidR="005A7987" w:rsidRPr="005075DF" w:rsidRDefault="005A7987" w:rsidP="003E4BD8"/>
    <w:p w14:paraId="7627F8FB" w14:textId="043AB404" w:rsidR="005A7987" w:rsidRPr="005075DF" w:rsidRDefault="005A7987" w:rsidP="003E4BD8">
      <w:r w:rsidRPr="005075DF">
        <w:t>En cas d’inexactitude des documents et renseignements ou de refus de produire les pièces prévues aux articles D 8222-5 du Code du travail, il est fait application aux torts du titulaire des conditions de résiliation prévues à l’article 1</w:t>
      </w:r>
      <w:r w:rsidR="005B7CDD" w:rsidRPr="005075DF">
        <w:t>6</w:t>
      </w:r>
      <w:r w:rsidRPr="005075DF">
        <w:t xml:space="preserve"> du présent CCAP.</w:t>
      </w:r>
    </w:p>
    <w:p w14:paraId="7687B229" w14:textId="77777777" w:rsidR="005A7987" w:rsidRPr="005075DF" w:rsidRDefault="005A7987" w:rsidP="003E4BD8"/>
    <w:p w14:paraId="4ECACE32" w14:textId="19FE15AB" w:rsidR="005A7987" w:rsidRPr="005075DF" w:rsidRDefault="005A7987" w:rsidP="003E4BD8">
      <w:r w:rsidRPr="005075DF">
        <w:t xml:space="preserve">Pour plus de simplicité, </w:t>
      </w:r>
      <w:r w:rsidR="00483508" w:rsidRPr="005075DF">
        <w:t>l’acheteur</w:t>
      </w:r>
      <w:r w:rsidR="008B780D" w:rsidRPr="005075DF">
        <w:t xml:space="preserve"> </w:t>
      </w:r>
      <w:r w:rsidRPr="005075DF">
        <w:t>met, gracieusement à disposition du(es) candidat(s) retenu(s), un accès à la plateforme E-attestation. Cet accès lui permettra de déposer les documents exigés en toute sécurité.</w:t>
      </w:r>
    </w:p>
    <w:p w14:paraId="5F92E5E8" w14:textId="77777777" w:rsidR="005A7987" w:rsidRPr="005075DF" w:rsidRDefault="005A7987" w:rsidP="003E4BD8"/>
    <w:p w14:paraId="1F2DEE47" w14:textId="5DD44B29" w:rsidR="00AE46D8" w:rsidRPr="005075DF" w:rsidRDefault="00AE46D8" w:rsidP="003E4BD8">
      <w:pPr>
        <w:pStyle w:val="Titre11"/>
      </w:pPr>
      <w:bookmarkStart w:id="99" w:name="_Toc314142676"/>
      <w:bookmarkStart w:id="100" w:name="_Toc385519406"/>
      <w:bookmarkStart w:id="101" w:name="_Toc152853132"/>
      <w:r w:rsidRPr="005075DF">
        <w:t>MODIFICATIONS RELATIVES AU TITULAIRE</w:t>
      </w:r>
      <w:bookmarkEnd w:id="99"/>
      <w:bookmarkEnd w:id="100"/>
      <w:bookmarkEnd w:id="101"/>
    </w:p>
    <w:p w14:paraId="3454447A" w14:textId="0A9E9EB3" w:rsidR="00C731C4" w:rsidRPr="005075DF" w:rsidRDefault="00C731C4" w:rsidP="003E4BD8"/>
    <w:p w14:paraId="023AE131" w14:textId="4426F91D" w:rsidR="00C731C4" w:rsidRPr="005075DF" w:rsidRDefault="00C731C4" w:rsidP="003E4BD8">
      <w:r w:rsidRPr="005075DF">
        <w:t>De façon générale le titulaire est tenu de notifier sans délai à l’acheteur de toutes les modifications importantes concernant le fonctionnement de l’entreprise pouvant influer sur le déroulement du marché.</w:t>
      </w:r>
    </w:p>
    <w:p w14:paraId="348B1717" w14:textId="68E3150F" w:rsidR="00274991" w:rsidRPr="005075DF" w:rsidRDefault="00274991" w:rsidP="003E4BD8"/>
    <w:p w14:paraId="6AABDC87" w14:textId="75971BFF" w:rsidR="004B71B3" w:rsidRPr="005075DF" w:rsidRDefault="004B71B3" w:rsidP="003E4BD8">
      <w:pPr>
        <w:pStyle w:val="Paragraphedeliste"/>
        <w:numPr>
          <w:ilvl w:val="0"/>
          <w:numId w:val="6"/>
        </w:numPr>
      </w:pPr>
      <w:r w:rsidRPr="005075DF">
        <w:t>Conduite des prestations par une personne nommément désignée</w:t>
      </w:r>
    </w:p>
    <w:p w14:paraId="0D523157" w14:textId="4309205A" w:rsidR="004B71B3" w:rsidRPr="005075DF" w:rsidRDefault="004B71B3" w:rsidP="003E4BD8"/>
    <w:p w14:paraId="30537052" w14:textId="23AEC1C5" w:rsidR="004B71B3" w:rsidRPr="005075DF" w:rsidRDefault="004B71B3" w:rsidP="003E4BD8">
      <w:r w:rsidRPr="005075DF">
        <w:t xml:space="preserve">En vertu de l’article 3.4.3 du CCAG FCS, lorsqu’il est prévu dans le marché que tout ou partie des prestations doit être exécutée par une personne nommément désignée et que cette personne n’est plus en mesure d’accomplir cette tâche, le titulaire doit : </w:t>
      </w:r>
    </w:p>
    <w:p w14:paraId="0C08C8D8" w14:textId="77777777" w:rsidR="004B71B3" w:rsidRPr="005075DF" w:rsidRDefault="004B71B3" w:rsidP="003E4BD8">
      <w:r w:rsidRPr="005075DF">
        <w:lastRenderedPageBreak/>
        <w:t xml:space="preserve">– en informer sans délai l’acheteur et prendre toutes dispositions nécessaires afin d’assurer la poursuite de l’exécution des prestations ; </w:t>
      </w:r>
    </w:p>
    <w:p w14:paraId="480DABC8" w14:textId="77777777" w:rsidR="004B71B3" w:rsidRPr="005075DF" w:rsidRDefault="004B71B3" w:rsidP="003E4BD8">
      <w:r w:rsidRPr="005075DF">
        <w:t xml:space="preserve">– proposer à l’acheteur un remplaçant disposant de compétences au moins équivalentes et dont il lui communique le nom et le curriculum vitae dans un délai de trente jours à compter de la date d’envoi de l’avis mentionné à l’alinéa précédent. Le remplaçant proposé par le titulaire est considéré comme accepté par l’acheteur, si celui-ci ne le récuse pas dans le délai de trente jours courant à compter de la réception de la communication mentionnée à l’alinéa précédent. </w:t>
      </w:r>
    </w:p>
    <w:p w14:paraId="502AEBF8" w14:textId="108E07BA" w:rsidR="004B71B3" w:rsidRPr="005075DF" w:rsidRDefault="004B71B3" w:rsidP="003E4BD8">
      <w:r w:rsidRPr="005075DF">
        <w:t>A défaut de proposition de remplaçant par le titulaire ou en cas de récusation des remplaçants par l’acheteur, le marché peut être résilié dans les conditions prévues à l’article 41 du CCAG FCS.</w:t>
      </w:r>
    </w:p>
    <w:p w14:paraId="33CB2098" w14:textId="77777777" w:rsidR="004B71B3" w:rsidRPr="005075DF" w:rsidRDefault="004B71B3" w:rsidP="003E4BD8"/>
    <w:p w14:paraId="401AE911" w14:textId="5B18BD2E" w:rsidR="00AE46D8" w:rsidRPr="005075DF" w:rsidRDefault="00C245A8" w:rsidP="003E4BD8">
      <w:pPr>
        <w:pStyle w:val="Titre2"/>
      </w:pPr>
      <w:bookmarkStart w:id="102" w:name="_Toc152853133"/>
      <w:r w:rsidRPr="005075DF">
        <w:t>Modification portant sur la situation juridique ou économique du titulaire :</w:t>
      </w:r>
      <w:bookmarkEnd w:id="102"/>
      <w:r w:rsidRPr="005075DF">
        <w:t xml:space="preserve"> </w:t>
      </w:r>
    </w:p>
    <w:p w14:paraId="50FEC44E" w14:textId="77777777" w:rsidR="00C245A8" w:rsidRPr="005075DF" w:rsidRDefault="00C245A8" w:rsidP="003E4BD8"/>
    <w:p w14:paraId="527AEE83" w14:textId="77777777" w:rsidR="00274991" w:rsidRPr="005075DF" w:rsidRDefault="00274991" w:rsidP="003E4BD8"/>
    <w:p w14:paraId="6ECAEC0C" w14:textId="77777777" w:rsidR="00C245A8" w:rsidRPr="005075DF" w:rsidRDefault="00C245A8" w:rsidP="003E4BD8">
      <w:r w:rsidRPr="005075DF">
        <w:t xml:space="preserve">Le titulaire est tenu de notifier sans délai à l’acheteur les modifications survenant au cours de l’exécution du marché et qui se rapportent : </w:t>
      </w:r>
    </w:p>
    <w:p w14:paraId="79CE809E" w14:textId="77777777" w:rsidR="00C245A8" w:rsidRPr="005075DF" w:rsidRDefault="00C245A8" w:rsidP="003E4BD8">
      <w:r w:rsidRPr="005075DF">
        <w:t xml:space="preserve">– aux personnes ayant le pouvoir de l’engager ; </w:t>
      </w:r>
    </w:p>
    <w:p w14:paraId="02291BC6" w14:textId="77777777" w:rsidR="00C245A8" w:rsidRPr="005075DF" w:rsidRDefault="00C245A8" w:rsidP="003E4BD8">
      <w:r w:rsidRPr="005075DF">
        <w:t xml:space="preserve">– à la forme juridique sous laquelle il exerce son activité ; </w:t>
      </w:r>
    </w:p>
    <w:p w14:paraId="7E1B1D78" w14:textId="77777777" w:rsidR="00C245A8" w:rsidRPr="005075DF" w:rsidRDefault="00C245A8" w:rsidP="003E4BD8">
      <w:r w:rsidRPr="005075DF">
        <w:t xml:space="preserve">– à sa raison sociale ou à sa dénomination ; </w:t>
      </w:r>
    </w:p>
    <w:p w14:paraId="71467AAE" w14:textId="77777777" w:rsidR="00C245A8" w:rsidRPr="005075DF" w:rsidRDefault="00C245A8" w:rsidP="003E4BD8">
      <w:r w:rsidRPr="005075DF">
        <w:t xml:space="preserve">– à son adresse ou à son siège social ; </w:t>
      </w:r>
    </w:p>
    <w:p w14:paraId="63134BD3" w14:textId="77777777" w:rsidR="00B51F7C" w:rsidRPr="005075DF" w:rsidRDefault="00C245A8" w:rsidP="003E4BD8">
      <w:r w:rsidRPr="005075DF">
        <w:t>– à ses coordonnées bancaires ;</w:t>
      </w:r>
    </w:p>
    <w:p w14:paraId="2D22BD0B" w14:textId="4CFB630A" w:rsidR="00C245A8" w:rsidRPr="005075DF" w:rsidRDefault="00C245A8" w:rsidP="003E4BD8">
      <w:r w:rsidRPr="005075DF">
        <w:t>– aux renseignements qu’il a fournis pour l’acceptation d’un sous-traitant et l’agrément de ses conditions de paiement.</w:t>
      </w:r>
    </w:p>
    <w:p w14:paraId="74967828" w14:textId="77777777" w:rsidR="00C245A8" w:rsidRPr="005075DF" w:rsidRDefault="00C245A8" w:rsidP="003E4BD8"/>
    <w:p w14:paraId="3A88612D" w14:textId="710C20E5" w:rsidR="00AE46D8" w:rsidRPr="005075DF" w:rsidRDefault="00AE46D8" w:rsidP="003E4BD8">
      <w:pPr>
        <w:pStyle w:val="Titre2"/>
      </w:pPr>
      <w:bookmarkStart w:id="103" w:name="_Toc385519408"/>
      <w:bookmarkStart w:id="104" w:name="_Toc152853134"/>
      <w:r w:rsidRPr="005075DF">
        <w:t>Nouvelle entreprise née de la fusion ou de l’absorption du titulaire</w:t>
      </w:r>
      <w:bookmarkEnd w:id="103"/>
      <w:bookmarkEnd w:id="104"/>
    </w:p>
    <w:p w14:paraId="25DEB1F6" w14:textId="77777777" w:rsidR="00B50DD4" w:rsidRPr="005075DF" w:rsidRDefault="00B50DD4" w:rsidP="003E4BD8"/>
    <w:p w14:paraId="1D04C4EE" w14:textId="20207CE7" w:rsidR="00AE46D8" w:rsidRPr="005075DF" w:rsidRDefault="00AE46D8" w:rsidP="003E4BD8">
      <w:r w:rsidRPr="005075DF">
        <w:t xml:space="preserve">Le transfert du marché à la société née de la fusion ou de l’absorption de l’entreprise titulaire ne peut s’opérer de plein droit sans agrément préalable </w:t>
      </w:r>
      <w:r w:rsidR="00483508" w:rsidRPr="005075DF">
        <w:t>de l’acheteur</w:t>
      </w:r>
      <w:r w:rsidRPr="005075DF">
        <w:t>.</w:t>
      </w:r>
    </w:p>
    <w:p w14:paraId="5B03A02C" w14:textId="77777777" w:rsidR="00AE46D8" w:rsidRPr="005075DF" w:rsidRDefault="00AE46D8" w:rsidP="003E4BD8"/>
    <w:p w14:paraId="35249D4A" w14:textId="7DDD0720" w:rsidR="00AE46D8" w:rsidRPr="005075DF" w:rsidRDefault="00AE46D8" w:rsidP="003E4BD8">
      <w:r w:rsidRPr="005075DF">
        <w:t xml:space="preserve">Le titulaire doit en informer </w:t>
      </w:r>
      <w:r w:rsidR="00483508" w:rsidRPr="005075DF">
        <w:t>l’acheteur</w:t>
      </w:r>
      <w:r w:rsidRPr="005075DF">
        <w:t xml:space="preserve"> dans les plus brefs délais et produire l’ensemble des documents et renseignements suivants, concernant la nouvelle entreprise à qui le marché est cédé : </w:t>
      </w:r>
    </w:p>
    <w:p w14:paraId="0B1242E8" w14:textId="77777777" w:rsidR="00D2610B" w:rsidRPr="005075DF" w:rsidRDefault="00D2610B" w:rsidP="003E4BD8"/>
    <w:p w14:paraId="58B2E989" w14:textId="77777777" w:rsidR="00AE46D8" w:rsidRPr="005075DF" w:rsidRDefault="00AE46D8" w:rsidP="003E4BD8">
      <w:r w:rsidRPr="005075DF">
        <w:t>- une copie de l’acte de fusion ou d’absorption définitif déposé au greffe du Tribunal de Commerce territorialement compétent ;</w:t>
      </w:r>
    </w:p>
    <w:p w14:paraId="62B61BD0" w14:textId="77777777" w:rsidR="00AE46D8" w:rsidRPr="005075DF" w:rsidRDefault="00AE46D8" w:rsidP="003E4BD8">
      <w:r w:rsidRPr="005075DF">
        <w:t>- une copie de l’annonce légale ;</w:t>
      </w:r>
    </w:p>
    <w:p w14:paraId="7F55DBBE" w14:textId="77777777" w:rsidR="00AE46D8" w:rsidRPr="005075DF" w:rsidRDefault="00AE46D8" w:rsidP="003E4BD8">
      <w:r w:rsidRPr="005075DF">
        <w:t>- le pouvoir de la personne habilitée à engager la société ;</w:t>
      </w:r>
    </w:p>
    <w:p w14:paraId="1BDBF86B" w14:textId="77777777" w:rsidR="00AE46D8" w:rsidRPr="005075DF" w:rsidRDefault="00AE46D8" w:rsidP="003E4BD8">
      <w:r w:rsidRPr="005075DF">
        <w:t>- un RIB pour les nouvelles coordonnées bancaires ;</w:t>
      </w:r>
    </w:p>
    <w:p w14:paraId="60D5E607" w14:textId="77777777" w:rsidR="00AE46D8" w:rsidRPr="005075DF" w:rsidRDefault="00AE46D8" w:rsidP="003E4BD8">
      <w:r w:rsidRPr="005075DF">
        <w:t xml:space="preserve">- un extrait </w:t>
      </w:r>
      <w:proofErr w:type="spellStart"/>
      <w:r w:rsidRPr="005075DF">
        <w:t>Kbis</w:t>
      </w:r>
      <w:proofErr w:type="spellEnd"/>
      <w:r w:rsidRPr="005075DF">
        <w:t xml:space="preserve"> original de moins de trois mois faisant apparaître la fusion ou l’absorption de la société correspondante ;</w:t>
      </w:r>
    </w:p>
    <w:p w14:paraId="08E68D7D" w14:textId="2F08BE2E" w:rsidR="00AE46D8" w:rsidRPr="005075DF" w:rsidRDefault="00AE46D8" w:rsidP="003E4BD8">
      <w:r w:rsidRPr="005075DF">
        <w:t>- les attestations fiscales et sociales (en application d</w:t>
      </w:r>
      <w:r w:rsidR="00F361BB" w:rsidRPr="005075DF">
        <w:t xml:space="preserve">e l’article </w:t>
      </w:r>
      <w:r w:rsidR="00650A25" w:rsidRPr="005075DF">
        <w:t>L2141-2 du code de la commande publique</w:t>
      </w:r>
      <w:r w:rsidRPr="005075DF">
        <w:t>) ;</w:t>
      </w:r>
    </w:p>
    <w:p w14:paraId="0FCE99F4" w14:textId="606F29AC" w:rsidR="00AE46D8" w:rsidRPr="005075DF" w:rsidRDefault="00AE46D8" w:rsidP="003E4BD8">
      <w:r w:rsidRPr="005075DF">
        <w:t xml:space="preserve">- l’attestation sur l’honneur dûment signée qui indique que le repreneur ne tombe pas sous le coup des interdictions de soumissionner prévues aux dispositions de </w:t>
      </w:r>
      <w:r w:rsidR="00F361BB" w:rsidRPr="005075DF">
        <w:t>du même article</w:t>
      </w:r>
      <w:r w:rsidR="00C8488E" w:rsidRPr="005075DF">
        <w:t> ;</w:t>
      </w:r>
    </w:p>
    <w:p w14:paraId="03F4D932" w14:textId="77777777" w:rsidR="00AE46D8" w:rsidRPr="005075DF" w:rsidRDefault="00AE46D8" w:rsidP="003E4BD8">
      <w:r w:rsidRPr="005075DF">
        <w:t>- une attestation d’assurance « responsabilité civile professionnelle » en cours de validité établie par la compagnie d’assurance de l’entreprise et non par son courtier ;</w:t>
      </w:r>
    </w:p>
    <w:p w14:paraId="633D0570" w14:textId="77777777" w:rsidR="00AE46D8" w:rsidRPr="005075DF" w:rsidRDefault="00AE46D8" w:rsidP="003E4BD8">
      <w:r w:rsidRPr="005075DF">
        <w:t>- les justifications de références identiques à celles demandées dans l’avis d’appel public à la concurrence et le règlement de la consultation au titulaire du marché</w:t>
      </w:r>
      <w:r w:rsidR="00F91CC0" w:rsidRPr="005075DF">
        <w:t xml:space="preserve"> public</w:t>
      </w:r>
      <w:r w:rsidRPr="005075DF">
        <w:t>.</w:t>
      </w:r>
    </w:p>
    <w:p w14:paraId="37069552" w14:textId="77777777" w:rsidR="00AE46D8" w:rsidRPr="005075DF" w:rsidRDefault="00AE46D8" w:rsidP="003E4BD8"/>
    <w:p w14:paraId="129B3964" w14:textId="0622997C" w:rsidR="00AE46D8" w:rsidRPr="005075DF" w:rsidRDefault="00AE46D8" w:rsidP="003E4BD8">
      <w:r w:rsidRPr="005075DF">
        <w:t>La cession du marché</w:t>
      </w:r>
      <w:r w:rsidR="00F91CC0" w:rsidRPr="005075DF">
        <w:t xml:space="preserve"> public</w:t>
      </w:r>
      <w:r w:rsidRPr="005075DF">
        <w:t xml:space="preserve"> acceptée par </w:t>
      </w:r>
      <w:r w:rsidR="00483508" w:rsidRPr="005075DF">
        <w:t>l’acheteur</w:t>
      </w:r>
      <w:r w:rsidRPr="005075DF">
        <w:t xml:space="preserve"> fera l’objet d’un avenant constatant le transfert du marché </w:t>
      </w:r>
      <w:r w:rsidR="00F91CC0" w:rsidRPr="005075DF">
        <w:t xml:space="preserve">public </w:t>
      </w:r>
      <w:r w:rsidRPr="005075DF">
        <w:t>au nouveau titulaire.</w:t>
      </w:r>
    </w:p>
    <w:p w14:paraId="3C8FD34D" w14:textId="7C29AF82" w:rsidR="001D52A7" w:rsidRPr="005075DF" w:rsidRDefault="001D52A7" w:rsidP="003E4BD8"/>
    <w:p w14:paraId="482988C0" w14:textId="0AA9DE0E" w:rsidR="00C25B67" w:rsidRPr="005075DF" w:rsidRDefault="00F520AB" w:rsidP="003E4BD8">
      <w:pPr>
        <w:pStyle w:val="Titre11"/>
      </w:pPr>
      <w:bookmarkStart w:id="105" w:name="_Toc152853135"/>
      <w:r w:rsidRPr="005075DF">
        <w:t>MODIFICATION DU MARCHÉ EN COURS D’EXÉ</w:t>
      </w:r>
      <w:r w:rsidR="00C25B67" w:rsidRPr="005075DF">
        <w:t>CUTION</w:t>
      </w:r>
      <w:bookmarkEnd w:id="105"/>
    </w:p>
    <w:p w14:paraId="31B87CFA" w14:textId="77777777" w:rsidR="00B50DD4" w:rsidRPr="005075DF" w:rsidRDefault="00B50DD4" w:rsidP="003E4BD8"/>
    <w:p w14:paraId="72360E23" w14:textId="0939F989" w:rsidR="00C25B67" w:rsidRPr="005075DF" w:rsidRDefault="00C25B67" w:rsidP="003E4BD8">
      <w:pPr>
        <w:pStyle w:val="Titre2"/>
      </w:pPr>
      <w:bookmarkStart w:id="106" w:name="_Toc152853136"/>
      <w:r w:rsidRPr="005075DF">
        <w:t>Modification du marché</w:t>
      </w:r>
      <w:bookmarkEnd w:id="106"/>
      <w:r w:rsidRPr="005075DF">
        <w:t xml:space="preserve"> </w:t>
      </w:r>
    </w:p>
    <w:p w14:paraId="2ACB81EC" w14:textId="77777777" w:rsidR="00B50DD4" w:rsidRPr="005075DF" w:rsidRDefault="00B50DD4" w:rsidP="003E4BD8"/>
    <w:p w14:paraId="3445A8A6" w14:textId="63DFF1B4" w:rsidR="00C25B67" w:rsidRPr="005075DF" w:rsidRDefault="00C25B67" w:rsidP="003E4BD8">
      <w:r w:rsidRPr="005075DF">
        <w:t>Le présent marché peut être modifié dans les conditions fixées aux articles R2194-1 à R2194-</w:t>
      </w:r>
      <w:r w:rsidR="00740C6C" w:rsidRPr="005075DF">
        <w:t>10</w:t>
      </w:r>
      <w:r w:rsidRPr="005075DF">
        <w:t xml:space="preserve"> du </w:t>
      </w:r>
      <w:r w:rsidR="0021440E" w:rsidRPr="005075DF">
        <w:t>code de la commande publique et</w:t>
      </w:r>
      <w:r w:rsidRPr="005075DF">
        <w:t xml:space="preserve"> not</w:t>
      </w:r>
      <w:r w:rsidR="007B13AE" w:rsidRPr="005075DF">
        <w:t>amment en ce qui concerne les c</w:t>
      </w:r>
      <w:r w:rsidRPr="005075DF">
        <w:t>lauses de réexamen</w:t>
      </w:r>
      <w:r w:rsidR="007B13AE" w:rsidRPr="005075DF">
        <w:t xml:space="preserve"> et les s</w:t>
      </w:r>
      <w:r w:rsidRPr="005075DF">
        <w:t>ujétions techniques imprévues</w:t>
      </w:r>
      <w:r w:rsidR="007B13AE" w:rsidRPr="005075DF">
        <w:t>.</w:t>
      </w:r>
    </w:p>
    <w:p w14:paraId="21487D14" w14:textId="2194E202" w:rsidR="00130ACB" w:rsidRPr="005075DF" w:rsidRDefault="00130ACB" w:rsidP="003E4BD8"/>
    <w:p w14:paraId="67AF3E2A" w14:textId="5A056083" w:rsidR="00130ACB" w:rsidRPr="005075DF" w:rsidRDefault="00130ACB" w:rsidP="003E4BD8">
      <w:r w:rsidRPr="005075DF">
        <w:t xml:space="preserve">Conformément à l’article 23 du CCAG FCS, pendant l’exécution du marché, l’acheteur peut prescrire au titulaire, par ordre de service, des prestations supplémentaires ou modificatives après consultation de </w:t>
      </w:r>
      <w:r w:rsidRPr="005075DF">
        <w:lastRenderedPageBreak/>
        <w:t>ce dernier ou accepter les modifications qu’il propose. Le titulaire ne doit apporter aucune modification aux spécifications techniques sans autorisation préalable de l’acheteur.</w:t>
      </w:r>
    </w:p>
    <w:p w14:paraId="61DD9122" w14:textId="1A1FD743" w:rsidR="00B50DD4" w:rsidRPr="005075DF" w:rsidRDefault="00B50DD4" w:rsidP="003E4BD8"/>
    <w:p w14:paraId="5291F31D" w14:textId="186C2793" w:rsidR="00130ACB" w:rsidRPr="005075DF" w:rsidRDefault="00130ACB" w:rsidP="003E4BD8">
      <w:pPr>
        <w:pStyle w:val="Titre2"/>
      </w:pPr>
      <w:bookmarkStart w:id="107" w:name="_Toc152853137"/>
      <w:r w:rsidRPr="005075DF">
        <w:t>Circonstances imprévisibles</w:t>
      </w:r>
      <w:bookmarkEnd w:id="107"/>
      <w:r w:rsidRPr="005075DF">
        <w:t xml:space="preserve"> </w:t>
      </w:r>
    </w:p>
    <w:p w14:paraId="0836F671" w14:textId="795BCA4F" w:rsidR="00130ACB" w:rsidRPr="005075DF" w:rsidRDefault="00130ACB" w:rsidP="003E4BD8"/>
    <w:p w14:paraId="06FCD10B" w14:textId="77777777" w:rsidR="00130ACB" w:rsidRPr="005075DF" w:rsidRDefault="00130ACB" w:rsidP="003E4BD8">
      <w:r w:rsidRPr="005075DF">
        <w:t xml:space="preserve">Conformément à l’article 24 du CCAG FCS, Lorsque la poursuite de l’exécution du marché est rendue temporairement impossible du fait d’une circonstance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prononcée par l’acheteur. Lorsque la suspension est demandée par le titulaire, l’acheteur se prononce sur le bien-fondé de cette demande dans les meilleurs délais. </w:t>
      </w:r>
    </w:p>
    <w:p w14:paraId="2BEC5815" w14:textId="77777777" w:rsidR="00130ACB" w:rsidRPr="005075DF" w:rsidRDefault="00130ACB" w:rsidP="003E4BD8"/>
    <w:p w14:paraId="5C3F2C05" w14:textId="62EDE554" w:rsidR="00130ACB" w:rsidRPr="005075DF" w:rsidRDefault="00130ACB" w:rsidP="003E4BD8">
      <w:r w:rsidRPr="005075DF">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w:t>
      </w:r>
    </w:p>
    <w:p w14:paraId="62C1F157" w14:textId="77777777" w:rsidR="00130ACB" w:rsidRPr="005075DF" w:rsidRDefault="00130ACB" w:rsidP="003E4BD8">
      <w:r w:rsidRPr="005075DF">
        <w:t xml:space="preserve">Dans un délai raisonnable, les parties conviennent également des modalités de reprise de l’exécution et, le cas échéant, des modifications à apporter au marché et des modalités de répartition des surcoûts directement induits par ces événements. </w:t>
      </w:r>
    </w:p>
    <w:p w14:paraId="516D3052" w14:textId="75FC13EE" w:rsidR="00130ACB" w:rsidRPr="005075DF" w:rsidRDefault="00130ACB" w:rsidP="003E4BD8">
      <w:r w:rsidRPr="005075DF">
        <w:t>A défaut d’accord entre les parties, le titulaire est tenu, à l’issue de la suspension, de reprendre l’exécution des prestations dans les conditions prévues par le marché et le désaccord est réglé dans les conditions mentionnées à l’article 46 du CCAG FCS.</w:t>
      </w:r>
    </w:p>
    <w:p w14:paraId="654572F2" w14:textId="77777777" w:rsidR="004E34A4" w:rsidRPr="005075DF" w:rsidRDefault="004E34A4" w:rsidP="003E4BD8"/>
    <w:p w14:paraId="62A06A50" w14:textId="48CAE2B3" w:rsidR="004E34A4" w:rsidRPr="005075DF" w:rsidRDefault="004E34A4" w:rsidP="003E4BD8">
      <w:pPr>
        <w:pStyle w:val="Titre2"/>
      </w:pPr>
      <w:bookmarkStart w:id="108" w:name="_Toc152853138"/>
      <w:r w:rsidRPr="005075DF">
        <w:t>Clause de réexamen</w:t>
      </w:r>
      <w:bookmarkEnd w:id="108"/>
    </w:p>
    <w:p w14:paraId="65FFB526" w14:textId="77777777" w:rsidR="004E34A4" w:rsidRPr="005075DF" w:rsidRDefault="004E34A4" w:rsidP="003E4BD8"/>
    <w:p w14:paraId="54D62E15" w14:textId="77777777" w:rsidR="00497E40" w:rsidRPr="00497E40" w:rsidRDefault="00497E40" w:rsidP="003E4BD8">
      <w:r w:rsidRPr="00497E40">
        <w:t>En application de l’article L.2194-1 du code de la commande publique, le présent marché public pourra être modifié quel que soit le montant de la modification, dans les circonstances suivantes :</w:t>
      </w:r>
    </w:p>
    <w:p w14:paraId="37B2B8C4" w14:textId="77777777" w:rsidR="00497E40" w:rsidRPr="00497E40" w:rsidRDefault="00497E40" w:rsidP="003E4BD8">
      <w:pPr>
        <w:pStyle w:val="Paragraphedeliste"/>
        <w:numPr>
          <w:ilvl w:val="0"/>
          <w:numId w:val="22"/>
        </w:numPr>
      </w:pPr>
      <w:r w:rsidRPr="00497E40">
        <w:t xml:space="preserve">Les modifications ont été prévues dans les documents contractuels initiaux ; </w:t>
      </w:r>
    </w:p>
    <w:p w14:paraId="5E670893" w14:textId="77777777" w:rsidR="00497E40" w:rsidRPr="00497E40" w:rsidRDefault="00497E40" w:rsidP="003E4BD8">
      <w:pPr>
        <w:pStyle w:val="Paragraphedeliste"/>
        <w:numPr>
          <w:ilvl w:val="0"/>
          <w:numId w:val="22"/>
        </w:numPr>
      </w:pPr>
      <w:r w:rsidRPr="00497E40">
        <w:t xml:space="preserve">Reprise de l’exécution du marché par un mandataire qualifié d’acheteur ; </w:t>
      </w:r>
    </w:p>
    <w:p w14:paraId="31C0D348" w14:textId="77777777" w:rsidR="00497E40" w:rsidRPr="00497E40" w:rsidRDefault="00497E40" w:rsidP="003E4BD8">
      <w:pPr>
        <w:pStyle w:val="Paragraphedeliste"/>
        <w:numPr>
          <w:ilvl w:val="0"/>
          <w:numId w:val="22"/>
        </w:numPr>
      </w:pPr>
      <w:r w:rsidRPr="00497E40">
        <w:t>L’évolution de la réglementation ;</w:t>
      </w:r>
    </w:p>
    <w:p w14:paraId="4D764FDD" w14:textId="1106DE12" w:rsidR="00497E40" w:rsidRPr="00497E40" w:rsidRDefault="00497E40" w:rsidP="003E4BD8">
      <w:pPr>
        <w:pStyle w:val="Paragraphedeliste"/>
        <w:numPr>
          <w:ilvl w:val="0"/>
          <w:numId w:val="22"/>
        </w:numPr>
      </w:pPr>
      <w:r w:rsidRPr="00497E40">
        <w:t xml:space="preserve">Mise à jour des bordereaux de prix non connus au moment de l’appel d’offres ou du remplacement </w:t>
      </w:r>
      <w:r w:rsidR="00E52F68">
        <w:t>de prestations</w:t>
      </w:r>
      <w:r w:rsidRPr="00497E40">
        <w:t xml:space="preserve"> devenus obsolètes.</w:t>
      </w:r>
    </w:p>
    <w:p w14:paraId="4EE2C1E7" w14:textId="77777777" w:rsidR="00497E40" w:rsidRPr="00497E40" w:rsidRDefault="00497E40" w:rsidP="003E4BD8">
      <w:pPr>
        <w:pStyle w:val="Paragraphedeliste"/>
        <w:numPr>
          <w:ilvl w:val="0"/>
          <w:numId w:val="22"/>
        </w:numPr>
      </w:pPr>
      <w:r w:rsidRPr="00497E40">
        <w:t>Les modifications sont rendues nécessaires par des circonstances imprévues ;</w:t>
      </w:r>
    </w:p>
    <w:p w14:paraId="6C3594FB" w14:textId="77777777" w:rsidR="00497E40" w:rsidRPr="00497E40" w:rsidRDefault="00497E40" w:rsidP="003E4BD8">
      <w:pPr>
        <w:pStyle w:val="Paragraphedeliste"/>
        <w:numPr>
          <w:ilvl w:val="0"/>
          <w:numId w:val="22"/>
        </w:numPr>
      </w:pPr>
      <w:r w:rsidRPr="00497E40">
        <w:t>Un nouveau titulaire se substitue au titulaire initial du marché ;</w:t>
      </w:r>
    </w:p>
    <w:p w14:paraId="5EA147C2" w14:textId="77777777" w:rsidR="00497E40" w:rsidRPr="00497E40" w:rsidRDefault="00497E40" w:rsidP="003E4BD8">
      <w:pPr>
        <w:pStyle w:val="Paragraphedeliste"/>
        <w:numPr>
          <w:ilvl w:val="0"/>
          <w:numId w:val="22"/>
        </w:numPr>
      </w:pPr>
      <w:r w:rsidRPr="00497E40">
        <w:t xml:space="preserve">Les modifications ne sont pas substantielles ; </w:t>
      </w:r>
    </w:p>
    <w:p w14:paraId="6C4AD0F0" w14:textId="77777777" w:rsidR="00497E40" w:rsidRPr="00497E40" w:rsidRDefault="00497E40" w:rsidP="003E4BD8">
      <w:pPr>
        <w:pStyle w:val="Paragraphedeliste"/>
        <w:numPr>
          <w:ilvl w:val="0"/>
          <w:numId w:val="22"/>
        </w:numPr>
      </w:pPr>
      <w:r w:rsidRPr="00497E40">
        <w:t xml:space="preserve">Les modifications sont de faible montant ; </w:t>
      </w:r>
    </w:p>
    <w:p w14:paraId="0D3E83DF" w14:textId="77777777" w:rsidR="00497E40" w:rsidRPr="00497E40" w:rsidRDefault="00497E40" w:rsidP="003E4BD8">
      <w:pPr>
        <w:pStyle w:val="Paragraphedeliste"/>
        <w:numPr>
          <w:ilvl w:val="0"/>
          <w:numId w:val="22"/>
        </w:numPr>
      </w:pPr>
      <w:r w:rsidRPr="00497E40">
        <w:t>Transfert du marché à une nouvelle entité juridique dans le cas d’une création d’un nouvel établissement ;</w:t>
      </w:r>
    </w:p>
    <w:p w14:paraId="3255BF14" w14:textId="77777777" w:rsidR="00497E40" w:rsidRPr="00497E40" w:rsidRDefault="00497E40" w:rsidP="003E4BD8">
      <w:pPr>
        <w:pStyle w:val="Paragraphedeliste"/>
        <w:numPr>
          <w:ilvl w:val="0"/>
          <w:numId w:val="22"/>
        </w:numPr>
      </w:pPr>
      <w:r w:rsidRPr="00497E40">
        <w:t>Prolongation du terme du marché dans les cas restreints d’un aléa imprévisible au moment du lancement de la procédure de type : aléa dans la procédure de relance du marché suivant, adhésion à un groupement d’achat à des dates différentes de l’échéance initiale…</w:t>
      </w:r>
    </w:p>
    <w:p w14:paraId="1E903D88" w14:textId="77777777" w:rsidR="00497E40" w:rsidRPr="00497E40" w:rsidRDefault="00497E40" w:rsidP="003E4BD8"/>
    <w:p w14:paraId="1E954707" w14:textId="77777777" w:rsidR="00497E40" w:rsidRPr="00497E40" w:rsidRDefault="00497E40" w:rsidP="003E4BD8">
      <w:r w:rsidRPr="00497E40">
        <w:t>Ces modifications feront l’objet d’un écrit qui, en fonction de la modification envisagée, prendra la forme appropriée : bon de commande, avenant, décision de poursuivre, ordre de service, etc.</w:t>
      </w:r>
    </w:p>
    <w:p w14:paraId="10A0D3F9" w14:textId="77777777" w:rsidR="00B50DD4" w:rsidRPr="005075DF" w:rsidRDefault="00B50DD4" w:rsidP="003E4BD8"/>
    <w:p w14:paraId="22D2EA99" w14:textId="65E5AA89" w:rsidR="00BB12AD" w:rsidRPr="005075DF" w:rsidRDefault="00B50DD4" w:rsidP="003E4BD8">
      <w:pPr>
        <w:pStyle w:val="Titre11"/>
      </w:pPr>
      <w:bookmarkStart w:id="109" w:name="_Toc152853139"/>
      <w:bookmarkStart w:id="110" w:name="_Toc314142673"/>
      <w:bookmarkStart w:id="111" w:name="_Toc385519399"/>
      <w:r w:rsidRPr="005075DF">
        <w:t>EXÉ</w:t>
      </w:r>
      <w:r w:rsidR="00BB12AD" w:rsidRPr="005075DF">
        <w:t>CUTION AUX FRAIS ET RISQUES</w:t>
      </w:r>
      <w:bookmarkEnd w:id="109"/>
      <w:r w:rsidR="00BB12AD" w:rsidRPr="005075DF">
        <w:t xml:space="preserve"> </w:t>
      </w:r>
    </w:p>
    <w:p w14:paraId="65DD8123" w14:textId="7FC436E9" w:rsidR="00BB12AD" w:rsidRPr="005075DF" w:rsidRDefault="00BB12AD" w:rsidP="003E4BD8">
      <w:pPr>
        <w:pStyle w:val="NormalWeb"/>
      </w:pPr>
      <w:r w:rsidRPr="005075DF">
        <w:t>En cas de défaillance fautive du titulaire, ou d’impossibilité pour lui de répondre temporairement aux clauses du marché, l</w:t>
      </w:r>
      <w:r w:rsidR="00483508" w:rsidRPr="005075DF">
        <w:t>’acheteur</w:t>
      </w:r>
      <w:r w:rsidRPr="005075DF">
        <w:t xml:space="preserve"> se réserve le droit de faire exécuter sa commande par un autre prestataire, aux frais et risques du titulaire, si cette interruption porte atteinte au bon fonctionnement des prestations. </w:t>
      </w:r>
    </w:p>
    <w:p w14:paraId="63800DD7" w14:textId="77777777" w:rsidR="00BB12AD" w:rsidRPr="005075DF" w:rsidRDefault="00BB12AD" w:rsidP="003E4BD8">
      <w:pPr>
        <w:pStyle w:val="NormalWeb"/>
      </w:pPr>
      <w:r w:rsidRPr="005075DF">
        <w:t xml:space="preserve">L’augmentation des dépenses par rapport aux prix du marché, résultant de l’exécution aux frais et risques du titulaire est à sa charge. La diminution des dépenses ne lui profite pas. </w:t>
      </w:r>
    </w:p>
    <w:p w14:paraId="429FE505" w14:textId="2F16CE4F" w:rsidR="00BB12AD" w:rsidRPr="005075DF" w:rsidRDefault="00BB12AD" w:rsidP="003E4BD8">
      <w:pPr>
        <w:pStyle w:val="NormalWeb"/>
      </w:pPr>
      <w:r w:rsidRPr="005075DF">
        <w:t xml:space="preserve">Si le titulaire est dans l’impossibilité d’assurer les prestations qui lui sont commandées dans le respect des clauses du présent marché, il doit en aviser immédiatement </w:t>
      </w:r>
      <w:r w:rsidR="00483508" w:rsidRPr="005075DF">
        <w:t>l’acheteur</w:t>
      </w:r>
      <w:r w:rsidRPr="005075DF">
        <w:t xml:space="preserve"> et soumettre à son appréciation les justifications présentant un caractère de Force majeure. </w:t>
      </w:r>
    </w:p>
    <w:p w14:paraId="2A6580D6" w14:textId="651B204C" w:rsidR="00BB12AD" w:rsidRPr="005075DF" w:rsidRDefault="00BB12AD" w:rsidP="003E4BD8">
      <w:pPr>
        <w:pStyle w:val="NormalWeb"/>
      </w:pPr>
      <w:r w:rsidRPr="005075DF">
        <w:lastRenderedPageBreak/>
        <w:t xml:space="preserve">Si le titulaire néglige de s’y conformer ou si les justifications fournies ne sont pas jugées suffisantes par </w:t>
      </w:r>
      <w:r w:rsidR="00483508" w:rsidRPr="005075DF">
        <w:t>l’acheteur</w:t>
      </w:r>
      <w:r w:rsidRPr="005075DF">
        <w:t xml:space="preserve">, il peut en résulter, suivant le cas et à l’appréciation du représentant </w:t>
      </w:r>
      <w:r w:rsidR="00497E40" w:rsidRPr="005075DF">
        <w:t>de l’acheteur</w:t>
      </w:r>
      <w:r w:rsidRPr="005075DF">
        <w:t xml:space="preserve">, l’application de mesures figurant au chapitre </w:t>
      </w:r>
      <w:r w:rsidR="005B7CDD" w:rsidRPr="005075DF">
        <w:t>7</w:t>
      </w:r>
      <w:r w:rsidRPr="005075DF">
        <w:t xml:space="preserve"> du CCAG-FCS.</w:t>
      </w:r>
    </w:p>
    <w:p w14:paraId="3099AA4F" w14:textId="326F5187" w:rsidR="00DD3E7A" w:rsidRPr="005075DF" w:rsidRDefault="00DD3E7A" w:rsidP="003E4BD8">
      <w:pPr>
        <w:pStyle w:val="Titre11"/>
      </w:pPr>
      <w:bookmarkStart w:id="112" w:name="_Toc385519402"/>
      <w:bookmarkStart w:id="113" w:name="_Toc152853140"/>
      <w:bookmarkEnd w:id="110"/>
      <w:bookmarkEnd w:id="111"/>
      <w:r w:rsidRPr="005075DF">
        <w:t>RÉSILIATION</w:t>
      </w:r>
      <w:bookmarkEnd w:id="112"/>
      <w:bookmarkEnd w:id="113"/>
      <w:r w:rsidRPr="005075DF">
        <w:t xml:space="preserve"> </w:t>
      </w:r>
    </w:p>
    <w:p w14:paraId="12276F65" w14:textId="77777777" w:rsidR="00DD3E7A" w:rsidRPr="005075DF" w:rsidRDefault="00DD3E7A" w:rsidP="003E4BD8"/>
    <w:p w14:paraId="488D9CDE" w14:textId="36DD7244" w:rsidR="00A94976" w:rsidRPr="005075DF" w:rsidRDefault="00DD3E7A" w:rsidP="003E4BD8">
      <w:r w:rsidRPr="005075DF">
        <w:t xml:space="preserve">Il est fait, le cas échéant, application des articles </w:t>
      </w:r>
      <w:r w:rsidR="00A94976" w:rsidRPr="005075DF">
        <w:t xml:space="preserve">38 </w:t>
      </w:r>
      <w:r w:rsidRPr="005075DF">
        <w:t xml:space="preserve">à </w:t>
      </w:r>
      <w:r w:rsidR="00A94976" w:rsidRPr="005075DF">
        <w:t>4</w:t>
      </w:r>
      <w:r w:rsidR="005B7CDD" w:rsidRPr="005075DF">
        <w:t>2</w:t>
      </w:r>
      <w:r w:rsidR="00A94976" w:rsidRPr="005075DF">
        <w:t xml:space="preserve"> </w:t>
      </w:r>
      <w:r w:rsidRPr="005075DF">
        <w:t>du CCAG-FCS, avec les précisions suivantes :</w:t>
      </w:r>
      <w:r w:rsidR="00A94976" w:rsidRPr="005075DF">
        <w:t xml:space="preserve"> chaque résiliation est précédée d’une mise en demeure, assortie d’un délai d’exécution, et doit avoir été préalablement notifiée au titulaire et être restée infructueuse. </w:t>
      </w:r>
    </w:p>
    <w:p w14:paraId="6A16984E" w14:textId="1175278A" w:rsidR="00A94976" w:rsidRPr="005075DF" w:rsidRDefault="00A94976" w:rsidP="003E4BD8">
      <w:r w:rsidRPr="005075DF">
        <w:t xml:space="preserve">Dans le cadre de la mise en demeure, l’acheteur informe le titulaire de la sanction envisagée et l’invite à présenter ses observations. </w:t>
      </w:r>
    </w:p>
    <w:p w14:paraId="4438CD21" w14:textId="482EA37E" w:rsidR="00110F94" w:rsidRPr="005075DF" w:rsidRDefault="00110F94" w:rsidP="003E4BD8"/>
    <w:p w14:paraId="45C5FDD1" w14:textId="31ED983E" w:rsidR="00DD3E7A" w:rsidRPr="005075DF" w:rsidRDefault="00DD3E7A" w:rsidP="003E4BD8">
      <w:pPr>
        <w:pStyle w:val="Titre2"/>
      </w:pPr>
      <w:bookmarkStart w:id="114" w:name="_Toc405380256"/>
      <w:bookmarkStart w:id="115" w:name="_Toc152853141"/>
      <w:bookmarkStart w:id="116" w:name="_Toc385519403"/>
      <w:r w:rsidRPr="005075DF">
        <w:t>Résiliation du titulaire</w:t>
      </w:r>
      <w:bookmarkEnd w:id="114"/>
      <w:bookmarkEnd w:id="115"/>
      <w:r w:rsidRPr="005075DF">
        <w:t xml:space="preserve"> </w:t>
      </w:r>
      <w:bookmarkEnd w:id="116"/>
    </w:p>
    <w:p w14:paraId="10881FC7" w14:textId="77777777" w:rsidR="00110F94" w:rsidRPr="005075DF" w:rsidRDefault="00110F94" w:rsidP="003E4BD8">
      <w:pPr>
        <w:rPr>
          <w:rFonts w:eastAsiaTheme="minorHAnsi"/>
          <w:lang w:eastAsia="en-US"/>
        </w:rPr>
      </w:pPr>
    </w:p>
    <w:p w14:paraId="57A71FC7" w14:textId="2F2CB9B0" w:rsidR="00DD3E7A" w:rsidRPr="005075DF" w:rsidRDefault="00483508" w:rsidP="003E4BD8">
      <w:pPr>
        <w:pStyle w:val="Paragraphedeliste"/>
        <w:numPr>
          <w:ilvl w:val="0"/>
          <w:numId w:val="6"/>
        </w:numPr>
        <w:rPr>
          <w:rFonts w:eastAsiaTheme="minorHAnsi"/>
          <w:lang w:eastAsia="en-US"/>
        </w:rPr>
      </w:pPr>
      <w:r w:rsidRPr="005075DF">
        <w:rPr>
          <w:rFonts w:eastAsiaTheme="minorHAnsi"/>
          <w:lang w:eastAsia="en-US"/>
        </w:rPr>
        <w:t xml:space="preserve">Résiliation </w:t>
      </w:r>
      <w:r w:rsidR="00D004F5" w:rsidRPr="005075DF">
        <w:rPr>
          <w:rFonts w:eastAsiaTheme="minorHAnsi"/>
          <w:lang w:eastAsia="en-US"/>
        </w:rPr>
        <w:t>de l’accord-cadre</w:t>
      </w:r>
      <w:r w:rsidRPr="005075DF">
        <w:rPr>
          <w:rFonts w:eastAsiaTheme="minorHAnsi"/>
          <w:lang w:eastAsia="en-US"/>
        </w:rPr>
        <w:t xml:space="preserve"> par l’acheteur</w:t>
      </w:r>
      <w:r w:rsidR="00DD3E7A" w:rsidRPr="005075DF">
        <w:rPr>
          <w:rFonts w:eastAsiaTheme="minorHAnsi"/>
          <w:lang w:eastAsia="en-US"/>
        </w:rPr>
        <w:t xml:space="preserve"> : </w:t>
      </w:r>
    </w:p>
    <w:p w14:paraId="61DC5E71" w14:textId="77777777" w:rsidR="00D004F5" w:rsidRPr="005075DF" w:rsidRDefault="00D004F5" w:rsidP="003E4BD8">
      <w:pPr>
        <w:pStyle w:val="Paragraphedeliste"/>
        <w:rPr>
          <w:rFonts w:eastAsiaTheme="minorHAnsi"/>
          <w:lang w:eastAsia="en-US"/>
        </w:rPr>
      </w:pPr>
    </w:p>
    <w:p w14:paraId="417B01DD" w14:textId="77777777" w:rsidR="00DD3E7A" w:rsidRPr="005075DF" w:rsidRDefault="00DD3E7A" w:rsidP="003E4BD8">
      <w:pPr>
        <w:rPr>
          <w:rFonts w:eastAsiaTheme="minorHAnsi"/>
          <w:lang w:eastAsia="en-US"/>
        </w:rPr>
      </w:pPr>
      <w:r w:rsidRPr="005075DF">
        <w:rPr>
          <w:rFonts w:eastAsiaTheme="minorHAnsi"/>
          <w:lang w:eastAsia="en-US"/>
        </w:rPr>
        <w:t xml:space="preserve">Elle peut intervenir à tout moment, pour un motif d’intérêt général, mettant ainsi fin à l’exécution des prestations faisant l’objet du marché avant l’achèvement de celles-ci. </w:t>
      </w:r>
    </w:p>
    <w:p w14:paraId="27035CB2" w14:textId="507C4C00" w:rsidR="00DD3E7A" w:rsidRPr="005075DF" w:rsidRDefault="00DD3E7A" w:rsidP="003E4BD8">
      <w:pPr>
        <w:rPr>
          <w:rFonts w:eastAsiaTheme="minorHAnsi"/>
          <w:lang w:eastAsia="en-US"/>
        </w:rPr>
      </w:pPr>
      <w:r w:rsidRPr="005075DF">
        <w:rPr>
          <w:rFonts w:eastAsiaTheme="minorHAnsi"/>
          <w:lang w:eastAsia="en-US"/>
        </w:rPr>
        <w:t xml:space="preserve">Par dérogation à l’article </w:t>
      </w:r>
      <w:r w:rsidR="00A94976" w:rsidRPr="005075DF">
        <w:rPr>
          <w:rFonts w:eastAsiaTheme="minorHAnsi"/>
          <w:lang w:eastAsia="en-US"/>
        </w:rPr>
        <w:t>42</w:t>
      </w:r>
      <w:r w:rsidRPr="005075DF">
        <w:rPr>
          <w:rFonts w:eastAsiaTheme="minorHAnsi"/>
          <w:lang w:eastAsia="en-US"/>
        </w:rPr>
        <w:t xml:space="preserve"> du CCAG-FCS, cette résiliation ne donne pas droit à indemnisation du titulaire pour le préjudice subi. </w:t>
      </w:r>
    </w:p>
    <w:p w14:paraId="4B7C8307" w14:textId="6A1B7B68" w:rsidR="00D004F5" w:rsidRPr="005075DF" w:rsidRDefault="00D004F5" w:rsidP="003E4BD8">
      <w:pPr>
        <w:rPr>
          <w:rFonts w:eastAsiaTheme="minorHAnsi"/>
          <w:lang w:eastAsia="en-US"/>
        </w:rPr>
      </w:pPr>
    </w:p>
    <w:p w14:paraId="65E88E9A" w14:textId="767E4C67" w:rsidR="00D004F5" w:rsidRPr="005075DF" w:rsidRDefault="00D004F5" w:rsidP="003E4BD8">
      <w:pPr>
        <w:rPr>
          <w:rFonts w:eastAsiaTheme="minorHAnsi"/>
          <w:lang w:eastAsia="en-US"/>
        </w:rPr>
      </w:pPr>
      <w:r w:rsidRPr="005075DF">
        <w:rPr>
          <w:rFonts w:eastAsiaTheme="minorHAnsi"/>
          <w:lang w:eastAsia="en-US"/>
        </w:rPr>
        <w:t xml:space="preserve">Résiliation pour difficulté d’exécution de l’accord cadre : </w:t>
      </w:r>
    </w:p>
    <w:p w14:paraId="25B3A4AE" w14:textId="4ED7401F" w:rsidR="00D004F5" w:rsidRPr="005075DF" w:rsidRDefault="00D004F5" w:rsidP="003E4BD8">
      <w:pPr>
        <w:rPr>
          <w:rFonts w:eastAsiaTheme="minorHAnsi"/>
          <w:lang w:eastAsia="en-US"/>
        </w:rPr>
      </w:pPr>
      <w:r w:rsidRPr="005075DF">
        <w:rPr>
          <w:rFonts w:eastAsiaTheme="minorHAnsi"/>
          <w:lang w:eastAsia="en-US"/>
        </w:rPr>
        <w:t xml:space="preserve">L’accord cadre pourra être résilié lorsque des difficultés d’exécution rencontrées par le titulaire ou un fait ayant le caractère de la force majeure empêchent le titulaire d’exécuter la prestation (article 40.1 du CCAG-FCS). </w:t>
      </w:r>
    </w:p>
    <w:p w14:paraId="4707D13C" w14:textId="4F428118" w:rsidR="00DD3E7A" w:rsidRPr="005075DF" w:rsidRDefault="00DD3E7A" w:rsidP="003E4BD8">
      <w:pPr>
        <w:rPr>
          <w:rFonts w:eastAsiaTheme="minorHAnsi"/>
          <w:lang w:eastAsia="en-US"/>
        </w:rPr>
      </w:pPr>
    </w:p>
    <w:p w14:paraId="11F2C9F5" w14:textId="23A7A290" w:rsidR="00DD3E7A" w:rsidRPr="005075DF" w:rsidRDefault="00DD3E7A" w:rsidP="003E4BD8">
      <w:pPr>
        <w:rPr>
          <w:rFonts w:eastAsiaTheme="minorHAnsi"/>
          <w:lang w:eastAsia="en-US"/>
        </w:rPr>
      </w:pPr>
      <w:r w:rsidRPr="005075DF">
        <w:rPr>
          <w:rFonts w:eastAsiaTheme="minorHAnsi"/>
          <w:lang w:eastAsia="en-US"/>
        </w:rPr>
        <w:t xml:space="preserve">Résiliation en cas de </w:t>
      </w:r>
      <w:r w:rsidR="00A94976" w:rsidRPr="005075DF">
        <w:rPr>
          <w:rFonts w:eastAsiaTheme="minorHAnsi"/>
          <w:lang w:eastAsia="en-US"/>
        </w:rPr>
        <w:t xml:space="preserve">sauvegarde, </w:t>
      </w:r>
      <w:r w:rsidRPr="005075DF">
        <w:rPr>
          <w:rFonts w:eastAsiaTheme="minorHAnsi"/>
          <w:lang w:eastAsia="en-US"/>
        </w:rPr>
        <w:t xml:space="preserve">redressement ou de liquidation judiciaire : </w:t>
      </w:r>
    </w:p>
    <w:p w14:paraId="2A3A89B5" w14:textId="7B2199B9" w:rsidR="00DD3E7A" w:rsidRPr="005075DF" w:rsidRDefault="00DD3E7A" w:rsidP="003E4BD8">
      <w:pPr>
        <w:rPr>
          <w:rFonts w:eastAsiaTheme="minorHAnsi"/>
          <w:lang w:eastAsia="en-US"/>
        </w:rPr>
      </w:pPr>
      <w:r w:rsidRPr="005075DF">
        <w:rPr>
          <w:rFonts w:eastAsiaTheme="minorHAnsi"/>
          <w:lang w:eastAsia="en-US"/>
        </w:rPr>
        <w:t>Le marché peut dans ce cas être résilié dans les conditions prévues à l’article L.622.13 du Code de commerce en cas de redressement judiciaire ou de liquidation judiciaire comme prévu à l’article 3</w:t>
      </w:r>
      <w:r w:rsidR="00A94976" w:rsidRPr="005075DF">
        <w:rPr>
          <w:rFonts w:eastAsiaTheme="minorHAnsi"/>
          <w:lang w:eastAsia="en-US"/>
        </w:rPr>
        <w:t>9</w:t>
      </w:r>
      <w:r w:rsidRPr="005075DF">
        <w:rPr>
          <w:rFonts w:eastAsiaTheme="minorHAnsi"/>
          <w:lang w:eastAsia="en-US"/>
        </w:rPr>
        <w:t xml:space="preserve">.2 du CCAG-FCS. </w:t>
      </w:r>
    </w:p>
    <w:p w14:paraId="53133D8C" w14:textId="4FA1ED15" w:rsidR="00D004F5" w:rsidRPr="005075DF" w:rsidRDefault="00D004F5" w:rsidP="003E4BD8">
      <w:pPr>
        <w:rPr>
          <w:rFonts w:eastAsiaTheme="minorHAnsi"/>
          <w:lang w:eastAsia="en-US"/>
        </w:rPr>
      </w:pPr>
    </w:p>
    <w:p w14:paraId="75AA4198" w14:textId="1FF50D47" w:rsidR="00D004F5" w:rsidRPr="005075DF" w:rsidRDefault="00D004F5" w:rsidP="003E4BD8">
      <w:pPr>
        <w:pStyle w:val="Paragraphedeliste"/>
        <w:numPr>
          <w:ilvl w:val="0"/>
          <w:numId w:val="6"/>
        </w:numPr>
        <w:rPr>
          <w:rFonts w:eastAsiaTheme="minorHAnsi"/>
          <w:lang w:eastAsia="en-US"/>
        </w:rPr>
      </w:pPr>
      <w:r w:rsidRPr="005075DF">
        <w:rPr>
          <w:rFonts w:eastAsiaTheme="minorHAnsi"/>
          <w:lang w:eastAsia="en-US"/>
        </w:rPr>
        <w:t xml:space="preserve">Résiliation </w:t>
      </w:r>
      <w:r w:rsidR="0098233C">
        <w:rPr>
          <w:rFonts w:eastAsiaTheme="minorHAnsi"/>
          <w:lang w:eastAsia="en-US"/>
        </w:rPr>
        <w:t>de l’accord cadre</w:t>
      </w:r>
      <w:r w:rsidRPr="005075DF">
        <w:rPr>
          <w:rFonts w:eastAsiaTheme="minorHAnsi"/>
          <w:lang w:eastAsia="en-US"/>
        </w:rPr>
        <w:t xml:space="preserve"> par l’acheteur : </w:t>
      </w:r>
    </w:p>
    <w:p w14:paraId="038FAB5B" w14:textId="77777777" w:rsidR="00C85980" w:rsidRPr="005075DF" w:rsidRDefault="00C85980" w:rsidP="003E4BD8">
      <w:pPr>
        <w:rPr>
          <w:rFonts w:eastAsiaTheme="minorHAnsi"/>
          <w:lang w:eastAsia="en-US"/>
        </w:rPr>
      </w:pPr>
    </w:p>
    <w:p w14:paraId="6AA743B1" w14:textId="1E0C6DFB" w:rsidR="00C85980" w:rsidRPr="005075DF" w:rsidRDefault="00C85980" w:rsidP="003E4BD8">
      <w:pPr>
        <w:rPr>
          <w:rFonts w:eastAsiaTheme="minorHAnsi"/>
          <w:lang w:eastAsia="en-US"/>
        </w:rPr>
      </w:pPr>
      <w:r w:rsidRPr="005075DF">
        <w:rPr>
          <w:rFonts w:eastAsiaTheme="minorHAnsi"/>
          <w:lang w:eastAsia="en-US"/>
        </w:rPr>
        <w:t xml:space="preserve">Elle peut intervenir à tout moment, pour un motif d’intérêt général, mettant ainsi fin à l’exécution des prestations faisant l’objet </w:t>
      </w:r>
      <w:r w:rsidR="0098233C">
        <w:rPr>
          <w:rFonts w:eastAsiaTheme="minorHAnsi"/>
          <w:lang w:eastAsia="en-US"/>
        </w:rPr>
        <w:t>de l’accord cadre</w:t>
      </w:r>
      <w:r w:rsidR="0098233C" w:rsidRPr="005075DF">
        <w:rPr>
          <w:rFonts w:eastAsiaTheme="minorHAnsi"/>
          <w:lang w:eastAsia="en-US"/>
        </w:rPr>
        <w:t xml:space="preserve"> </w:t>
      </w:r>
      <w:r w:rsidRPr="005075DF">
        <w:rPr>
          <w:rFonts w:eastAsiaTheme="minorHAnsi"/>
          <w:lang w:eastAsia="en-US"/>
        </w:rPr>
        <w:t xml:space="preserve">avant l’achèvement de celles-ci. </w:t>
      </w:r>
    </w:p>
    <w:p w14:paraId="22C1A618" w14:textId="2DDCD975" w:rsidR="00DD3E7A" w:rsidRPr="005075DF" w:rsidRDefault="00C85980" w:rsidP="003E4BD8">
      <w:pPr>
        <w:rPr>
          <w:rFonts w:eastAsiaTheme="minorHAnsi"/>
          <w:lang w:eastAsia="en-US"/>
        </w:rPr>
      </w:pPr>
      <w:r w:rsidRPr="005075DF">
        <w:rPr>
          <w:rFonts w:eastAsiaTheme="minorHAnsi"/>
          <w:lang w:eastAsia="en-US"/>
        </w:rPr>
        <w:t>Par dérogation à l’article 42 du CCAG-FCS, cette résiliation ne donne pas droit à indemnisation du titulaire pour le préjudice subi.</w:t>
      </w:r>
    </w:p>
    <w:p w14:paraId="416C3AEB" w14:textId="77777777" w:rsidR="00C85980" w:rsidRPr="005075DF" w:rsidRDefault="00C85980" w:rsidP="003E4BD8">
      <w:pPr>
        <w:rPr>
          <w:rFonts w:eastAsiaTheme="minorHAnsi"/>
          <w:lang w:eastAsia="en-US"/>
        </w:rPr>
      </w:pPr>
    </w:p>
    <w:p w14:paraId="7A0DA92D" w14:textId="0FAD24C0" w:rsidR="00DD3E7A" w:rsidRPr="005075DF" w:rsidRDefault="00DD3E7A" w:rsidP="003E4BD8">
      <w:pPr>
        <w:rPr>
          <w:rFonts w:eastAsiaTheme="minorHAnsi"/>
          <w:lang w:eastAsia="en-US"/>
        </w:rPr>
      </w:pPr>
      <w:r w:rsidRPr="005075DF">
        <w:rPr>
          <w:rFonts w:eastAsiaTheme="minorHAnsi"/>
          <w:lang w:eastAsia="en-US"/>
        </w:rPr>
        <w:t xml:space="preserve">Résiliation pour difficulté d’exécution </w:t>
      </w:r>
      <w:r w:rsidR="0098233C">
        <w:rPr>
          <w:rFonts w:eastAsiaTheme="minorHAnsi"/>
          <w:lang w:eastAsia="en-US"/>
        </w:rPr>
        <w:t xml:space="preserve">de l’accord cadre </w:t>
      </w:r>
      <w:r w:rsidRPr="005075DF">
        <w:rPr>
          <w:rFonts w:eastAsiaTheme="minorHAnsi"/>
          <w:lang w:eastAsia="en-US"/>
        </w:rPr>
        <w:t xml:space="preserve">: </w:t>
      </w:r>
    </w:p>
    <w:p w14:paraId="792027F8" w14:textId="1AFB1380" w:rsidR="00DD3E7A" w:rsidRPr="005075DF" w:rsidRDefault="00DD3E7A" w:rsidP="003E4BD8">
      <w:pPr>
        <w:rPr>
          <w:rFonts w:eastAsiaTheme="minorHAnsi"/>
          <w:lang w:eastAsia="en-US"/>
        </w:rPr>
      </w:pPr>
      <w:r w:rsidRPr="005075DF">
        <w:rPr>
          <w:rFonts w:eastAsiaTheme="minorHAnsi"/>
          <w:lang w:eastAsia="en-US"/>
        </w:rPr>
        <w:t xml:space="preserve">Le marché pourra être résilié lorsque des difficultés d’exécution rencontrées par le titulaire ou un fait ayant le caractère de la force majeure empêchent le titulaire d’exécuter la prestation (article </w:t>
      </w:r>
      <w:r w:rsidR="00A94976" w:rsidRPr="005075DF">
        <w:rPr>
          <w:rFonts w:eastAsiaTheme="minorHAnsi"/>
          <w:lang w:eastAsia="en-US"/>
        </w:rPr>
        <w:t>40.1</w:t>
      </w:r>
      <w:r w:rsidRPr="005075DF">
        <w:rPr>
          <w:rFonts w:eastAsiaTheme="minorHAnsi"/>
          <w:lang w:eastAsia="en-US"/>
        </w:rPr>
        <w:t xml:space="preserve"> du CCAG-FCS). </w:t>
      </w:r>
    </w:p>
    <w:p w14:paraId="61AA426A" w14:textId="77777777" w:rsidR="00DD3E7A" w:rsidRPr="005075DF" w:rsidRDefault="00DD3E7A" w:rsidP="003E4BD8">
      <w:pPr>
        <w:rPr>
          <w:rFonts w:eastAsiaTheme="minorHAnsi"/>
          <w:lang w:eastAsia="en-US"/>
        </w:rPr>
      </w:pPr>
    </w:p>
    <w:p w14:paraId="5BC2B6F2" w14:textId="6BD71F29" w:rsidR="00DD3E7A" w:rsidRPr="005075DF" w:rsidRDefault="00DD3E7A" w:rsidP="003E4BD8">
      <w:pPr>
        <w:rPr>
          <w:rFonts w:eastAsiaTheme="minorHAnsi"/>
          <w:lang w:eastAsia="en-US"/>
        </w:rPr>
      </w:pPr>
      <w:r w:rsidRPr="005075DF">
        <w:rPr>
          <w:rFonts w:eastAsiaTheme="minorHAnsi"/>
          <w:lang w:eastAsia="en-US"/>
        </w:rPr>
        <w:t xml:space="preserve">Résiliation </w:t>
      </w:r>
      <w:r w:rsidR="00A94976" w:rsidRPr="005075DF">
        <w:rPr>
          <w:rFonts w:eastAsiaTheme="minorHAnsi"/>
          <w:lang w:eastAsia="en-US"/>
        </w:rPr>
        <w:t>pour faute dans les cas prévus à l’article 41 du CCAG FCS</w:t>
      </w:r>
      <w:r w:rsidRPr="005075DF">
        <w:rPr>
          <w:rFonts w:eastAsiaTheme="minorHAnsi"/>
          <w:lang w:eastAsia="en-US"/>
        </w:rPr>
        <w:t xml:space="preserve"> </w:t>
      </w:r>
    </w:p>
    <w:p w14:paraId="5DEFBCE0" w14:textId="5C4CB6C6" w:rsidR="00DD3E7A" w:rsidRPr="005075DF" w:rsidRDefault="00DD3E7A" w:rsidP="003E4BD8">
      <w:pPr>
        <w:rPr>
          <w:rFonts w:eastAsiaTheme="minorHAnsi"/>
          <w:lang w:eastAsia="en-US"/>
        </w:rPr>
      </w:pPr>
    </w:p>
    <w:p w14:paraId="512DD4F6" w14:textId="77777777" w:rsidR="00DD3E7A" w:rsidRPr="005075DF" w:rsidRDefault="00DD3E7A" w:rsidP="003E4BD8">
      <w:pPr>
        <w:rPr>
          <w:rFonts w:eastAsiaTheme="minorHAnsi"/>
          <w:lang w:eastAsia="en-US"/>
        </w:rPr>
      </w:pPr>
      <w:r w:rsidRPr="005075DF">
        <w:rPr>
          <w:rFonts w:eastAsiaTheme="minorHAnsi"/>
          <w:lang w:eastAsia="en-US"/>
        </w:rPr>
        <w:t xml:space="preserve">Résiliation pour inexactitude des documents fournis : </w:t>
      </w:r>
    </w:p>
    <w:p w14:paraId="664FB74F" w14:textId="478A11A4" w:rsidR="00DD3E7A" w:rsidRPr="005075DF" w:rsidRDefault="00DD3E7A" w:rsidP="003E4BD8">
      <w:pPr>
        <w:rPr>
          <w:rFonts w:eastAsiaTheme="minorHAnsi"/>
          <w:lang w:eastAsia="en-US"/>
        </w:rPr>
      </w:pPr>
      <w:r w:rsidRPr="005075DF">
        <w:rPr>
          <w:rFonts w:eastAsiaTheme="minorHAnsi"/>
          <w:lang w:eastAsia="en-US"/>
        </w:rPr>
        <w:t>En cas d’inexactitude des documents et renseignements mentionnés aux articles L2141-1 et L2141-4 1° et 3° du code de la commande publique concernant les interdictions de soumissionner et des articles 2 et 3 de l’arrêté du 22 mars 2019 fixant la liste des renseignements et des documents pouvant être demandés aux candidats aux marchés publics</w:t>
      </w:r>
      <w:r w:rsidRPr="005075DF">
        <w:rPr>
          <w:b/>
        </w:rPr>
        <w:t xml:space="preserve"> </w:t>
      </w:r>
      <w:r w:rsidRPr="005075DF">
        <w:rPr>
          <w:rFonts w:eastAsiaTheme="minorHAnsi"/>
          <w:lang w:eastAsia="en-US"/>
        </w:rPr>
        <w:t xml:space="preserve"> ou de refus de produire les pièces prévues aux articles D.8222-5 ou D.8222-7 du Code du travail, il pourra être fait application aux torts du titulaire des conditions de résiliation prévues par le marché. </w:t>
      </w:r>
    </w:p>
    <w:p w14:paraId="1B3838A7" w14:textId="77777777" w:rsidR="00DD3E7A" w:rsidRPr="005075DF" w:rsidRDefault="00DD3E7A" w:rsidP="003E4BD8">
      <w:pPr>
        <w:rPr>
          <w:rFonts w:eastAsiaTheme="minorHAnsi"/>
          <w:lang w:eastAsia="en-US"/>
        </w:rPr>
      </w:pPr>
    </w:p>
    <w:p w14:paraId="56E2282C" w14:textId="1BA17D26" w:rsidR="00DD3E7A" w:rsidRPr="005075DF" w:rsidRDefault="008B780D" w:rsidP="003E4BD8">
      <w:pPr>
        <w:rPr>
          <w:rFonts w:eastAsiaTheme="minorHAnsi"/>
          <w:lang w:eastAsia="en-US"/>
        </w:rPr>
      </w:pPr>
      <w:r w:rsidRPr="005075DF">
        <w:rPr>
          <w:rFonts w:eastAsiaTheme="minorHAnsi"/>
          <w:lang w:eastAsia="en-US"/>
        </w:rPr>
        <w:t>L</w:t>
      </w:r>
      <w:r w:rsidR="00483508" w:rsidRPr="005075DF">
        <w:rPr>
          <w:rFonts w:eastAsiaTheme="minorHAnsi"/>
          <w:lang w:eastAsia="en-US"/>
        </w:rPr>
        <w:t>’acheteur</w:t>
      </w:r>
      <w:r w:rsidRPr="005075DF">
        <w:rPr>
          <w:rFonts w:eastAsiaTheme="minorHAnsi"/>
          <w:lang w:eastAsia="en-US"/>
        </w:rPr>
        <w:t xml:space="preserve"> s</w:t>
      </w:r>
      <w:r w:rsidR="00DD3E7A" w:rsidRPr="005075DF">
        <w:rPr>
          <w:rFonts w:eastAsiaTheme="minorHAnsi"/>
          <w:lang w:eastAsia="en-US"/>
        </w:rPr>
        <w:t xml:space="preserve">e réserve la possibilité de faire exécuter par un tiers les prestations aux frais et risques du titulaire. Elle précise dans sa décision de résiliation si elle fera procéder par un tiers à l’exécution des prestations prévues aux frais et risques du titulaire. </w:t>
      </w:r>
    </w:p>
    <w:p w14:paraId="3D2C0118" w14:textId="6511D26C" w:rsidR="00DD3E7A" w:rsidRPr="005075DF" w:rsidRDefault="00DD3E7A" w:rsidP="003E4BD8">
      <w:pPr>
        <w:rPr>
          <w:rFonts w:eastAsiaTheme="minorHAnsi"/>
          <w:lang w:eastAsia="en-US"/>
        </w:rPr>
      </w:pPr>
      <w:r w:rsidRPr="005075DF">
        <w:rPr>
          <w:rFonts w:eastAsiaTheme="minorHAnsi"/>
          <w:lang w:eastAsia="en-US"/>
        </w:rPr>
        <w:t>Le recours à l’exécution aux frais et risques du titulaire ne se fera qu’en cas de résiliation pour faute du titulaire</w:t>
      </w:r>
      <w:r w:rsidR="002906A4" w:rsidRPr="005075DF">
        <w:rPr>
          <w:rFonts w:eastAsiaTheme="minorHAnsi"/>
          <w:lang w:eastAsia="en-US"/>
        </w:rPr>
        <w:t>,</w:t>
      </w:r>
      <w:r w:rsidRPr="005075DF">
        <w:rPr>
          <w:rFonts w:eastAsiaTheme="minorHAnsi"/>
          <w:lang w:eastAsia="en-US"/>
        </w:rPr>
        <w:t xml:space="preserve"> </w:t>
      </w:r>
      <w:r w:rsidR="002906A4" w:rsidRPr="005075DF">
        <w:rPr>
          <w:rFonts w:eastAsiaTheme="minorHAnsi"/>
          <w:lang w:eastAsia="en-US"/>
        </w:rPr>
        <w:t>dans le cas d’une</w:t>
      </w:r>
      <w:r w:rsidR="00B51F7C" w:rsidRPr="005075DF">
        <w:rPr>
          <w:rFonts w:eastAsiaTheme="minorHAnsi"/>
          <w:lang w:eastAsia="en-US"/>
        </w:rPr>
        <w:t xml:space="preserve"> </w:t>
      </w:r>
      <w:r w:rsidRPr="005075DF">
        <w:rPr>
          <w:rFonts w:eastAsiaTheme="minorHAnsi"/>
          <w:lang w:eastAsia="en-US"/>
        </w:rPr>
        <w:t>inexécution par ce dernier d’une prestation qui, par sa nature, ne peut souffrir d’aucun retard</w:t>
      </w:r>
      <w:r w:rsidR="002906A4" w:rsidRPr="005075DF">
        <w:rPr>
          <w:rFonts w:eastAsiaTheme="minorHAnsi"/>
          <w:lang w:eastAsia="en-US"/>
        </w:rPr>
        <w:t>, ou lorsque le titulaire n’a pas déféré à une mise en demeure de se conformer aux stipulations du marché ou ordre de service</w:t>
      </w:r>
      <w:r w:rsidRPr="005075DF">
        <w:rPr>
          <w:rFonts w:eastAsiaTheme="minorHAnsi"/>
          <w:lang w:eastAsia="en-US"/>
        </w:rPr>
        <w:t xml:space="preserve">. </w:t>
      </w:r>
    </w:p>
    <w:p w14:paraId="5C32B8C7" w14:textId="77777777" w:rsidR="00DD3E7A" w:rsidRPr="005075DF" w:rsidRDefault="00DD3E7A" w:rsidP="003E4BD8">
      <w:pPr>
        <w:rPr>
          <w:rFonts w:eastAsiaTheme="minorHAnsi"/>
          <w:lang w:eastAsia="en-US"/>
        </w:rPr>
      </w:pPr>
    </w:p>
    <w:p w14:paraId="20E799F0" w14:textId="2E2837ED" w:rsidR="00DD3E7A" w:rsidRPr="005075DF" w:rsidRDefault="00DD3E7A" w:rsidP="003E4BD8">
      <w:pPr>
        <w:rPr>
          <w:rFonts w:eastAsiaTheme="minorHAnsi"/>
          <w:lang w:eastAsia="en-US"/>
        </w:rPr>
      </w:pPr>
      <w:r w:rsidRPr="005075DF">
        <w:rPr>
          <w:rFonts w:eastAsiaTheme="minorHAnsi"/>
          <w:lang w:eastAsia="en-US"/>
        </w:rPr>
        <w:lastRenderedPageBreak/>
        <w:t>Par ailleurs, le titulaire s’engage à ne céder à aucune société, quel qu’en soit l’objet et notamment les sociétés de location financière, le présent marché. Aucune cession unilatérale du marché par le titulaire n’est acceptée, même tacitement et sans considération de délai par le groupement. Ce dernier pourra résilier purement et simplement le marché, à tout moment et sans indemnité ni frais, sans préavis ni accord du titulaire, en cas de non-respect par ce dernier de la présente stipulatio</w:t>
      </w:r>
      <w:r w:rsidR="00110F94" w:rsidRPr="005075DF">
        <w:rPr>
          <w:rFonts w:eastAsiaTheme="minorHAnsi"/>
          <w:lang w:eastAsia="en-US"/>
        </w:rPr>
        <w:t>n.</w:t>
      </w:r>
    </w:p>
    <w:p w14:paraId="57F63A5D" w14:textId="77777777" w:rsidR="00110F94" w:rsidRPr="005075DF" w:rsidRDefault="00110F94" w:rsidP="003E4BD8">
      <w:pPr>
        <w:rPr>
          <w:rFonts w:eastAsiaTheme="minorHAnsi"/>
          <w:lang w:eastAsia="en-US"/>
        </w:rPr>
      </w:pPr>
    </w:p>
    <w:p w14:paraId="70095863" w14:textId="379FFA5F" w:rsidR="00DD3E7A" w:rsidRPr="005075DF" w:rsidRDefault="00DD3E7A" w:rsidP="003E4BD8">
      <w:pPr>
        <w:pStyle w:val="Titre2"/>
      </w:pPr>
      <w:bookmarkStart w:id="117" w:name="_Toc385519404"/>
      <w:bookmarkStart w:id="118" w:name="_Toc405380257"/>
      <w:bookmarkStart w:id="119" w:name="_Toc152853142"/>
      <w:r w:rsidRPr="005075DF">
        <w:t>Conséquences de la résiliation du marché</w:t>
      </w:r>
      <w:bookmarkEnd w:id="117"/>
      <w:bookmarkEnd w:id="118"/>
      <w:bookmarkEnd w:id="119"/>
    </w:p>
    <w:p w14:paraId="0C6FEF05" w14:textId="77777777" w:rsidR="00110F94" w:rsidRPr="005075DF" w:rsidRDefault="00110F94" w:rsidP="00DD3E7A">
      <w:pPr>
        <w:pStyle w:val="Default"/>
        <w:jc w:val="both"/>
        <w:rPr>
          <w:rFonts w:ascii="Century Gothic" w:eastAsiaTheme="minorHAnsi" w:hAnsi="Century Gothic" w:cs="Lucida Sans"/>
          <w:color w:val="auto"/>
          <w:sz w:val="20"/>
          <w:szCs w:val="20"/>
          <w:lang w:eastAsia="en-US"/>
        </w:rPr>
      </w:pPr>
    </w:p>
    <w:p w14:paraId="3190C3C1" w14:textId="5DE3EED4" w:rsidR="00DD3E7A" w:rsidRPr="005075DF" w:rsidRDefault="00DD3E7A" w:rsidP="00DD3E7A">
      <w:pPr>
        <w:pStyle w:val="Default"/>
        <w:jc w:val="both"/>
        <w:rPr>
          <w:rFonts w:ascii="Century Gothic" w:eastAsiaTheme="minorHAnsi" w:hAnsi="Century Gothic" w:cs="Lucida Sans"/>
          <w:color w:val="auto"/>
          <w:sz w:val="20"/>
          <w:szCs w:val="20"/>
          <w:lang w:eastAsia="en-US"/>
        </w:rPr>
      </w:pPr>
      <w:r w:rsidRPr="005075DF">
        <w:rPr>
          <w:rFonts w:ascii="Century Gothic" w:eastAsiaTheme="minorHAnsi" w:hAnsi="Century Gothic" w:cs="Lucida Sans"/>
          <w:color w:val="auto"/>
          <w:sz w:val="20"/>
          <w:szCs w:val="20"/>
          <w:lang w:eastAsia="en-US"/>
        </w:rPr>
        <w:t xml:space="preserve">La notification de la décision de résiliation </w:t>
      </w:r>
      <w:r w:rsidR="00C85980" w:rsidRPr="005075DF">
        <w:rPr>
          <w:rFonts w:ascii="Century Gothic" w:eastAsiaTheme="minorHAnsi" w:hAnsi="Century Gothic" w:cs="Lucida Sans"/>
          <w:color w:val="auto"/>
          <w:sz w:val="20"/>
          <w:szCs w:val="20"/>
          <w:lang w:eastAsia="en-US"/>
        </w:rPr>
        <w:t xml:space="preserve">de l’accord-cadre </w:t>
      </w:r>
      <w:r w:rsidRPr="005075DF">
        <w:rPr>
          <w:rFonts w:ascii="Century Gothic" w:eastAsiaTheme="minorHAnsi" w:hAnsi="Century Gothic" w:cs="Lucida Sans"/>
          <w:color w:val="auto"/>
          <w:sz w:val="20"/>
          <w:szCs w:val="20"/>
          <w:lang w:eastAsia="en-US"/>
        </w:rPr>
        <w:t xml:space="preserve">emporte résiliation immédiate sauf si cette décision prévoit une date d’effet ultérieure. </w:t>
      </w:r>
    </w:p>
    <w:p w14:paraId="787783AA" w14:textId="77777777" w:rsidR="00BB12AD" w:rsidRPr="005075DF" w:rsidRDefault="00BB12AD" w:rsidP="003E4BD8"/>
    <w:p w14:paraId="1D398BEF" w14:textId="6C41DDFE" w:rsidR="00AE46D8" w:rsidRPr="005075DF" w:rsidRDefault="0022223C" w:rsidP="003E4BD8">
      <w:pPr>
        <w:pStyle w:val="Titre11"/>
      </w:pPr>
      <w:bookmarkStart w:id="120" w:name="_Toc314142677"/>
      <w:bookmarkStart w:id="121" w:name="_Toc385519409"/>
      <w:bookmarkStart w:id="122" w:name="_Toc152853143"/>
      <w:r w:rsidRPr="005075DF">
        <w:t xml:space="preserve">DROIT APPLICABLE ET </w:t>
      </w:r>
      <w:bookmarkEnd w:id="120"/>
      <w:bookmarkEnd w:id="121"/>
      <w:r w:rsidR="00497E40">
        <w:t>LANGUE</w:t>
      </w:r>
      <w:bookmarkEnd w:id="122"/>
    </w:p>
    <w:p w14:paraId="43BA07B9" w14:textId="77777777" w:rsidR="00AE46D8" w:rsidRPr="005075DF" w:rsidRDefault="00AE46D8" w:rsidP="003E4BD8"/>
    <w:p w14:paraId="3626F78D" w14:textId="77777777" w:rsidR="00497E40" w:rsidRPr="002D40D5" w:rsidRDefault="00497E40" w:rsidP="003E4BD8">
      <w:pPr>
        <w:rPr>
          <w:snapToGrid w:val="0"/>
        </w:rPr>
      </w:pPr>
      <w:bookmarkStart w:id="123" w:name="_Toc314142678"/>
      <w:bookmarkStart w:id="124" w:name="_Toc385519410"/>
      <w:r w:rsidRPr="002D40D5">
        <w:rPr>
          <w:snapToGrid w:val="0"/>
        </w:rPr>
        <w:t>Les litiges éventuels seront réglés en application du droit français.</w:t>
      </w:r>
    </w:p>
    <w:p w14:paraId="0FF3AD13" w14:textId="77777777" w:rsidR="00497E40" w:rsidRPr="002D40D5" w:rsidRDefault="00497E40" w:rsidP="0098233C">
      <w:pPr>
        <w:pStyle w:val="Normal1"/>
        <w:ind w:firstLine="0"/>
      </w:pPr>
      <w:r w:rsidRPr="002D40D5">
        <w:t xml:space="preserve">Seul le </w:t>
      </w:r>
      <w:r w:rsidRPr="002D40D5">
        <w:rPr>
          <w:b/>
        </w:rPr>
        <w:t>Tribunal Administratif de Lyon</w:t>
      </w:r>
      <w:r w:rsidRPr="002D40D5">
        <w:t> est seul compétent en la matière si le règlement à l’amiable du différend n’aboutit pas.</w:t>
      </w:r>
    </w:p>
    <w:p w14:paraId="12436502" w14:textId="77777777" w:rsidR="00497E40" w:rsidRPr="002D40D5" w:rsidRDefault="00497E40" w:rsidP="003E4BD8">
      <w:pPr>
        <w:pStyle w:val="Normal1"/>
      </w:pPr>
    </w:p>
    <w:p w14:paraId="6F9C907B" w14:textId="3E86AC8F" w:rsidR="00110F94" w:rsidRPr="005075DF" w:rsidRDefault="00497E40" w:rsidP="003E4BD8">
      <w:pPr>
        <w:pStyle w:val="Paragraphedeliste"/>
        <w:rPr>
          <w:rFonts w:cs="Arial"/>
        </w:rPr>
      </w:pPr>
      <w:r w:rsidRPr="002D40D5">
        <w:t xml:space="preserve">Tous les documents, inscriptions sur matériel, correspondances, demandes de paiement ou modes d’emploi doivent être entièrement rédigés en </w:t>
      </w:r>
      <w:r w:rsidRPr="002D40D5">
        <w:rPr>
          <w:b/>
        </w:rPr>
        <w:t>langue française</w:t>
      </w:r>
      <w:r w:rsidRPr="002D40D5">
        <w:t>. S’ils sont rédigés dans une autre langue, ils doivent être accompagnés d’une traduction en français, certifiée conforme à l’original par un traducteur assermenté</w:t>
      </w:r>
    </w:p>
    <w:p w14:paraId="3E9E3FC8" w14:textId="73E22AA9" w:rsidR="00AE46D8" w:rsidRPr="005075DF" w:rsidRDefault="005B5E11" w:rsidP="003E4BD8">
      <w:pPr>
        <w:pStyle w:val="Titre3"/>
        <w:numPr>
          <w:ilvl w:val="0"/>
          <w:numId w:val="17"/>
        </w:numPr>
      </w:pPr>
      <w:bookmarkStart w:id="125" w:name="_Toc152063202"/>
      <w:bookmarkStart w:id="126" w:name="_Toc152853144"/>
      <w:r w:rsidRPr="005075DF">
        <w:t>DÉ</w:t>
      </w:r>
      <w:r w:rsidR="00AE46D8" w:rsidRPr="005075DF">
        <w:t>ROGATIONS AU CCAG-</w:t>
      </w:r>
      <w:r w:rsidR="00BD2314" w:rsidRPr="005075DF">
        <w:t>FCS</w:t>
      </w:r>
      <w:bookmarkEnd w:id="123"/>
      <w:bookmarkEnd w:id="124"/>
      <w:bookmarkEnd w:id="125"/>
      <w:bookmarkEnd w:id="126"/>
    </w:p>
    <w:p w14:paraId="541E207F" w14:textId="56D82025" w:rsidR="00AE46D8" w:rsidRPr="00497E40" w:rsidRDefault="00AE46D8" w:rsidP="003E4BD8">
      <w:r w:rsidRPr="00497E40">
        <w:t xml:space="preserve">L’article 3 « Documents contractuels », déroge à </w:t>
      </w:r>
      <w:r w:rsidR="002E42C8" w:rsidRPr="00497E40">
        <w:t>l’article 4 du CCAG-</w:t>
      </w:r>
      <w:r w:rsidR="009A2B6B" w:rsidRPr="00497E40">
        <w:t>FCS</w:t>
      </w:r>
      <w:r w:rsidR="0098233C">
        <w:t> ;</w:t>
      </w:r>
    </w:p>
    <w:p w14:paraId="22D19D67" w14:textId="3350E985" w:rsidR="00A2237D" w:rsidRPr="00497E40" w:rsidRDefault="00AE46D8" w:rsidP="003E4BD8">
      <w:r w:rsidRPr="00497E40">
        <w:t>L’article 4.2 « Prolongation des délais » déroge à l’article 13-3 du CCAG</w:t>
      </w:r>
      <w:r w:rsidR="00A41B22" w:rsidRPr="00497E40">
        <w:t>-</w:t>
      </w:r>
      <w:r w:rsidR="00335FDA" w:rsidRPr="00497E40">
        <w:t>FCS</w:t>
      </w:r>
      <w:r w:rsidR="0098233C">
        <w:t> ;</w:t>
      </w:r>
    </w:p>
    <w:p w14:paraId="2B653F0F" w14:textId="14FA2FC5" w:rsidR="00A7221C" w:rsidRPr="005075DF" w:rsidRDefault="00AE46D8" w:rsidP="003E4BD8">
      <w:r w:rsidRPr="00497E40">
        <w:t xml:space="preserve">L’article </w:t>
      </w:r>
      <w:r w:rsidR="00335FDA" w:rsidRPr="00497E40">
        <w:t>9</w:t>
      </w:r>
      <w:r w:rsidRPr="00497E40">
        <w:t xml:space="preserve"> sur les pénalités déroge à l’article 14 du CCAG-</w:t>
      </w:r>
      <w:r w:rsidR="00194637" w:rsidRPr="00497E40">
        <w:t>FCS</w:t>
      </w:r>
      <w:r w:rsidR="0098233C">
        <w:t>.</w:t>
      </w:r>
    </w:p>
    <w:p w14:paraId="61CA2411" w14:textId="5B415EA7" w:rsidR="00A7221C" w:rsidRPr="005075DF" w:rsidRDefault="00A7221C" w:rsidP="003E4BD8"/>
    <w:p w14:paraId="280B641C" w14:textId="77777777" w:rsidR="00E52F68" w:rsidRPr="00E52F68" w:rsidRDefault="00E52F68" w:rsidP="00E52F68">
      <w:r w:rsidRPr="00E52F68">
        <w:t>Par dérogation à l’article 1.2 dernier alinéa du CCAG, l’absence de mention d’une dérogation dans cette liste récapitulative ne fait pas obstacle à son caractère pleinement applicable</w:t>
      </w:r>
    </w:p>
    <w:p w14:paraId="3409DB51" w14:textId="535B8086" w:rsidR="00A7221C" w:rsidRPr="005075DF" w:rsidRDefault="00A7221C" w:rsidP="003E4BD8"/>
    <w:sectPr w:rsidR="00A7221C" w:rsidRPr="005075DF" w:rsidSect="00F361BB">
      <w:pgSz w:w="11906" w:h="16838"/>
      <w:pgMar w:top="709"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E157" w14:textId="77777777" w:rsidR="001A5108" w:rsidRDefault="001A5108" w:rsidP="003E4BD8">
      <w:r>
        <w:separator/>
      </w:r>
    </w:p>
  </w:endnote>
  <w:endnote w:type="continuationSeparator" w:id="0">
    <w:p w14:paraId="328202F3" w14:textId="77777777" w:rsidR="001A5108" w:rsidRDefault="001A5108" w:rsidP="003E4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variable"/>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B2626" w14:textId="77777777" w:rsidR="001A5108" w:rsidRDefault="001A5108" w:rsidP="003E4BD8">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4FC32FFC" w14:textId="77777777" w:rsidR="001A5108" w:rsidRDefault="001A5108" w:rsidP="003E4BD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1C537" w14:textId="07E01675" w:rsidR="001A5108" w:rsidRPr="00E90754" w:rsidRDefault="00B3726A" w:rsidP="00E90754">
    <w:pPr>
      <w:pStyle w:val="Pieddepage"/>
      <w:tabs>
        <w:tab w:val="clear" w:pos="4536"/>
        <w:tab w:val="clear" w:pos="9072"/>
        <w:tab w:val="center" w:pos="5103"/>
        <w:tab w:val="right" w:pos="10204"/>
      </w:tabs>
      <w:rPr>
        <w:sz w:val="16"/>
        <w:szCs w:val="16"/>
      </w:rPr>
    </w:pPr>
    <w:r>
      <w:rPr>
        <w:sz w:val="16"/>
        <w:szCs w:val="16"/>
      </w:rPr>
      <w:t>CCAP</w:t>
    </w:r>
    <w:r w:rsidR="00E90754">
      <w:rPr>
        <w:sz w:val="16"/>
        <w:szCs w:val="16"/>
      </w:rPr>
      <w:tab/>
    </w:r>
    <w:r w:rsidR="00E90754" w:rsidRPr="00B3726A">
      <w:rPr>
        <w:sz w:val="16"/>
        <w:szCs w:val="16"/>
      </w:rPr>
      <w:t>UJM202</w:t>
    </w:r>
    <w:r w:rsidR="00E00266" w:rsidRPr="00B3726A">
      <w:rPr>
        <w:sz w:val="16"/>
        <w:szCs w:val="16"/>
      </w:rPr>
      <w:t>6-</w:t>
    </w:r>
    <w:r w:rsidRPr="00B3726A">
      <w:rPr>
        <w:sz w:val="16"/>
        <w:szCs w:val="16"/>
      </w:rPr>
      <w:t>16</w:t>
    </w:r>
    <w:r>
      <w:rPr>
        <w:sz w:val="16"/>
        <w:szCs w:val="16"/>
      </w:rPr>
      <w:tab/>
    </w:r>
    <w:r w:rsidRPr="00E90754">
      <w:rPr>
        <w:sz w:val="16"/>
        <w:szCs w:val="16"/>
      </w:rPr>
      <w:t xml:space="preserve">Page </w:t>
    </w:r>
    <w:r w:rsidRPr="00E90754">
      <w:rPr>
        <w:sz w:val="16"/>
        <w:szCs w:val="16"/>
      </w:rPr>
      <w:fldChar w:fldCharType="begin"/>
    </w:r>
    <w:r w:rsidRPr="00E90754">
      <w:rPr>
        <w:sz w:val="16"/>
        <w:szCs w:val="16"/>
      </w:rPr>
      <w:instrText>PAGE</w:instrText>
    </w:r>
    <w:r w:rsidRPr="00E90754">
      <w:rPr>
        <w:sz w:val="16"/>
        <w:szCs w:val="16"/>
      </w:rPr>
      <w:fldChar w:fldCharType="separate"/>
    </w:r>
    <w:r>
      <w:rPr>
        <w:sz w:val="16"/>
        <w:szCs w:val="16"/>
      </w:rPr>
      <w:t>1</w:t>
    </w:r>
    <w:r w:rsidRPr="00E90754">
      <w:rPr>
        <w:sz w:val="16"/>
        <w:szCs w:val="16"/>
      </w:rPr>
      <w:fldChar w:fldCharType="end"/>
    </w:r>
    <w:r w:rsidRPr="00E90754">
      <w:rPr>
        <w:sz w:val="16"/>
        <w:szCs w:val="16"/>
      </w:rPr>
      <w:t xml:space="preserve"> sur </w:t>
    </w:r>
    <w:r w:rsidRPr="00E90754">
      <w:rPr>
        <w:sz w:val="16"/>
        <w:szCs w:val="16"/>
      </w:rPr>
      <w:fldChar w:fldCharType="begin"/>
    </w:r>
    <w:r w:rsidRPr="00E90754">
      <w:rPr>
        <w:sz w:val="16"/>
        <w:szCs w:val="16"/>
      </w:rPr>
      <w:instrText>NUMPAGES</w:instrText>
    </w:r>
    <w:r w:rsidRPr="00E90754">
      <w:rPr>
        <w:sz w:val="16"/>
        <w:szCs w:val="16"/>
      </w:rPr>
      <w:fldChar w:fldCharType="separate"/>
    </w:r>
    <w:r>
      <w:rPr>
        <w:sz w:val="16"/>
        <w:szCs w:val="16"/>
      </w:rPr>
      <w:t>18</w:t>
    </w:r>
    <w:r w:rsidRPr="00E9075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DD4D" w14:textId="77777777" w:rsidR="001A5108" w:rsidRDefault="001A5108" w:rsidP="003E4BD8">
      <w:r>
        <w:separator/>
      </w:r>
    </w:p>
  </w:footnote>
  <w:footnote w:type="continuationSeparator" w:id="0">
    <w:p w14:paraId="3AF0F59D" w14:textId="77777777" w:rsidR="001A5108" w:rsidRDefault="001A5108" w:rsidP="003E4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11B56"/>
    <w:multiLevelType w:val="hybridMultilevel"/>
    <w:tmpl w:val="F3C0AD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0377DF"/>
    <w:multiLevelType w:val="singleLevel"/>
    <w:tmpl w:val="C4B4A7D6"/>
    <w:lvl w:ilvl="0">
      <w:start w:val="1"/>
      <w:numFmt w:val="bullet"/>
      <w:pStyle w:val="Liste2-Retrait"/>
      <w:lvlText w:val="-"/>
      <w:lvlJc w:val="left"/>
      <w:pPr>
        <w:tabs>
          <w:tab w:val="num" w:pos="0"/>
        </w:tabs>
        <w:ind w:left="1070" w:hanging="360"/>
      </w:pPr>
      <w:rPr>
        <w:rFonts w:ascii="Times New Roman" w:hAnsi="Times New Roman" w:hint="default"/>
      </w:rPr>
    </w:lvl>
  </w:abstractNum>
  <w:abstractNum w:abstractNumId="3" w15:restartNumberingAfterBreak="0">
    <w:nsid w:val="126B41BD"/>
    <w:multiLevelType w:val="singleLevel"/>
    <w:tmpl w:val="699E4ED0"/>
    <w:lvl w:ilvl="0">
      <w:start w:val="1"/>
      <w:numFmt w:val="bullet"/>
      <w:lvlText w:val=""/>
      <w:lvlJc w:val="left"/>
      <w:pPr>
        <w:tabs>
          <w:tab w:val="num" w:pos="360"/>
        </w:tabs>
        <w:ind w:left="227" w:hanging="227"/>
      </w:pPr>
      <w:rPr>
        <w:rFonts w:ascii="Wingdings" w:hAnsi="Wingdings" w:hint="default"/>
      </w:rPr>
    </w:lvl>
  </w:abstractNum>
  <w:abstractNum w:abstractNumId="4" w15:restartNumberingAfterBreak="0">
    <w:nsid w:val="126C6B19"/>
    <w:multiLevelType w:val="hybridMultilevel"/>
    <w:tmpl w:val="AB4871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F151D1A"/>
    <w:multiLevelType w:val="multilevel"/>
    <w:tmpl w:val="2B30300A"/>
    <w:lvl w:ilvl="0">
      <w:start w:val="13"/>
      <w:numFmt w:val="decimal"/>
      <w:lvlText w:val="%1"/>
      <w:lvlJc w:val="left"/>
      <w:pPr>
        <w:ind w:left="876" w:hanging="876"/>
      </w:pPr>
      <w:rPr>
        <w:rFonts w:hint="default"/>
      </w:rPr>
    </w:lvl>
    <w:lvl w:ilvl="1">
      <w:start w:val="3"/>
      <w:numFmt w:val="decimal"/>
      <w:lvlText w:val="%1.%2"/>
      <w:lvlJc w:val="left"/>
      <w:pPr>
        <w:ind w:left="876" w:hanging="876"/>
      </w:pPr>
      <w:rPr>
        <w:rFonts w:hint="default"/>
      </w:rPr>
    </w:lvl>
    <w:lvl w:ilvl="2">
      <w:start w:val="2"/>
      <w:numFmt w:val="decimal"/>
      <w:lvlText w:val="%1.%2.%3"/>
      <w:lvlJc w:val="left"/>
      <w:pPr>
        <w:ind w:left="876" w:hanging="87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943598"/>
    <w:multiLevelType w:val="hybridMultilevel"/>
    <w:tmpl w:val="A620A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BB4EA2"/>
    <w:multiLevelType w:val="hybridMultilevel"/>
    <w:tmpl w:val="CBAAB4C0"/>
    <w:lvl w:ilvl="0" w:tplc="DF66CE10">
      <w:numFmt w:val="bullet"/>
      <w:lvlText w:val="-"/>
      <w:lvlJc w:val="left"/>
      <w:pPr>
        <w:ind w:left="802" w:hanging="360"/>
      </w:pPr>
      <w:rPr>
        <w:rFonts w:hint="default"/>
        <w:w w:val="100"/>
        <w:lang w:val="fr-FR" w:eastAsia="en-US" w:bidi="ar-SA"/>
      </w:rPr>
    </w:lvl>
    <w:lvl w:ilvl="1" w:tplc="B950B3D6">
      <w:numFmt w:val="bullet"/>
      <w:lvlText w:val="•"/>
      <w:lvlJc w:val="left"/>
      <w:pPr>
        <w:ind w:left="1700" w:hanging="360"/>
      </w:pPr>
      <w:rPr>
        <w:rFonts w:hint="default"/>
        <w:lang w:val="fr-FR" w:eastAsia="en-US" w:bidi="ar-SA"/>
      </w:rPr>
    </w:lvl>
    <w:lvl w:ilvl="2" w:tplc="B1C0AA72">
      <w:numFmt w:val="bullet"/>
      <w:lvlText w:val="•"/>
      <w:lvlJc w:val="left"/>
      <w:pPr>
        <w:ind w:left="2600" w:hanging="360"/>
      </w:pPr>
      <w:rPr>
        <w:rFonts w:hint="default"/>
        <w:lang w:val="fr-FR" w:eastAsia="en-US" w:bidi="ar-SA"/>
      </w:rPr>
    </w:lvl>
    <w:lvl w:ilvl="3" w:tplc="7286F49C">
      <w:numFmt w:val="bullet"/>
      <w:lvlText w:val="•"/>
      <w:lvlJc w:val="left"/>
      <w:pPr>
        <w:ind w:left="3500" w:hanging="360"/>
      </w:pPr>
      <w:rPr>
        <w:rFonts w:hint="default"/>
        <w:lang w:val="fr-FR" w:eastAsia="en-US" w:bidi="ar-SA"/>
      </w:rPr>
    </w:lvl>
    <w:lvl w:ilvl="4" w:tplc="B06A523C">
      <w:numFmt w:val="bullet"/>
      <w:lvlText w:val="•"/>
      <w:lvlJc w:val="left"/>
      <w:pPr>
        <w:ind w:left="4400" w:hanging="360"/>
      </w:pPr>
      <w:rPr>
        <w:rFonts w:hint="default"/>
        <w:lang w:val="fr-FR" w:eastAsia="en-US" w:bidi="ar-SA"/>
      </w:rPr>
    </w:lvl>
    <w:lvl w:ilvl="5" w:tplc="1E1223BC">
      <w:numFmt w:val="bullet"/>
      <w:lvlText w:val="•"/>
      <w:lvlJc w:val="left"/>
      <w:pPr>
        <w:ind w:left="5300" w:hanging="360"/>
      </w:pPr>
      <w:rPr>
        <w:rFonts w:hint="default"/>
        <w:lang w:val="fr-FR" w:eastAsia="en-US" w:bidi="ar-SA"/>
      </w:rPr>
    </w:lvl>
    <w:lvl w:ilvl="6" w:tplc="4D2CF97E">
      <w:numFmt w:val="bullet"/>
      <w:lvlText w:val="•"/>
      <w:lvlJc w:val="left"/>
      <w:pPr>
        <w:ind w:left="6200" w:hanging="360"/>
      </w:pPr>
      <w:rPr>
        <w:rFonts w:hint="default"/>
        <w:lang w:val="fr-FR" w:eastAsia="en-US" w:bidi="ar-SA"/>
      </w:rPr>
    </w:lvl>
    <w:lvl w:ilvl="7" w:tplc="0DFCB94C">
      <w:numFmt w:val="bullet"/>
      <w:lvlText w:val="•"/>
      <w:lvlJc w:val="left"/>
      <w:pPr>
        <w:ind w:left="7100" w:hanging="360"/>
      </w:pPr>
      <w:rPr>
        <w:rFonts w:hint="default"/>
        <w:lang w:val="fr-FR" w:eastAsia="en-US" w:bidi="ar-SA"/>
      </w:rPr>
    </w:lvl>
    <w:lvl w:ilvl="8" w:tplc="0B56391A">
      <w:numFmt w:val="bullet"/>
      <w:lvlText w:val="•"/>
      <w:lvlJc w:val="left"/>
      <w:pPr>
        <w:ind w:left="8000" w:hanging="360"/>
      </w:pPr>
      <w:rPr>
        <w:rFonts w:hint="default"/>
        <w:lang w:val="fr-FR" w:eastAsia="en-US" w:bidi="ar-SA"/>
      </w:rPr>
    </w:lvl>
  </w:abstractNum>
  <w:abstractNum w:abstractNumId="8" w15:restartNumberingAfterBreak="0">
    <w:nsid w:val="27C86DBC"/>
    <w:multiLevelType w:val="hybridMultilevel"/>
    <w:tmpl w:val="3DD21D9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289D3A4A"/>
    <w:multiLevelType w:val="hybridMultilevel"/>
    <w:tmpl w:val="F67C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A36467"/>
    <w:multiLevelType w:val="hybridMultilevel"/>
    <w:tmpl w:val="27CC01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2A2B39"/>
    <w:multiLevelType w:val="hybridMultilevel"/>
    <w:tmpl w:val="AC42E7A0"/>
    <w:lvl w:ilvl="0" w:tplc="AD261872">
      <w:numFmt w:val="bullet"/>
      <w:lvlText w:val="-"/>
      <w:lvlJc w:val="left"/>
      <w:pPr>
        <w:ind w:left="904" w:hanging="360"/>
      </w:pPr>
      <w:rPr>
        <w:rFonts w:ascii="Times New Roman" w:eastAsia="Times New Roman" w:hAnsi="Times New Roman" w:cs="Times New Roman" w:hint="default"/>
        <w:w w:val="99"/>
        <w:sz w:val="24"/>
        <w:szCs w:val="24"/>
        <w:lang w:val="fr-FR" w:eastAsia="en-US" w:bidi="ar-SA"/>
      </w:rPr>
    </w:lvl>
    <w:lvl w:ilvl="1" w:tplc="46E07462">
      <w:numFmt w:val="bullet"/>
      <w:lvlText w:val="•"/>
      <w:lvlJc w:val="left"/>
      <w:pPr>
        <w:ind w:left="1790" w:hanging="360"/>
      </w:pPr>
      <w:rPr>
        <w:rFonts w:hint="default"/>
        <w:lang w:val="fr-FR" w:eastAsia="en-US" w:bidi="ar-SA"/>
      </w:rPr>
    </w:lvl>
    <w:lvl w:ilvl="2" w:tplc="4664DC84">
      <w:numFmt w:val="bullet"/>
      <w:lvlText w:val="•"/>
      <w:lvlJc w:val="left"/>
      <w:pPr>
        <w:ind w:left="2680" w:hanging="360"/>
      </w:pPr>
      <w:rPr>
        <w:rFonts w:hint="default"/>
        <w:lang w:val="fr-FR" w:eastAsia="en-US" w:bidi="ar-SA"/>
      </w:rPr>
    </w:lvl>
    <w:lvl w:ilvl="3" w:tplc="6524A94E">
      <w:numFmt w:val="bullet"/>
      <w:lvlText w:val="•"/>
      <w:lvlJc w:val="left"/>
      <w:pPr>
        <w:ind w:left="3570" w:hanging="360"/>
      </w:pPr>
      <w:rPr>
        <w:rFonts w:hint="default"/>
        <w:lang w:val="fr-FR" w:eastAsia="en-US" w:bidi="ar-SA"/>
      </w:rPr>
    </w:lvl>
    <w:lvl w:ilvl="4" w:tplc="9ED863DA">
      <w:numFmt w:val="bullet"/>
      <w:lvlText w:val="•"/>
      <w:lvlJc w:val="left"/>
      <w:pPr>
        <w:ind w:left="4460" w:hanging="360"/>
      </w:pPr>
      <w:rPr>
        <w:rFonts w:hint="default"/>
        <w:lang w:val="fr-FR" w:eastAsia="en-US" w:bidi="ar-SA"/>
      </w:rPr>
    </w:lvl>
    <w:lvl w:ilvl="5" w:tplc="09AA073A">
      <w:numFmt w:val="bullet"/>
      <w:lvlText w:val="•"/>
      <w:lvlJc w:val="left"/>
      <w:pPr>
        <w:ind w:left="5350" w:hanging="360"/>
      </w:pPr>
      <w:rPr>
        <w:rFonts w:hint="default"/>
        <w:lang w:val="fr-FR" w:eastAsia="en-US" w:bidi="ar-SA"/>
      </w:rPr>
    </w:lvl>
    <w:lvl w:ilvl="6" w:tplc="99500E8A">
      <w:numFmt w:val="bullet"/>
      <w:lvlText w:val="•"/>
      <w:lvlJc w:val="left"/>
      <w:pPr>
        <w:ind w:left="6240" w:hanging="360"/>
      </w:pPr>
      <w:rPr>
        <w:rFonts w:hint="default"/>
        <w:lang w:val="fr-FR" w:eastAsia="en-US" w:bidi="ar-SA"/>
      </w:rPr>
    </w:lvl>
    <w:lvl w:ilvl="7" w:tplc="1A50E850">
      <w:numFmt w:val="bullet"/>
      <w:lvlText w:val="•"/>
      <w:lvlJc w:val="left"/>
      <w:pPr>
        <w:ind w:left="7130" w:hanging="360"/>
      </w:pPr>
      <w:rPr>
        <w:rFonts w:hint="default"/>
        <w:lang w:val="fr-FR" w:eastAsia="en-US" w:bidi="ar-SA"/>
      </w:rPr>
    </w:lvl>
    <w:lvl w:ilvl="8" w:tplc="F1561B50">
      <w:numFmt w:val="bullet"/>
      <w:lvlText w:val="•"/>
      <w:lvlJc w:val="left"/>
      <w:pPr>
        <w:ind w:left="8020" w:hanging="360"/>
      </w:pPr>
      <w:rPr>
        <w:rFonts w:hint="default"/>
        <w:lang w:val="fr-FR" w:eastAsia="en-US" w:bidi="ar-SA"/>
      </w:rPr>
    </w:lvl>
  </w:abstractNum>
  <w:abstractNum w:abstractNumId="12" w15:restartNumberingAfterBreak="0">
    <w:nsid w:val="36F05F40"/>
    <w:multiLevelType w:val="hybridMultilevel"/>
    <w:tmpl w:val="CCB25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B00EE8"/>
    <w:multiLevelType w:val="multilevel"/>
    <w:tmpl w:val="7C30B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DB29E5"/>
    <w:multiLevelType w:val="hybridMultilevel"/>
    <w:tmpl w:val="198204E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5043986"/>
    <w:multiLevelType w:val="hybridMultilevel"/>
    <w:tmpl w:val="F7946FA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6523F73"/>
    <w:multiLevelType w:val="hybridMultilevel"/>
    <w:tmpl w:val="C636B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E304FF"/>
    <w:multiLevelType w:val="hybridMultilevel"/>
    <w:tmpl w:val="D6C60BF8"/>
    <w:lvl w:ilvl="0" w:tplc="F6E688FC">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84B7E8C"/>
    <w:multiLevelType w:val="hybridMultilevel"/>
    <w:tmpl w:val="16BC6F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680E1E"/>
    <w:multiLevelType w:val="hybridMultilevel"/>
    <w:tmpl w:val="01C09FE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9752D0"/>
    <w:multiLevelType w:val="hybridMultilevel"/>
    <w:tmpl w:val="9BF222F6"/>
    <w:lvl w:ilvl="0" w:tplc="F6E688FC">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1903C6"/>
    <w:multiLevelType w:val="hybridMultilevel"/>
    <w:tmpl w:val="C1765F12"/>
    <w:lvl w:ilvl="0" w:tplc="665EB56A">
      <w:start w:val="2"/>
      <w:numFmt w:val="bullet"/>
      <w:lvlText w:val="-"/>
      <w:lvlJc w:val="left"/>
      <w:pPr>
        <w:ind w:left="720" w:hanging="360"/>
      </w:pPr>
      <w:rPr>
        <w:rFonts w:ascii="Calibri" w:eastAsia="Calibri" w:hAnsi="Calibri" w:cs="Times New Roman" w:hint="default"/>
        <w:b w:val="0"/>
        <w:sz w:val="22"/>
        <w:u w:val="no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12601EF"/>
    <w:multiLevelType w:val="hybridMultilevel"/>
    <w:tmpl w:val="8716D5C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64B5B4B"/>
    <w:multiLevelType w:val="singleLevel"/>
    <w:tmpl w:val="2152B1FC"/>
    <w:lvl w:ilvl="0">
      <w:numFmt w:val="bullet"/>
      <w:lvlText w:val="-"/>
      <w:lvlJc w:val="left"/>
      <w:pPr>
        <w:tabs>
          <w:tab w:val="num" w:pos="360"/>
        </w:tabs>
        <w:ind w:left="360" w:hanging="360"/>
      </w:pPr>
      <w:rPr>
        <w:rFonts w:hint="default"/>
      </w:rPr>
    </w:lvl>
  </w:abstractNum>
  <w:abstractNum w:abstractNumId="24" w15:restartNumberingAfterBreak="0">
    <w:nsid w:val="77E31C3D"/>
    <w:multiLevelType w:val="multilevel"/>
    <w:tmpl w:val="3020C602"/>
    <w:lvl w:ilvl="0">
      <w:start w:val="13"/>
      <w:numFmt w:val="decimal"/>
      <w:lvlText w:val="%1."/>
      <w:lvlJc w:val="left"/>
      <w:pPr>
        <w:ind w:left="948" w:hanging="948"/>
      </w:pPr>
      <w:rPr>
        <w:rFonts w:hint="default"/>
      </w:rPr>
    </w:lvl>
    <w:lvl w:ilvl="1">
      <w:start w:val="3"/>
      <w:numFmt w:val="decimal"/>
      <w:lvlText w:val="%1.%2."/>
      <w:lvlJc w:val="left"/>
      <w:pPr>
        <w:ind w:left="1308" w:hanging="948"/>
      </w:pPr>
      <w:rPr>
        <w:rFonts w:hint="default"/>
      </w:rPr>
    </w:lvl>
    <w:lvl w:ilvl="2">
      <w:start w:val="2"/>
      <w:numFmt w:val="decimal"/>
      <w:lvlText w:val="%1.%2.%3."/>
      <w:lvlJc w:val="left"/>
      <w:pPr>
        <w:ind w:left="1668" w:hanging="948"/>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8285FCB"/>
    <w:multiLevelType w:val="hybridMultilevel"/>
    <w:tmpl w:val="75B877BC"/>
    <w:lvl w:ilvl="0" w:tplc="35463096">
      <w:start w:val="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F05F0C"/>
    <w:multiLevelType w:val="multilevel"/>
    <w:tmpl w:val="EC763092"/>
    <w:lvl w:ilvl="0">
      <w:start w:val="1"/>
      <w:numFmt w:val="decimal"/>
      <w:pStyle w:val="Titre11"/>
      <w:lvlText w:val="%1."/>
      <w:lvlJc w:val="left"/>
      <w:pPr>
        <w:ind w:left="360" w:hanging="360"/>
      </w:pPr>
    </w:lvl>
    <w:lvl w:ilvl="1">
      <w:start w:val="1"/>
      <w:numFmt w:val="decimal"/>
      <w:pStyle w:val="Titre2"/>
      <w:lvlText w:val="%1.%2."/>
      <w:lvlJc w:val="left"/>
      <w:pPr>
        <w:ind w:left="574" w:hanging="432"/>
      </w:pPr>
    </w:lvl>
    <w:lvl w:ilvl="2">
      <w:start w:val="1"/>
      <w:numFmt w:val="decimal"/>
      <w:pStyle w:val="Titre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2F6107"/>
    <w:multiLevelType w:val="hybridMultilevel"/>
    <w:tmpl w:val="12DA792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241326140">
    <w:abstractNumId w:val="2"/>
  </w:num>
  <w:num w:numId="2" w16cid:durableId="2016222360">
    <w:abstractNumId w:val="3"/>
  </w:num>
  <w:num w:numId="3" w16cid:durableId="2135708490">
    <w:abstractNumId w:val="17"/>
  </w:num>
  <w:num w:numId="4" w16cid:durableId="1399786465">
    <w:abstractNumId w:val="20"/>
  </w:num>
  <w:num w:numId="5" w16cid:durableId="1235821503">
    <w:abstractNumId w:val="14"/>
  </w:num>
  <w:num w:numId="6" w16cid:durableId="1643925831">
    <w:abstractNumId w:val="27"/>
  </w:num>
  <w:num w:numId="7" w16cid:durableId="971012258">
    <w:abstractNumId w:val="26"/>
  </w:num>
  <w:num w:numId="8" w16cid:durableId="1901673093">
    <w:abstractNumId w:val="19"/>
  </w:num>
  <w:num w:numId="9" w16cid:durableId="724455408">
    <w:abstractNumId w:val="18"/>
  </w:num>
  <w:num w:numId="10" w16cid:durableId="1590502572">
    <w:abstractNumId w:val="6"/>
  </w:num>
  <w:num w:numId="11" w16cid:durableId="667901202">
    <w:abstractNumId w:val="9"/>
  </w:num>
  <w:num w:numId="12" w16cid:durableId="413161413">
    <w:abstractNumId w:val="10"/>
  </w:num>
  <w:num w:numId="13" w16cid:durableId="2061324468">
    <w:abstractNumId w:val="12"/>
  </w:num>
  <w:num w:numId="14" w16cid:durableId="1076633500">
    <w:abstractNumId w:val="13"/>
  </w:num>
  <w:num w:numId="15" w16cid:durableId="1682851840">
    <w:abstractNumId w:val="22"/>
  </w:num>
  <w:num w:numId="16" w16cid:durableId="1908950631">
    <w:abstractNumId w:val="5"/>
  </w:num>
  <w:num w:numId="17" w16cid:durableId="688602933">
    <w:abstractNumId w:val="24"/>
  </w:num>
  <w:num w:numId="18" w16cid:durableId="408189017">
    <w:abstractNumId w:val="16"/>
  </w:num>
  <w:num w:numId="19" w16cid:durableId="1710179358">
    <w:abstractNumId w:val="1"/>
  </w:num>
  <w:num w:numId="20" w16cid:durableId="881747571">
    <w:abstractNumId w:val="4"/>
  </w:num>
  <w:num w:numId="21" w16cid:durableId="1553998800">
    <w:abstractNumId w:val="25"/>
  </w:num>
  <w:num w:numId="22" w16cid:durableId="1645088964">
    <w:abstractNumId w:val="21"/>
  </w:num>
  <w:num w:numId="23" w16cid:durableId="214407638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117993716">
    <w:abstractNumId w:val="23"/>
  </w:num>
  <w:num w:numId="25" w16cid:durableId="2141026760">
    <w:abstractNumId w:val="15"/>
  </w:num>
  <w:num w:numId="26" w16cid:durableId="13196507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27986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3680762">
    <w:abstractNumId w:val="8"/>
  </w:num>
  <w:num w:numId="29" w16cid:durableId="1475566594">
    <w:abstractNumId w:val="11"/>
  </w:num>
  <w:num w:numId="30" w16cid:durableId="1273438682">
    <w:abstractNumId w:val="7"/>
  </w:num>
  <w:num w:numId="31" w16cid:durableId="18315618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6D8"/>
    <w:rsid w:val="000004FA"/>
    <w:rsid w:val="0000099C"/>
    <w:rsid w:val="00001156"/>
    <w:rsid w:val="00004BF1"/>
    <w:rsid w:val="000069E2"/>
    <w:rsid w:val="00007198"/>
    <w:rsid w:val="00007434"/>
    <w:rsid w:val="000075C4"/>
    <w:rsid w:val="000121F0"/>
    <w:rsid w:val="00012452"/>
    <w:rsid w:val="00012B5E"/>
    <w:rsid w:val="000149AF"/>
    <w:rsid w:val="00015112"/>
    <w:rsid w:val="00016A7C"/>
    <w:rsid w:val="00016B6F"/>
    <w:rsid w:val="00017EE8"/>
    <w:rsid w:val="000210B3"/>
    <w:rsid w:val="000248F9"/>
    <w:rsid w:val="00027482"/>
    <w:rsid w:val="00027769"/>
    <w:rsid w:val="00027E0D"/>
    <w:rsid w:val="000302DD"/>
    <w:rsid w:val="00030673"/>
    <w:rsid w:val="00031AD5"/>
    <w:rsid w:val="00031F8D"/>
    <w:rsid w:val="00034C26"/>
    <w:rsid w:val="0003726F"/>
    <w:rsid w:val="00037971"/>
    <w:rsid w:val="000379D9"/>
    <w:rsid w:val="0004074A"/>
    <w:rsid w:val="000408C0"/>
    <w:rsid w:val="00041E40"/>
    <w:rsid w:val="00042CDD"/>
    <w:rsid w:val="0004341B"/>
    <w:rsid w:val="0004491D"/>
    <w:rsid w:val="0005045D"/>
    <w:rsid w:val="00050817"/>
    <w:rsid w:val="00052E51"/>
    <w:rsid w:val="000540D9"/>
    <w:rsid w:val="00054FF2"/>
    <w:rsid w:val="000558F4"/>
    <w:rsid w:val="0005642A"/>
    <w:rsid w:val="00056BD9"/>
    <w:rsid w:val="00060659"/>
    <w:rsid w:val="000618C8"/>
    <w:rsid w:val="00061E60"/>
    <w:rsid w:val="00062B16"/>
    <w:rsid w:val="00063D0B"/>
    <w:rsid w:val="0006423B"/>
    <w:rsid w:val="00065DA2"/>
    <w:rsid w:val="00067E75"/>
    <w:rsid w:val="00072624"/>
    <w:rsid w:val="00072CB0"/>
    <w:rsid w:val="000730A0"/>
    <w:rsid w:val="00076A41"/>
    <w:rsid w:val="000779D9"/>
    <w:rsid w:val="00081665"/>
    <w:rsid w:val="00082A5E"/>
    <w:rsid w:val="00083D39"/>
    <w:rsid w:val="00085324"/>
    <w:rsid w:val="00085A6A"/>
    <w:rsid w:val="00086ABA"/>
    <w:rsid w:val="00086B02"/>
    <w:rsid w:val="000910F1"/>
    <w:rsid w:val="000916EC"/>
    <w:rsid w:val="00097022"/>
    <w:rsid w:val="000A00E1"/>
    <w:rsid w:val="000A2774"/>
    <w:rsid w:val="000A2A82"/>
    <w:rsid w:val="000A3E81"/>
    <w:rsid w:val="000A58D8"/>
    <w:rsid w:val="000A7D81"/>
    <w:rsid w:val="000B152E"/>
    <w:rsid w:val="000B2AE7"/>
    <w:rsid w:val="000B51A8"/>
    <w:rsid w:val="000B6093"/>
    <w:rsid w:val="000B65DC"/>
    <w:rsid w:val="000B65FA"/>
    <w:rsid w:val="000C252B"/>
    <w:rsid w:val="000C4229"/>
    <w:rsid w:val="000C585B"/>
    <w:rsid w:val="000D10BF"/>
    <w:rsid w:val="000D28BF"/>
    <w:rsid w:val="000D45B4"/>
    <w:rsid w:val="000E2011"/>
    <w:rsid w:val="000E3417"/>
    <w:rsid w:val="000E3941"/>
    <w:rsid w:val="000E516A"/>
    <w:rsid w:val="000E584E"/>
    <w:rsid w:val="000E734F"/>
    <w:rsid w:val="000F07CD"/>
    <w:rsid w:val="000F1C68"/>
    <w:rsid w:val="000F284E"/>
    <w:rsid w:val="000F3291"/>
    <w:rsid w:val="000F44EA"/>
    <w:rsid w:val="000F6082"/>
    <w:rsid w:val="000F65A5"/>
    <w:rsid w:val="000F676B"/>
    <w:rsid w:val="001025A1"/>
    <w:rsid w:val="00103ADB"/>
    <w:rsid w:val="001078CB"/>
    <w:rsid w:val="00107EB7"/>
    <w:rsid w:val="00110F94"/>
    <w:rsid w:val="00111B45"/>
    <w:rsid w:val="00111E8B"/>
    <w:rsid w:val="0011335E"/>
    <w:rsid w:val="001134E1"/>
    <w:rsid w:val="0011380A"/>
    <w:rsid w:val="00116EE3"/>
    <w:rsid w:val="00117939"/>
    <w:rsid w:val="00120225"/>
    <w:rsid w:val="00122251"/>
    <w:rsid w:val="001233FF"/>
    <w:rsid w:val="00123546"/>
    <w:rsid w:val="00123807"/>
    <w:rsid w:val="001245AF"/>
    <w:rsid w:val="00126405"/>
    <w:rsid w:val="001277DF"/>
    <w:rsid w:val="0013005B"/>
    <w:rsid w:val="00130ACB"/>
    <w:rsid w:val="00133E88"/>
    <w:rsid w:val="00135301"/>
    <w:rsid w:val="001354FA"/>
    <w:rsid w:val="00136363"/>
    <w:rsid w:val="00136CFE"/>
    <w:rsid w:val="00137076"/>
    <w:rsid w:val="00137F8F"/>
    <w:rsid w:val="00142A10"/>
    <w:rsid w:val="00142CEA"/>
    <w:rsid w:val="00144CF5"/>
    <w:rsid w:val="0014663A"/>
    <w:rsid w:val="0015187E"/>
    <w:rsid w:val="00151BB8"/>
    <w:rsid w:val="00153ED4"/>
    <w:rsid w:val="001553F3"/>
    <w:rsid w:val="001566F9"/>
    <w:rsid w:val="001609B3"/>
    <w:rsid w:val="00161B75"/>
    <w:rsid w:val="00162CC1"/>
    <w:rsid w:val="0016301B"/>
    <w:rsid w:val="001727CF"/>
    <w:rsid w:val="001729EC"/>
    <w:rsid w:val="00172DA7"/>
    <w:rsid w:val="0017602C"/>
    <w:rsid w:val="00180F46"/>
    <w:rsid w:val="0018408D"/>
    <w:rsid w:val="00184956"/>
    <w:rsid w:val="00185B8D"/>
    <w:rsid w:val="001865D6"/>
    <w:rsid w:val="00190526"/>
    <w:rsid w:val="0019142D"/>
    <w:rsid w:val="00192216"/>
    <w:rsid w:val="00194637"/>
    <w:rsid w:val="00197324"/>
    <w:rsid w:val="0019769F"/>
    <w:rsid w:val="001A447A"/>
    <w:rsid w:val="001A5108"/>
    <w:rsid w:val="001A5D12"/>
    <w:rsid w:val="001B0D84"/>
    <w:rsid w:val="001B35A8"/>
    <w:rsid w:val="001B479B"/>
    <w:rsid w:val="001B4EAB"/>
    <w:rsid w:val="001B5D02"/>
    <w:rsid w:val="001B62F8"/>
    <w:rsid w:val="001C12C6"/>
    <w:rsid w:val="001C1ABA"/>
    <w:rsid w:val="001C353E"/>
    <w:rsid w:val="001C62A6"/>
    <w:rsid w:val="001D0B15"/>
    <w:rsid w:val="001D0E6B"/>
    <w:rsid w:val="001D16F2"/>
    <w:rsid w:val="001D233F"/>
    <w:rsid w:val="001D466F"/>
    <w:rsid w:val="001D52A7"/>
    <w:rsid w:val="001E0408"/>
    <w:rsid w:val="001E110D"/>
    <w:rsid w:val="001E4D0A"/>
    <w:rsid w:val="001F0B55"/>
    <w:rsid w:val="001F205C"/>
    <w:rsid w:val="001F2E47"/>
    <w:rsid w:val="001F4F78"/>
    <w:rsid w:val="001F5FB7"/>
    <w:rsid w:val="001F77AF"/>
    <w:rsid w:val="001F799B"/>
    <w:rsid w:val="00200802"/>
    <w:rsid w:val="00200986"/>
    <w:rsid w:val="00201982"/>
    <w:rsid w:val="00204287"/>
    <w:rsid w:val="002044EE"/>
    <w:rsid w:val="002061BD"/>
    <w:rsid w:val="00210C6F"/>
    <w:rsid w:val="0021440E"/>
    <w:rsid w:val="00215908"/>
    <w:rsid w:val="002162E7"/>
    <w:rsid w:val="0022223C"/>
    <w:rsid w:val="00224CF9"/>
    <w:rsid w:val="00231671"/>
    <w:rsid w:val="00231E7B"/>
    <w:rsid w:val="002320CC"/>
    <w:rsid w:val="00233374"/>
    <w:rsid w:val="00234667"/>
    <w:rsid w:val="0023564A"/>
    <w:rsid w:val="00237808"/>
    <w:rsid w:val="00240648"/>
    <w:rsid w:val="00240B3C"/>
    <w:rsid w:val="00241003"/>
    <w:rsid w:val="002414B4"/>
    <w:rsid w:val="00245E3E"/>
    <w:rsid w:val="00251BDC"/>
    <w:rsid w:val="00252ACF"/>
    <w:rsid w:val="002546BE"/>
    <w:rsid w:val="002553C4"/>
    <w:rsid w:val="00261345"/>
    <w:rsid w:val="002618BF"/>
    <w:rsid w:val="00263161"/>
    <w:rsid w:val="00264C55"/>
    <w:rsid w:val="00266D2B"/>
    <w:rsid w:val="00266EDC"/>
    <w:rsid w:val="00267083"/>
    <w:rsid w:val="00274991"/>
    <w:rsid w:val="00275788"/>
    <w:rsid w:val="002906A4"/>
    <w:rsid w:val="00294423"/>
    <w:rsid w:val="00297A43"/>
    <w:rsid w:val="002A0415"/>
    <w:rsid w:val="002A2DB8"/>
    <w:rsid w:val="002A337A"/>
    <w:rsid w:val="002A3FD9"/>
    <w:rsid w:val="002A6471"/>
    <w:rsid w:val="002B1527"/>
    <w:rsid w:val="002B6752"/>
    <w:rsid w:val="002C0E1B"/>
    <w:rsid w:val="002C1E1A"/>
    <w:rsid w:val="002C461F"/>
    <w:rsid w:val="002C4D3B"/>
    <w:rsid w:val="002D44B0"/>
    <w:rsid w:val="002E2202"/>
    <w:rsid w:val="002E24CF"/>
    <w:rsid w:val="002E2FFB"/>
    <w:rsid w:val="002E33D4"/>
    <w:rsid w:val="002E33FD"/>
    <w:rsid w:val="002E365D"/>
    <w:rsid w:val="002E42C8"/>
    <w:rsid w:val="002E520C"/>
    <w:rsid w:val="002E6DBB"/>
    <w:rsid w:val="002E780A"/>
    <w:rsid w:val="002F351B"/>
    <w:rsid w:val="002F63D4"/>
    <w:rsid w:val="00302AF7"/>
    <w:rsid w:val="00303A19"/>
    <w:rsid w:val="00304FFA"/>
    <w:rsid w:val="00307254"/>
    <w:rsid w:val="003105F0"/>
    <w:rsid w:val="00312101"/>
    <w:rsid w:val="00313E81"/>
    <w:rsid w:val="00315EA5"/>
    <w:rsid w:val="00317838"/>
    <w:rsid w:val="003178A7"/>
    <w:rsid w:val="00320C38"/>
    <w:rsid w:val="00323956"/>
    <w:rsid w:val="0032437C"/>
    <w:rsid w:val="003243AD"/>
    <w:rsid w:val="00324C86"/>
    <w:rsid w:val="0032668D"/>
    <w:rsid w:val="003310A7"/>
    <w:rsid w:val="003327D8"/>
    <w:rsid w:val="00335331"/>
    <w:rsid w:val="00335FDA"/>
    <w:rsid w:val="00336915"/>
    <w:rsid w:val="00337D7B"/>
    <w:rsid w:val="00343595"/>
    <w:rsid w:val="00345529"/>
    <w:rsid w:val="00346011"/>
    <w:rsid w:val="00346188"/>
    <w:rsid w:val="00352CD1"/>
    <w:rsid w:val="003539E3"/>
    <w:rsid w:val="003545BF"/>
    <w:rsid w:val="003556B4"/>
    <w:rsid w:val="00355C1F"/>
    <w:rsid w:val="00356A9D"/>
    <w:rsid w:val="00362E18"/>
    <w:rsid w:val="003649D4"/>
    <w:rsid w:val="00365EBD"/>
    <w:rsid w:val="0036674F"/>
    <w:rsid w:val="00367F47"/>
    <w:rsid w:val="00370BC7"/>
    <w:rsid w:val="00371B60"/>
    <w:rsid w:val="00372B47"/>
    <w:rsid w:val="00375E6E"/>
    <w:rsid w:val="0038231A"/>
    <w:rsid w:val="003825C8"/>
    <w:rsid w:val="0038450D"/>
    <w:rsid w:val="00386FE7"/>
    <w:rsid w:val="0039006D"/>
    <w:rsid w:val="00390C53"/>
    <w:rsid w:val="00390E42"/>
    <w:rsid w:val="00391121"/>
    <w:rsid w:val="0039299D"/>
    <w:rsid w:val="00393DF3"/>
    <w:rsid w:val="003956AA"/>
    <w:rsid w:val="00395B48"/>
    <w:rsid w:val="003970ED"/>
    <w:rsid w:val="00397C33"/>
    <w:rsid w:val="003A0417"/>
    <w:rsid w:val="003A3620"/>
    <w:rsid w:val="003A424A"/>
    <w:rsid w:val="003A4E8C"/>
    <w:rsid w:val="003A5019"/>
    <w:rsid w:val="003A6118"/>
    <w:rsid w:val="003A7B67"/>
    <w:rsid w:val="003B0F73"/>
    <w:rsid w:val="003B3E98"/>
    <w:rsid w:val="003C2EA8"/>
    <w:rsid w:val="003C3B45"/>
    <w:rsid w:val="003C46B1"/>
    <w:rsid w:val="003C5894"/>
    <w:rsid w:val="003C6AB9"/>
    <w:rsid w:val="003C7C9E"/>
    <w:rsid w:val="003C7EEC"/>
    <w:rsid w:val="003D1395"/>
    <w:rsid w:val="003D4CCC"/>
    <w:rsid w:val="003D6E3D"/>
    <w:rsid w:val="003E10BC"/>
    <w:rsid w:val="003E3458"/>
    <w:rsid w:val="003E3633"/>
    <w:rsid w:val="003E3EEC"/>
    <w:rsid w:val="003E48C6"/>
    <w:rsid w:val="003E4BD8"/>
    <w:rsid w:val="003E6AB2"/>
    <w:rsid w:val="003F01EE"/>
    <w:rsid w:val="003F0A11"/>
    <w:rsid w:val="003F2D66"/>
    <w:rsid w:val="003F56B7"/>
    <w:rsid w:val="003F699D"/>
    <w:rsid w:val="004027B9"/>
    <w:rsid w:val="00402C1E"/>
    <w:rsid w:val="004042E4"/>
    <w:rsid w:val="004047A8"/>
    <w:rsid w:val="00404A74"/>
    <w:rsid w:val="00404E74"/>
    <w:rsid w:val="00410DEE"/>
    <w:rsid w:val="00410F33"/>
    <w:rsid w:val="00414162"/>
    <w:rsid w:val="00414B20"/>
    <w:rsid w:val="00415436"/>
    <w:rsid w:val="00417BEC"/>
    <w:rsid w:val="00417DD4"/>
    <w:rsid w:val="004249D1"/>
    <w:rsid w:val="00424D9A"/>
    <w:rsid w:val="00426276"/>
    <w:rsid w:val="00426E8C"/>
    <w:rsid w:val="00427460"/>
    <w:rsid w:val="0043286C"/>
    <w:rsid w:val="00432B33"/>
    <w:rsid w:val="00436226"/>
    <w:rsid w:val="00436771"/>
    <w:rsid w:val="0043714B"/>
    <w:rsid w:val="004378C8"/>
    <w:rsid w:val="00440D37"/>
    <w:rsid w:val="0044176C"/>
    <w:rsid w:val="00441A32"/>
    <w:rsid w:val="00441EE0"/>
    <w:rsid w:val="004428A7"/>
    <w:rsid w:val="004443FA"/>
    <w:rsid w:val="00445FEB"/>
    <w:rsid w:val="00447E8C"/>
    <w:rsid w:val="0045111D"/>
    <w:rsid w:val="004533BE"/>
    <w:rsid w:val="00454979"/>
    <w:rsid w:val="00454ECB"/>
    <w:rsid w:val="00454FCD"/>
    <w:rsid w:val="004563D2"/>
    <w:rsid w:val="00462B2C"/>
    <w:rsid w:val="00464F6E"/>
    <w:rsid w:val="00466CB1"/>
    <w:rsid w:val="004673B1"/>
    <w:rsid w:val="004706A3"/>
    <w:rsid w:val="0047306B"/>
    <w:rsid w:val="00473208"/>
    <w:rsid w:val="004742C6"/>
    <w:rsid w:val="004745A0"/>
    <w:rsid w:val="0047483F"/>
    <w:rsid w:val="00474C59"/>
    <w:rsid w:val="0047542C"/>
    <w:rsid w:val="004830A3"/>
    <w:rsid w:val="00483508"/>
    <w:rsid w:val="00483BB8"/>
    <w:rsid w:val="00483C72"/>
    <w:rsid w:val="004871DB"/>
    <w:rsid w:val="00490729"/>
    <w:rsid w:val="0049285C"/>
    <w:rsid w:val="0049325B"/>
    <w:rsid w:val="00494270"/>
    <w:rsid w:val="00495700"/>
    <w:rsid w:val="00496D09"/>
    <w:rsid w:val="00497E40"/>
    <w:rsid w:val="004A7033"/>
    <w:rsid w:val="004B023B"/>
    <w:rsid w:val="004B0727"/>
    <w:rsid w:val="004B5121"/>
    <w:rsid w:val="004B71B3"/>
    <w:rsid w:val="004C046E"/>
    <w:rsid w:val="004C0BBE"/>
    <w:rsid w:val="004C1EDC"/>
    <w:rsid w:val="004C3C1E"/>
    <w:rsid w:val="004C44D1"/>
    <w:rsid w:val="004C555B"/>
    <w:rsid w:val="004C7311"/>
    <w:rsid w:val="004D1CC0"/>
    <w:rsid w:val="004D2528"/>
    <w:rsid w:val="004D25EA"/>
    <w:rsid w:val="004D3414"/>
    <w:rsid w:val="004D49EB"/>
    <w:rsid w:val="004D4DB4"/>
    <w:rsid w:val="004D668D"/>
    <w:rsid w:val="004D69C5"/>
    <w:rsid w:val="004E1A9E"/>
    <w:rsid w:val="004E1D2E"/>
    <w:rsid w:val="004E3447"/>
    <w:rsid w:val="004E34A4"/>
    <w:rsid w:val="004F0002"/>
    <w:rsid w:val="004F0546"/>
    <w:rsid w:val="004F3F66"/>
    <w:rsid w:val="004F5FD6"/>
    <w:rsid w:val="004F71D1"/>
    <w:rsid w:val="00505961"/>
    <w:rsid w:val="00506A0E"/>
    <w:rsid w:val="00506DA2"/>
    <w:rsid w:val="00507368"/>
    <w:rsid w:val="005075DF"/>
    <w:rsid w:val="00510CA4"/>
    <w:rsid w:val="0051128D"/>
    <w:rsid w:val="005125F2"/>
    <w:rsid w:val="00512C81"/>
    <w:rsid w:val="005166D1"/>
    <w:rsid w:val="005213CA"/>
    <w:rsid w:val="00521765"/>
    <w:rsid w:val="00522983"/>
    <w:rsid w:val="005249B4"/>
    <w:rsid w:val="00524CFA"/>
    <w:rsid w:val="005320B8"/>
    <w:rsid w:val="00534F64"/>
    <w:rsid w:val="00535435"/>
    <w:rsid w:val="00536E8D"/>
    <w:rsid w:val="005405DB"/>
    <w:rsid w:val="005407EF"/>
    <w:rsid w:val="00540D1E"/>
    <w:rsid w:val="00541D01"/>
    <w:rsid w:val="0054240D"/>
    <w:rsid w:val="00542B25"/>
    <w:rsid w:val="00542B7D"/>
    <w:rsid w:val="00545F26"/>
    <w:rsid w:val="0055298D"/>
    <w:rsid w:val="00554CD0"/>
    <w:rsid w:val="00555375"/>
    <w:rsid w:val="00555F3E"/>
    <w:rsid w:val="00556EEA"/>
    <w:rsid w:val="00557069"/>
    <w:rsid w:val="00564E98"/>
    <w:rsid w:val="005650D0"/>
    <w:rsid w:val="00565454"/>
    <w:rsid w:val="005655E7"/>
    <w:rsid w:val="00565E57"/>
    <w:rsid w:val="00566CDD"/>
    <w:rsid w:val="00572248"/>
    <w:rsid w:val="005757AC"/>
    <w:rsid w:val="00577E85"/>
    <w:rsid w:val="00581C5D"/>
    <w:rsid w:val="00581CEC"/>
    <w:rsid w:val="005845BD"/>
    <w:rsid w:val="005853B8"/>
    <w:rsid w:val="00585C02"/>
    <w:rsid w:val="0058603D"/>
    <w:rsid w:val="00591293"/>
    <w:rsid w:val="00591618"/>
    <w:rsid w:val="00591EA5"/>
    <w:rsid w:val="005926BB"/>
    <w:rsid w:val="00593B0E"/>
    <w:rsid w:val="0059485A"/>
    <w:rsid w:val="00594C00"/>
    <w:rsid w:val="00596D32"/>
    <w:rsid w:val="00597A86"/>
    <w:rsid w:val="005A33B5"/>
    <w:rsid w:val="005A424F"/>
    <w:rsid w:val="005A6F59"/>
    <w:rsid w:val="005A7987"/>
    <w:rsid w:val="005B03FA"/>
    <w:rsid w:val="005B1201"/>
    <w:rsid w:val="005B3556"/>
    <w:rsid w:val="005B4F30"/>
    <w:rsid w:val="005B50B5"/>
    <w:rsid w:val="005B5E11"/>
    <w:rsid w:val="005B7CDD"/>
    <w:rsid w:val="005C0E4C"/>
    <w:rsid w:val="005C1944"/>
    <w:rsid w:val="005C286C"/>
    <w:rsid w:val="005C6A24"/>
    <w:rsid w:val="005C7886"/>
    <w:rsid w:val="005C7918"/>
    <w:rsid w:val="005C7FBB"/>
    <w:rsid w:val="005D11C8"/>
    <w:rsid w:val="005D1339"/>
    <w:rsid w:val="005D46B4"/>
    <w:rsid w:val="005D4B0F"/>
    <w:rsid w:val="005D6A85"/>
    <w:rsid w:val="005E3098"/>
    <w:rsid w:val="005E58E8"/>
    <w:rsid w:val="005F0179"/>
    <w:rsid w:val="005F245D"/>
    <w:rsid w:val="005F2D30"/>
    <w:rsid w:val="005F50B0"/>
    <w:rsid w:val="00601435"/>
    <w:rsid w:val="0060230A"/>
    <w:rsid w:val="0060362C"/>
    <w:rsid w:val="006044A6"/>
    <w:rsid w:val="00604A45"/>
    <w:rsid w:val="00604A81"/>
    <w:rsid w:val="0061014E"/>
    <w:rsid w:val="006137BD"/>
    <w:rsid w:val="00616F88"/>
    <w:rsid w:val="006173A9"/>
    <w:rsid w:val="00617DAA"/>
    <w:rsid w:val="00621A9F"/>
    <w:rsid w:val="00625236"/>
    <w:rsid w:val="0062529F"/>
    <w:rsid w:val="0062697B"/>
    <w:rsid w:val="00630BE3"/>
    <w:rsid w:val="006331DA"/>
    <w:rsid w:val="006360B6"/>
    <w:rsid w:val="00636E7B"/>
    <w:rsid w:val="00637B47"/>
    <w:rsid w:val="00640982"/>
    <w:rsid w:val="00642639"/>
    <w:rsid w:val="00647A48"/>
    <w:rsid w:val="00650A25"/>
    <w:rsid w:val="00652C4D"/>
    <w:rsid w:val="006540B6"/>
    <w:rsid w:val="00655265"/>
    <w:rsid w:val="00660EEB"/>
    <w:rsid w:val="00661DCA"/>
    <w:rsid w:val="00662FCD"/>
    <w:rsid w:val="0066323A"/>
    <w:rsid w:val="0066439F"/>
    <w:rsid w:val="00665FA4"/>
    <w:rsid w:val="006709B7"/>
    <w:rsid w:val="006710FA"/>
    <w:rsid w:val="00671AD9"/>
    <w:rsid w:val="00672AF5"/>
    <w:rsid w:val="00677017"/>
    <w:rsid w:val="0067798B"/>
    <w:rsid w:val="00681C76"/>
    <w:rsid w:val="00682F0C"/>
    <w:rsid w:val="006830A1"/>
    <w:rsid w:val="0068430B"/>
    <w:rsid w:val="006850E8"/>
    <w:rsid w:val="00685605"/>
    <w:rsid w:val="00685615"/>
    <w:rsid w:val="00685FF4"/>
    <w:rsid w:val="00690B66"/>
    <w:rsid w:val="006910DA"/>
    <w:rsid w:val="00691CCC"/>
    <w:rsid w:val="00692E10"/>
    <w:rsid w:val="00694AD5"/>
    <w:rsid w:val="0069512E"/>
    <w:rsid w:val="006957DE"/>
    <w:rsid w:val="006A0E76"/>
    <w:rsid w:val="006A10C8"/>
    <w:rsid w:val="006A1993"/>
    <w:rsid w:val="006A1D95"/>
    <w:rsid w:val="006A79CD"/>
    <w:rsid w:val="006B25C6"/>
    <w:rsid w:val="006B2B19"/>
    <w:rsid w:val="006B41CE"/>
    <w:rsid w:val="006B4284"/>
    <w:rsid w:val="006B47F7"/>
    <w:rsid w:val="006B7164"/>
    <w:rsid w:val="006B743D"/>
    <w:rsid w:val="006B7657"/>
    <w:rsid w:val="006C106E"/>
    <w:rsid w:val="006C231A"/>
    <w:rsid w:val="006C32BC"/>
    <w:rsid w:val="006C5902"/>
    <w:rsid w:val="006C6CFA"/>
    <w:rsid w:val="006C70FC"/>
    <w:rsid w:val="006D0E7A"/>
    <w:rsid w:val="006D40D6"/>
    <w:rsid w:val="006D452D"/>
    <w:rsid w:val="006E1D74"/>
    <w:rsid w:val="006E2D4A"/>
    <w:rsid w:val="006E6006"/>
    <w:rsid w:val="006F26F2"/>
    <w:rsid w:val="006F465A"/>
    <w:rsid w:val="006F5283"/>
    <w:rsid w:val="006F7A24"/>
    <w:rsid w:val="00702AE2"/>
    <w:rsid w:val="00702AF6"/>
    <w:rsid w:val="00703E35"/>
    <w:rsid w:val="0070478C"/>
    <w:rsid w:val="00706CEA"/>
    <w:rsid w:val="00711E60"/>
    <w:rsid w:val="00714D69"/>
    <w:rsid w:val="00715734"/>
    <w:rsid w:val="0071640E"/>
    <w:rsid w:val="00717038"/>
    <w:rsid w:val="007179C0"/>
    <w:rsid w:val="0072078F"/>
    <w:rsid w:val="00720E35"/>
    <w:rsid w:val="00722209"/>
    <w:rsid w:val="007232A4"/>
    <w:rsid w:val="007235DE"/>
    <w:rsid w:val="00724009"/>
    <w:rsid w:val="00724633"/>
    <w:rsid w:val="0072793B"/>
    <w:rsid w:val="00731B38"/>
    <w:rsid w:val="00732FE8"/>
    <w:rsid w:val="00735A28"/>
    <w:rsid w:val="00737FE6"/>
    <w:rsid w:val="00740C6C"/>
    <w:rsid w:val="00740CD7"/>
    <w:rsid w:val="00741219"/>
    <w:rsid w:val="007414CE"/>
    <w:rsid w:val="007417F0"/>
    <w:rsid w:val="00744EB6"/>
    <w:rsid w:val="00745A4F"/>
    <w:rsid w:val="007471B5"/>
    <w:rsid w:val="00750199"/>
    <w:rsid w:val="00751C59"/>
    <w:rsid w:val="007533D8"/>
    <w:rsid w:val="00753408"/>
    <w:rsid w:val="00753E74"/>
    <w:rsid w:val="00754296"/>
    <w:rsid w:val="007543AE"/>
    <w:rsid w:val="00756448"/>
    <w:rsid w:val="00757625"/>
    <w:rsid w:val="00761847"/>
    <w:rsid w:val="00762053"/>
    <w:rsid w:val="007643AF"/>
    <w:rsid w:val="00771AD0"/>
    <w:rsid w:val="00771DDF"/>
    <w:rsid w:val="00772B4D"/>
    <w:rsid w:val="00772C39"/>
    <w:rsid w:val="007769EB"/>
    <w:rsid w:val="007806BA"/>
    <w:rsid w:val="007813AF"/>
    <w:rsid w:val="007820BF"/>
    <w:rsid w:val="007823C4"/>
    <w:rsid w:val="007832F3"/>
    <w:rsid w:val="007856FB"/>
    <w:rsid w:val="007862D2"/>
    <w:rsid w:val="00790235"/>
    <w:rsid w:val="007914DF"/>
    <w:rsid w:val="007931B7"/>
    <w:rsid w:val="007954AA"/>
    <w:rsid w:val="00795A90"/>
    <w:rsid w:val="0079759F"/>
    <w:rsid w:val="00797C0A"/>
    <w:rsid w:val="007A0012"/>
    <w:rsid w:val="007A0588"/>
    <w:rsid w:val="007A6A97"/>
    <w:rsid w:val="007B0752"/>
    <w:rsid w:val="007B13AE"/>
    <w:rsid w:val="007B179D"/>
    <w:rsid w:val="007B1B54"/>
    <w:rsid w:val="007B5BA2"/>
    <w:rsid w:val="007B7C13"/>
    <w:rsid w:val="007B7E28"/>
    <w:rsid w:val="007C045D"/>
    <w:rsid w:val="007C0A2C"/>
    <w:rsid w:val="007C50B7"/>
    <w:rsid w:val="007C76AF"/>
    <w:rsid w:val="007C77F3"/>
    <w:rsid w:val="007D4E06"/>
    <w:rsid w:val="007D7CBB"/>
    <w:rsid w:val="007E08C6"/>
    <w:rsid w:val="007E0992"/>
    <w:rsid w:val="007E09E6"/>
    <w:rsid w:val="007E0B6D"/>
    <w:rsid w:val="007E1D51"/>
    <w:rsid w:val="007E23AE"/>
    <w:rsid w:val="007E2929"/>
    <w:rsid w:val="007E550B"/>
    <w:rsid w:val="007E6788"/>
    <w:rsid w:val="007F03C8"/>
    <w:rsid w:val="007F0A6A"/>
    <w:rsid w:val="007F17EF"/>
    <w:rsid w:val="007F3DDA"/>
    <w:rsid w:val="007F6A30"/>
    <w:rsid w:val="008009EC"/>
    <w:rsid w:val="008024D1"/>
    <w:rsid w:val="00802695"/>
    <w:rsid w:val="008026A7"/>
    <w:rsid w:val="00802CBD"/>
    <w:rsid w:val="00805321"/>
    <w:rsid w:val="00806D3C"/>
    <w:rsid w:val="00806D81"/>
    <w:rsid w:val="00807E85"/>
    <w:rsid w:val="0081029A"/>
    <w:rsid w:val="008119D9"/>
    <w:rsid w:val="008131F0"/>
    <w:rsid w:val="00814280"/>
    <w:rsid w:val="008146FC"/>
    <w:rsid w:val="00814E07"/>
    <w:rsid w:val="008165C1"/>
    <w:rsid w:val="00817E6C"/>
    <w:rsid w:val="00823A2A"/>
    <w:rsid w:val="00825175"/>
    <w:rsid w:val="008302E5"/>
    <w:rsid w:val="00832899"/>
    <w:rsid w:val="0083347E"/>
    <w:rsid w:val="00834BF8"/>
    <w:rsid w:val="00835889"/>
    <w:rsid w:val="00836F8F"/>
    <w:rsid w:val="008373C5"/>
    <w:rsid w:val="00840081"/>
    <w:rsid w:val="008430FC"/>
    <w:rsid w:val="00843DD5"/>
    <w:rsid w:val="00845320"/>
    <w:rsid w:val="00845780"/>
    <w:rsid w:val="00845B2C"/>
    <w:rsid w:val="00846749"/>
    <w:rsid w:val="00851DD5"/>
    <w:rsid w:val="0085357D"/>
    <w:rsid w:val="00853F7D"/>
    <w:rsid w:val="00854012"/>
    <w:rsid w:val="0085634E"/>
    <w:rsid w:val="008600EF"/>
    <w:rsid w:val="00860628"/>
    <w:rsid w:val="00863330"/>
    <w:rsid w:val="008633DF"/>
    <w:rsid w:val="00864BFD"/>
    <w:rsid w:val="008654D1"/>
    <w:rsid w:val="00870870"/>
    <w:rsid w:val="00870C00"/>
    <w:rsid w:val="008716BF"/>
    <w:rsid w:val="00873477"/>
    <w:rsid w:val="00880F17"/>
    <w:rsid w:val="0088121F"/>
    <w:rsid w:val="0088357B"/>
    <w:rsid w:val="00883EFD"/>
    <w:rsid w:val="00884249"/>
    <w:rsid w:val="0088548F"/>
    <w:rsid w:val="00885A19"/>
    <w:rsid w:val="00893F65"/>
    <w:rsid w:val="00894A73"/>
    <w:rsid w:val="00894D02"/>
    <w:rsid w:val="008958AA"/>
    <w:rsid w:val="0089756E"/>
    <w:rsid w:val="008A404C"/>
    <w:rsid w:val="008A51E0"/>
    <w:rsid w:val="008B0969"/>
    <w:rsid w:val="008B145F"/>
    <w:rsid w:val="008B19C8"/>
    <w:rsid w:val="008B2212"/>
    <w:rsid w:val="008B3E18"/>
    <w:rsid w:val="008B780D"/>
    <w:rsid w:val="008C1305"/>
    <w:rsid w:val="008C136E"/>
    <w:rsid w:val="008C29A7"/>
    <w:rsid w:val="008C42F6"/>
    <w:rsid w:val="008C4534"/>
    <w:rsid w:val="008C4D7E"/>
    <w:rsid w:val="008C5A1C"/>
    <w:rsid w:val="008C6C37"/>
    <w:rsid w:val="008D0381"/>
    <w:rsid w:val="008D10E4"/>
    <w:rsid w:val="008D1F37"/>
    <w:rsid w:val="008D2424"/>
    <w:rsid w:val="008D495D"/>
    <w:rsid w:val="008D787A"/>
    <w:rsid w:val="008E2D3E"/>
    <w:rsid w:val="008E4D7C"/>
    <w:rsid w:val="008E6484"/>
    <w:rsid w:val="008F2D38"/>
    <w:rsid w:val="008F531B"/>
    <w:rsid w:val="008F69FE"/>
    <w:rsid w:val="008F7775"/>
    <w:rsid w:val="0090267B"/>
    <w:rsid w:val="00902BA8"/>
    <w:rsid w:val="00902CB4"/>
    <w:rsid w:val="00903227"/>
    <w:rsid w:val="00904296"/>
    <w:rsid w:val="009100A8"/>
    <w:rsid w:val="009114FF"/>
    <w:rsid w:val="00911EDC"/>
    <w:rsid w:val="00913622"/>
    <w:rsid w:val="009167E8"/>
    <w:rsid w:val="009278AD"/>
    <w:rsid w:val="0093077D"/>
    <w:rsid w:val="009309CE"/>
    <w:rsid w:val="00930A27"/>
    <w:rsid w:val="00932EDB"/>
    <w:rsid w:val="009331EB"/>
    <w:rsid w:val="00937601"/>
    <w:rsid w:val="009379F3"/>
    <w:rsid w:val="0094028E"/>
    <w:rsid w:val="009413CB"/>
    <w:rsid w:val="00941E92"/>
    <w:rsid w:val="009428A3"/>
    <w:rsid w:val="009439F6"/>
    <w:rsid w:val="009519EF"/>
    <w:rsid w:val="009521CF"/>
    <w:rsid w:val="009533BA"/>
    <w:rsid w:val="00954293"/>
    <w:rsid w:val="00960337"/>
    <w:rsid w:val="00960EEE"/>
    <w:rsid w:val="00962638"/>
    <w:rsid w:val="00964484"/>
    <w:rsid w:val="00967116"/>
    <w:rsid w:val="00970466"/>
    <w:rsid w:val="00970967"/>
    <w:rsid w:val="009739EB"/>
    <w:rsid w:val="00973F83"/>
    <w:rsid w:val="00974215"/>
    <w:rsid w:val="009756C7"/>
    <w:rsid w:val="009766F8"/>
    <w:rsid w:val="00977187"/>
    <w:rsid w:val="0098138C"/>
    <w:rsid w:val="0098233C"/>
    <w:rsid w:val="009857A9"/>
    <w:rsid w:val="00985CF6"/>
    <w:rsid w:val="00986B45"/>
    <w:rsid w:val="009876F6"/>
    <w:rsid w:val="0098783D"/>
    <w:rsid w:val="00987B76"/>
    <w:rsid w:val="00992F07"/>
    <w:rsid w:val="0099473D"/>
    <w:rsid w:val="009A242E"/>
    <w:rsid w:val="009A25B0"/>
    <w:rsid w:val="009A2B6B"/>
    <w:rsid w:val="009A42F7"/>
    <w:rsid w:val="009A5626"/>
    <w:rsid w:val="009A56E3"/>
    <w:rsid w:val="009A6DA0"/>
    <w:rsid w:val="009B17E7"/>
    <w:rsid w:val="009B2E9C"/>
    <w:rsid w:val="009B65AB"/>
    <w:rsid w:val="009B65E8"/>
    <w:rsid w:val="009B6738"/>
    <w:rsid w:val="009B768A"/>
    <w:rsid w:val="009C1690"/>
    <w:rsid w:val="009C1F38"/>
    <w:rsid w:val="009C27DE"/>
    <w:rsid w:val="009C2D5D"/>
    <w:rsid w:val="009C2DDC"/>
    <w:rsid w:val="009C3BEF"/>
    <w:rsid w:val="009C43FB"/>
    <w:rsid w:val="009C445E"/>
    <w:rsid w:val="009C5C18"/>
    <w:rsid w:val="009C62C5"/>
    <w:rsid w:val="009D0ECD"/>
    <w:rsid w:val="009D1858"/>
    <w:rsid w:val="009D2A99"/>
    <w:rsid w:val="009D423C"/>
    <w:rsid w:val="009D49BD"/>
    <w:rsid w:val="009D50BF"/>
    <w:rsid w:val="009D5417"/>
    <w:rsid w:val="009D586F"/>
    <w:rsid w:val="009E03FB"/>
    <w:rsid w:val="009E212F"/>
    <w:rsid w:val="009E352C"/>
    <w:rsid w:val="009E42BB"/>
    <w:rsid w:val="009E6A39"/>
    <w:rsid w:val="009E719A"/>
    <w:rsid w:val="009E7AE3"/>
    <w:rsid w:val="009F0140"/>
    <w:rsid w:val="009F05B6"/>
    <w:rsid w:val="009F0D52"/>
    <w:rsid w:val="009F1F17"/>
    <w:rsid w:val="009F384B"/>
    <w:rsid w:val="009F55B6"/>
    <w:rsid w:val="009F5BB3"/>
    <w:rsid w:val="009F6285"/>
    <w:rsid w:val="009F7194"/>
    <w:rsid w:val="00A03DB9"/>
    <w:rsid w:val="00A0466B"/>
    <w:rsid w:val="00A052D7"/>
    <w:rsid w:val="00A12A76"/>
    <w:rsid w:val="00A12CE6"/>
    <w:rsid w:val="00A1439A"/>
    <w:rsid w:val="00A16032"/>
    <w:rsid w:val="00A17165"/>
    <w:rsid w:val="00A17232"/>
    <w:rsid w:val="00A2237D"/>
    <w:rsid w:val="00A229F3"/>
    <w:rsid w:val="00A24F23"/>
    <w:rsid w:val="00A267E8"/>
    <w:rsid w:val="00A32996"/>
    <w:rsid w:val="00A34CB7"/>
    <w:rsid w:val="00A41B22"/>
    <w:rsid w:val="00A43304"/>
    <w:rsid w:val="00A44673"/>
    <w:rsid w:val="00A471B5"/>
    <w:rsid w:val="00A47F8A"/>
    <w:rsid w:val="00A53298"/>
    <w:rsid w:val="00A53724"/>
    <w:rsid w:val="00A54877"/>
    <w:rsid w:val="00A564FF"/>
    <w:rsid w:val="00A62283"/>
    <w:rsid w:val="00A6319E"/>
    <w:rsid w:val="00A6500C"/>
    <w:rsid w:val="00A7221C"/>
    <w:rsid w:val="00A724C8"/>
    <w:rsid w:val="00A73400"/>
    <w:rsid w:val="00A755BE"/>
    <w:rsid w:val="00A75ABE"/>
    <w:rsid w:val="00A810E4"/>
    <w:rsid w:val="00A81707"/>
    <w:rsid w:val="00A819A4"/>
    <w:rsid w:val="00A84683"/>
    <w:rsid w:val="00A86576"/>
    <w:rsid w:val="00A92FFA"/>
    <w:rsid w:val="00A94976"/>
    <w:rsid w:val="00A94D06"/>
    <w:rsid w:val="00A95016"/>
    <w:rsid w:val="00A96EED"/>
    <w:rsid w:val="00AA1661"/>
    <w:rsid w:val="00AA23F0"/>
    <w:rsid w:val="00AA513F"/>
    <w:rsid w:val="00AA5CA2"/>
    <w:rsid w:val="00AA69E1"/>
    <w:rsid w:val="00AA6F5A"/>
    <w:rsid w:val="00AA75F9"/>
    <w:rsid w:val="00AB0F02"/>
    <w:rsid w:val="00AB42CC"/>
    <w:rsid w:val="00AB4ECA"/>
    <w:rsid w:val="00AB561E"/>
    <w:rsid w:val="00AB78CE"/>
    <w:rsid w:val="00AC4409"/>
    <w:rsid w:val="00AC4ACD"/>
    <w:rsid w:val="00AC4F0C"/>
    <w:rsid w:val="00AD0EC4"/>
    <w:rsid w:val="00AD0F28"/>
    <w:rsid w:val="00AD1E6F"/>
    <w:rsid w:val="00AD28E2"/>
    <w:rsid w:val="00AD340B"/>
    <w:rsid w:val="00AD38FA"/>
    <w:rsid w:val="00AD57D6"/>
    <w:rsid w:val="00AD74A4"/>
    <w:rsid w:val="00AE067D"/>
    <w:rsid w:val="00AE15EA"/>
    <w:rsid w:val="00AE170F"/>
    <w:rsid w:val="00AE1D92"/>
    <w:rsid w:val="00AE46D8"/>
    <w:rsid w:val="00AE485E"/>
    <w:rsid w:val="00AE52FA"/>
    <w:rsid w:val="00AE5324"/>
    <w:rsid w:val="00AE6564"/>
    <w:rsid w:val="00AE7AD0"/>
    <w:rsid w:val="00AF11F0"/>
    <w:rsid w:val="00AF643E"/>
    <w:rsid w:val="00B0047E"/>
    <w:rsid w:val="00B008D9"/>
    <w:rsid w:val="00B020E8"/>
    <w:rsid w:val="00B02A41"/>
    <w:rsid w:val="00B02AB5"/>
    <w:rsid w:val="00B035BA"/>
    <w:rsid w:val="00B054AB"/>
    <w:rsid w:val="00B06973"/>
    <w:rsid w:val="00B07AA8"/>
    <w:rsid w:val="00B108FC"/>
    <w:rsid w:val="00B10BFD"/>
    <w:rsid w:val="00B10EC8"/>
    <w:rsid w:val="00B122D8"/>
    <w:rsid w:val="00B12C31"/>
    <w:rsid w:val="00B138B7"/>
    <w:rsid w:val="00B16C35"/>
    <w:rsid w:val="00B1730E"/>
    <w:rsid w:val="00B23B98"/>
    <w:rsid w:val="00B25AB4"/>
    <w:rsid w:val="00B351DC"/>
    <w:rsid w:val="00B35440"/>
    <w:rsid w:val="00B368C0"/>
    <w:rsid w:val="00B3726A"/>
    <w:rsid w:val="00B4246D"/>
    <w:rsid w:val="00B426BA"/>
    <w:rsid w:val="00B43945"/>
    <w:rsid w:val="00B439DA"/>
    <w:rsid w:val="00B4455B"/>
    <w:rsid w:val="00B4512D"/>
    <w:rsid w:val="00B47BC3"/>
    <w:rsid w:val="00B50DD4"/>
    <w:rsid w:val="00B50E6B"/>
    <w:rsid w:val="00B5134A"/>
    <w:rsid w:val="00B513ED"/>
    <w:rsid w:val="00B51F7C"/>
    <w:rsid w:val="00B51FA3"/>
    <w:rsid w:val="00B527A9"/>
    <w:rsid w:val="00B56080"/>
    <w:rsid w:val="00B57B2C"/>
    <w:rsid w:val="00B57BA6"/>
    <w:rsid w:val="00B606F4"/>
    <w:rsid w:val="00B60BB9"/>
    <w:rsid w:val="00B6268C"/>
    <w:rsid w:val="00B626FC"/>
    <w:rsid w:val="00B63165"/>
    <w:rsid w:val="00B63D6E"/>
    <w:rsid w:val="00B66C64"/>
    <w:rsid w:val="00B709E6"/>
    <w:rsid w:val="00B73A0F"/>
    <w:rsid w:val="00B76A9B"/>
    <w:rsid w:val="00B77508"/>
    <w:rsid w:val="00B8120D"/>
    <w:rsid w:val="00B8479E"/>
    <w:rsid w:val="00B86DAF"/>
    <w:rsid w:val="00B9124A"/>
    <w:rsid w:val="00B9220B"/>
    <w:rsid w:val="00B9225A"/>
    <w:rsid w:val="00B939E1"/>
    <w:rsid w:val="00B95743"/>
    <w:rsid w:val="00BA0DB5"/>
    <w:rsid w:val="00BA2E5E"/>
    <w:rsid w:val="00BA3A9D"/>
    <w:rsid w:val="00BA45D6"/>
    <w:rsid w:val="00BA487C"/>
    <w:rsid w:val="00BA4C8E"/>
    <w:rsid w:val="00BA5F2D"/>
    <w:rsid w:val="00BA63E1"/>
    <w:rsid w:val="00BB12AD"/>
    <w:rsid w:val="00BB156D"/>
    <w:rsid w:val="00BB2720"/>
    <w:rsid w:val="00BB6219"/>
    <w:rsid w:val="00BB76E6"/>
    <w:rsid w:val="00BB78A5"/>
    <w:rsid w:val="00BC457C"/>
    <w:rsid w:val="00BD129A"/>
    <w:rsid w:val="00BD2314"/>
    <w:rsid w:val="00BD6849"/>
    <w:rsid w:val="00BD7D18"/>
    <w:rsid w:val="00BE1620"/>
    <w:rsid w:val="00BE57A4"/>
    <w:rsid w:val="00BE5B39"/>
    <w:rsid w:val="00BE6D92"/>
    <w:rsid w:val="00BE6E5A"/>
    <w:rsid w:val="00BF0961"/>
    <w:rsid w:val="00BF424E"/>
    <w:rsid w:val="00BF5CA1"/>
    <w:rsid w:val="00BF64AF"/>
    <w:rsid w:val="00BF6CEE"/>
    <w:rsid w:val="00C024B3"/>
    <w:rsid w:val="00C03B52"/>
    <w:rsid w:val="00C03B66"/>
    <w:rsid w:val="00C04305"/>
    <w:rsid w:val="00C05578"/>
    <w:rsid w:val="00C07E8D"/>
    <w:rsid w:val="00C13087"/>
    <w:rsid w:val="00C15D54"/>
    <w:rsid w:val="00C1618B"/>
    <w:rsid w:val="00C164CA"/>
    <w:rsid w:val="00C168E1"/>
    <w:rsid w:val="00C16902"/>
    <w:rsid w:val="00C170B0"/>
    <w:rsid w:val="00C17FC1"/>
    <w:rsid w:val="00C20498"/>
    <w:rsid w:val="00C20864"/>
    <w:rsid w:val="00C214F6"/>
    <w:rsid w:val="00C21A30"/>
    <w:rsid w:val="00C22CF8"/>
    <w:rsid w:val="00C23C1F"/>
    <w:rsid w:val="00C245A8"/>
    <w:rsid w:val="00C25B67"/>
    <w:rsid w:val="00C25F9C"/>
    <w:rsid w:val="00C26196"/>
    <w:rsid w:val="00C2653C"/>
    <w:rsid w:val="00C26D35"/>
    <w:rsid w:val="00C27B1C"/>
    <w:rsid w:val="00C35269"/>
    <w:rsid w:val="00C35EDD"/>
    <w:rsid w:val="00C4389F"/>
    <w:rsid w:val="00C504CE"/>
    <w:rsid w:val="00C5085B"/>
    <w:rsid w:val="00C5184D"/>
    <w:rsid w:val="00C5204E"/>
    <w:rsid w:val="00C52527"/>
    <w:rsid w:val="00C535A7"/>
    <w:rsid w:val="00C54702"/>
    <w:rsid w:val="00C56DBC"/>
    <w:rsid w:val="00C604F5"/>
    <w:rsid w:val="00C614A0"/>
    <w:rsid w:val="00C62495"/>
    <w:rsid w:val="00C62877"/>
    <w:rsid w:val="00C63BD5"/>
    <w:rsid w:val="00C646DF"/>
    <w:rsid w:val="00C65745"/>
    <w:rsid w:val="00C65A67"/>
    <w:rsid w:val="00C717FB"/>
    <w:rsid w:val="00C7238A"/>
    <w:rsid w:val="00C731C4"/>
    <w:rsid w:val="00C751AB"/>
    <w:rsid w:val="00C757F1"/>
    <w:rsid w:val="00C75E19"/>
    <w:rsid w:val="00C80766"/>
    <w:rsid w:val="00C80A3F"/>
    <w:rsid w:val="00C818F6"/>
    <w:rsid w:val="00C82A89"/>
    <w:rsid w:val="00C8488E"/>
    <w:rsid w:val="00C85980"/>
    <w:rsid w:val="00C86A68"/>
    <w:rsid w:val="00C87D4C"/>
    <w:rsid w:val="00C96779"/>
    <w:rsid w:val="00C97E48"/>
    <w:rsid w:val="00CB1190"/>
    <w:rsid w:val="00CB4A04"/>
    <w:rsid w:val="00CB5BAB"/>
    <w:rsid w:val="00CC4615"/>
    <w:rsid w:val="00CC4A6C"/>
    <w:rsid w:val="00CC4CEB"/>
    <w:rsid w:val="00CC4D01"/>
    <w:rsid w:val="00CC61AA"/>
    <w:rsid w:val="00CC7B0E"/>
    <w:rsid w:val="00CC7FBA"/>
    <w:rsid w:val="00CD02A7"/>
    <w:rsid w:val="00CD4E59"/>
    <w:rsid w:val="00CD67E2"/>
    <w:rsid w:val="00CD7181"/>
    <w:rsid w:val="00CE0210"/>
    <w:rsid w:val="00CE2CE5"/>
    <w:rsid w:val="00CE3FB7"/>
    <w:rsid w:val="00CE57B5"/>
    <w:rsid w:val="00CE688F"/>
    <w:rsid w:val="00CF0496"/>
    <w:rsid w:val="00CF134C"/>
    <w:rsid w:val="00CF21AF"/>
    <w:rsid w:val="00CF2849"/>
    <w:rsid w:val="00CF316C"/>
    <w:rsid w:val="00CF432E"/>
    <w:rsid w:val="00CF6C45"/>
    <w:rsid w:val="00CF7D49"/>
    <w:rsid w:val="00D004F5"/>
    <w:rsid w:val="00D0106A"/>
    <w:rsid w:val="00D01379"/>
    <w:rsid w:val="00D0389A"/>
    <w:rsid w:val="00D03F7F"/>
    <w:rsid w:val="00D0652E"/>
    <w:rsid w:val="00D13095"/>
    <w:rsid w:val="00D15C7D"/>
    <w:rsid w:val="00D160F6"/>
    <w:rsid w:val="00D16E09"/>
    <w:rsid w:val="00D218EE"/>
    <w:rsid w:val="00D21E1B"/>
    <w:rsid w:val="00D23459"/>
    <w:rsid w:val="00D24E78"/>
    <w:rsid w:val="00D25964"/>
    <w:rsid w:val="00D259BF"/>
    <w:rsid w:val="00D2610B"/>
    <w:rsid w:val="00D2780B"/>
    <w:rsid w:val="00D27FDC"/>
    <w:rsid w:val="00D302ED"/>
    <w:rsid w:val="00D34F80"/>
    <w:rsid w:val="00D362A3"/>
    <w:rsid w:val="00D410E3"/>
    <w:rsid w:val="00D4215A"/>
    <w:rsid w:val="00D422F4"/>
    <w:rsid w:val="00D453C7"/>
    <w:rsid w:val="00D4591B"/>
    <w:rsid w:val="00D500E9"/>
    <w:rsid w:val="00D516A7"/>
    <w:rsid w:val="00D52C7B"/>
    <w:rsid w:val="00D52D18"/>
    <w:rsid w:val="00D54335"/>
    <w:rsid w:val="00D54BAB"/>
    <w:rsid w:val="00D5621D"/>
    <w:rsid w:val="00D5679B"/>
    <w:rsid w:val="00D60829"/>
    <w:rsid w:val="00D62A8C"/>
    <w:rsid w:val="00D71042"/>
    <w:rsid w:val="00D767E8"/>
    <w:rsid w:val="00D80EA8"/>
    <w:rsid w:val="00D81E9F"/>
    <w:rsid w:val="00D85ABC"/>
    <w:rsid w:val="00D8798A"/>
    <w:rsid w:val="00D94514"/>
    <w:rsid w:val="00D9672F"/>
    <w:rsid w:val="00D9741E"/>
    <w:rsid w:val="00DA1163"/>
    <w:rsid w:val="00DA1627"/>
    <w:rsid w:val="00DA2ABE"/>
    <w:rsid w:val="00DA355D"/>
    <w:rsid w:val="00DA3795"/>
    <w:rsid w:val="00DA4315"/>
    <w:rsid w:val="00DA440F"/>
    <w:rsid w:val="00DB1582"/>
    <w:rsid w:val="00DB1EF9"/>
    <w:rsid w:val="00DB3661"/>
    <w:rsid w:val="00DB4966"/>
    <w:rsid w:val="00DB4E2D"/>
    <w:rsid w:val="00DB67B9"/>
    <w:rsid w:val="00DB6ACE"/>
    <w:rsid w:val="00DB7462"/>
    <w:rsid w:val="00DC0DB3"/>
    <w:rsid w:val="00DC39BE"/>
    <w:rsid w:val="00DC3A5B"/>
    <w:rsid w:val="00DC3CB4"/>
    <w:rsid w:val="00DC546F"/>
    <w:rsid w:val="00DC5F52"/>
    <w:rsid w:val="00DC6A58"/>
    <w:rsid w:val="00DC7693"/>
    <w:rsid w:val="00DD0680"/>
    <w:rsid w:val="00DD22B7"/>
    <w:rsid w:val="00DD2853"/>
    <w:rsid w:val="00DD3E7A"/>
    <w:rsid w:val="00DD4E3D"/>
    <w:rsid w:val="00DD5C18"/>
    <w:rsid w:val="00DD5E3B"/>
    <w:rsid w:val="00DE024A"/>
    <w:rsid w:val="00DF000F"/>
    <w:rsid w:val="00DF1B11"/>
    <w:rsid w:val="00DF2D88"/>
    <w:rsid w:val="00DF2F3E"/>
    <w:rsid w:val="00DF5BC7"/>
    <w:rsid w:val="00DF61A6"/>
    <w:rsid w:val="00E00266"/>
    <w:rsid w:val="00E03190"/>
    <w:rsid w:val="00E10C25"/>
    <w:rsid w:val="00E12FAE"/>
    <w:rsid w:val="00E14F03"/>
    <w:rsid w:val="00E16FC8"/>
    <w:rsid w:val="00E2322E"/>
    <w:rsid w:val="00E2544B"/>
    <w:rsid w:val="00E2596C"/>
    <w:rsid w:val="00E2754A"/>
    <w:rsid w:val="00E30424"/>
    <w:rsid w:val="00E33D02"/>
    <w:rsid w:val="00E361BC"/>
    <w:rsid w:val="00E369B1"/>
    <w:rsid w:val="00E37F2C"/>
    <w:rsid w:val="00E40566"/>
    <w:rsid w:val="00E4413C"/>
    <w:rsid w:val="00E45950"/>
    <w:rsid w:val="00E460C0"/>
    <w:rsid w:val="00E462DB"/>
    <w:rsid w:val="00E476B3"/>
    <w:rsid w:val="00E505BB"/>
    <w:rsid w:val="00E518F0"/>
    <w:rsid w:val="00E52F68"/>
    <w:rsid w:val="00E53222"/>
    <w:rsid w:val="00E5672D"/>
    <w:rsid w:val="00E56782"/>
    <w:rsid w:val="00E56877"/>
    <w:rsid w:val="00E60018"/>
    <w:rsid w:val="00E600DA"/>
    <w:rsid w:val="00E6116F"/>
    <w:rsid w:val="00E631B3"/>
    <w:rsid w:val="00E639C2"/>
    <w:rsid w:val="00E65F3D"/>
    <w:rsid w:val="00E71B01"/>
    <w:rsid w:val="00E73B63"/>
    <w:rsid w:val="00E74BEC"/>
    <w:rsid w:val="00E7528B"/>
    <w:rsid w:val="00E77457"/>
    <w:rsid w:val="00E80836"/>
    <w:rsid w:val="00E8152C"/>
    <w:rsid w:val="00E81948"/>
    <w:rsid w:val="00E838E9"/>
    <w:rsid w:val="00E85111"/>
    <w:rsid w:val="00E90754"/>
    <w:rsid w:val="00E93742"/>
    <w:rsid w:val="00E97EA2"/>
    <w:rsid w:val="00EA3689"/>
    <w:rsid w:val="00EA3CD3"/>
    <w:rsid w:val="00EA432C"/>
    <w:rsid w:val="00EA51F5"/>
    <w:rsid w:val="00EA723C"/>
    <w:rsid w:val="00EB32B7"/>
    <w:rsid w:val="00EB3B74"/>
    <w:rsid w:val="00EB544B"/>
    <w:rsid w:val="00EB6DB2"/>
    <w:rsid w:val="00EC10A7"/>
    <w:rsid w:val="00EC3679"/>
    <w:rsid w:val="00EC3AA4"/>
    <w:rsid w:val="00EC6C31"/>
    <w:rsid w:val="00ED09F8"/>
    <w:rsid w:val="00ED0CE6"/>
    <w:rsid w:val="00ED1770"/>
    <w:rsid w:val="00ED5A46"/>
    <w:rsid w:val="00ED5CD5"/>
    <w:rsid w:val="00ED7C8B"/>
    <w:rsid w:val="00EE0412"/>
    <w:rsid w:val="00EE248A"/>
    <w:rsid w:val="00EE408D"/>
    <w:rsid w:val="00EE58E1"/>
    <w:rsid w:val="00EE611E"/>
    <w:rsid w:val="00EF258C"/>
    <w:rsid w:val="00F00880"/>
    <w:rsid w:val="00F021DA"/>
    <w:rsid w:val="00F0519A"/>
    <w:rsid w:val="00F06644"/>
    <w:rsid w:val="00F06F68"/>
    <w:rsid w:val="00F07479"/>
    <w:rsid w:val="00F07E8B"/>
    <w:rsid w:val="00F100DF"/>
    <w:rsid w:val="00F10A68"/>
    <w:rsid w:val="00F10D7A"/>
    <w:rsid w:val="00F12A96"/>
    <w:rsid w:val="00F13FB1"/>
    <w:rsid w:val="00F2374E"/>
    <w:rsid w:val="00F27B55"/>
    <w:rsid w:val="00F3387E"/>
    <w:rsid w:val="00F358E9"/>
    <w:rsid w:val="00F359B6"/>
    <w:rsid w:val="00F361BB"/>
    <w:rsid w:val="00F361E9"/>
    <w:rsid w:val="00F36774"/>
    <w:rsid w:val="00F368FB"/>
    <w:rsid w:val="00F4203E"/>
    <w:rsid w:val="00F44188"/>
    <w:rsid w:val="00F4431C"/>
    <w:rsid w:val="00F44516"/>
    <w:rsid w:val="00F450F8"/>
    <w:rsid w:val="00F46BB2"/>
    <w:rsid w:val="00F47E87"/>
    <w:rsid w:val="00F50AFB"/>
    <w:rsid w:val="00F51742"/>
    <w:rsid w:val="00F520AB"/>
    <w:rsid w:val="00F5360C"/>
    <w:rsid w:val="00F53DFE"/>
    <w:rsid w:val="00F53E56"/>
    <w:rsid w:val="00F61E83"/>
    <w:rsid w:val="00F66C7B"/>
    <w:rsid w:val="00F7009D"/>
    <w:rsid w:val="00F70254"/>
    <w:rsid w:val="00F7171F"/>
    <w:rsid w:val="00F742C1"/>
    <w:rsid w:val="00F74FCB"/>
    <w:rsid w:val="00F75077"/>
    <w:rsid w:val="00F764C7"/>
    <w:rsid w:val="00F7670F"/>
    <w:rsid w:val="00F76E26"/>
    <w:rsid w:val="00F76EB5"/>
    <w:rsid w:val="00F771FF"/>
    <w:rsid w:val="00F85002"/>
    <w:rsid w:val="00F8568C"/>
    <w:rsid w:val="00F85BCE"/>
    <w:rsid w:val="00F91CC0"/>
    <w:rsid w:val="00F95216"/>
    <w:rsid w:val="00F95B5B"/>
    <w:rsid w:val="00F96605"/>
    <w:rsid w:val="00F96AE4"/>
    <w:rsid w:val="00F96BC8"/>
    <w:rsid w:val="00FA1515"/>
    <w:rsid w:val="00FA271E"/>
    <w:rsid w:val="00FA41A6"/>
    <w:rsid w:val="00FA49EE"/>
    <w:rsid w:val="00FA5C79"/>
    <w:rsid w:val="00FA746D"/>
    <w:rsid w:val="00FB0C4C"/>
    <w:rsid w:val="00FB151B"/>
    <w:rsid w:val="00FB2EDC"/>
    <w:rsid w:val="00FB7B60"/>
    <w:rsid w:val="00FC0265"/>
    <w:rsid w:val="00FC0757"/>
    <w:rsid w:val="00FC3609"/>
    <w:rsid w:val="00FC4681"/>
    <w:rsid w:val="00FC7A75"/>
    <w:rsid w:val="00FD37E7"/>
    <w:rsid w:val="00FD69C8"/>
    <w:rsid w:val="00FE1DF5"/>
    <w:rsid w:val="00FE274F"/>
    <w:rsid w:val="00FE2845"/>
    <w:rsid w:val="00FE326E"/>
    <w:rsid w:val="00FE6ADF"/>
    <w:rsid w:val="00FE7C14"/>
    <w:rsid w:val="00FE7F21"/>
    <w:rsid w:val="00FF0A31"/>
    <w:rsid w:val="00FF307F"/>
    <w:rsid w:val="00FF442B"/>
    <w:rsid w:val="00FF5724"/>
    <w:rsid w:val="00FF5D21"/>
    <w:rsid w:val="00FF6B69"/>
    <w:rsid w:val="00FF6CA9"/>
    <w:rsid w:val="00FF7D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0AA996C"/>
  <w15:chartTrackingRefBased/>
  <w15:docId w15:val="{C18BC715-54D1-4830-AF88-58E6F7F06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BD8"/>
    <w:pPr>
      <w:spacing w:after="0" w:line="240" w:lineRule="auto"/>
    </w:pPr>
    <w:rPr>
      <w:rFonts w:ascii="Century Gothic" w:eastAsia="Times New Roman" w:hAnsi="Century Gothic" w:cs="Times New Roman"/>
      <w:sz w:val="20"/>
      <w:szCs w:val="20"/>
      <w:lang w:eastAsia="fr-FR"/>
    </w:rPr>
  </w:style>
  <w:style w:type="paragraph" w:styleId="Titre1">
    <w:name w:val="heading 1"/>
    <w:basedOn w:val="Normal"/>
    <w:next w:val="Normal"/>
    <w:link w:val="Titre1Car"/>
    <w:rsid w:val="00AE46D8"/>
    <w:pPr>
      <w:keepNext/>
      <w:spacing w:before="240" w:after="60"/>
      <w:outlineLvl w:val="0"/>
    </w:pPr>
    <w:rPr>
      <w:rFonts w:ascii="Cambria" w:hAnsi="Cambria"/>
      <w:b/>
      <w:bCs/>
      <w:kern w:val="32"/>
      <w:sz w:val="32"/>
      <w:szCs w:val="32"/>
    </w:rPr>
  </w:style>
  <w:style w:type="paragraph" w:styleId="Titre2">
    <w:name w:val="heading 2"/>
    <w:basedOn w:val="Citationintense"/>
    <w:next w:val="Normal"/>
    <w:link w:val="Titre2Car"/>
    <w:unhideWhenUsed/>
    <w:qFormat/>
    <w:rsid w:val="0003726F"/>
    <w:pPr>
      <w:numPr>
        <w:ilvl w:val="1"/>
        <w:numId w:val="7"/>
      </w:numPr>
      <w:spacing w:before="0" w:after="0"/>
      <w:ind w:left="788" w:hanging="431"/>
      <w:outlineLvl w:val="1"/>
    </w:pPr>
    <w:rPr>
      <w:rFonts w:cs="Arial"/>
      <w:b w:val="0"/>
      <w:i w:val="0"/>
    </w:rPr>
  </w:style>
  <w:style w:type="paragraph" w:styleId="Titre3">
    <w:name w:val="heading 3"/>
    <w:basedOn w:val="Citationintense"/>
    <w:next w:val="Normal"/>
    <w:link w:val="Titre3Car"/>
    <w:qFormat/>
    <w:rsid w:val="0003726F"/>
    <w:pPr>
      <w:numPr>
        <w:ilvl w:val="2"/>
        <w:numId w:val="7"/>
      </w:numPr>
      <w:outlineLvl w:val="2"/>
    </w:pPr>
    <w:rPr>
      <w:rFonts w:cs="Arial"/>
      <w:b w:val="0"/>
    </w:rPr>
  </w:style>
  <w:style w:type="paragraph" w:styleId="Titre6">
    <w:name w:val="heading 6"/>
    <w:basedOn w:val="Normal"/>
    <w:next w:val="Normal"/>
    <w:link w:val="Titre6Car"/>
    <w:qFormat/>
    <w:rsid w:val="00AE46D8"/>
    <w:pPr>
      <w:keepNext/>
      <w:jc w:val="center"/>
      <w:outlineLvl w:val="5"/>
    </w:pPr>
    <w:rPr>
      <w:sz w:val="40"/>
      <w:lang w:val="de-D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E46D8"/>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03726F"/>
    <w:rPr>
      <w:rFonts w:ascii="Century Gothic" w:eastAsia="Times New Roman" w:hAnsi="Century Gothic" w:cs="Arial"/>
      <w:bCs/>
      <w:iCs/>
      <w:color w:val="4F81BD"/>
      <w:sz w:val="20"/>
      <w:szCs w:val="20"/>
      <w:lang w:eastAsia="fr-FR"/>
    </w:rPr>
  </w:style>
  <w:style w:type="character" w:customStyle="1" w:styleId="Titre3Car">
    <w:name w:val="Titre 3 Car"/>
    <w:basedOn w:val="Policepardfaut"/>
    <w:link w:val="Titre3"/>
    <w:rsid w:val="0003726F"/>
    <w:rPr>
      <w:rFonts w:ascii="Century Gothic" w:eastAsia="Times New Roman" w:hAnsi="Century Gothic" w:cs="Arial"/>
      <w:bCs/>
      <w:i/>
      <w:iCs/>
      <w:color w:val="4F81BD"/>
      <w:sz w:val="20"/>
      <w:szCs w:val="20"/>
      <w:lang w:eastAsia="fr-FR"/>
    </w:rPr>
  </w:style>
  <w:style w:type="character" w:customStyle="1" w:styleId="Titre6Car">
    <w:name w:val="Titre 6 Car"/>
    <w:basedOn w:val="Policepardfaut"/>
    <w:link w:val="Titre6"/>
    <w:rsid w:val="00AE46D8"/>
    <w:rPr>
      <w:rFonts w:ascii="Times New Roman" w:eastAsia="Times New Roman" w:hAnsi="Times New Roman" w:cs="Times New Roman"/>
      <w:sz w:val="40"/>
      <w:szCs w:val="20"/>
      <w:lang w:val="de-DE" w:eastAsia="fr-FR"/>
    </w:rPr>
  </w:style>
  <w:style w:type="table" w:styleId="Grilledutableau">
    <w:name w:val="Table Grid"/>
    <w:basedOn w:val="TableauNormal"/>
    <w:uiPriority w:val="39"/>
    <w:rsid w:val="00AE46D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0">
    <w:name w:val="Point 0"/>
    <w:basedOn w:val="Normal"/>
    <w:rsid w:val="00AE46D8"/>
    <w:pPr>
      <w:spacing w:before="120" w:after="120"/>
      <w:ind w:left="851" w:hanging="851"/>
      <w:jc w:val="both"/>
    </w:pPr>
  </w:style>
  <w:style w:type="paragraph" w:styleId="Textedebulles">
    <w:name w:val="Balloon Text"/>
    <w:basedOn w:val="Normal"/>
    <w:link w:val="TextedebullesCar"/>
    <w:semiHidden/>
    <w:rsid w:val="00AE46D8"/>
    <w:rPr>
      <w:rFonts w:ascii="Tahoma" w:hAnsi="Tahoma" w:cs="Tahoma"/>
      <w:sz w:val="16"/>
      <w:szCs w:val="16"/>
    </w:rPr>
  </w:style>
  <w:style w:type="character" w:customStyle="1" w:styleId="TextedebullesCar">
    <w:name w:val="Texte de bulles Car"/>
    <w:basedOn w:val="Policepardfaut"/>
    <w:link w:val="Textedebulles"/>
    <w:semiHidden/>
    <w:rsid w:val="00AE46D8"/>
    <w:rPr>
      <w:rFonts w:ascii="Tahoma" w:eastAsia="Times New Roman" w:hAnsi="Tahoma" w:cs="Tahoma"/>
      <w:sz w:val="16"/>
      <w:szCs w:val="16"/>
      <w:lang w:eastAsia="fr-FR"/>
    </w:rPr>
  </w:style>
  <w:style w:type="paragraph" w:customStyle="1" w:styleId="fcase2metab">
    <w:name w:val="f_case_2èmetab"/>
    <w:basedOn w:val="Normal"/>
    <w:rsid w:val="00AE46D8"/>
    <w:pPr>
      <w:tabs>
        <w:tab w:val="left" w:pos="426"/>
        <w:tab w:val="left" w:pos="851"/>
      </w:tabs>
      <w:ind w:left="1134" w:hanging="1134"/>
      <w:jc w:val="both"/>
    </w:pPr>
    <w:rPr>
      <w:rFonts w:ascii="Univers (WN)" w:hAnsi="Univers (WN)"/>
    </w:rPr>
  </w:style>
  <w:style w:type="paragraph" w:customStyle="1" w:styleId="Tiret2">
    <w:name w:val="Tiret 2"/>
    <w:basedOn w:val="Normal"/>
    <w:rsid w:val="00AE46D8"/>
    <w:pPr>
      <w:spacing w:before="120" w:after="120"/>
      <w:ind w:left="1985" w:hanging="567"/>
      <w:jc w:val="both"/>
    </w:pPr>
  </w:style>
  <w:style w:type="paragraph" w:styleId="Corpsdetexte">
    <w:name w:val="Body Text"/>
    <w:basedOn w:val="Normal"/>
    <w:link w:val="CorpsdetexteCar"/>
    <w:rsid w:val="00AE46D8"/>
    <w:pPr>
      <w:tabs>
        <w:tab w:val="left" w:pos="426"/>
      </w:tabs>
      <w:jc w:val="both"/>
    </w:pPr>
  </w:style>
  <w:style w:type="character" w:customStyle="1" w:styleId="CorpsdetexteCar">
    <w:name w:val="Corps de texte Car"/>
    <w:basedOn w:val="Policepardfaut"/>
    <w:link w:val="Corpsdetexte"/>
    <w:rsid w:val="00AE46D8"/>
    <w:rPr>
      <w:rFonts w:ascii="Times New Roman" w:eastAsia="Times New Roman" w:hAnsi="Times New Roman" w:cs="Times New Roman"/>
      <w:sz w:val="24"/>
      <w:szCs w:val="20"/>
      <w:lang w:eastAsia="fr-FR"/>
    </w:rPr>
  </w:style>
  <w:style w:type="character" w:customStyle="1" w:styleId="moz-txt-tag">
    <w:name w:val="moz-txt-tag"/>
    <w:basedOn w:val="Policepardfaut"/>
    <w:rsid w:val="00AE46D8"/>
  </w:style>
  <w:style w:type="paragraph" w:styleId="NormalWeb">
    <w:name w:val="Normal (Web)"/>
    <w:basedOn w:val="Normal"/>
    <w:uiPriority w:val="99"/>
    <w:rsid w:val="00AE46D8"/>
    <w:pPr>
      <w:spacing w:before="100" w:beforeAutospacing="1" w:after="100" w:afterAutospacing="1"/>
    </w:pPr>
  </w:style>
  <w:style w:type="paragraph" w:customStyle="1" w:styleId="Normal1">
    <w:name w:val="Normal1"/>
    <w:basedOn w:val="Normal"/>
    <w:link w:val="Normal1Car"/>
    <w:rsid w:val="00AE46D8"/>
    <w:pPr>
      <w:keepLines/>
      <w:tabs>
        <w:tab w:val="left" w:pos="284"/>
        <w:tab w:val="left" w:pos="567"/>
        <w:tab w:val="left" w:pos="851"/>
      </w:tabs>
      <w:suppressAutoHyphens/>
      <w:ind w:firstLine="284"/>
      <w:jc w:val="both"/>
    </w:pPr>
  </w:style>
  <w:style w:type="character" w:styleId="Lienhypertexte">
    <w:name w:val="Hyperlink"/>
    <w:uiPriority w:val="99"/>
    <w:rsid w:val="00AE46D8"/>
    <w:rPr>
      <w:color w:val="0000FF"/>
      <w:u w:val="single"/>
    </w:rPr>
  </w:style>
  <w:style w:type="paragraph" w:customStyle="1" w:styleId="TXTSOUST2">
    <w:name w:val="TXT SOUS T2"/>
    <w:rsid w:val="00AE46D8"/>
    <w:pPr>
      <w:keepLines/>
      <w:spacing w:before="240" w:after="0" w:line="240" w:lineRule="exact"/>
      <w:ind w:left="567"/>
      <w:jc w:val="both"/>
    </w:pPr>
    <w:rPr>
      <w:rFonts w:ascii="Times New Roman" w:eastAsia="Times New Roman" w:hAnsi="Times New Roman" w:cs="Times New Roman"/>
      <w:sz w:val="24"/>
      <w:szCs w:val="20"/>
      <w:lang w:eastAsia="fr-FR"/>
    </w:rPr>
  </w:style>
  <w:style w:type="paragraph" w:styleId="En-tte">
    <w:name w:val="header"/>
    <w:basedOn w:val="Normal"/>
    <w:link w:val="En-tteCar"/>
    <w:rsid w:val="00AE46D8"/>
    <w:pPr>
      <w:tabs>
        <w:tab w:val="center" w:pos="4536"/>
        <w:tab w:val="right" w:pos="9072"/>
      </w:tabs>
    </w:pPr>
  </w:style>
  <w:style w:type="character" w:customStyle="1" w:styleId="En-tteCar">
    <w:name w:val="En-tête Car"/>
    <w:basedOn w:val="Policepardfaut"/>
    <w:link w:val="En-tte"/>
    <w:rsid w:val="00AE46D8"/>
    <w:rPr>
      <w:rFonts w:ascii="Times New Roman" w:eastAsia="Times New Roman" w:hAnsi="Times New Roman" w:cs="Times New Roman"/>
      <w:sz w:val="24"/>
      <w:szCs w:val="24"/>
      <w:lang w:eastAsia="fr-FR"/>
    </w:rPr>
  </w:style>
  <w:style w:type="paragraph" w:styleId="Pieddepage">
    <w:name w:val="footer"/>
    <w:basedOn w:val="Normal"/>
    <w:link w:val="PieddepageCar"/>
    <w:rsid w:val="00AE46D8"/>
    <w:pPr>
      <w:tabs>
        <w:tab w:val="center" w:pos="4536"/>
        <w:tab w:val="right" w:pos="9072"/>
      </w:tabs>
    </w:pPr>
  </w:style>
  <w:style w:type="character" w:customStyle="1" w:styleId="PieddepageCar">
    <w:name w:val="Pied de page Car"/>
    <w:basedOn w:val="Policepardfaut"/>
    <w:link w:val="Pieddepage"/>
    <w:rsid w:val="00AE46D8"/>
    <w:rPr>
      <w:rFonts w:ascii="Times New Roman" w:eastAsia="Times New Roman" w:hAnsi="Times New Roman" w:cs="Times New Roman"/>
      <w:sz w:val="24"/>
      <w:szCs w:val="24"/>
      <w:lang w:eastAsia="fr-FR"/>
    </w:rPr>
  </w:style>
  <w:style w:type="character" w:styleId="Numrodepage">
    <w:name w:val="page number"/>
    <w:basedOn w:val="Policepardfaut"/>
    <w:rsid w:val="00AE46D8"/>
  </w:style>
  <w:style w:type="character" w:customStyle="1" w:styleId="textblack11bold">
    <w:name w:val="textblack_11bold"/>
    <w:basedOn w:val="Policepardfaut"/>
    <w:rsid w:val="00AE46D8"/>
  </w:style>
  <w:style w:type="paragraph" w:customStyle="1" w:styleId="Texte">
    <w:name w:val="Texte"/>
    <w:basedOn w:val="Normal"/>
    <w:link w:val="TexteCar"/>
    <w:rsid w:val="00AE46D8"/>
    <w:pPr>
      <w:jc w:val="both"/>
    </w:pPr>
  </w:style>
  <w:style w:type="character" w:customStyle="1" w:styleId="TexteCar">
    <w:name w:val="Texte Car"/>
    <w:link w:val="Texte"/>
    <w:rsid w:val="00AE46D8"/>
    <w:rPr>
      <w:rFonts w:ascii="Times New Roman" w:eastAsia="Times New Roman" w:hAnsi="Times New Roman" w:cs="Times New Roman"/>
      <w:sz w:val="24"/>
      <w:szCs w:val="20"/>
      <w:lang w:eastAsia="fr-FR"/>
    </w:rPr>
  </w:style>
  <w:style w:type="paragraph" w:styleId="Titre">
    <w:name w:val="Title"/>
    <w:basedOn w:val="Normal"/>
    <w:next w:val="Normal"/>
    <w:link w:val="TitreCar"/>
    <w:rsid w:val="00AE46D8"/>
    <w:pPr>
      <w:spacing w:before="240" w:after="60"/>
      <w:jc w:val="center"/>
      <w:outlineLvl w:val="0"/>
    </w:pPr>
    <w:rPr>
      <w:rFonts w:ascii="Cambria" w:hAnsi="Cambria"/>
      <w:b/>
      <w:bCs/>
      <w:kern w:val="28"/>
      <w:sz w:val="32"/>
      <w:szCs w:val="32"/>
    </w:rPr>
  </w:style>
  <w:style w:type="character" w:customStyle="1" w:styleId="TitreCar">
    <w:name w:val="Titre Car"/>
    <w:basedOn w:val="Policepardfaut"/>
    <w:link w:val="Titre"/>
    <w:rsid w:val="00AE46D8"/>
    <w:rPr>
      <w:rFonts w:ascii="Cambria" w:eastAsia="Times New Roman" w:hAnsi="Cambria" w:cs="Times New Roman"/>
      <w:b/>
      <w:bCs/>
      <w:kern w:val="28"/>
      <w:sz w:val="32"/>
      <w:szCs w:val="32"/>
      <w:lang w:eastAsia="fr-FR"/>
    </w:rPr>
  </w:style>
  <w:style w:type="paragraph" w:styleId="Citationintense">
    <w:name w:val="Intense Quote"/>
    <w:basedOn w:val="Normal"/>
    <w:next w:val="Normal"/>
    <w:link w:val="CitationintenseCar"/>
    <w:uiPriority w:val="30"/>
    <w:qFormat/>
    <w:rsid w:val="00AE46D8"/>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AE46D8"/>
    <w:rPr>
      <w:rFonts w:ascii="Times New Roman" w:eastAsia="Times New Roman" w:hAnsi="Times New Roman" w:cs="Times New Roman"/>
      <w:b/>
      <w:bCs/>
      <w:i/>
      <w:iCs/>
      <w:color w:val="4F81BD"/>
      <w:sz w:val="24"/>
      <w:szCs w:val="24"/>
      <w:lang w:eastAsia="fr-FR"/>
    </w:rPr>
  </w:style>
  <w:style w:type="paragraph" w:styleId="TM1">
    <w:name w:val="toc 1"/>
    <w:basedOn w:val="Normal"/>
    <w:next w:val="Normal"/>
    <w:autoRedefine/>
    <w:uiPriority w:val="39"/>
    <w:rsid w:val="00AE46D8"/>
    <w:pPr>
      <w:spacing w:before="120"/>
    </w:pPr>
    <w:rPr>
      <w:rFonts w:ascii="Calibri" w:hAnsi="Calibri" w:cs="Calibri"/>
      <w:b/>
      <w:bCs/>
      <w:i/>
      <w:iCs/>
    </w:rPr>
  </w:style>
  <w:style w:type="paragraph" w:styleId="TM2">
    <w:name w:val="toc 2"/>
    <w:basedOn w:val="Normal"/>
    <w:next w:val="Normal"/>
    <w:autoRedefine/>
    <w:uiPriority w:val="39"/>
    <w:rsid w:val="00AE46D8"/>
    <w:pPr>
      <w:spacing w:before="120"/>
      <w:ind w:left="240"/>
    </w:pPr>
    <w:rPr>
      <w:rFonts w:ascii="Calibri" w:hAnsi="Calibri" w:cs="Calibri"/>
      <w:b/>
      <w:bCs/>
      <w:sz w:val="22"/>
      <w:szCs w:val="22"/>
    </w:rPr>
  </w:style>
  <w:style w:type="paragraph" w:styleId="TM3">
    <w:name w:val="toc 3"/>
    <w:basedOn w:val="Normal"/>
    <w:next w:val="Normal"/>
    <w:autoRedefine/>
    <w:uiPriority w:val="39"/>
    <w:rsid w:val="00AE46D8"/>
    <w:pPr>
      <w:ind w:left="480"/>
    </w:pPr>
    <w:rPr>
      <w:rFonts w:ascii="Calibri" w:hAnsi="Calibri" w:cs="Calibri"/>
    </w:rPr>
  </w:style>
  <w:style w:type="paragraph" w:styleId="TM4">
    <w:name w:val="toc 4"/>
    <w:basedOn w:val="Normal"/>
    <w:next w:val="Normal"/>
    <w:autoRedefine/>
    <w:uiPriority w:val="39"/>
    <w:rsid w:val="00AE46D8"/>
    <w:pPr>
      <w:ind w:left="720"/>
    </w:pPr>
    <w:rPr>
      <w:rFonts w:ascii="Calibri" w:hAnsi="Calibri" w:cs="Calibri"/>
    </w:rPr>
  </w:style>
  <w:style w:type="paragraph" w:styleId="TM5">
    <w:name w:val="toc 5"/>
    <w:basedOn w:val="Normal"/>
    <w:next w:val="Normal"/>
    <w:autoRedefine/>
    <w:uiPriority w:val="39"/>
    <w:rsid w:val="00AE46D8"/>
    <w:pPr>
      <w:ind w:left="960"/>
    </w:pPr>
    <w:rPr>
      <w:rFonts w:ascii="Calibri" w:hAnsi="Calibri" w:cs="Calibri"/>
    </w:rPr>
  </w:style>
  <w:style w:type="paragraph" w:styleId="TM6">
    <w:name w:val="toc 6"/>
    <w:basedOn w:val="Normal"/>
    <w:next w:val="Normal"/>
    <w:autoRedefine/>
    <w:uiPriority w:val="39"/>
    <w:rsid w:val="00AE46D8"/>
    <w:pPr>
      <w:ind w:left="1200"/>
    </w:pPr>
    <w:rPr>
      <w:rFonts w:ascii="Calibri" w:hAnsi="Calibri" w:cs="Calibri"/>
    </w:rPr>
  </w:style>
  <w:style w:type="paragraph" w:styleId="TM7">
    <w:name w:val="toc 7"/>
    <w:basedOn w:val="Normal"/>
    <w:next w:val="Normal"/>
    <w:autoRedefine/>
    <w:uiPriority w:val="39"/>
    <w:rsid w:val="00AE46D8"/>
    <w:pPr>
      <w:ind w:left="1440"/>
    </w:pPr>
    <w:rPr>
      <w:rFonts w:ascii="Calibri" w:hAnsi="Calibri" w:cs="Calibri"/>
    </w:rPr>
  </w:style>
  <w:style w:type="paragraph" w:styleId="TM8">
    <w:name w:val="toc 8"/>
    <w:basedOn w:val="Normal"/>
    <w:next w:val="Normal"/>
    <w:autoRedefine/>
    <w:uiPriority w:val="39"/>
    <w:rsid w:val="00AE46D8"/>
    <w:pPr>
      <w:ind w:left="1680"/>
    </w:pPr>
    <w:rPr>
      <w:rFonts w:ascii="Calibri" w:hAnsi="Calibri" w:cs="Calibri"/>
    </w:rPr>
  </w:style>
  <w:style w:type="paragraph" w:styleId="TM9">
    <w:name w:val="toc 9"/>
    <w:basedOn w:val="Normal"/>
    <w:next w:val="Normal"/>
    <w:autoRedefine/>
    <w:uiPriority w:val="39"/>
    <w:rsid w:val="00AE46D8"/>
    <w:pPr>
      <w:ind w:left="1920"/>
    </w:pPr>
    <w:rPr>
      <w:rFonts w:ascii="Calibri" w:hAnsi="Calibri" w:cs="Calibri"/>
    </w:rPr>
  </w:style>
  <w:style w:type="paragraph" w:styleId="Paragraphedeliste">
    <w:name w:val="List Paragraph"/>
    <w:aliases w:val="Paragraphe de liste num,Paragraphe de liste 1,Listes,List Paragraph,Liste à puce - SC,Paragraphe de liste11,texte de base,Puce focus,Contact,calia titre 3,texte tableau,armelle Car,Ondertekst Avida,bullet 1,Legende,Tab n1,normal,lp1"/>
    <w:basedOn w:val="Normal"/>
    <w:link w:val="ParagraphedelisteCar"/>
    <w:uiPriority w:val="1"/>
    <w:qFormat/>
    <w:rsid w:val="00AE46D8"/>
    <w:pPr>
      <w:ind w:left="708"/>
    </w:pPr>
  </w:style>
  <w:style w:type="paragraph" w:styleId="PrformatHTML">
    <w:name w:val="HTML Preformatted"/>
    <w:basedOn w:val="Normal"/>
    <w:link w:val="PrformatHTMLCar"/>
    <w:uiPriority w:val="99"/>
    <w:unhideWhenUsed/>
    <w:rsid w:val="00AE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HTMLCar">
    <w:name w:val="Préformaté HTML Car"/>
    <w:basedOn w:val="Policepardfaut"/>
    <w:link w:val="PrformatHTML"/>
    <w:uiPriority w:val="99"/>
    <w:rsid w:val="00AE46D8"/>
    <w:rPr>
      <w:rFonts w:ascii="Courier New" w:eastAsia="Times New Roman" w:hAnsi="Courier New" w:cs="Courier New"/>
      <w:sz w:val="20"/>
      <w:szCs w:val="20"/>
      <w:lang w:eastAsia="fr-FR"/>
    </w:rPr>
  </w:style>
  <w:style w:type="character" w:styleId="Lienhypertextesuivivisit">
    <w:name w:val="FollowedHyperlink"/>
    <w:rsid w:val="00AE46D8"/>
    <w:rPr>
      <w:color w:val="800080"/>
      <w:u w:val="single"/>
    </w:rPr>
  </w:style>
  <w:style w:type="character" w:customStyle="1" w:styleId="txtvert10">
    <w:name w:val="txtvert10"/>
    <w:rsid w:val="00AE46D8"/>
  </w:style>
  <w:style w:type="character" w:styleId="Accentuation">
    <w:name w:val="Emphasis"/>
    <w:qFormat/>
    <w:rsid w:val="00AE46D8"/>
    <w:rPr>
      <w:i/>
      <w:iCs/>
    </w:rPr>
  </w:style>
  <w:style w:type="paragraph" w:customStyle="1" w:styleId="Titre11">
    <w:name w:val="Titre 1.1"/>
    <w:basedOn w:val="Titre3"/>
    <w:link w:val="Titre11Car"/>
    <w:qFormat/>
    <w:rsid w:val="0003726F"/>
    <w:pPr>
      <w:numPr>
        <w:ilvl w:val="0"/>
      </w:numPr>
      <w:spacing w:before="0" w:after="0"/>
      <w:ind w:left="357" w:hanging="357"/>
    </w:pPr>
    <w:rPr>
      <w:i w:val="0"/>
      <w:iCs w:val="0"/>
    </w:rPr>
  </w:style>
  <w:style w:type="character" w:styleId="Accentuationintense">
    <w:name w:val="Intense Emphasis"/>
    <w:uiPriority w:val="21"/>
    <w:qFormat/>
    <w:rsid w:val="00AE46D8"/>
    <w:rPr>
      <w:b/>
      <w:bCs/>
      <w:i/>
      <w:iCs/>
      <w:color w:val="4F81BD"/>
    </w:rPr>
  </w:style>
  <w:style w:type="character" w:customStyle="1" w:styleId="Titre11Car">
    <w:name w:val="Titre 1.1 Car"/>
    <w:link w:val="Titre11"/>
    <w:rsid w:val="0003726F"/>
    <w:rPr>
      <w:rFonts w:ascii="Century Gothic" w:eastAsia="Times New Roman" w:hAnsi="Century Gothic" w:cs="Arial"/>
      <w:bCs/>
      <w:color w:val="4F81BD"/>
      <w:sz w:val="20"/>
      <w:szCs w:val="20"/>
      <w:lang w:eastAsia="fr-FR"/>
    </w:rPr>
  </w:style>
  <w:style w:type="paragraph" w:customStyle="1" w:styleId="Liste2-Retrait">
    <w:name w:val="Liste 2 - Retrait"/>
    <w:basedOn w:val="Normal"/>
    <w:rsid w:val="00AE46D8"/>
    <w:pPr>
      <w:keepLines/>
      <w:numPr>
        <w:numId w:val="1"/>
      </w:numPr>
      <w:tabs>
        <w:tab w:val="left" w:pos="2552"/>
        <w:tab w:val="left" w:pos="2835"/>
      </w:tabs>
      <w:spacing w:before="60" w:after="40"/>
      <w:jc w:val="both"/>
    </w:pPr>
    <w:rPr>
      <w:rFonts w:ascii="Arial" w:hAnsi="Arial" w:cs="Arial"/>
      <w:color w:val="000080"/>
    </w:rPr>
  </w:style>
  <w:style w:type="paragraph" w:customStyle="1" w:styleId="Lignederfrence">
    <w:name w:val="Ligne de référence"/>
    <w:basedOn w:val="Corpsdetexte"/>
    <w:rsid w:val="00AE46D8"/>
    <w:pPr>
      <w:tabs>
        <w:tab w:val="clear" w:pos="426"/>
      </w:tabs>
      <w:spacing w:after="240"/>
    </w:pPr>
  </w:style>
  <w:style w:type="paragraph" w:customStyle="1" w:styleId="Normalbis">
    <w:name w:val="Normalbis"/>
    <w:basedOn w:val="Normal"/>
    <w:rsid w:val="00AE46D8"/>
    <w:pPr>
      <w:tabs>
        <w:tab w:val="left" w:pos="270"/>
      </w:tabs>
      <w:overflowPunct w:val="0"/>
      <w:autoSpaceDE w:val="0"/>
      <w:autoSpaceDN w:val="0"/>
      <w:adjustRightInd w:val="0"/>
      <w:spacing w:before="278"/>
      <w:ind w:left="270" w:hanging="270"/>
      <w:jc w:val="both"/>
    </w:pPr>
    <w:rPr>
      <w:rFonts w:ascii="Univers" w:hAnsi="Univers"/>
    </w:rPr>
  </w:style>
  <w:style w:type="paragraph" w:customStyle="1" w:styleId="Default">
    <w:name w:val="Default"/>
    <w:rsid w:val="00AE46D8"/>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Marquedecommentaire">
    <w:name w:val="annotation reference"/>
    <w:rsid w:val="00AE46D8"/>
    <w:rPr>
      <w:sz w:val="16"/>
      <w:szCs w:val="16"/>
    </w:rPr>
  </w:style>
  <w:style w:type="paragraph" w:styleId="Commentaire">
    <w:name w:val="annotation text"/>
    <w:basedOn w:val="Normal"/>
    <w:link w:val="CommentaireCar"/>
    <w:rsid w:val="00AE46D8"/>
  </w:style>
  <w:style w:type="character" w:customStyle="1" w:styleId="CommentaireCar">
    <w:name w:val="Commentaire Car"/>
    <w:basedOn w:val="Policepardfaut"/>
    <w:link w:val="Commentaire"/>
    <w:rsid w:val="00AE46D8"/>
    <w:rPr>
      <w:rFonts w:ascii="Times New Roman" w:eastAsia="Times New Roman" w:hAnsi="Times New Roman" w:cs="Times New Roman"/>
      <w:sz w:val="20"/>
      <w:szCs w:val="20"/>
      <w:lang w:eastAsia="fr-FR"/>
    </w:rPr>
  </w:style>
  <w:style w:type="character" w:styleId="Titredulivre">
    <w:name w:val="Book Title"/>
    <w:uiPriority w:val="33"/>
    <w:qFormat/>
    <w:rsid w:val="00AE46D8"/>
    <w:rPr>
      <w:rFonts w:cs="Times New Roman"/>
      <w:b/>
      <w:bCs/>
      <w:smallCaps/>
      <w:spacing w:val="5"/>
    </w:rPr>
  </w:style>
  <w:style w:type="paragraph" w:styleId="Objetducommentaire">
    <w:name w:val="annotation subject"/>
    <w:basedOn w:val="Commentaire"/>
    <w:next w:val="Commentaire"/>
    <w:link w:val="ObjetducommentaireCar"/>
    <w:rsid w:val="00AE46D8"/>
    <w:rPr>
      <w:b/>
      <w:bCs/>
    </w:rPr>
  </w:style>
  <w:style w:type="character" w:customStyle="1" w:styleId="ObjetducommentaireCar">
    <w:name w:val="Objet du commentaire Car"/>
    <w:basedOn w:val="CommentaireCar"/>
    <w:link w:val="Objetducommentaire"/>
    <w:rsid w:val="00AE46D8"/>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uiPriority w:val="99"/>
    <w:semiHidden/>
    <w:unhideWhenUsed/>
    <w:rsid w:val="002E42C8"/>
    <w:rPr>
      <w:rFonts w:ascii="Arial Narrow" w:hAnsi="Arial Narrow" w:cs="Arial Narrow"/>
    </w:rPr>
  </w:style>
  <w:style w:type="character" w:customStyle="1" w:styleId="NotedebasdepageCar">
    <w:name w:val="Note de bas de page Car"/>
    <w:basedOn w:val="Policepardfaut"/>
    <w:link w:val="Notedebasdepage"/>
    <w:uiPriority w:val="99"/>
    <w:semiHidden/>
    <w:rsid w:val="002E42C8"/>
    <w:rPr>
      <w:rFonts w:ascii="Arial Narrow" w:eastAsia="Times New Roman" w:hAnsi="Arial Narrow" w:cs="Arial Narrow"/>
      <w:sz w:val="20"/>
      <w:szCs w:val="20"/>
      <w:lang w:eastAsia="fr-FR"/>
    </w:rPr>
  </w:style>
  <w:style w:type="character" w:styleId="Appelnotedebasdep">
    <w:name w:val="footnote reference"/>
    <w:uiPriority w:val="99"/>
    <w:semiHidden/>
    <w:unhideWhenUsed/>
    <w:rsid w:val="002E42C8"/>
    <w:rPr>
      <w:vertAlign w:val="superscript"/>
    </w:rPr>
  </w:style>
  <w:style w:type="paragraph" w:customStyle="1" w:styleId="Intgralebase">
    <w:name w:val="Intégrale_base"/>
    <w:rsid w:val="00F361E9"/>
    <w:pPr>
      <w:spacing w:after="0" w:line="280" w:lineRule="exact"/>
    </w:pPr>
    <w:rPr>
      <w:rFonts w:ascii="Arial" w:eastAsia="Times" w:hAnsi="Arial" w:cs="Times New Roman"/>
      <w:sz w:val="20"/>
      <w:szCs w:val="20"/>
      <w:lang w:eastAsia="fr-FR"/>
    </w:rPr>
  </w:style>
  <w:style w:type="paragraph" w:customStyle="1" w:styleId="Normal2">
    <w:name w:val="Normal2"/>
    <w:basedOn w:val="Normal"/>
    <w:rsid w:val="00AA6F5A"/>
    <w:pPr>
      <w:keepLines/>
      <w:tabs>
        <w:tab w:val="left" w:pos="567"/>
        <w:tab w:val="left" w:pos="851"/>
        <w:tab w:val="left" w:pos="1134"/>
      </w:tabs>
      <w:ind w:left="284" w:firstLine="284"/>
      <w:jc w:val="both"/>
    </w:pPr>
    <w:rPr>
      <w:sz w:val="22"/>
    </w:rPr>
  </w:style>
  <w:style w:type="table" w:customStyle="1" w:styleId="Grilledutableau1">
    <w:name w:val="Grille du tableau1"/>
    <w:basedOn w:val="TableauNormal"/>
    <w:next w:val="Grilledutableau"/>
    <w:rsid w:val="0072793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Paragraphe de liste num Car,Paragraphe de liste 1 Car,Listes Car,List Paragraph Car,Liste à puce - SC Car,Paragraphe de liste11 Car,texte de base Car,Puce focus Car,Contact Car,calia titre 3 Car,texte tableau Car,armelle Car Car"/>
    <w:link w:val="Paragraphedeliste"/>
    <w:uiPriority w:val="34"/>
    <w:qFormat/>
    <w:rsid w:val="005075DF"/>
    <w:rPr>
      <w:rFonts w:ascii="Times New Roman" w:eastAsia="Times New Roman" w:hAnsi="Times New Roman" w:cs="Times New Roman"/>
      <w:sz w:val="20"/>
      <w:szCs w:val="20"/>
      <w:lang w:eastAsia="fr-FR"/>
    </w:rPr>
  </w:style>
  <w:style w:type="character" w:customStyle="1" w:styleId="Normal1Car">
    <w:name w:val="Normal1 Car"/>
    <w:link w:val="Normal1"/>
    <w:locked/>
    <w:rsid w:val="00497E40"/>
    <w:rPr>
      <w:rFonts w:ascii="Times New Roman" w:eastAsia="Times New Roman" w:hAnsi="Times New Roman" w:cs="Times New Roman"/>
      <w:sz w:val="24"/>
      <w:szCs w:val="20"/>
      <w:lang w:eastAsia="fr-FR"/>
    </w:rPr>
  </w:style>
  <w:style w:type="paragraph" w:styleId="En-ttedetabledesmatires">
    <w:name w:val="TOC Heading"/>
    <w:basedOn w:val="Titre1"/>
    <w:next w:val="Normal"/>
    <w:uiPriority w:val="39"/>
    <w:unhideWhenUsed/>
    <w:qFormat/>
    <w:rsid w:val="007D7CBB"/>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character" w:styleId="Mentionnonrsolue">
    <w:name w:val="Unresolved Mention"/>
    <w:basedOn w:val="Policepardfaut"/>
    <w:uiPriority w:val="99"/>
    <w:semiHidden/>
    <w:unhideWhenUsed/>
    <w:rsid w:val="007D7C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37357">
      <w:bodyDiv w:val="1"/>
      <w:marLeft w:val="0"/>
      <w:marRight w:val="0"/>
      <w:marTop w:val="0"/>
      <w:marBottom w:val="0"/>
      <w:divBdr>
        <w:top w:val="none" w:sz="0" w:space="0" w:color="auto"/>
        <w:left w:val="none" w:sz="0" w:space="0" w:color="auto"/>
        <w:bottom w:val="none" w:sz="0" w:space="0" w:color="auto"/>
        <w:right w:val="none" w:sz="0" w:space="0" w:color="auto"/>
      </w:divBdr>
    </w:div>
    <w:div w:id="917515262">
      <w:bodyDiv w:val="1"/>
      <w:marLeft w:val="0"/>
      <w:marRight w:val="0"/>
      <w:marTop w:val="0"/>
      <w:marBottom w:val="0"/>
      <w:divBdr>
        <w:top w:val="none" w:sz="0" w:space="0" w:color="auto"/>
        <w:left w:val="none" w:sz="0" w:space="0" w:color="auto"/>
        <w:bottom w:val="none" w:sz="0" w:space="0" w:color="auto"/>
        <w:right w:val="none" w:sz="0" w:space="0" w:color="auto"/>
      </w:divBdr>
    </w:div>
    <w:div w:id="209446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onomie.gouv.fr/da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s://intranet.univ-lyon3.fr/medias/photo/univ-lyon3-web_1763652790739-png?ID_FICHE=1089580"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00178-BFE8-4474-B664-9DA622C7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18</Pages>
  <Words>8075</Words>
  <Characters>44414</Characters>
  <Application>Microsoft Office Word</Application>
  <DocSecurity>0</DocSecurity>
  <Lines>370</Lines>
  <Paragraphs>104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Brochard</dc:creator>
  <cp:keywords/>
  <dc:description/>
  <cp:lastModifiedBy>LAMOURI Yannis</cp:lastModifiedBy>
  <cp:revision>18</cp:revision>
  <cp:lastPrinted>2019-11-15T15:21:00Z</cp:lastPrinted>
  <dcterms:created xsi:type="dcterms:W3CDTF">2023-11-21T15:05:00Z</dcterms:created>
  <dcterms:modified xsi:type="dcterms:W3CDTF">2026-02-26T09:45:00Z</dcterms:modified>
</cp:coreProperties>
</file>