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15" w:type="dxa"/>
        <w:tblInd w:w="20" w:type="dxa"/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9615"/>
      </w:tblGrid>
      <w:tr w:rsidR="00873FC2" w:rsidRPr="002179B6" w14:paraId="576E66A8" w14:textId="77777777" w:rsidTr="00E55969">
        <w:trPr>
          <w:trHeight w:val="400"/>
        </w:trPr>
        <w:tc>
          <w:tcPr>
            <w:tcW w:w="9620" w:type="dxa"/>
            <w:shd w:val="clear" w:color="auto" w:fill="D9D9D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B93D38" w14:textId="7CF74769" w:rsidR="00873FC2" w:rsidRPr="002179B6" w:rsidRDefault="00873FC2" w:rsidP="00873FC2">
            <w:pPr>
              <w:jc w:val="center"/>
              <w:rPr>
                <w:rFonts w:ascii="Marianne" w:eastAsia="Trebuchet MS" w:hAnsi="Marianne" w:cs="Trebuchet MS"/>
                <w:b/>
                <w:sz w:val="28"/>
              </w:rPr>
            </w:pPr>
            <w:r>
              <w:rPr>
                <w:rFonts w:ascii="Marianne" w:eastAsia="Trebuchet MS" w:hAnsi="Marianne" w:cs="Trebuchet MS"/>
                <w:b/>
                <w:sz w:val="28"/>
              </w:rPr>
              <w:t>Marché subséquent</w:t>
            </w:r>
          </w:p>
        </w:tc>
      </w:tr>
    </w:tbl>
    <w:p w14:paraId="416528A7" w14:textId="28E86AF3" w:rsidR="00873FC2" w:rsidRPr="002179B6" w:rsidRDefault="00873FC2" w:rsidP="00873FC2">
      <w:pPr>
        <w:tabs>
          <w:tab w:val="left" w:pos="3420"/>
        </w:tabs>
        <w:jc w:val="center"/>
        <w:rPr>
          <w:rFonts w:ascii="Marianne" w:hAnsi="Marianne"/>
        </w:rPr>
      </w:pPr>
      <w:r w:rsidRPr="002179B6">
        <w:rPr>
          <w:rFonts w:ascii="Marianne" w:hAnsi="Marianne"/>
          <w:noProof/>
        </w:rPr>
        <w:t xml:space="preserve"> </w:t>
      </w:r>
      <w:bookmarkStart w:id="0" w:name="_Hlk218678020"/>
      <w:r w:rsidRPr="002179B6">
        <w:rPr>
          <w:rFonts w:ascii="Marianne" w:hAnsi="Marianne"/>
          <w:noProof/>
        </w:rPr>
        <w:drawing>
          <wp:inline distT="0" distB="0" distL="0" distR="0" wp14:anchorId="17BCD80E" wp14:editId="1B4B0AC2">
            <wp:extent cx="3883025" cy="1579245"/>
            <wp:effectExtent l="0" t="0" r="3175" b="1905"/>
            <wp:docPr id="2" name="Image 2" descr="bloc-marque-RF-OFB_horizo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bloc-marque-RF-OFB_horizontal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3025" cy="157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0D55E8A" w14:textId="77777777" w:rsidR="00873FC2" w:rsidRPr="002179B6" w:rsidRDefault="00873FC2" w:rsidP="00873FC2">
      <w:pPr>
        <w:rPr>
          <w:rFonts w:ascii="Marianne" w:eastAsia="Arial" w:hAnsi="Marianne"/>
          <w:b/>
          <w:caps/>
        </w:rPr>
      </w:pPr>
    </w:p>
    <w:p w14:paraId="11558184" w14:textId="77777777" w:rsidR="0089323A" w:rsidRPr="00873FC2" w:rsidRDefault="0089323A" w:rsidP="0089323A">
      <w:pPr>
        <w:spacing w:line="240" w:lineRule="exact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t xml:space="preserve"> </w:t>
      </w:r>
    </w:p>
    <w:p w14:paraId="1856646C" w14:textId="77777777" w:rsidR="0089323A" w:rsidRPr="00873FC2" w:rsidRDefault="0089323A" w:rsidP="0089323A">
      <w:pPr>
        <w:spacing w:after="120" w:line="240" w:lineRule="exact"/>
        <w:rPr>
          <w:rFonts w:ascii="Marianne" w:hAnsi="Marianne"/>
          <w:sz w:val="20"/>
          <w:szCs w:val="20"/>
        </w:rPr>
      </w:pPr>
    </w:p>
    <w:p w14:paraId="5B982E11" w14:textId="486E968D" w:rsidR="00873FC2" w:rsidRPr="00873FC2" w:rsidRDefault="006F002B" w:rsidP="00C20801">
      <w:pPr>
        <w:jc w:val="center"/>
        <w:rPr>
          <w:rFonts w:ascii="Marianne" w:eastAsia="Arial" w:hAnsi="Marianne" w:cs="Arial"/>
          <w:b/>
          <w:bCs/>
        </w:rPr>
      </w:pPr>
      <w:r w:rsidRPr="00873FC2">
        <w:rPr>
          <w:rFonts w:ascii="Marianne" w:eastAsia="Arial" w:hAnsi="Marianne" w:cs="Arial"/>
          <w:b/>
          <w:bCs/>
        </w:rPr>
        <w:t xml:space="preserve">Accord-cadre </w:t>
      </w:r>
      <w:r w:rsidR="00873FC2" w:rsidRPr="00873FC2">
        <w:rPr>
          <w:rFonts w:ascii="Marianne" w:eastAsia="Arial" w:hAnsi="Marianne" w:cs="Arial"/>
          <w:b/>
          <w:bCs/>
        </w:rPr>
        <w:t>2025</w:t>
      </w:r>
      <w:r w:rsidR="00453885">
        <w:rPr>
          <w:rFonts w:ascii="Marianne" w:eastAsia="Arial" w:hAnsi="Marianne" w:cs="Arial"/>
          <w:b/>
          <w:bCs/>
        </w:rPr>
        <w:t>-</w:t>
      </w:r>
      <w:r w:rsidR="00873FC2" w:rsidRPr="00873FC2">
        <w:rPr>
          <w:rFonts w:ascii="Marianne" w:eastAsia="Arial" w:hAnsi="Marianne" w:cs="Arial"/>
          <w:b/>
          <w:bCs/>
        </w:rPr>
        <w:t xml:space="preserve">72 </w:t>
      </w:r>
    </w:p>
    <w:p w14:paraId="2FF0E49A" w14:textId="7F9A3C42" w:rsidR="0089323A" w:rsidRDefault="00873FC2" w:rsidP="00F64A72">
      <w:pPr>
        <w:spacing w:line="240" w:lineRule="exact"/>
        <w:jc w:val="center"/>
        <w:rPr>
          <w:rFonts w:ascii="Marianne" w:hAnsi="Marianne"/>
          <w:b/>
          <w:caps/>
          <w:noProof/>
        </w:rPr>
      </w:pPr>
      <w:r>
        <w:rPr>
          <w:rFonts w:ascii="Marianne" w:hAnsi="Marianne"/>
          <w:b/>
          <w:caps/>
          <w:noProof/>
        </w:rPr>
        <w:t>restauration passive des herbiers de pharénogames marines</w:t>
      </w:r>
      <w:r>
        <w:rPr>
          <w:rFonts w:ascii="Calibri" w:hAnsi="Calibri" w:cs="Calibri"/>
          <w:b/>
          <w:caps/>
          <w:noProof/>
        </w:rPr>
        <w:t> </w:t>
      </w:r>
      <w:r>
        <w:rPr>
          <w:rFonts w:ascii="Marianne" w:hAnsi="Marianne"/>
          <w:b/>
          <w:caps/>
          <w:noProof/>
        </w:rPr>
        <w:t>: enlèvement et valorisation des corps-morts illicites et des déchets en mer au sein du parc naturel marin du cap corse et de l’Agriate (PNMCCA)</w:t>
      </w:r>
    </w:p>
    <w:p w14:paraId="5B069A00" w14:textId="274ECCBD" w:rsidR="0088739F" w:rsidRDefault="0088739F" w:rsidP="00F64A72">
      <w:pPr>
        <w:spacing w:line="240" w:lineRule="exact"/>
        <w:jc w:val="center"/>
        <w:rPr>
          <w:rFonts w:ascii="Marianne" w:hAnsi="Marianne"/>
          <w:sz w:val="20"/>
          <w:szCs w:val="20"/>
        </w:rPr>
      </w:pPr>
    </w:p>
    <w:p w14:paraId="27398136" w14:textId="77777777" w:rsidR="004F16D5" w:rsidRPr="004F16D5" w:rsidRDefault="004F16D5" w:rsidP="004F16D5">
      <w:pPr>
        <w:spacing w:line="240" w:lineRule="exact"/>
        <w:jc w:val="center"/>
        <w:textDirection w:val="btLr"/>
        <w:rPr>
          <w:rFonts w:ascii="Marianne" w:hAnsi="Marianne"/>
          <w:b/>
          <w:caps/>
          <w:noProof/>
        </w:rPr>
      </w:pPr>
      <w:r w:rsidRPr="004F16D5">
        <w:rPr>
          <w:rFonts w:ascii="Marianne" w:hAnsi="Marianne"/>
          <w:b/>
          <w:caps/>
          <w:noProof/>
        </w:rPr>
        <w:t>Lot 2</w:t>
      </w:r>
      <w:r w:rsidRPr="004F16D5">
        <w:rPr>
          <w:rFonts w:ascii="Calibri" w:hAnsi="Calibri" w:cs="Calibri"/>
          <w:b/>
          <w:caps/>
          <w:noProof/>
        </w:rPr>
        <w:t> </w:t>
      </w:r>
      <w:r w:rsidRPr="004F16D5">
        <w:rPr>
          <w:rFonts w:ascii="Marianne" w:hAnsi="Marianne"/>
          <w:b/>
          <w:caps/>
          <w:noProof/>
        </w:rPr>
        <w:t>: transport et valorisation de l’ensemble des éléments sous l’eau.</w:t>
      </w:r>
    </w:p>
    <w:p w14:paraId="7BA38168" w14:textId="77777777" w:rsidR="0089323A" w:rsidRPr="00873FC2" w:rsidRDefault="0089323A" w:rsidP="0089323A">
      <w:pPr>
        <w:spacing w:line="240" w:lineRule="exact"/>
        <w:rPr>
          <w:rFonts w:ascii="Marianne" w:hAnsi="Marianne"/>
          <w:sz w:val="20"/>
          <w:szCs w:val="20"/>
        </w:rPr>
      </w:pPr>
    </w:p>
    <w:p w14:paraId="4AA8729C" w14:textId="77777777" w:rsidR="0089323A" w:rsidRPr="00873FC2" w:rsidRDefault="0089323A" w:rsidP="0089323A">
      <w:pPr>
        <w:spacing w:line="240" w:lineRule="exact"/>
        <w:rPr>
          <w:rFonts w:ascii="Marianne" w:hAnsi="Marianne"/>
          <w:sz w:val="20"/>
          <w:szCs w:val="20"/>
        </w:rPr>
      </w:pPr>
    </w:p>
    <w:p w14:paraId="3B41A004" w14:textId="77777777" w:rsidR="0089323A" w:rsidRPr="00873FC2" w:rsidRDefault="0089323A" w:rsidP="0089323A">
      <w:pPr>
        <w:spacing w:after="180" w:line="240" w:lineRule="exact"/>
        <w:rPr>
          <w:rFonts w:ascii="Marianne" w:hAnsi="Marianne"/>
          <w:sz w:val="20"/>
          <w:szCs w:val="20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9323A" w:rsidRPr="00873FC2" w14:paraId="470F9D4A" w14:textId="77777777" w:rsidTr="00147B94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4B700E5" w14:textId="5A7D4E25" w:rsidR="0089323A" w:rsidRPr="00873FC2" w:rsidRDefault="0089323A" w:rsidP="00393671">
            <w:pPr>
              <w:spacing w:line="322" w:lineRule="exact"/>
              <w:jc w:val="center"/>
              <w:rPr>
                <w:rFonts w:ascii="Marianne" w:eastAsia="Arial" w:hAnsi="Marianne" w:cs="Arial"/>
                <w:b/>
                <w:color w:val="000000"/>
                <w:sz w:val="26"/>
                <w:szCs w:val="26"/>
              </w:rPr>
            </w:pPr>
            <w:r w:rsidRPr="00873FC2">
              <w:rPr>
                <w:rFonts w:ascii="Marianne" w:eastAsia="Arial" w:hAnsi="Marianne" w:cs="Arial"/>
                <w:b/>
                <w:color w:val="000000"/>
                <w:sz w:val="26"/>
                <w:szCs w:val="26"/>
              </w:rPr>
              <w:t>March</w:t>
            </w:r>
            <w:r w:rsidR="00393671" w:rsidRPr="00873FC2">
              <w:rPr>
                <w:rFonts w:ascii="Marianne" w:eastAsia="Arial" w:hAnsi="Marianne" w:cs="Arial"/>
                <w:b/>
                <w:color w:val="000000"/>
                <w:sz w:val="26"/>
                <w:szCs w:val="26"/>
              </w:rPr>
              <w:t>é</w:t>
            </w:r>
            <w:r w:rsidRPr="00873FC2">
              <w:rPr>
                <w:rFonts w:ascii="Marianne" w:eastAsia="Arial" w:hAnsi="Marianne" w:cs="Arial"/>
                <w:b/>
                <w:color w:val="000000"/>
                <w:sz w:val="26"/>
                <w:szCs w:val="26"/>
              </w:rPr>
              <w:t xml:space="preserve"> subséquent</w:t>
            </w:r>
            <w:r w:rsidR="009E7D93">
              <w:rPr>
                <w:rFonts w:ascii="Marianne" w:eastAsia="Arial" w:hAnsi="Marianne" w:cs="Arial"/>
                <w:b/>
                <w:color w:val="000000"/>
                <w:sz w:val="26"/>
                <w:szCs w:val="26"/>
              </w:rPr>
              <w:t xml:space="preserve"> (valant Acte d’engagement)</w:t>
            </w:r>
            <w:r w:rsidR="00874DFF" w:rsidRPr="00873FC2">
              <w:rPr>
                <w:rFonts w:ascii="Marianne" w:eastAsia="Arial" w:hAnsi="Marianne" w:cs="Arial"/>
                <w:b/>
                <w:color w:val="000000"/>
                <w:sz w:val="26"/>
                <w:szCs w:val="26"/>
              </w:rPr>
              <w:t xml:space="preserve"> n°</w:t>
            </w:r>
            <w:r w:rsidR="00873FC2" w:rsidRPr="00873FC2">
              <w:rPr>
                <w:rFonts w:ascii="Marianne" w:eastAsia="Arial" w:hAnsi="Marianne" w:cs="Arial"/>
                <w:b/>
                <w:color w:val="0070C0"/>
                <w:sz w:val="26"/>
                <w:szCs w:val="26"/>
              </w:rPr>
              <w:t>1</w:t>
            </w:r>
            <w:r w:rsidR="00873FC2" w:rsidRPr="00873FC2">
              <w:rPr>
                <w:rFonts w:ascii="Calibri" w:eastAsia="Arial" w:hAnsi="Calibri" w:cs="Calibri"/>
                <w:b/>
                <w:color w:val="0070C0"/>
                <w:sz w:val="26"/>
                <w:szCs w:val="26"/>
              </w:rPr>
              <w:t> </w:t>
            </w:r>
            <w:r w:rsidR="00873FC2" w:rsidRPr="00873FC2">
              <w:rPr>
                <w:rFonts w:ascii="Marianne" w:eastAsia="Arial" w:hAnsi="Marianne" w:cs="Arial"/>
                <w:b/>
                <w:color w:val="0070C0"/>
                <w:sz w:val="26"/>
                <w:szCs w:val="26"/>
              </w:rPr>
              <w:t>: 2025</w:t>
            </w:r>
            <w:r w:rsidR="00453885">
              <w:rPr>
                <w:rFonts w:ascii="Marianne" w:eastAsia="Arial" w:hAnsi="Marianne" w:cs="Arial"/>
                <w:b/>
                <w:color w:val="0070C0"/>
                <w:sz w:val="26"/>
                <w:szCs w:val="26"/>
              </w:rPr>
              <w:t>-72</w:t>
            </w:r>
            <w:r w:rsidR="00B91762">
              <w:rPr>
                <w:rFonts w:ascii="Marianne" w:eastAsia="Arial" w:hAnsi="Marianne" w:cs="Arial"/>
                <w:b/>
                <w:color w:val="0070C0"/>
                <w:sz w:val="26"/>
                <w:szCs w:val="26"/>
              </w:rPr>
              <w:t>L</w:t>
            </w:r>
            <w:r w:rsidR="004F16D5">
              <w:rPr>
                <w:rFonts w:ascii="Marianne" w:eastAsia="Arial" w:hAnsi="Marianne" w:cs="Arial"/>
                <w:b/>
                <w:color w:val="0070C0"/>
                <w:sz w:val="26"/>
                <w:szCs w:val="26"/>
              </w:rPr>
              <w:t>2</w:t>
            </w:r>
            <w:r w:rsidR="00B91762">
              <w:rPr>
                <w:rFonts w:ascii="Marianne" w:eastAsia="Arial" w:hAnsi="Marianne" w:cs="Arial"/>
                <w:b/>
                <w:color w:val="0070C0"/>
                <w:sz w:val="26"/>
                <w:szCs w:val="26"/>
              </w:rPr>
              <w:t>MS01</w:t>
            </w:r>
          </w:p>
          <w:p w14:paraId="0975751C" w14:textId="77777777" w:rsidR="00873FC2" w:rsidRDefault="00873FC2" w:rsidP="00393671">
            <w:pPr>
              <w:spacing w:line="322" w:lineRule="exact"/>
              <w:jc w:val="center"/>
              <w:rPr>
                <w:rFonts w:ascii="Marianne" w:hAnsi="Marianne" w:cstheme="majorHAnsi"/>
                <w:b/>
                <w:color w:val="008BCF"/>
                <w:sz w:val="26"/>
                <w:szCs w:val="26"/>
              </w:rPr>
            </w:pPr>
            <w:r w:rsidRPr="00873FC2">
              <w:rPr>
                <w:rFonts w:ascii="Marianne" w:hAnsi="Marianne" w:cstheme="majorHAnsi"/>
                <w:b/>
                <w:color w:val="008BCF"/>
                <w:sz w:val="26"/>
                <w:szCs w:val="26"/>
              </w:rPr>
              <w:t>RIPHA 2</w:t>
            </w:r>
            <w:r>
              <w:rPr>
                <w:rFonts w:ascii="Calibri" w:hAnsi="Calibri" w:cs="Calibri"/>
                <w:b/>
                <w:color w:val="008BCF"/>
                <w:sz w:val="26"/>
                <w:szCs w:val="26"/>
              </w:rPr>
              <w:t> </w:t>
            </w:r>
          </w:p>
          <w:p w14:paraId="6545BB13" w14:textId="03094073" w:rsidR="00BC6CE9" w:rsidRDefault="00873FC2" w:rsidP="00393671">
            <w:pPr>
              <w:spacing w:line="322" w:lineRule="exact"/>
              <w:jc w:val="center"/>
              <w:rPr>
                <w:rFonts w:ascii="Marianne" w:hAnsi="Marianne" w:cstheme="majorHAnsi"/>
                <w:b/>
                <w:color w:val="008BCF"/>
                <w:sz w:val="26"/>
                <w:szCs w:val="26"/>
              </w:rPr>
            </w:pPr>
            <w:r>
              <w:rPr>
                <w:rFonts w:ascii="Marianne" w:hAnsi="Marianne" w:cstheme="majorHAnsi"/>
                <w:b/>
                <w:color w:val="008BCF"/>
                <w:sz w:val="26"/>
                <w:szCs w:val="26"/>
              </w:rPr>
              <w:t>Campagne 2026</w:t>
            </w:r>
          </w:p>
          <w:p w14:paraId="5FA48F05" w14:textId="5E266BFA" w:rsidR="00873FC2" w:rsidRPr="00873FC2" w:rsidRDefault="00873FC2" w:rsidP="0088739F">
            <w:pPr>
              <w:spacing w:line="322" w:lineRule="exact"/>
              <w:jc w:val="center"/>
              <w:rPr>
                <w:rFonts w:ascii="Marianne" w:eastAsia="Arial" w:hAnsi="Marianne" w:cs="Arial"/>
                <w:b/>
                <w:color w:val="000000"/>
                <w:sz w:val="26"/>
                <w:szCs w:val="26"/>
              </w:rPr>
            </w:pPr>
          </w:p>
        </w:tc>
      </w:tr>
    </w:tbl>
    <w:p w14:paraId="3D11FDFE" w14:textId="77777777" w:rsidR="0089323A" w:rsidRPr="00873FC2" w:rsidRDefault="0089323A" w:rsidP="0089323A">
      <w:pPr>
        <w:spacing w:beforeLines="20" w:before="48" w:afterLines="20" w:after="48"/>
        <w:jc w:val="center"/>
        <w:rPr>
          <w:rFonts w:ascii="Marianne" w:hAnsi="Marianne" w:cs="Arial"/>
          <w:b/>
          <w:sz w:val="20"/>
          <w:szCs w:val="20"/>
        </w:rPr>
      </w:pPr>
    </w:p>
    <w:p w14:paraId="7649D881" w14:textId="77777777" w:rsidR="00D94112" w:rsidRPr="00873FC2" w:rsidRDefault="00D94112" w:rsidP="00110251">
      <w:pPr>
        <w:spacing w:beforeLines="20" w:before="48" w:afterLines="20" w:after="48"/>
        <w:ind w:firstLine="284"/>
        <w:jc w:val="center"/>
        <w:rPr>
          <w:rFonts w:ascii="Marianne" w:hAnsi="Marianne" w:cs="Arial"/>
          <w:b/>
          <w:sz w:val="20"/>
          <w:szCs w:val="20"/>
        </w:rPr>
      </w:pPr>
    </w:p>
    <w:p w14:paraId="0A03C7E6" w14:textId="77777777" w:rsidR="0089323A" w:rsidRPr="00873FC2" w:rsidRDefault="0089323A" w:rsidP="00110251">
      <w:pPr>
        <w:spacing w:beforeLines="20" w:before="48" w:afterLines="20" w:after="48"/>
        <w:ind w:firstLine="284"/>
        <w:jc w:val="center"/>
        <w:rPr>
          <w:rFonts w:ascii="Marianne" w:hAnsi="Marianne" w:cs="Arial"/>
          <w:b/>
          <w:sz w:val="20"/>
          <w:szCs w:val="20"/>
        </w:rPr>
      </w:pPr>
    </w:p>
    <w:p w14:paraId="10F720B1" w14:textId="77777777" w:rsidR="00873FC2" w:rsidRDefault="00873FC2">
      <w:pPr>
        <w:rPr>
          <w:rFonts w:ascii="Marianne" w:eastAsia="Arial" w:hAnsi="Marianne"/>
          <w:b/>
          <w:bCs/>
          <w:kern w:val="28"/>
          <w:sz w:val="20"/>
          <w:szCs w:val="20"/>
          <w:lang w:eastAsia="en-US"/>
        </w:rPr>
      </w:pPr>
      <w:bookmarkStart w:id="1" w:name="_Toc77247625"/>
      <w:r>
        <w:rPr>
          <w:rFonts w:ascii="Marianne" w:eastAsia="Arial" w:hAnsi="Marianne"/>
          <w:sz w:val="20"/>
          <w:szCs w:val="20"/>
          <w:lang w:eastAsia="en-US"/>
        </w:rPr>
        <w:br w:type="page"/>
      </w:r>
    </w:p>
    <w:bookmarkEnd w:id="1"/>
    <w:p w14:paraId="2B1E9FFD" w14:textId="17001852" w:rsidR="00824AA1" w:rsidRPr="00824AA1" w:rsidRDefault="001D18D7" w:rsidP="00E405CF">
      <w:pPr>
        <w:pStyle w:val="Titre1"/>
        <w:numPr>
          <w:ilvl w:val="0"/>
          <w:numId w:val="37"/>
        </w:numPr>
        <w:tabs>
          <w:tab w:val="left" w:pos="567"/>
          <w:tab w:val="left" w:pos="851"/>
        </w:tabs>
        <w:suppressAutoHyphens/>
        <w:spacing w:before="0" w:after="0"/>
        <w:ind w:left="0" w:firstLine="0"/>
        <w:jc w:val="both"/>
        <w:rPr>
          <w:rFonts w:ascii="Marianne" w:hAnsi="Marianne" w:cs="Arial"/>
          <w:bCs w:val="0"/>
          <w:i/>
          <w:iCs/>
          <w:sz w:val="20"/>
          <w:szCs w:val="20"/>
        </w:rPr>
      </w:pPr>
      <w:r>
        <w:rPr>
          <w:rFonts w:ascii="Marianne" w:hAnsi="Marianne" w:cs="Arial"/>
          <w:bCs w:val="0"/>
          <w:iCs/>
          <w:sz w:val="20"/>
          <w:szCs w:val="20"/>
        </w:rPr>
        <w:lastRenderedPageBreak/>
        <w:t>1 -</w:t>
      </w:r>
      <w:r w:rsidR="00824AA1" w:rsidRPr="00824AA1">
        <w:rPr>
          <w:rFonts w:ascii="Marianne" w:hAnsi="Marianne" w:cs="Arial"/>
          <w:bCs w:val="0"/>
          <w:iCs/>
          <w:sz w:val="20"/>
          <w:szCs w:val="20"/>
        </w:rPr>
        <w:t xml:space="preserve"> Désignation de l’acheteur</w:t>
      </w:r>
      <w:r w:rsidR="00824AA1" w:rsidRPr="00824AA1">
        <w:rPr>
          <w:rFonts w:ascii="Calibri" w:hAnsi="Calibri" w:cs="Calibri"/>
          <w:bCs w:val="0"/>
          <w:iCs/>
          <w:sz w:val="20"/>
          <w:szCs w:val="20"/>
        </w:rPr>
        <w:t> </w:t>
      </w:r>
      <w:r w:rsidR="00824AA1" w:rsidRPr="00824AA1">
        <w:rPr>
          <w:rFonts w:ascii="Marianne" w:hAnsi="Marianne" w:cs="Arial"/>
          <w:bCs w:val="0"/>
          <w:iCs/>
          <w:sz w:val="20"/>
          <w:szCs w:val="20"/>
        </w:rPr>
        <w:t>:</w:t>
      </w:r>
    </w:p>
    <w:p w14:paraId="50EC7FC8" w14:textId="77777777" w:rsidR="00824AA1" w:rsidRPr="00824AA1" w:rsidRDefault="00824AA1" w:rsidP="00E405CF">
      <w:pPr>
        <w:jc w:val="both"/>
        <w:rPr>
          <w:rFonts w:ascii="Marianne" w:hAnsi="Marianne" w:cs="Arial"/>
          <w:sz w:val="20"/>
          <w:szCs w:val="20"/>
        </w:rPr>
      </w:pPr>
    </w:p>
    <w:p w14:paraId="1BEEF174" w14:textId="77777777" w:rsidR="00824AA1" w:rsidRPr="00824AA1" w:rsidRDefault="00824AA1" w:rsidP="00E405CF">
      <w:pPr>
        <w:pStyle w:val="En-tte"/>
        <w:numPr>
          <w:ilvl w:val="0"/>
          <w:numId w:val="37"/>
        </w:numPr>
        <w:tabs>
          <w:tab w:val="left" w:pos="851"/>
        </w:tabs>
        <w:suppressAutoHyphens/>
        <w:ind w:left="0" w:firstLine="0"/>
        <w:jc w:val="both"/>
        <w:rPr>
          <w:rFonts w:ascii="Marianne" w:hAnsi="Marianne" w:cs="Arial"/>
          <w:b/>
          <w:sz w:val="20"/>
          <w:szCs w:val="20"/>
        </w:rPr>
      </w:pPr>
      <w:r w:rsidRPr="00824AA1">
        <w:rPr>
          <w:rFonts w:ascii="Marianne" w:hAnsi="Marianne" w:cs="Arial"/>
          <w:b/>
          <w:sz w:val="20"/>
          <w:szCs w:val="20"/>
        </w:rPr>
        <w:t>Office Français de la Biodiversité</w:t>
      </w:r>
    </w:p>
    <w:p w14:paraId="38B1A1CB" w14:textId="77777777" w:rsidR="00824AA1" w:rsidRPr="00824AA1" w:rsidRDefault="00824AA1" w:rsidP="00E405CF">
      <w:pPr>
        <w:pStyle w:val="En-tte"/>
        <w:numPr>
          <w:ilvl w:val="0"/>
          <w:numId w:val="37"/>
        </w:numPr>
        <w:tabs>
          <w:tab w:val="left" w:pos="851"/>
        </w:tabs>
        <w:suppressAutoHyphens/>
        <w:ind w:left="0" w:firstLine="0"/>
        <w:jc w:val="both"/>
        <w:rPr>
          <w:rFonts w:ascii="Marianne" w:hAnsi="Marianne" w:cs="Arial"/>
          <w:b/>
          <w:sz w:val="20"/>
          <w:szCs w:val="20"/>
        </w:rPr>
      </w:pPr>
      <w:bookmarkStart w:id="2" w:name="_Hlk31275445"/>
      <w:r w:rsidRPr="00824AA1">
        <w:rPr>
          <w:rFonts w:ascii="Marianne" w:hAnsi="Marianne" w:cs="Arial"/>
          <w:b/>
          <w:sz w:val="20"/>
          <w:szCs w:val="20"/>
        </w:rPr>
        <w:t>12, Cours Louis Lumière</w:t>
      </w:r>
    </w:p>
    <w:p w14:paraId="1198BA7F" w14:textId="77777777" w:rsidR="00824AA1" w:rsidRPr="00824AA1" w:rsidRDefault="00824AA1" w:rsidP="00E405CF">
      <w:pPr>
        <w:pStyle w:val="En-tte"/>
        <w:numPr>
          <w:ilvl w:val="0"/>
          <w:numId w:val="37"/>
        </w:numPr>
        <w:tabs>
          <w:tab w:val="left" w:pos="851"/>
        </w:tabs>
        <w:suppressAutoHyphens/>
        <w:ind w:left="0" w:firstLine="0"/>
        <w:jc w:val="both"/>
        <w:rPr>
          <w:rFonts w:ascii="Marianne" w:hAnsi="Marianne" w:cs="Arial"/>
          <w:b/>
          <w:sz w:val="20"/>
          <w:szCs w:val="20"/>
        </w:rPr>
      </w:pPr>
      <w:r w:rsidRPr="00824AA1">
        <w:rPr>
          <w:rFonts w:ascii="Marianne" w:hAnsi="Marianne" w:cs="Arial"/>
          <w:b/>
          <w:sz w:val="20"/>
          <w:szCs w:val="20"/>
        </w:rPr>
        <w:t xml:space="preserve">Immeuble </w:t>
      </w:r>
      <w:bookmarkEnd w:id="2"/>
      <w:r w:rsidRPr="00824AA1">
        <w:rPr>
          <w:rFonts w:ascii="Marianne" w:hAnsi="Marianne" w:cs="Arial"/>
          <w:b/>
          <w:sz w:val="20"/>
          <w:szCs w:val="20"/>
        </w:rPr>
        <w:t>Félix NADAR - «</w:t>
      </w:r>
      <w:r w:rsidRPr="00824AA1">
        <w:rPr>
          <w:rFonts w:ascii="Calibri" w:hAnsi="Calibri" w:cs="Calibri"/>
          <w:b/>
          <w:sz w:val="20"/>
          <w:szCs w:val="20"/>
        </w:rPr>
        <w:t> </w:t>
      </w:r>
      <w:r w:rsidRPr="00824AA1">
        <w:rPr>
          <w:rFonts w:ascii="Marianne" w:hAnsi="Marianne" w:cs="Arial"/>
          <w:b/>
          <w:sz w:val="20"/>
          <w:szCs w:val="20"/>
        </w:rPr>
        <w:t>Le Nadar</w:t>
      </w:r>
      <w:r w:rsidRPr="00824AA1">
        <w:rPr>
          <w:rFonts w:ascii="Calibri" w:hAnsi="Calibri" w:cs="Calibri"/>
          <w:b/>
          <w:sz w:val="20"/>
          <w:szCs w:val="20"/>
        </w:rPr>
        <w:t> </w:t>
      </w:r>
      <w:r w:rsidRPr="00824AA1">
        <w:rPr>
          <w:rFonts w:ascii="Marianne" w:hAnsi="Marianne" w:cs="Marianne"/>
          <w:b/>
          <w:sz w:val="20"/>
          <w:szCs w:val="20"/>
        </w:rPr>
        <w:t>»</w:t>
      </w:r>
      <w:r w:rsidRPr="00824AA1">
        <w:rPr>
          <w:rFonts w:ascii="Marianne" w:hAnsi="Marianne" w:cs="Arial"/>
          <w:b/>
          <w:sz w:val="20"/>
          <w:szCs w:val="20"/>
        </w:rPr>
        <w:t xml:space="preserve"> - Hall C</w:t>
      </w:r>
    </w:p>
    <w:p w14:paraId="2B375422" w14:textId="77777777" w:rsidR="00824AA1" w:rsidRPr="00824AA1" w:rsidRDefault="00824AA1" w:rsidP="00E405CF">
      <w:pPr>
        <w:pStyle w:val="En-tte"/>
        <w:numPr>
          <w:ilvl w:val="0"/>
          <w:numId w:val="37"/>
        </w:numPr>
        <w:tabs>
          <w:tab w:val="clear" w:pos="4536"/>
          <w:tab w:val="clear" w:pos="9072"/>
          <w:tab w:val="left" w:pos="851"/>
        </w:tabs>
        <w:suppressAutoHyphens/>
        <w:ind w:left="0" w:firstLine="0"/>
        <w:jc w:val="both"/>
        <w:rPr>
          <w:rFonts w:ascii="Marianne" w:hAnsi="Marianne" w:cs="Arial"/>
          <w:b/>
          <w:sz w:val="20"/>
          <w:szCs w:val="20"/>
        </w:rPr>
      </w:pPr>
      <w:r w:rsidRPr="00824AA1">
        <w:rPr>
          <w:rFonts w:ascii="Marianne" w:hAnsi="Marianne" w:cs="Arial"/>
          <w:b/>
          <w:sz w:val="20"/>
          <w:szCs w:val="20"/>
        </w:rPr>
        <w:t>94300 VINCENNES</w:t>
      </w:r>
    </w:p>
    <w:p w14:paraId="04A36676" w14:textId="77777777" w:rsidR="00824AA1" w:rsidRPr="00824AA1" w:rsidRDefault="00824AA1" w:rsidP="00E405CF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Marianne" w:hAnsi="Marianne" w:cs="Arial"/>
          <w:sz w:val="20"/>
          <w:szCs w:val="20"/>
        </w:rPr>
      </w:pPr>
    </w:p>
    <w:p w14:paraId="0B9E62A2" w14:textId="18C54BB2" w:rsidR="00824AA1" w:rsidRPr="00824AA1" w:rsidRDefault="00824AA1" w:rsidP="00E405CF">
      <w:pPr>
        <w:tabs>
          <w:tab w:val="left" w:pos="426"/>
          <w:tab w:val="left" w:pos="851"/>
          <w:tab w:val="left" w:pos="5103"/>
        </w:tabs>
        <w:jc w:val="both"/>
        <w:rPr>
          <w:rFonts w:ascii="Marianne" w:hAnsi="Marianne" w:cs="Arial"/>
          <w:i/>
          <w:sz w:val="20"/>
          <w:szCs w:val="20"/>
        </w:rPr>
      </w:pPr>
      <w:r w:rsidRPr="00824AA1">
        <w:rPr>
          <w:rFonts w:ascii="Marianne" w:eastAsia="Arial" w:hAnsi="Marianne" w:cs="Arial"/>
          <w:spacing w:val="-10"/>
          <w:sz w:val="20"/>
          <w:szCs w:val="20"/>
        </w:rPr>
        <w:t xml:space="preserve">. </w:t>
      </w:r>
      <w:r w:rsidRPr="00824AA1">
        <w:rPr>
          <w:rFonts w:ascii="Marianne" w:hAnsi="Marianne" w:cs="Arial"/>
          <w:sz w:val="20"/>
          <w:szCs w:val="20"/>
        </w:rPr>
        <w:t>Nom, prénom, qualité du signata</w:t>
      </w:r>
      <w:r>
        <w:rPr>
          <w:rFonts w:ascii="Marianne" w:hAnsi="Marianne" w:cs="Arial"/>
          <w:sz w:val="20"/>
          <w:szCs w:val="20"/>
        </w:rPr>
        <w:t xml:space="preserve">ire </w:t>
      </w:r>
      <w:r w:rsidRPr="00824AA1">
        <w:rPr>
          <w:rFonts w:ascii="Marianne" w:hAnsi="Marianne" w:cs="Arial"/>
          <w:sz w:val="20"/>
          <w:szCs w:val="20"/>
        </w:rPr>
        <w:t>:</w:t>
      </w:r>
    </w:p>
    <w:p w14:paraId="563AA94E" w14:textId="77777777" w:rsidR="00824AA1" w:rsidRPr="00824AA1" w:rsidRDefault="00824AA1" w:rsidP="00E405CF">
      <w:pPr>
        <w:tabs>
          <w:tab w:val="left" w:pos="851"/>
        </w:tabs>
        <w:jc w:val="both"/>
        <w:rPr>
          <w:rFonts w:ascii="Marianne" w:hAnsi="Marianne" w:cs="Arial"/>
          <w:sz w:val="20"/>
          <w:szCs w:val="20"/>
        </w:rPr>
      </w:pPr>
    </w:p>
    <w:p w14:paraId="237E07FA" w14:textId="77777777" w:rsidR="00824AA1" w:rsidRPr="00824AA1" w:rsidRDefault="00824AA1" w:rsidP="00E405CF">
      <w:pPr>
        <w:tabs>
          <w:tab w:val="left" w:pos="851"/>
        </w:tabs>
        <w:jc w:val="both"/>
        <w:rPr>
          <w:rFonts w:ascii="Marianne" w:hAnsi="Marianne" w:cs="Arial"/>
          <w:sz w:val="20"/>
          <w:szCs w:val="20"/>
        </w:rPr>
      </w:pPr>
      <w:r w:rsidRPr="00824AA1">
        <w:rPr>
          <w:rFonts w:ascii="Marianne" w:hAnsi="Marianne" w:cs="Arial"/>
          <w:sz w:val="20"/>
          <w:szCs w:val="20"/>
        </w:rPr>
        <w:t>Monsieur Olivier THIBAULT, Directeur général de l’OFB, par décret du 5 juin 2023 ou son représentant.</w:t>
      </w:r>
    </w:p>
    <w:p w14:paraId="3504D837" w14:textId="77777777" w:rsidR="00824AA1" w:rsidRPr="00824AA1" w:rsidRDefault="00824AA1" w:rsidP="00E405CF">
      <w:pPr>
        <w:tabs>
          <w:tab w:val="left" w:pos="851"/>
        </w:tabs>
        <w:jc w:val="both"/>
        <w:rPr>
          <w:rFonts w:ascii="Marianne" w:hAnsi="Marianne" w:cs="Arial"/>
          <w:sz w:val="20"/>
          <w:szCs w:val="20"/>
        </w:rPr>
      </w:pPr>
    </w:p>
    <w:p w14:paraId="15E77A05" w14:textId="77777777" w:rsidR="00824AA1" w:rsidRPr="00824AA1" w:rsidRDefault="00824AA1" w:rsidP="00E405CF">
      <w:pPr>
        <w:tabs>
          <w:tab w:val="left" w:pos="851"/>
        </w:tabs>
        <w:jc w:val="both"/>
        <w:rPr>
          <w:rFonts w:ascii="Marianne" w:hAnsi="Marianne" w:cs="Arial"/>
          <w:sz w:val="20"/>
          <w:szCs w:val="20"/>
        </w:rPr>
      </w:pPr>
      <w:r w:rsidRPr="00824AA1">
        <w:rPr>
          <w:rFonts w:ascii="Marianne" w:hAnsi="Marianne" w:cs="Arial"/>
          <w:sz w:val="20"/>
          <w:szCs w:val="20"/>
        </w:rPr>
        <w:t xml:space="preserve">Ainsi que la ou les personnes bénéficiaires d’une délégation de signature par décision du directeur général de l’OFB. </w:t>
      </w:r>
    </w:p>
    <w:p w14:paraId="6C40C298" w14:textId="77777777" w:rsidR="00824AA1" w:rsidRPr="00824AA1" w:rsidRDefault="00824AA1" w:rsidP="00E405CF">
      <w:pPr>
        <w:tabs>
          <w:tab w:val="left" w:pos="851"/>
        </w:tabs>
        <w:jc w:val="both"/>
        <w:rPr>
          <w:rFonts w:ascii="Marianne" w:hAnsi="Marianne" w:cs="Arial"/>
          <w:sz w:val="20"/>
          <w:szCs w:val="20"/>
        </w:rPr>
      </w:pPr>
    </w:p>
    <w:p w14:paraId="0B762494" w14:textId="4E97C103" w:rsidR="00824AA1" w:rsidRPr="00824AA1" w:rsidRDefault="00824AA1" w:rsidP="00E405CF">
      <w:pPr>
        <w:tabs>
          <w:tab w:val="left" w:pos="851"/>
        </w:tabs>
        <w:jc w:val="both"/>
        <w:rPr>
          <w:rFonts w:ascii="Marianne" w:hAnsi="Marianne" w:cs="Arial"/>
          <w:i/>
          <w:sz w:val="20"/>
          <w:szCs w:val="20"/>
        </w:rPr>
      </w:pPr>
      <w:r w:rsidRPr="00824AA1">
        <w:rPr>
          <w:rFonts w:ascii="Marianne" w:hAnsi="Marianne" w:cs="Arial"/>
          <w:b/>
          <w:sz w:val="20"/>
          <w:szCs w:val="20"/>
        </w:rPr>
        <w:t>. Personne habilitée à donner les renseignements prévus à l’</w:t>
      </w:r>
      <w:hyperlink r:id="rId12" w:history="1">
        <w:r w:rsidRPr="00824AA1">
          <w:rPr>
            <w:rStyle w:val="Lienhypertexte"/>
            <w:rFonts w:ascii="Marianne" w:hAnsi="Marianne" w:cs="Arial"/>
            <w:b/>
            <w:sz w:val="20"/>
            <w:szCs w:val="20"/>
          </w:rPr>
          <w:t>article</w:t>
        </w:r>
        <w:r w:rsidRPr="00824AA1">
          <w:rPr>
            <w:rStyle w:val="Lienhypertexte"/>
            <w:rFonts w:ascii="Calibri" w:hAnsi="Calibri" w:cs="Calibri"/>
            <w:b/>
            <w:sz w:val="20"/>
            <w:szCs w:val="20"/>
          </w:rPr>
          <w:t> </w:t>
        </w:r>
        <w:r w:rsidRPr="00824AA1">
          <w:rPr>
            <w:rStyle w:val="Lienhypertexte"/>
            <w:rFonts w:ascii="Marianne" w:hAnsi="Marianne" w:cs="Arial"/>
            <w:b/>
            <w:sz w:val="20"/>
            <w:szCs w:val="20"/>
          </w:rPr>
          <w:t>R.</w:t>
        </w:r>
        <w:r w:rsidRPr="00824AA1">
          <w:rPr>
            <w:rStyle w:val="Lienhypertexte"/>
            <w:rFonts w:ascii="Calibri" w:hAnsi="Calibri" w:cs="Calibri"/>
            <w:b/>
            <w:sz w:val="20"/>
            <w:szCs w:val="20"/>
          </w:rPr>
          <w:t> </w:t>
        </w:r>
        <w:r w:rsidRPr="00824AA1">
          <w:rPr>
            <w:rStyle w:val="Lienhypertexte"/>
            <w:rFonts w:ascii="Marianne" w:hAnsi="Marianne" w:cs="Arial"/>
            <w:b/>
            <w:sz w:val="20"/>
            <w:szCs w:val="20"/>
          </w:rPr>
          <w:t>2191-59</w:t>
        </w:r>
      </w:hyperlink>
      <w:r w:rsidRPr="00824AA1">
        <w:rPr>
          <w:rFonts w:ascii="Marianne" w:hAnsi="Marianne" w:cs="Arial"/>
          <w:b/>
          <w:sz w:val="20"/>
          <w:szCs w:val="20"/>
        </w:rPr>
        <w:t xml:space="preserve"> du code de la commande publique,</w:t>
      </w:r>
      <w:r w:rsidRPr="00824AA1">
        <w:rPr>
          <w:rFonts w:ascii="Marianne" w:hAnsi="Marianne" w:cs="Arial"/>
          <w:sz w:val="20"/>
          <w:szCs w:val="20"/>
        </w:rPr>
        <w:t xml:space="preserve"> auquel renvoie l’</w:t>
      </w:r>
      <w:hyperlink r:id="rId13" w:history="1">
        <w:r w:rsidRPr="00824AA1">
          <w:rPr>
            <w:rStyle w:val="Lienhypertexte"/>
            <w:rFonts w:ascii="Marianne" w:hAnsi="Marianne" w:cs="Arial"/>
            <w:sz w:val="20"/>
            <w:szCs w:val="20"/>
          </w:rPr>
          <w:t>article</w:t>
        </w:r>
        <w:r w:rsidRPr="00824AA1">
          <w:rPr>
            <w:rStyle w:val="Lienhypertexte"/>
            <w:rFonts w:ascii="Calibri" w:hAnsi="Calibri" w:cs="Calibri"/>
            <w:sz w:val="20"/>
            <w:szCs w:val="20"/>
          </w:rPr>
          <w:t> </w:t>
        </w:r>
        <w:r w:rsidRPr="00824AA1">
          <w:rPr>
            <w:rStyle w:val="Lienhypertexte"/>
            <w:rFonts w:ascii="Marianne" w:hAnsi="Marianne" w:cs="Arial"/>
            <w:sz w:val="20"/>
            <w:szCs w:val="20"/>
          </w:rPr>
          <w:t>R.</w:t>
        </w:r>
        <w:r w:rsidRPr="00824AA1">
          <w:rPr>
            <w:rStyle w:val="Lienhypertexte"/>
            <w:rFonts w:ascii="Calibri" w:hAnsi="Calibri" w:cs="Calibri"/>
            <w:sz w:val="20"/>
            <w:szCs w:val="20"/>
          </w:rPr>
          <w:t> </w:t>
        </w:r>
        <w:r w:rsidRPr="00824AA1">
          <w:rPr>
            <w:rStyle w:val="Lienhypertexte"/>
            <w:rFonts w:ascii="Marianne" w:hAnsi="Marianne" w:cs="Arial"/>
            <w:sz w:val="20"/>
            <w:szCs w:val="20"/>
          </w:rPr>
          <w:t>2391-28</w:t>
        </w:r>
      </w:hyperlink>
      <w:r w:rsidRPr="00824AA1">
        <w:rPr>
          <w:rFonts w:ascii="Marianne" w:hAnsi="Marianne" w:cs="Arial"/>
          <w:sz w:val="20"/>
          <w:szCs w:val="20"/>
        </w:rPr>
        <w:t xml:space="preserve"> du même code</w:t>
      </w:r>
      <w:r w:rsidRPr="00824AA1" w:rsidDel="003A7270">
        <w:rPr>
          <w:rFonts w:ascii="Marianne" w:hAnsi="Marianne" w:cs="Arial"/>
          <w:sz w:val="20"/>
          <w:szCs w:val="20"/>
        </w:rPr>
        <w:t xml:space="preserve"> </w:t>
      </w:r>
      <w:r w:rsidRPr="00824AA1">
        <w:rPr>
          <w:rFonts w:ascii="Marianne" w:hAnsi="Marianne" w:cs="Arial"/>
          <w:sz w:val="20"/>
          <w:szCs w:val="20"/>
        </w:rPr>
        <w:t xml:space="preserve">(nantissements ou cessions de créances) </w:t>
      </w:r>
      <w:r w:rsidRPr="00824AA1">
        <w:rPr>
          <w:rFonts w:ascii="Marianne" w:hAnsi="Marianne" w:cs="Arial"/>
          <w:i/>
          <w:sz w:val="20"/>
          <w:szCs w:val="20"/>
        </w:rPr>
        <w:t>:</w:t>
      </w:r>
    </w:p>
    <w:p w14:paraId="4E65EFD9" w14:textId="77777777" w:rsidR="00824AA1" w:rsidRPr="00824AA1" w:rsidRDefault="00824AA1" w:rsidP="00E405CF">
      <w:pPr>
        <w:tabs>
          <w:tab w:val="left" w:pos="851"/>
        </w:tabs>
        <w:jc w:val="both"/>
        <w:rPr>
          <w:rFonts w:ascii="Marianne" w:hAnsi="Marianne" w:cs="Arial"/>
          <w:sz w:val="20"/>
          <w:szCs w:val="20"/>
        </w:rPr>
      </w:pPr>
    </w:p>
    <w:p w14:paraId="37AF2682" w14:textId="77777777" w:rsidR="00824AA1" w:rsidRPr="00824AA1" w:rsidRDefault="00824AA1" w:rsidP="00E405CF">
      <w:pPr>
        <w:tabs>
          <w:tab w:val="left" w:pos="851"/>
        </w:tabs>
        <w:jc w:val="both"/>
        <w:rPr>
          <w:rFonts w:ascii="Marianne" w:hAnsi="Marianne" w:cs="Arial"/>
          <w:sz w:val="20"/>
          <w:szCs w:val="20"/>
        </w:rPr>
      </w:pPr>
      <w:r w:rsidRPr="00824AA1">
        <w:rPr>
          <w:rFonts w:ascii="Marianne" w:hAnsi="Marianne" w:cs="Arial"/>
          <w:sz w:val="20"/>
          <w:szCs w:val="20"/>
        </w:rPr>
        <w:t>Monsieur le Directeur Général de l’OFB</w:t>
      </w:r>
    </w:p>
    <w:p w14:paraId="5565186D" w14:textId="77777777" w:rsidR="00824AA1" w:rsidRPr="00824AA1" w:rsidRDefault="00824AA1" w:rsidP="00E405CF">
      <w:pPr>
        <w:tabs>
          <w:tab w:val="left" w:pos="851"/>
        </w:tabs>
        <w:jc w:val="both"/>
        <w:rPr>
          <w:rFonts w:ascii="Marianne" w:hAnsi="Marianne" w:cs="Arial"/>
          <w:sz w:val="20"/>
          <w:szCs w:val="20"/>
        </w:rPr>
      </w:pPr>
    </w:p>
    <w:p w14:paraId="2266E737" w14:textId="77777777" w:rsidR="00824AA1" w:rsidRPr="00824AA1" w:rsidRDefault="00824AA1" w:rsidP="00E405CF">
      <w:pPr>
        <w:tabs>
          <w:tab w:val="left" w:pos="851"/>
        </w:tabs>
        <w:jc w:val="both"/>
        <w:rPr>
          <w:rFonts w:ascii="Marianne" w:hAnsi="Marianne" w:cs="Arial"/>
          <w:sz w:val="20"/>
          <w:szCs w:val="20"/>
        </w:rPr>
      </w:pPr>
      <w:r w:rsidRPr="00824AA1">
        <w:rPr>
          <w:rFonts w:ascii="Marianne" w:hAnsi="Marianne" w:cs="Arial"/>
          <w:sz w:val="20"/>
          <w:szCs w:val="20"/>
        </w:rPr>
        <w:t>12, Cours Louis Lumière</w:t>
      </w:r>
    </w:p>
    <w:p w14:paraId="60C0E5BF" w14:textId="77777777" w:rsidR="00824AA1" w:rsidRPr="00824AA1" w:rsidRDefault="00824AA1" w:rsidP="00E405CF">
      <w:pPr>
        <w:tabs>
          <w:tab w:val="left" w:pos="851"/>
        </w:tabs>
        <w:jc w:val="both"/>
        <w:rPr>
          <w:rFonts w:ascii="Marianne" w:hAnsi="Marianne" w:cs="Arial"/>
          <w:sz w:val="20"/>
          <w:szCs w:val="20"/>
        </w:rPr>
      </w:pPr>
      <w:r w:rsidRPr="00824AA1">
        <w:rPr>
          <w:rFonts w:ascii="Marianne" w:hAnsi="Marianne" w:cs="Arial"/>
          <w:sz w:val="20"/>
          <w:szCs w:val="20"/>
        </w:rPr>
        <w:t>Immeuble Félix NADAR</w:t>
      </w:r>
    </w:p>
    <w:p w14:paraId="633AB623" w14:textId="77777777" w:rsidR="00824AA1" w:rsidRPr="00824AA1" w:rsidRDefault="00824AA1" w:rsidP="00E405CF">
      <w:pPr>
        <w:tabs>
          <w:tab w:val="left" w:pos="851"/>
        </w:tabs>
        <w:jc w:val="both"/>
        <w:rPr>
          <w:rFonts w:ascii="Marianne" w:hAnsi="Marianne" w:cs="Arial"/>
          <w:sz w:val="20"/>
          <w:szCs w:val="20"/>
        </w:rPr>
      </w:pPr>
      <w:r w:rsidRPr="00824AA1">
        <w:rPr>
          <w:rFonts w:ascii="Marianne" w:hAnsi="Marianne" w:cs="Arial"/>
          <w:sz w:val="20"/>
          <w:szCs w:val="20"/>
        </w:rPr>
        <w:t>94300 VINCENNES</w:t>
      </w:r>
    </w:p>
    <w:p w14:paraId="5E6A502E" w14:textId="77777777" w:rsidR="00824AA1" w:rsidRPr="00824AA1" w:rsidRDefault="00824AA1" w:rsidP="00E405CF">
      <w:pPr>
        <w:tabs>
          <w:tab w:val="left" w:pos="851"/>
        </w:tabs>
        <w:jc w:val="both"/>
        <w:rPr>
          <w:rFonts w:ascii="Marianne" w:hAnsi="Marianne" w:cs="Arial"/>
          <w:sz w:val="20"/>
          <w:szCs w:val="20"/>
        </w:rPr>
      </w:pPr>
    </w:p>
    <w:p w14:paraId="2F92CB08" w14:textId="6332DD0C" w:rsidR="00824AA1" w:rsidRPr="00824AA1" w:rsidRDefault="00824AA1" w:rsidP="00E405CF">
      <w:pPr>
        <w:tabs>
          <w:tab w:val="left" w:pos="720"/>
          <w:tab w:val="left" w:pos="851"/>
        </w:tabs>
        <w:jc w:val="both"/>
        <w:rPr>
          <w:rFonts w:ascii="Marianne" w:hAnsi="Marianne" w:cs="Arial"/>
          <w:b/>
          <w:i/>
          <w:iCs/>
          <w:sz w:val="20"/>
          <w:szCs w:val="20"/>
        </w:rPr>
      </w:pPr>
      <w:r w:rsidRPr="00824AA1">
        <w:rPr>
          <w:rFonts w:ascii="Marianne" w:eastAsia="Wingdings" w:hAnsi="Marianne" w:cs="Arial"/>
          <w:b/>
          <w:spacing w:val="-10"/>
          <w:sz w:val="20"/>
          <w:szCs w:val="20"/>
        </w:rPr>
        <w:t xml:space="preserve">. </w:t>
      </w:r>
      <w:r w:rsidRPr="00824AA1">
        <w:rPr>
          <w:rFonts w:ascii="Marianne" w:hAnsi="Marianne" w:cs="Arial"/>
          <w:b/>
          <w:sz w:val="20"/>
          <w:szCs w:val="20"/>
        </w:rPr>
        <w:t>Désignation, adresse, numéro de téléphone du comptable assignataire</w:t>
      </w:r>
      <w:r w:rsidRPr="00824AA1">
        <w:rPr>
          <w:rFonts w:ascii="Calibri" w:hAnsi="Calibri" w:cs="Calibri"/>
          <w:b/>
          <w:sz w:val="20"/>
          <w:szCs w:val="20"/>
        </w:rPr>
        <w:t> </w:t>
      </w:r>
      <w:r w:rsidRPr="00824AA1">
        <w:rPr>
          <w:rFonts w:ascii="Marianne" w:hAnsi="Marianne" w:cs="Arial"/>
          <w:b/>
          <w:sz w:val="20"/>
          <w:szCs w:val="20"/>
        </w:rPr>
        <w:t>:</w:t>
      </w:r>
    </w:p>
    <w:p w14:paraId="2D83AEF9" w14:textId="77777777" w:rsidR="00824AA1" w:rsidRPr="00824AA1" w:rsidRDefault="00824AA1" w:rsidP="00E405CF">
      <w:pPr>
        <w:pStyle w:val="fcase2metab"/>
        <w:ind w:left="0"/>
        <w:rPr>
          <w:rFonts w:ascii="Marianne" w:hAnsi="Marianne" w:cs="Arial"/>
        </w:rPr>
      </w:pPr>
    </w:p>
    <w:p w14:paraId="2FDC61B9" w14:textId="77777777" w:rsidR="00824AA1" w:rsidRPr="00824AA1" w:rsidRDefault="00824AA1" w:rsidP="00E405CF">
      <w:pPr>
        <w:pStyle w:val="fcase2metab"/>
        <w:ind w:left="0" w:firstLine="0"/>
        <w:rPr>
          <w:rFonts w:ascii="Marianne" w:hAnsi="Marianne" w:cs="Arial"/>
        </w:rPr>
      </w:pPr>
      <w:r w:rsidRPr="00824AA1">
        <w:rPr>
          <w:rFonts w:ascii="Marianne" w:hAnsi="Marianne" w:cs="Arial"/>
        </w:rPr>
        <w:t>L’Agent Comptable de l’OFB</w:t>
      </w:r>
    </w:p>
    <w:p w14:paraId="349DB2D3" w14:textId="77777777" w:rsidR="00824AA1" w:rsidRPr="00824AA1" w:rsidRDefault="00824AA1" w:rsidP="00E405CF">
      <w:pPr>
        <w:pStyle w:val="fcase2metab"/>
        <w:ind w:left="0" w:firstLine="0"/>
        <w:rPr>
          <w:rFonts w:ascii="Marianne" w:hAnsi="Marianne" w:cs="Arial"/>
        </w:rPr>
      </w:pPr>
      <w:r w:rsidRPr="00824AA1">
        <w:rPr>
          <w:rFonts w:ascii="Marianne" w:hAnsi="Marianne" w:cs="Arial"/>
        </w:rPr>
        <w:t>5/7 square Félix NADAR</w:t>
      </w:r>
    </w:p>
    <w:p w14:paraId="20E22078" w14:textId="77777777" w:rsidR="00824AA1" w:rsidRPr="00824AA1" w:rsidRDefault="00824AA1" w:rsidP="00E405CF">
      <w:pPr>
        <w:pStyle w:val="fcase2metab"/>
        <w:ind w:left="0" w:firstLine="0"/>
        <w:rPr>
          <w:rFonts w:ascii="Marianne" w:hAnsi="Marianne" w:cs="Arial"/>
        </w:rPr>
      </w:pPr>
      <w:r w:rsidRPr="00824AA1">
        <w:rPr>
          <w:rFonts w:ascii="Marianne" w:hAnsi="Marianne" w:cs="Arial"/>
        </w:rPr>
        <w:t>94300 VINCENNES</w:t>
      </w:r>
    </w:p>
    <w:p w14:paraId="25A27273" w14:textId="77777777" w:rsidR="002D6CB2" w:rsidRPr="00873FC2" w:rsidRDefault="002D6CB2" w:rsidP="00E405CF">
      <w:pPr>
        <w:jc w:val="both"/>
        <w:rPr>
          <w:rFonts w:ascii="Marianne" w:hAnsi="Marianne"/>
          <w:sz w:val="20"/>
          <w:szCs w:val="20"/>
          <w:lang w:eastAsia="en-US"/>
        </w:rPr>
      </w:pPr>
    </w:p>
    <w:p w14:paraId="6FDC4B11" w14:textId="23DD0E87" w:rsidR="00CD2C33" w:rsidRPr="00873FC2" w:rsidRDefault="00CD2C33" w:rsidP="00E405CF">
      <w:pPr>
        <w:pStyle w:val="Titre1"/>
        <w:jc w:val="both"/>
        <w:rPr>
          <w:rFonts w:ascii="Marianne" w:eastAsia="Arial" w:hAnsi="Marianne"/>
          <w:sz w:val="20"/>
          <w:szCs w:val="20"/>
          <w:lang w:eastAsia="en-US"/>
        </w:rPr>
      </w:pPr>
      <w:bookmarkStart w:id="3" w:name="_Toc77247626"/>
      <w:r w:rsidRPr="00873FC2">
        <w:rPr>
          <w:rFonts w:ascii="Marianne" w:eastAsia="Arial" w:hAnsi="Marianne"/>
          <w:sz w:val="20"/>
          <w:szCs w:val="20"/>
          <w:lang w:eastAsia="en-US"/>
        </w:rPr>
        <w:t xml:space="preserve">2 - Identification du </w:t>
      </w:r>
      <w:r w:rsidR="001D18D7">
        <w:rPr>
          <w:rFonts w:ascii="Marianne" w:eastAsia="Arial" w:hAnsi="Marianne"/>
          <w:sz w:val="20"/>
          <w:szCs w:val="20"/>
          <w:lang w:eastAsia="en-US"/>
        </w:rPr>
        <w:t>titulaire</w:t>
      </w:r>
      <w:bookmarkEnd w:id="3"/>
      <w:r w:rsidR="00B021FF">
        <w:rPr>
          <w:rFonts w:ascii="Marianne" w:eastAsia="Arial" w:hAnsi="Marianne"/>
          <w:sz w:val="20"/>
          <w:szCs w:val="20"/>
          <w:lang w:eastAsia="en-US"/>
        </w:rPr>
        <w:t xml:space="preserve"> </w:t>
      </w:r>
      <w:r w:rsidR="00B021FF" w:rsidRPr="00873FC2">
        <w:rPr>
          <w:rFonts w:ascii="Marianne" w:hAnsi="Marianne" w:cs="Arial"/>
          <w:sz w:val="20"/>
          <w:szCs w:val="20"/>
          <w:u w:val="single"/>
          <w:vertAlign w:val="superscript"/>
        </w:rPr>
        <w:footnoteReference w:id="1"/>
      </w:r>
    </w:p>
    <w:p w14:paraId="558ACC02" w14:textId="02B16E65" w:rsidR="001D18D7" w:rsidRPr="00F64A72" w:rsidRDefault="001D18D7" w:rsidP="00E405CF">
      <w:pPr>
        <w:pStyle w:val="ParagrapheIndent1"/>
        <w:spacing w:line="253" w:lineRule="exact"/>
        <w:ind w:right="20"/>
        <w:jc w:val="both"/>
        <w:rPr>
          <w:rFonts w:ascii="Marianne" w:hAnsi="Marianne"/>
          <w:color w:val="000000"/>
          <w:sz w:val="20"/>
          <w:szCs w:val="20"/>
        </w:rPr>
      </w:pPr>
    </w:p>
    <w:p w14:paraId="6BB0E285" w14:textId="1A326120" w:rsidR="001D18D7" w:rsidRPr="00F64A72" w:rsidRDefault="00C80C5D" w:rsidP="00E405CF">
      <w:pPr>
        <w:pStyle w:val="ParagrapheIndent1"/>
        <w:tabs>
          <w:tab w:val="left" w:pos="3759"/>
        </w:tabs>
        <w:jc w:val="both"/>
        <w:rPr>
          <w:rFonts w:ascii="Marianne" w:hAnsi="Marianne"/>
          <w:color w:val="000000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-1791422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21FF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021FF" w:rsidRPr="00873FC2">
        <w:rPr>
          <w:rFonts w:ascii="Marianne" w:hAnsi="Marianne"/>
          <w:color w:val="000000"/>
          <w:sz w:val="20"/>
          <w:szCs w:val="20"/>
        </w:rPr>
        <w:t xml:space="preserve"> </w:t>
      </w:r>
      <w:r w:rsidR="00F64A72" w:rsidRPr="00873FC2">
        <w:rPr>
          <w:rFonts w:ascii="Marianne" w:hAnsi="Marianne"/>
          <w:color w:val="000000"/>
          <w:sz w:val="20"/>
          <w:szCs w:val="20"/>
        </w:rPr>
        <w:t>Le signataire (Candidat individuel),</w:t>
      </w:r>
      <w:r w:rsidR="00F64A72">
        <w:rPr>
          <w:rFonts w:ascii="Marianne" w:hAnsi="Marianne"/>
          <w:color w:val="000000"/>
          <w:sz w:val="20"/>
          <w:szCs w:val="20"/>
        </w:rPr>
        <w:t xml:space="preserve"> </w:t>
      </w:r>
      <w:r w:rsidR="001D18D7" w:rsidRPr="00F64A72">
        <w:rPr>
          <w:rFonts w:ascii="Marianne" w:hAnsi="Marianne"/>
          <w:color w:val="000000"/>
          <w:sz w:val="20"/>
          <w:szCs w:val="20"/>
        </w:rPr>
        <w:t>engage la société</w:t>
      </w:r>
      <w:r w:rsidR="00B021FF">
        <w:rPr>
          <w:rFonts w:ascii="Marianne" w:hAnsi="Marianne"/>
          <w:color w:val="000000"/>
          <w:sz w:val="20"/>
          <w:szCs w:val="20"/>
        </w:rPr>
        <w:t xml:space="preserve">, </w:t>
      </w:r>
      <w:r w:rsidR="00B021FF" w:rsidRPr="00873FC2">
        <w:rPr>
          <w:rFonts w:ascii="Marianne" w:hAnsi="Marianne"/>
          <w:color w:val="000000"/>
          <w:sz w:val="20"/>
          <w:szCs w:val="20"/>
        </w:rPr>
        <w:t xml:space="preserve">sur la base de </w:t>
      </w:r>
      <w:r w:rsidR="00B021FF">
        <w:rPr>
          <w:rFonts w:ascii="Marianne" w:hAnsi="Marianne"/>
          <w:color w:val="000000"/>
          <w:sz w:val="20"/>
          <w:szCs w:val="20"/>
        </w:rPr>
        <w:t xml:space="preserve">son </w:t>
      </w:r>
      <w:r w:rsidR="00B021FF" w:rsidRPr="00873FC2">
        <w:rPr>
          <w:rFonts w:ascii="Marianne" w:hAnsi="Marianne"/>
          <w:color w:val="000000"/>
          <w:sz w:val="20"/>
          <w:szCs w:val="20"/>
        </w:rPr>
        <w:t>offre</w:t>
      </w:r>
      <w:r w:rsidR="00F64A72">
        <w:rPr>
          <w:rFonts w:ascii="Calibri" w:hAnsi="Calibri" w:cs="Calibri"/>
          <w:color w:val="000000"/>
          <w:sz w:val="20"/>
          <w:szCs w:val="20"/>
        </w:rPr>
        <w:t> </w:t>
      </w:r>
      <w:r w:rsidR="00F64A72">
        <w:rPr>
          <w:rFonts w:ascii="Marianne" w:hAnsi="Marianne"/>
          <w:color w:val="000000"/>
          <w:sz w:val="20"/>
          <w:szCs w:val="20"/>
        </w:rPr>
        <w:t>:</w:t>
      </w:r>
    </w:p>
    <w:p w14:paraId="7BEF0332" w14:textId="77777777" w:rsidR="001D18D7" w:rsidRPr="00F64A72" w:rsidRDefault="001D18D7" w:rsidP="00E405CF">
      <w:pPr>
        <w:pStyle w:val="ParagrapheIndent1"/>
        <w:jc w:val="both"/>
        <w:rPr>
          <w:rFonts w:ascii="Marianne" w:hAnsi="Marianne"/>
          <w:color w:val="000000"/>
          <w:sz w:val="20"/>
          <w:szCs w:val="20"/>
        </w:rPr>
      </w:pPr>
    </w:p>
    <w:p w14:paraId="1B5A912C" w14:textId="77777777" w:rsidR="001D18D7" w:rsidRPr="00C80C5D" w:rsidRDefault="001D18D7" w:rsidP="00E405CF">
      <w:pPr>
        <w:pStyle w:val="fcase1ertab"/>
        <w:tabs>
          <w:tab w:val="left" w:pos="851"/>
        </w:tabs>
        <w:ind w:left="0" w:firstLine="0"/>
        <w:jc w:val="center"/>
        <w:rPr>
          <w:rFonts w:ascii="Marianne" w:hAnsi="Marianne" w:cs="Arial"/>
          <w:shd w:val="clear" w:color="auto" w:fill="FFFFFF"/>
        </w:rPr>
      </w:pPr>
      <w:r w:rsidRPr="00C80C5D">
        <w:rPr>
          <w:rFonts w:ascii="Marianne" w:hAnsi="Marianne" w:cs="Arial"/>
          <w:shd w:val="clear" w:color="auto" w:fill="FFFFFF"/>
        </w:rPr>
        <w:t>«</w:t>
      </w:r>
      <w:r w:rsidRPr="00C80C5D">
        <w:rPr>
          <w:rFonts w:ascii="Calibri" w:hAnsi="Calibri" w:cs="Calibri"/>
          <w:shd w:val="clear" w:color="auto" w:fill="FFFFFF"/>
        </w:rPr>
        <w:t> </w:t>
      </w:r>
      <w:r w:rsidRPr="00C80C5D">
        <w:rPr>
          <w:rFonts w:ascii="Marianne" w:hAnsi="Marianne" w:cs="Arial"/>
          <w:shd w:val="clear" w:color="auto" w:fill="FFFFFF"/>
        </w:rPr>
        <w:t>nom société</w:t>
      </w:r>
      <w:r w:rsidRPr="00C80C5D">
        <w:rPr>
          <w:rFonts w:ascii="Calibri" w:hAnsi="Calibri" w:cs="Calibri"/>
          <w:shd w:val="clear" w:color="auto" w:fill="FFFFFF"/>
        </w:rPr>
        <w:t> </w:t>
      </w:r>
      <w:r w:rsidRPr="00C80C5D">
        <w:rPr>
          <w:rFonts w:ascii="Marianne" w:hAnsi="Marianne" w:cs="Marianne"/>
          <w:shd w:val="clear" w:color="auto" w:fill="FFFFFF"/>
        </w:rPr>
        <w:t>»</w:t>
      </w:r>
    </w:p>
    <w:p w14:paraId="7C801022" w14:textId="77777777" w:rsidR="001D18D7" w:rsidRPr="00C80C5D" w:rsidRDefault="001D18D7" w:rsidP="00E405CF">
      <w:pPr>
        <w:pStyle w:val="fcase1ertab"/>
        <w:tabs>
          <w:tab w:val="left" w:pos="851"/>
        </w:tabs>
        <w:ind w:left="0" w:firstLine="0"/>
        <w:jc w:val="center"/>
        <w:rPr>
          <w:rFonts w:ascii="Marianne" w:hAnsi="Marianne" w:cs="Arial"/>
          <w:shd w:val="clear" w:color="auto" w:fill="FFFFFF"/>
        </w:rPr>
      </w:pPr>
      <w:r w:rsidRPr="00C80C5D">
        <w:rPr>
          <w:rFonts w:ascii="Marianne" w:hAnsi="Marianne" w:cs="Arial"/>
          <w:shd w:val="clear" w:color="auto" w:fill="FFFFFF"/>
        </w:rPr>
        <w:t>«</w:t>
      </w:r>
      <w:r w:rsidRPr="00C80C5D">
        <w:rPr>
          <w:rFonts w:ascii="Calibri" w:hAnsi="Calibri" w:cs="Calibri"/>
          <w:shd w:val="clear" w:color="auto" w:fill="FFFFFF"/>
        </w:rPr>
        <w:t> </w:t>
      </w:r>
      <w:r w:rsidRPr="00C80C5D">
        <w:rPr>
          <w:rFonts w:ascii="Marianne" w:hAnsi="Marianne" w:cs="Arial"/>
          <w:shd w:val="clear" w:color="auto" w:fill="FFFFFF"/>
        </w:rPr>
        <w:t>adresse</w:t>
      </w:r>
      <w:r w:rsidRPr="00C80C5D">
        <w:rPr>
          <w:rFonts w:ascii="Calibri" w:hAnsi="Calibri" w:cs="Calibri"/>
          <w:shd w:val="clear" w:color="auto" w:fill="FFFFFF"/>
        </w:rPr>
        <w:t> </w:t>
      </w:r>
      <w:r w:rsidRPr="00C80C5D">
        <w:rPr>
          <w:rFonts w:ascii="Marianne" w:hAnsi="Marianne" w:cs="Marianne"/>
          <w:shd w:val="clear" w:color="auto" w:fill="FFFFFF"/>
        </w:rPr>
        <w:t>»</w:t>
      </w:r>
      <w:r w:rsidRPr="00C80C5D">
        <w:rPr>
          <w:rFonts w:ascii="Marianne" w:hAnsi="Marianne" w:cs="Arial"/>
          <w:shd w:val="clear" w:color="auto" w:fill="FFFFFF"/>
        </w:rPr>
        <w:br/>
      </w:r>
    </w:p>
    <w:p w14:paraId="57F7EFAC" w14:textId="77777777" w:rsidR="001D18D7" w:rsidRPr="00C80C5D" w:rsidRDefault="001D18D7" w:rsidP="00E405CF">
      <w:pPr>
        <w:pStyle w:val="fcase1ertab"/>
        <w:tabs>
          <w:tab w:val="left" w:pos="851"/>
        </w:tabs>
        <w:ind w:left="0" w:firstLine="0"/>
        <w:jc w:val="center"/>
        <w:rPr>
          <w:rFonts w:ascii="Marianne" w:hAnsi="Marianne" w:cs="Arial"/>
          <w:shd w:val="clear" w:color="auto" w:fill="FFFFFF"/>
        </w:rPr>
      </w:pPr>
      <w:r w:rsidRPr="00C80C5D">
        <w:rPr>
          <w:rFonts w:ascii="Marianne" w:hAnsi="Marianne" w:cs="Arial"/>
          <w:shd w:val="clear" w:color="auto" w:fill="FFFFFF"/>
        </w:rPr>
        <w:t>«</w:t>
      </w:r>
      <w:r w:rsidRPr="00C80C5D">
        <w:rPr>
          <w:rFonts w:ascii="Calibri" w:hAnsi="Calibri" w:cs="Calibri"/>
          <w:shd w:val="clear" w:color="auto" w:fill="FFFFFF"/>
        </w:rPr>
        <w:t> </w:t>
      </w:r>
      <w:r w:rsidRPr="00C80C5D">
        <w:rPr>
          <w:rFonts w:ascii="Marianne" w:hAnsi="Marianne" w:cs="Arial"/>
          <w:shd w:val="clear" w:color="auto" w:fill="FFFFFF"/>
        </w:rPr>
        <w:t>courriel</w:t>
      </w:r>
      <w:r w:rsidRPr="00C80C5D">
        <w:rPr>
          <w:rFonts w:ascii="Calibri" w:hAnsi="Calibri" w:cs="Calibri"/>
          <w:shd w:val="clear" w:color="auto" w:fill="FFFFFF"/>
        </w:rPr>
        <w:t> </w:t>
      </w:r>
      <w:r w:rsidRPr="00C80C5D">
        <w:rPr>
          <w:rFonts w:ascii="Marianne" w:hAnsi="Marianne" w:cs="Marianne"/>
          <w:shd w:val="clear" w:color="auto" w:fill="FFFFFF"/>
        </w:rPr>
        <w:t>»</w:t>
      </w:r>
    </w:p>
    <w:p w14:paraId="5DB2751F" w14:textId="77777777" w:rsidR="001D18D7" w:rsidRPr="00C80C5D" w:rsidRDefault="001D18D7" w:rsidP="00E405CF">
      <w:pPr>
        <w:pStyle w:val="fcase1ertab"/>
        <w:tabs>
          <w:tab w:val="left" w:pos="851"/>
        </w:tabs>
        <w:ind w:left="0" w:firstLine="0"/>
        <w:jc w:val="center"/>
        <w:rPr>
          <w:rFonts w:ascii="Marianne" w:hAnsi="Marianne" w:cs="Arial"/>
          <w:shd w:val="clear" w:color="auto" w:fill="FFFFFF"/>
        </w:rPr>
      </w:pPr>
      <w:r w:rsidRPr="00C80C5D">
        <w:rPr>
          <w:rFonts w:ascii="Marianne" w:hAnsi="Marianne" w:cs="Arial"/>
        </w:rPr>
        <w:fldChar w:fldCharType="begin"/>
      </w:r>
      <w:r w:rsidRPr="00C80C5D">
        <w:rPr>
          <w:rFonts w:ascii="Marianne" w:hAnsi="Marianne" w:cs="Arial"/>
        </w:rPr>
        <w:instrText xml:space="preserve"> INCLUDEPICTURE "https://www.marches-publics.gouv.fr/themes/images/picto-tel.gif" \* MERGEFORMATINET </w:instrText>
      </w:r>
      <w:r w:rsidRPr="00C80C5D">
        <w:rPr>
          <w:rFonts w:ascii="Marianne" w:hAnsi="Marianne" w:cs="Arial"/>
        </w:rPr>
        <w:fldChar w:fldCharType="separate"/>
      </w:r>
      <w:r w:rsidR="00C80C5D" w:rsidRPr="00C80C5D">
        <w:rPr>
          <w:rFonts w:ascii="Marianne" w:hAnsi="Marianne" w:cs="Arial"/>
        </w:rPr>
        <w:fldChar w:fldCharType="begin"/>
      </w:r>
      <w:r w:rsidR="00C80C5D" w:rsidRPr="00C80C5D">
        <w:rPr>
          <w:rFonts w:ascii="Marianne" w:hAnsi="Marianne" w:cs="Arial"/>
        </w:rPr>
        <w:instrText xml:space="preserve"> </w:instrText>
      </w:r>
      <w:r w:rsidR="00C80C5D" w:rsidRPr="00C80C5D">
        <w:rPr>
          <w:rFonts w:ascii="Marianne" w:hAnsi="Marianne" w:cs="Arial"/>
        </w:rPr>
        <w:instrText>INCLUDEPICTURE  "https://www.marches-publics.gouv.fr/themes/images/picto-tel.gif" \* MERGEFORMATINET</w:instrText>
      </w:r>
      <w:r w:rsidR="00C80C5D" w:rsidRPr="00C80C5D">
        <w:rPr>
          <w:rFonts w:ascii="Marianne" w:hAnsi="Marianne" w:cs="Arial"/>
        </w:rPr>
        <w:instrText xml:space="preserve"> </w:instrText>
      </w:r>
      <w:r w:rsidR="00C80C5D" w:rsidRPr="00C80C5D">
        <w:rPr>
          <w:rFonts w:ascii="Marianne" w:hAnsi="Marianne" w:cs="Arial"/>
        </w:rPr>
        <w:fldChar w:fldCharType="separate"/>
      </w:r>
      <w:r w:rsidR="00C80C5D" w:rsidRPr="00C80C5D">
        <w:rPr>
          <w:rFonts w:ascii="Marianne" w:hAnsi="Marianne" w:cs="Arial"/>
        </w:rPr>
        <w:pict w14:anchorId="5F8425F4">
          <v:shape id="_x0000_i1026" type="#_x0000_t75" alt="Téléphone" style="width:9.7pt;height:6.65pt">
            <v:imagedata r:id="rId14" r:href="rId15"/>
          </v:shape>
        </w:pict>
      </w:r>
      <w:r w:rsidR="00C80C5D" w:rsidRPr="00C80C5D">
        <w:rPr>
          <w:rFonts w:ascii="Marianne" w:hAnsi="Marianne" w:cs="Arial"/>
        </w:rPr>
        <w:fldChar w:fldCharType="end"/>
      </w:r>
      <w:r w:rsidRPr="00C80C5D">
        <w:rPr>
          <w:rFonts w:ascii="Marianne" w:hAnsi="Marianne" w:cs="Arial"/>
        </w:rPr>
        <w:fldChar w:fldCharType="end"/>
      </w:r>
      <w:r w:rsidRPr="00C80C5D">
        <w:rPr>
          <w:rFonts w:ascii="Calibri" w:hAnsi="Calibri" w:cs="Calibri"/>
          <w:shd w:val="clear" w:color="auto" w:fill="FFFFFF"/>
        </w:rPr>
        <w:t> </w:t>
      </w:r>
      <w:r w:rsidRPr="00C80C5D">
        <w:rPr>
          <w:rFonts w:ascii="Marianne" w:hAnsi="Marianne" w:cs="Arial"/>
          <w:shd w:val="clear" w:color="auto" w:fill="FFFFFF"/>
        </w:rPr>
        <w:t>«</w:t>
      </w:r>
      <w:r w:rsidRPr="00C80C5D">
        <w:rPr>
          <w:rFonts w:ascii="Calibri" w:hAnsi="Calibri" w:cs="Calibri"/>
          <w:shd w:val="clear" w:color="auto" w:fill="FFFFFF"/>
        </w:rPr>
        <w:t> </w:t>
      </w:r>
      <w:r w:rsidRPr="00C80C5D">
        <w:rPr>
          <w:rFonts w:ascii="Marianne" w:hAnsi="Marianne" w:cs="Arial"/>
          <w:shd w:val="clear" w:color="auto" w:fill="FFFFFF"/>
        </w:rPr>
        <w:t>téléphone</w:t>
      </w:r>
      <w:r w:rsidRPr="00C80C5D">
        <w:rPr>
          <w:rFonts w:ascii="Calibri" w:hAnsi="Calibri" w:cs="Calibri"/>
          <w:shd w:val="clear" w:color="auto" w:fill="FFFFFF"/>
        </w:rPr>
        <w:t> </w:t>
      </w:r>
      <w:r w:rsidRPr="00C80C5D">
        <w:rPr>
          <w:rFonts w:ascii="Marianne" w:hAnsi="Marianne" w:cs="Marianne"/>
          <w:shd w:val="clear" w:color="auto" w:fill="FFFFFF"/>
        </w:rPr>
        <w:t>»</w:t>
      </w:r>
    </w:p>
    <w:p w14:paraId="224405B9" w14:textId="77777777" w:rsidR="001D18D7" w:rsidRPr="00C80C5D" w:rsidRDefault="001D18D7" w:rsidP="00E405CF">
      <w:pPr>
        <w:pStyle w:val="fcase1ertab"/>
        <w:tabs>
          <w:tab w:val="left" w:pos="851"/>
        </w:tabs>
        <w:ind w:left="0" w:firstLine="0"/>
        <w:jc w:val="center"/>
        <w:rPr>
          <w:rFonts w:ascii="Marianne" w:hAnsi="Marianne" w:cs="Arial"/>
        </w:rPr>
      </w:pPr>
    </w:p>
    <w:p w14:paraId="269C4D6B" w14:textId="77777777" w:rsidR="001D18D7" w:rsidRPr="00F64A72" w:rsidRDefault="001D18D7" w:rsidP="00E405CF">
      <w:pPr>
        <w:pStyle w:val="fcase1ertab"/>
        <w:tabs>
          <w:tab w:val="left" w:pos="851"/>
        </w:tabs>
        <w:ind w:left="0" w:firstLine="0"/>
        <w:jc w:val="center"/>
        <w:rPr>
          <w:rFonts w:ascii="Marianne" w:hAnsi="Marianne" w:cs="Arial"/>
        </w:rPr>
      </w:pPr>
      <w:r w:rsidRPr="00C80C5D">
        <w:rPr>
          <w:rFonts w:ascii="Marianne" w:hAnsi="Marianne" w:cs="Arial"/>
          <w:shd w:val="clear" w:color="auto" w:fill="FFFFFF"/>
        </w:rPr>
        <w:t>Siret</w:t>
      </w:r>
      <w:r w:rsidRPr="00C80C5D">
        <w:rPr>
          <w:rFonts w:ascii="Calibri" w:hAnsi="Calibri" w:cs="Calibri"/>
          <w:shd w:val="clear" w:color="auto" w:fill="FFFFFF"/>
        </w:rPr>
        <w:t> </w:t>
      </w:r>
      <w:r w:rsidRPr="00C80C5D">
        <w:rPr>
          <w:rFonts w:ascii="Marianne" w:hAnsi="Marianne" w:cs="Arial"/>
          <w:shd w:val="clear" w:color="auto" w:fill="FFFFFF"/>
        </w:rPr>
        <w:t>: «</w:t>
      </w:r>
      <w:r w:rsidRPr="00C80C5D">
        <w:rPr>
          <w:rFonts w:ascii="Calibri" w:hAnsi="Calibri" w:cs="Calibri"/>
          <w:shd w:val="clear" w:color="auto" w:fill="FFFFFF"/>
        </w:rPr>
        <w:t> </w:t>
      </w:r>
      <w:r w:rsidRPr="00C80C5D">
        <w:rPr>
          <w:rFonts w:ascii="Marianne" w:hAnsi="Marianne" w:cs="Marianne"/>
          <w:shd w:val="clear" w:color="auto" w:fill="FFFFFF"/>
        </w:rPr>
        <w:t>»</w:t>
      </w:r>
      <w:bookmarkStart w:id="4" w:name="_GoBack"/>
      <w:bookmarkEnd w:id="4"/>
    </w:p>
    <w:p w14:paraId="6BE4DCE0" w14:textId="45FA6275" w:rsidR="001D18D7" w:rsidRDefault="001D18D7" w:rsidP="00E405CF">
      <w:pPr>
        <w:jc w:val="center"/>
        <w:rPr>
          <w:lang w:eastAsia="en-US"/>
        </w:rPr>
      </w:pPr>
    </w:p>
    <w:p w14:paraId="4BDA7447" w14:textId="15441D97" w:rsidR="001D18D7" w:rsidRDefault="00C80C5D" w:rsidP="00E405CF">
      <w:pPr>
        <w:pStyle w:val="ParagrapheIndent1"/>
        <w:jc w:val="both"/>
        <w:rPr>
          <w:rFonts w:ascii="Marianne" w:hAnsi="Marianne"/>
          <w:color w:val="000000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-944222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21FF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021FF" w:rsidRPr="001D18D7">
        <w:rPr>
          <w:rFonts w:ascii="Marianne" w:hAnsi="Marianne"/>
          <w:color w:val="000000"/>
          <w:sz w:val="20"/>
          <w:szCs w:val="20"/>
        </w:rPr>
        <w:t xml:space="preserve"> </w:t>
      </w:r>
      <w:r w:rsidR="001D18D7" w:rsidRPr="001D18D7">
        <w:rPr>
          <w:rFonts w:ascii="Marianne" w:hAnsi="Marianne"/>
          <w:color w:val="000000"/>
          <w:sz w:val="20"/>
          <w:szCs w:val="20"/>
        </w:rPr>
        <w:t>En cas de groupement</w:t>
      </w:r>
      <w:r w:rsidR="00F64A72">
        <w:rPr>
          <w:rFonts w:ascii="Marianne" w:hAnsi="Marianne"/>
          <w:color w:val="000000"/>
          <w:sz w:val="20"/>
          <w:szCs w:val="20"/>
        </w:rPr>
        <w:t>, le mandataire, habilité, s</w:t>
      </w:r>
      <w:r w:rsidR="00F64A72" w:rsidRPr="00873FC2">
        <w:rPr>
          <w:rFonts w:ascii="Marianne" w:hAnsi="Marianne"/>
          <w:color w:val="000000"/>
          <w:sz w:val="20"/>
          <w:szCs w:val="20"/>
        </w:rPr>
        <w:t>'engage, au nom des membres du groupement, sur la base de l'offre du groupement</w:t>
      </w:r>
      <w:r w:rsidR="00F64A72">
        <w:rPr>
          <w:rFonts w:ascii="Calibri" w:hAnsi="Calibri" w:cs="Calibri"/>
          <w:color w:val="000000"/>
          <w:sz w:val="20"/>
          <w:szCs w:val="20"/>
        </w:rPr>
        <w:t> </w:t>
      </w:r>
      <w:r w:rsidR="00F64A72">
        <w:rPr>
          <w:rFonts w:ascii="Marianne" w:hAnsi="Marianne"/>
          <w:color w:val="000000"/>
          <w:sz w:val="20"/>
          <w:szCs w:val="20"/>
        </w:rPr>
        <w:t xml:space="preserve">: </w:t>
      </w:r>
    </w:p>
    <w:p w14:paraId="2096C236" w14:textId="77777777" w:rsidR="00F64A72" w:rsidRPr="00F64A72" w:rsidRDefault="00F64A72" w:rsidP="00E405CF">
      <w:pPr>
        <w:jc w:val="both"/>
        <w:rPr>
          <w:lang w:eastAsia="en-US"/>
        </w:rPr>
      </w:pPr>
    </w:p>
    <w:tbl>
      <w:tblPr>
        <w:tblStyle w:val="Grilledutableau"/>
        <w:tblW w:w="10485" w:type="dxa"/>
        <w:tblLayout w:type="fixed"/>
        <w:tblLook w:val="04A0" w:firstRow="1" w:lastRow="0" w:firstColumn="1" w:lastColumn="0" w:noHBand="0" w:noVBand="1"/>
      </w:tblPr>
      <w:tblGrid>
        <w:gridCol w:w="3355"/>
        <w:gridCol w:w="4295"/>
        <w:gridCol w:w="2835"/>
      </w:tblGrid>
      <w:tr w:rsidR="001D18D7" w14:paraId="249D8420" w14:textId="77777777" w:rsidTr="001D18D7">
        <w:tc>
          <w:tcPr>
            <w:tcW w:w="3355" w:type="dxa"/>
            <w:vMerge w:val="restart"/>
            <w:vAlign w:val="center"/>
          </w:tcPr>
          <w:p w14:paraId="16ABA7EE" w14:textId="77777777" w:rsidR="001D18D7" w:rsidRPr="001D18D7" w:rsidRDefault="001D18D7" w:rsidP="00E405CF">
            <w:pPr>
              <w:jc w:val="center"/>
              <w:rPr>
                <w:rFonts w:ascii="Marianne" w:hAnsi="Marianne"/>
                <w:b/>
                <w:sz w:val="20"/>
                <w:szCs w:val="20"/>
                <w:lang w:eastAsia="en-US"/>
              </w:rPr>
            </w:pPr>
            <w:r w:rsidRPr="001D18D7">
              <w:rPr>
                <w:rFonts w:ascii="Marianne" w:hAnsi="Marianne"/>
                <w:b/>
                <w:sz w:val="20"/>
                <w:szCs w:val="20"/>
                <w:lang w:eastAsia="en-US"/>
              </w:rPr>
              <w:t>Désignation des membres du groupement</w:t>
            </w:r>
          </w:p>
        </w:tc>
        <w:tc>
          <w:tcPr>
            <w:tcW w:w="7130" w:type="dxa"/>
            <w:gridSpan w:val="2"/>
            <w:vAlign w:val="center"/>
          </w:tcPr>
          <w:p w14:paraId="52560AA9" w14:textId="284A373C" w:rsidR="001D18D7" w:rsidRDefault="001D18D7" w:rsidP="00E405CF">
            <w:pPr>
              <w:jc w:val="center"/>
              <w:rPr>
                <w:rFonts w:ascii="Marianne" w:hAnsi="Marianne"/>
                <w:b/>
                <w:sz w:val="20"/>
                <w:szCs w:val="20"/>
                <w:lang w:eastAsia="en-US"/>
              </w:rPr>
            </w:pPr>
            <w:r w:rsidRPr="001D18D7">
              <w:rPr>
                <w:rFonts w:ascii="Marianne" w:hAnsi="Marianne"/>
                <w:b/>
                <w:sz w:val="20"/>
                <w:szCs w:val="20"/>
                <w:lang w:eastAsia="en-US"/>
              </w:rPr>
              <w:t>Prestations exécutées par les membres du groupement</w:t>
            </w:r>
            <w:r w:rsidRPr="001D18D7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 </w:t>
            </w:r>
            <w:r w:rsidR="00B021FF" w:rsidRPr="00873FC2">
              <w:rPr>
                <w:rFonts w:ascii="Marianne" w:hAnsi="Marianne" w:cs="Arial"/>
                <w:sz w:val="20"/>
                <w:szCs w:val="20"/>
                <w:u w:val="single"/>
                <w:vertAlign w:val="superscript"/>
              </w:rPr>
              <w:footnoteReference w:id="2"/>
            </w:r>
            <w:r w:rsidR="00B021FF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 :</w:t>
            </w:r>
          </w:p>
          <w:p w14:paraId="5ACF4A60" w14:textId="77777777" w:rsidR="00E405CF" w:rsidRPr="001D18D7" w:rsidRDefault="00E405CF" w:rsidP="00E405CF">
            <w:pPr>
              <w:jc w:val="center"/>
              <w:rPr>
                <w:rFonts w:ascii="Marianne" w:hAnsi="Marianne"/>
                <w:b/>
                <w:sz w:val="20"/>
                <w:szCs w:val="20"/>
                <w:lang w:eastAsia="en-US"/>
              </w:rPr>
            </w:pPr>
          </w:p>
          <w:p w14:paraId="49E3CDE2" w14:textId="075B31CA" w:rsidR="001D18D7" w:rsidRDefault="00C80C5D" w:rsidP="00B021FF">
            <w:pPr>
              <w:pStyle w:val="Paragraphedeliste"/>
              <w:rPr>
                <w:rFonts w:ascii="Marianne" w:hAnsi="Marianne"/>
                <w:b/>
                <w:sz w:val="20"/>
                <w:lang w:eastAsia="en-US"/>
              </w:rPr>
            </w:pPr>
            <w:sdt>
              <w:sdtPr>
                <w:rPr>
                  <w:rFonts w:ascii="Marianne" w:hAnsi="Marianne" w:cs="Arial"/>
                  <w:sz w:val="20"/>
                </w:rPr>
                <w:id w:val="1081642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21FF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B021FF" w:rsidRPr="001D18D7">
              <w:rPr>
                <w:rFonts w:ascii="Marianne" w:hAnsi="Marianne"/>
                <w:b/>
                <w:sz w:val="20"/>
                <w:lang w:eastAsia="en-US"/>
              </w:rPr>
              <w:t xml:space="preserve"> </w:t>
            </w:r>
            <w:r w:rsidR="001D18D7" w:rsidRPr="001D18D7">
              <w:rPr>
                <w:rFonts w:ascii="Marianne" w:hAnsi="Marianne"/>
                <w:b/>
                <w:sz w:val="20"/>
                <w:lang w:eastAsia="en-US"/>
              </w:rPr>
              <w:t>Conjoint (avec mandataire solidaire</w:t>
            </w:r>
            <w:r w:rsidR="001D18D7" w:rsidRPr="001D18D7">
              <w:rPr>
                <w:rFonts w:ascii="Calibri" w:hAnsi="Calibri" w:cs="Calibri"/>
                <w:b/>
                <w:sz w:val="20"/>
                <w:lang w:eastAsia="en-US"/>
              </w:rPr>
              <w:t> </w:t>
            </w:r>
            <w:r w:rsidR="001D18D7" w:rsidRPr="001D18D7">
              <w:rPr>
                <w:rFonts w:ascii="Marianne" w:hAnsi="Marianne"/>
                <w:b/>
                <w:sz w:val="20"/>
                <w:lang w:eastAsia="en-US"/>
              </w:rPr>
              <w:t xml:space="preserve">: </w:t>
            </w:r>
            <w:sdt>
              <w:sdtPr>
                <w:rPr>
                  <w:rFonts w:ascii="Marianne" w:hAnsi="Marianne" w:cs="Arial"/>
                  <w:sz w:val="20"/>
                </w:rPr>
                <w:id w:val="1899709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21FF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B021FF" w:rsidRPr="001D18D7">
              <w:rPr>
                <w:rFonts w:ascii="Marianne" w:hAnsi="Marianne"/>
                <w:b/>
                <w:sz w:val="20"/>
                <w:lang w:eastAsia="en-US"/>
              </w:rPr>
              <w:t xml:space="preserve"> </w:t>
            </w:r>
            <w:r w:rsidR="001D18D7" w:rsidRPr="001D18D7">
              <w:rPr>
                <w:rFonts w:ascii="Marianne" w:hAnsi="Marianne"/>
                <w:b/>
                <w:sz w:val="20"/>
                <w:lang w:eastAsia="en-US"/>
              </w:rPr>
              <w:t xml:space="preserve">oui / </w:t>
            </w:r>
            <w:sdt>
              <w:sdtPr>
                <w:rPr>
                  <w:rFonts w:ascii="Marianne" w:hAnsi="Marianne" w:cs="Arial"/>
                  <w:sz w:val="20"/>
                </w:rPr>
                <w:id w:val="382611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21FF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B021FF" w:rsidRPr="001D18D7">
              <w:rPr>
                <w:rFonts w:ascii="Marianne" w:hAnsi="Marianne"/>
                <w:b/>
                <w:sz w:val="20"/>
                <w:lang w:eastAsia="en-US"/>
              </w:rPr>
              <w:t xml:space="preserve"> </w:t>
            </w:r>
            <w:r w:rsidR="001D18D7" w:rsidRPr="001D18D7">
              <w:rPr>
                <w:rFonts w:ascii="Marianne" w:hAnsi="Marianne"/>
                <w:b/>
                <w:sz w:val="20"/>
                <w:lang w:eastAsia="en-US"/>
              </w:rPr>
              <w:t>non)</w:t>
            </w:r>
          </w:p>
          <w:p w14:paraId="435E44CC" w14:textId="06934303" w:rsidR="001D18D7" w:rsidRDefault="00C80C5D" w:rsidP="00B021FF">
            <w:pPr>
              <w:pStyle w:val="Paragraphedeliste"/>
              <w:rPr>
                <w:rFonts w:ascii="Marianne" w:hAnsi="Marianne"/>
                <w:b/>
                <w:sz w:val="20"/>
                <w:lang w:eastAsia="en-US"/>
              </w:rPr>
            </w:pPr>
            <w:sdt>
              <w:sdtPr>
                <w:rPr>
                  <w:rFonts w:ascii="Marianne" w:hAnsi="Marianne" w:cs="Arial"/>
                  <w:sz w:val="20"/>
                </w:rPr>
                <w:id w:val="-428429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21FF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B021FF" w:rsidRPr="001D18D7">
              <w:rPr>
                <w:rFonts w:ascii="Marianne" w:hAnsi="Marianne"/>
                <w:b/>
                <w:sz w:val="20"/>
                <w:lang w:eastAsia="en-US"/>
              </w:rPr>
              <w:t xml:space="preserve"> </w:t>
            </w:r>
            <w:r w:rsidR="001D18D7" w:rsidRPr="001D18D7">
              <w:rPr>
                <w:rFonts w:ascii="Marianne" w:hAnsi="Marianne"/>
                <w:b/>
                <w:sz w:val="20"/>
                <w:lang w:eastAsia="en-US"/>
              </w:rPr>
              <w:t>Solidaire</w:t>
            </w:r>
          </w:p>
          <w:p w14:paraId="12821CF4" w14:textId="6E0DFF86" w:rsidR="001D18D7" w:rsidRPr="001D18D7" w:rsidRDefault="001D18D7" w:rsidP="00E405CF">
            <w:pPr>
              <w:rPr>
                <w:rFonts w:ascii="Marianne" w:hAnsi="Marianne"/>
                <w:i/>
                <w:sz w:val="16"/>
                <w:szCs w:val="16"/>
                <w:lang w:eastAsia="en-US"/>
              </w:rPr>
            </w:pPr>
          </w:p>
        </w:tc>
      </w:tr>
      <w:tr w:rsidR="001D18D7" w14:paraId="297988B7" w14:textId="77777777" w:rsidTr="001D18D7">
        <w:tc>
          <w:tcPr>
            <w:tcW w:w="3355" w:type="dxa"/>
            <w:vMerge/>
          </w:tcPr>
          <w:p w14:paraId="49E27E0A" w14:textId="77777777" w:rsidR="001D18D7" w:rsidRPr="001D18D7" w:rsidRDefault="001D18D7" w:rsidP="00E405CF">
            <w:pPr>
              <w:jc w:val="both"/>
              <w:rPr>
                <w:rFonts w:ascii="Marianne" w:hAnsi="Marianne"/>
                <w:sz w:val="20"/>
                <w:szCs w:val="20"/>
                <w:lang w:eastAsia="en-US"/>
              </w:rPr>
            </w:pPr>
          </w:p>
        </w:tc>
        <w:tc>
          <w:tcPr>
            <w:tcW w:w="4295" w:type="dxa"/>
            <w:vAlign w:val="center"/>
          </w:tcPr>
          <w:p w14:paraId="110A2B3D" w14:textId="77777777" w:rsidR="001D18D7" w:rsidRPr="001D18D7" w:rsidRDefault="001D18D7" w:rsidP="00E405CF">
            <w:pPr>
              <w:jc w:val="center"/>
              <w:rPr>
                <w:rFonts w:ascii="Marianne" w:hAnsi="Marianne"/>
                <w:b/>
                <w:sz w:val="20"/>
                <w:szCs w:val="20"/>
                <w:lang w:eastAsia="en-US"/>
              </w:rPr>
            </w:pPr>
            <w:r w:rsidRPr="001D18D7">
              <w:rPr>
                <w:rFonts w:ascii="Marianne" w:hAnsi="Marianne"/>
                <w:b/>
                <w:sz w:val="20"/>
                <w:szCs w:val="20"/>
                <w:lang w:eastAsia="en-US"/>
              </w:rPr>
              <w:t>Nature de la prestation (à lister en lien avec l’annexe financière</w:t>
            </w:r>
          </w:p>
        </w:tc>
        <w:tc>
          <w:tcPr>
            <w:tcW w:w="2835" w:type="dxa"/>
            <w:vAlign w:val="center"/>
          </w:tcPr>
          <w:p w14:paraId="4E298253" w14:textId="77777777" w:rsidR="001D18D7" w:rsidRPr="001D18D7" w:rsidRDefault="001D18D7" w:rsidP="00E405CF">
            <w:pPr>
              <w:jc w:val="center"/>
              <w:rPr>
                <w:rFonts w:ascii="Marianne" w:hAnsi="Marianne"/>
                <w:b/>
                <w:sz w:val="20"/>
                <w:szCs w:val="20"/>
                <w:lang w:eastAsia="en-US"/>
              </w:rPr>
            </w:pPr>
            <w:r w:rsidRPr="001D18D7">
              <w:rPr>
                <w:rFonts w:ascii="Marianne" w:hAnsi="Marianne"/>
                <w:b/>
                <w:sz w:val="20"/>
                <w:szCs w:val="20"/>
                <w:lang w:eastAsia="en-US"/>
              </w:rPr>
              <w:t>Montant HT de la prestation</w:t>
            </w:r>
          </w:p>
        </w:tc>
      </w:tr>
      <w:tr w:rsidR="001D18D7" w14:paraId="50F94350" w14:textId="77777777" w:rsidTr="001D18D7">
        <w:tc>
          <w:tcPr>
            <w:tcW w:w="3355" w:type="dxa"/>
          </w:tcPr>
          <w:p w14:paraId="367E90CC" w14:textId="77777777" w:rsidR="001D18D7" w:rsidRPr="001D18D7" w:rsidRDefault="001D18D7" w:rsidP="00E405CF">
            <w:pPr>
              <w:jc w:val="both"/>
              <w:rPr>
                <w:rFonts w:ascii="Marianne" w:hAnsi="Marianne"/>
                <w:sz w:val="20"/>
                <w:szCs w:val="20"/>
                <w:lang w:eastAsia="en-US"/>
              </w:rPr>
            </w:pPr>
          </w:p>
        </w:tc>
        <w:tc>
          <w:tcPr>
            <w:tcW w:w="4295" w:type="dxa"/>
          </w:tcPr>
          <w:p w14:paraId="3085C46B" w14:textId="77777777" w:rsidR="001D18D7" w:rsidRPr="001D18D7" w:rsidRDefault="001D18D7" w:rsidP="00E405CF">
            <w:pPr>
              <w:jc w:val="both"/>
              <w:rPr>
                <w:rFonts w:ascii="Marianne" w:hAnsi="Marianne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</w:tcPr>
          <w:p w14:paraId="16CCFC57" w14:textId="77777777" w:rsidR="001D18D7" w:rsidRPr="001D18D7" w:rsidRDefault="001D18D7" w:rsidP="00E405CF">
            <w:pPr>
              <w:jc w:val="both"/>
              <w:rPr>
                <w:rFonts w:ascii="Marianne" w:hAnsi="Marianne"/>
                <w:sz w:val="20"/>
                <w:szCs w:val="20"/>
                <w:lang w:eastAsia="en-US"/>
              </w:rPr>
            </w:pPr>
          </w:p>
        </w:tc>
      </w:tr>
      <w:tr w:rsidR="001D18D7" w14:paraId="2EFFA46E" w14:textId="77777777" w:rsidTr="001D18D7">
        <w:tc>
          <w:tcPr>
            <w:tcW w:w="3355" w:type="dxa"/>
          </w:tcPr>
          <w:p w14:paraId="05982643" w14:textId="77777777" w:rsidR="001D18D7" w:rsidRPr="001D18D7" w:rsidRDefault="001D18D7" w:rsidP="00E405CF">
            <w:pPr>
              <w:jc w:val="both"/>
              <w:rPr>
                <w:rFonts w:ascii="Marianne" w:hAnsi="Marianne"/>
                <w:sz w:val="20"/>
                <w:szCs w:val="20"/>
                <w:lang w:eastAsia="en-US"/>
              </w:rPr>
            </w:pPr>
          </w:p>
        </w:tc>
        <w:tc>
          <w:tcPr>
            <w:tcW w:w="4295" w:type="dxa"/>
          </w:tcPr>
          <w:p w14:paraId="390095C8" w14:textId="77777777" w:rsidR="001D18D7" w:rsidRPr="001D18D7" w:rsidRDefault="001D18D7" w:rsidP="00E405CF">
            <w:pPr>
              <w:jc w:val="both"/>
              <w:rPr>
                <w:rFonts w:ascii="Marianne" w:hAnsi="Marianne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</w:tcPr>
          <w:p w14:paraId="667EF165" w14:textId="77777777" w:rsidR="001D18D7" w:rsidRPr="001D18D7" w:rsidRDefault="001D18D7" w:rsidP="00E405CF">
            <w:pPr>
              <w:jc w:val="both"/>
              <w:rPr>
                <w:rFonts w:ascii="Marianne" w:hAnsi="Marianne"/>
                <w:sz w:val="20"/>
                <w:szCs w:val="20"/>
                <w:lang w:eastAsia="en-US"/>
              </w:rPr>
            </w:pPr>
          </w:p>
        </w:tc>
      </w:tr>
    </w:tbl>
    <w:p w14:paraId="5B317607" w14:textId="77777777" w:rsidR="00F64A72" w:rsidRDefault="00F64A72" w:rsidP="00E405CF">
      <w:pPr>
        <w:pStyle w:val="ParagrapheIndent1"/>
        <w:spacing w:line="253" w:lineRule="exact"/>
        <w:ind w:right="20"/>
        <w:jc w:val="both"/>
        <w:rPr>
          <w:rFonts w:ascii="Marianne" w:hAnsi="Marianne"/>
          <w:color w:val="000000"/>
          <w:sz w:val="20"/>
          <w:szCs w:val="20"/>
        </w:rPr>
      </w:pPr>
    </w:p>
    <w:p w14:paraId="18D0139F" w14:textId="77777777" w:rsidR="00B021FF" w:rsidRPr="00B021FF" w:rsidRDefault="00B021FF" w:rsidP="00B021FF">
      <w:pPr>
        <w:rPr>
          <w:lang w:eastAsia="en-US"/>
        </w:rPr>
      </w:pPr>
    </w:p>
    <w:p w14:paraId="4163BCD3" w14:textId="20EF0F37" w:rsidR="00471DA9" w:rsidRPr="00873FC2" w:rsidRDefault="00471DA9" w:rsidP="00E405CF">
      <w:pPr>
        <w:pStyle w:val="ParagrapheIndent1"/>
        <w:spacing w:after="240" w:line="253" w:lineRule="exact"/>
        <w:ind w:left="20" w:right="20"/>
        <w:jc w:val="both"/>
        <w:rPr>
          <w:rFonts w:ascii="Marianne" w:hAnsi="Marianne"/>
          <w:color w:val="000000"/>
          <w:sz w:val="20"/>
          <w:szCs w:val="20"/>
        </w:rPr>
      </w:pPr>
      <w:r w:rsidRPr="00873FC2">
        <w:rPr>
          <w:rFonts w:ascii="Marianne" w:hAnsi="Marianne"/>
          <w:color w:val="000000"/>
          <w:sz w:val="20"/>
          <w:szCs w:val="20"/>
        </w:rPr>
        <w:t xml:space="preserve">L'offre ainsi présentée n'est valable toutefois que si la décision d'attribution intervient dans un délai de </w:t>
      </w:r>
      <w:r w:rsidR="00CB7984" w:rsidRPr="00CB7984">
        <w:rPr>
          <w:rFonts w:ascii="Marianne" w:hAnsi="Marianne"/>
          <w:b/>
          <w:color w:val="000000"/>
          <w:sz w:val="20"/>
          <w:szCs w:val="20"/>
        </w:rPr>
        <w:t>180</w:t>
      </w:r>
      <w:r w:rsidR="00F64A72" w:rsidRPr="00CB7984">
        <w:rPr>
          <w:rFonts w:ascii="Marianne" w:hAnsi="Marianne"/>
          <w:b/>
          <w:color w:val="000000"/>
          <w:sz w:val="20"/>
          <w:szCs w:val="20"/>
        </w:rPr>
        <w:t xml:space="preserve"> jours</w:t>
      </w:r>
      <w:r w:rsidR="00F64A72">
        <w:rPr>
          <w:rFonts w:ascii="Marianne" w:hAnsi="Marianne"/>
          <w:color w:val="000000"/>
          <w:sz w:val="20"/>
          <w:szCs w:val="20"/>
        </w:rPr>
        <w:t xml:space="preserve"> </w:t>
      </w:r>
      <w:r w:rsidRPr="00873FC2">
        <w:rPr>
          <w:rFonts w:ascii="Marianne" w:hAnsi="Marianne"/>
          <w:color w:val="000000"/>
          <w:sz w:val="20"/>
          <w:szCs w:val="20"/>
        </w:rPr>
        <w:t>à compter de la date limite de réception des offres.</w:t>
      </w:r>
    </w:p>
    <w:p w14:paraId="79689D42" w14:textId="0BA62178" w:rsidR="00E9516D" w:rsidRPr="00873FC2" w:rsidRDefault="00E9516D" w:rsidP="00E405CF">
      <w:pPr>
        <w:pStyle w:val="Titre1"/>
        <w:jc w:val="both"/>
        <w:rPr>
          <w:rFonts w:ascii="Marianne" w:eastAsia="Arial" w:hAnsi="Marianne"/>
          <w:sz w:val="20"/>
          <w:szCs w:val="20"/>
          <w:lang w:eastAsia="en-US"/>
        </w:rPr>
      </w:pPr>
      <w:bookmarkStart w:id="5" w:name="_Toc77247627"/>
      <w:r w:rsidRPr="00873FC2">
        <w:rPr>
          <w:rFonts w:ascii="Marianne" w:eastAsia="Arial" w:hAnsi="Marianne"/>
          <w:sz w:val="20"/>
          <w:szCs w:val="20"/>
          <w:lang w:eastAsia="en-US"/>
        </w:rPr>
        <w:t>3 - Dispositions générales</w:t>
      </w:r>
      <w:bookmarkEnd w:id="5"/>
    </w:p>
    <w:p w14:paraId="3D65DF78" w14:textId="1FBDA6DA" w:rsidR="00EC4CC2" w:rsidRPr="00873FC2" w:rsidRDefault="004A4B14" w:rsidP="00E405CF">
      <w:pPr>
        <w:pStyle w:val="Titre2"/>
        <w:jc w:val="both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t>3</w:t>
      </w:r>
      <w:r w:rsidR="001D5A2F" w:rsidRPr="00873FC2">
        <w:rPr>
          <w:rFonts w:ascii="Marianne" w:hAnsi="Marianne"/>
          <w:sz w:val="20"/>
          <w:szCs w:val="20"/>
        </w:rPr>
        <w:t xml:space="preserve">.1 – </w:t>
      </w:r>
      <w:r w:rsidR="00EC4CC2" w:rsidRPr="00873FC2">
        <w:rPr>
          <w:rFonts w:ascii="Marianne" w:hAnsi="Marianne"/>
          <w:sz w:val="20"/>
          <w:szCs w:val="20"/>
        </w:rPr>
        <w:t>Objet de l’accord-cadre</w:t>
      </w:r>
    </w:p>
    <w:p w14:paraId="16A1CC94" w14:textId="46F77B8F" w:rsidR="00CB7984" w:rsidRPr="00873FC2" w:rsidRDefault="00992FA4" w:rsidP="00E405CF">
      <w:pPr>
        <w:pStyle w:val="Normal2"/>
        <w:ind w:left="0" w:firstLine="0"/>
        <w:rPr>
          <w:rFonts w:ascii="Marianne" w:hAnsi="Marianne" w:cs="Arial"/>
          <w:sz w:val="20"/>
          <w:szCs w:val="20"/>
        </w:rPr>
      </w:pPr>
      <w:r w:rsidRPr="00873FC2">
        <w:rPr>
          <w:rFonts w:ascii="Marianne" w:hAnsi="Marianne" w:cs="Arial"/>
          <w:sz w:val="20"/>
          <w:szCs w:val="20"/>
        </w:rPr>
        <w:t xml:space="preserve">L’objet de l’accord-cadre dont est issu le </w:t>
      </w:r>
      <w:r w:rsidR="00425D00" w:rsidRPr="00873FC2">
        <w:rPr>
          <w:rFonts w:ascii="Marianne" w:hAnsi="Marianne" w:cs="Arial"/>
          <w:sz w:val="20"/>
          <w:szCs w:val="20"/>
        </w:rPr>
        <w:t xml:space="preserve">présent </w:t>
      </w:r>
      <w:r w:rsidRPr="00873FC2">
        <w:rPr>
          <w:rFonts w:ascii="Marianne" w:hAnsi="Marianne" w:cs="Arial"/>
          <w:sz w:val="20"/>
          <w:szCs w:val="20"/>
        </w:rPr>
        <w:t xml:space="preserve">marché subséquent est </w:t>
      </w:r>
      <w:r w:rsidR="006F002B" w:rsidRPr="00873FC2">
        <w:rPr>
          <w:rFonts w:ascii="Marianne" w:hAnsi="Marianne" w:cs="Arial"/>
          <w:sz w:val="20"/>
          <w:szCs w:val="20"/>
        </w:rPr>
        <w:t>l’accord-cadre</w:t>
      </w:r>
      <w:r w:rsidR="0072401E" w:rsidRPr="00873FC2">
        <w:rPr>
          <w:rFonts w:ascii="Marianne" w:hAnsi="Marianne" w:cs="Arial"/>
          <w:sz w:val="20"/>
          <w:szCs w:val="20"/>
        </w:rPr>
        <w:t xml:space="preserve"> multi-attributaires</w:t>
      </w:r>
      <w:r w:rsidR="006F002B" w:rsidRPr="00873FC2">
        <w:rPr>
          <w:rFonts w:ascii="Marianne" w:hAnsi="Marianne" w:cs="Arial"/>
          <w:sz w:val="20"/>
          <w:szCs w:val="20"/>
        </w:rPr>
        <w:t xml:space="preserve"> 202</w:t>
      </w:r>
      <w:r w:rsidR="00F64A72">
        <w:rPr>
          <w:rFonts w:ascii="Marianne" w:hAnsi="Marianne" w:cs="Arial"/>
          <w:sz w:val="20"/>
          <w:szCs w:val="20"/>
        </w:rPr>
        <w:t>5</w:t>
      </w:r>
      <w:r w:rsidR="006F002B" w:rsidRPr="00873FC2">
        <w:rPr>
          <w:rFonts w:ascii="Marianne" w:hAnsi="Marianne" w:cs="Arial"/>
          <w:sz w:val="20"/>
          <w:szCs w:val="20"/>
        </w:rPr>
        <w:t>-</w:t>
      </w:r>
      <w:r w:rsidR="00F64A72">
        <w:rPr>
          <w:rFonts w:ascii="Marianne" w:hAnsi="Marianne" w:cs="Arial"/>
          <w:sz w:val="20"/>
          <w:szCs w:val="20"/>
        </w:rPr>
        <w:t>72</w:t>
      </w:r>
      <w:r w:rsidR="006F002B" w:rsidRPr="00873FC2">
        <w:rPr>
          <w:rFonts w:ascii="Marianne" w:hAnsi="Marianne" w:cs="Arial"/>
          <w:sz w:val="20"/>
          <w:szCs w:val="20"/>
        </w:rPr>
        <w:t xml:space="preserve"> </w:t>
      </w:r>
      <w:r w:rsidR="00F64A72">
        <w:rPr>
          <w:rFonts w:ascii="Marianne" w:hAnsi="Marianne" w:cs="Arial"/>
          <w:sz w:val="20"/>
          <w:szCs w:val="20"/>
        </w:rPr>
        <w:t xml:space="preserve">de </w:t>
      </w:r>
      <w:r w:rsidR="00F64A72" w:rsidRPr="00F64A72">
        <w:rPr>
          <w:rFonts w:ascii="Marianne" w:hAnsi="Marianne" w:cs="Arial"/>
          <w:sz w:val="20"/>
          <w:szCs w:val="20"/>
        </w:rPr>
        <w:t>restauration passive des herbiers de pharénogames marines</w:t>
      </w:r>
      <w:r w:rsidR="00F64A72" w:rsidRPr="00F64A72">
        <w:rPr>
          <w:rFonts w:ascii="Calibri" w:hAnsi="Calibri" w:cs="Calibri"/>
          <w:sz w:val="20"/>
          <w:szCs w:val="20"/>
        </w:rPr>
        <w:t> </w:t>
      </w:r>
      <w:r w:rsidR="00F64A72" w:rsidRPr="00F64A72">
        <w:rPr>
          <w:rFonts w:ascii="Marianne" w:hAnsi="Marianne" w:cs="Arial"/>
          <w:sz w:val="20"/>
          <w:szCs w:val="20"/>
        </w:rPr>
        <w:t>: enlèvement et valorisation des corps-morts illicites et des déchets en mer au sein du parc naturel marin du cap corse et de l’Agriate (PNMCCA)</w:t>
      </w:r>
      <w:r w:rsidR="00CB7984">
        <w:rPr>
          <w:rFonts w:ascii="Marianne" w:hAnsi="Marianne" w:cs="Arial"/>
          <w:sz w:val="20"/>
          <w:szCs w:val="20"/>
        </w:rPr>
        <w:t xml:space="preserve"> pour son lot </w:t>
      </w:r>
      <w:r w:rsidR="001C523A">
        <w:rPr>
          <w:rFonts w:ascii="Marianne" w:hAnsi="Marianne" w:cs="Arial"/>
          <w:sz w:val="20"/>
          <w:szCs w:val="20"/>
        </w:rPr>
        <w:t>2</w:t>
      </w:r>
      <w:r w:rsidR="00CB7984">
        <w:rPr>
          <w:rFonts w:ascii="Calibri" w:hAnsi="Calibri" w:cs="Calibri"/>
          <w:sz w:val="20"/>
          <w:szCs w:val="20"/>
        </w:rPr>
        <w:t> </w:t>
      </w:r>
      <w:r w:rsidR="00CB7984">
        <w:rPr>
          <w:rFonts w:ascii="Marianne" w:hAnsi="Marianne" w:cs="Arial"/>
          <w:sz w:val="20"/>
          <w:szCs w:val="20"/>
        </w:rPr>
        <w:t xml:space="preserve">: </w:t>
      </w:r>
      <w:r w:rsidR="001C523A">
        <w:rPr>
          <w:rFonts w:ascii="Marianne" w:hAnsi="Marianne" w:cs="Arial"/>
          <w:sz w:val="20"/>
          <w:szCs w:val="20"/>
        </w:rPr>
        <w:t>transport et valorisation de l’ensemble des éléments sous l’eau.</w:t>
      </w:r>
    </w:p>
    <w:p w14:paraId="51F30A00" w14:textId="20564D41" w:rsidR="00EC4CC2" w:rsidRPr="00873FC2" w:rsidRDefault="004A4B14" w:rsidP="00E405CF">
      <w:pPr>
        <w:pStyle w:val="Titre2"/>
        <w:jc w:val="both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t>3</w:t>
      </w:r>
      <w:r w:rsidR="00EC4CC2" w:rsidRPr="00873FC2">
        <w:rPr>
          <w:rFonts w:ascii="Marianne" w:hAnsi="Marianne"/>
          <w:sz w:val="20"/>
          <w:szCs w:val="20"/>
        </w:rPr>
        <w:t xml:space="preserve">.2 – Objet du </w:t>
      </w:r>
      <w:r w:rsidR="00B52356" w:rsidRPr="00873FC2">
        <w:rPr>
          <w:rFonts w:ascii="Marianne" w:hAnsi="Marianne"/>
          <w:sz w:val="20"/>
          <w:szCs w:val="20"/>
        </w:rPr>
        <w:t xml:space="preserve">présent </w:t>
      </w:r>
      <w:r w:rsidR="00EC4CC2" w:rsidRPr="00873FC2">
        <w:rPr>
          <w:rFonts w:ascii="Marianne" w:hAnsi="Marianne"/>
          <w:sz w:val="20"/>
          <w:szCs w:val="20"/>
        </w:rPr>
        <w:t>marché subséquent</w:t>
      </w:r>
    </w:p>
    <w:p w14:paraId="44CCE973" w14:textId="12FB8655" w:rsidR="00F2277E" w:rsidRPr="00F16432" w:rsidRDefault="00D80274" w:rsidP="00E405CF">
      <w:pPr>
        <w:pStyle w:val="Normal2"/>
        <w:ind w:left="0" w:firstLine="0"/>
        <w:rPr>
          <w:rFonts w:ascii="Marianne" w:hAnsi="Marianne" w:cs="Arial"/>
          <w:b/>
          <w:sz w:val="20"/>
          <w:szCs w:val="20"/>
        </w:rPr>
      </w:pPr>
      <w:r w:rsidRPr="00F16432">
        <w:rPr>
          <w:rFonts w:ascii="Marianne" w:hAnsi="Marianne" w:cs="Arial"/>
          <w:b/>
          <w:sz w:val="20"/>
          <w:szCs w:val="20"/>
        </w:rPr>
        <w:t xml:space="preserve">Le présent marché subséquent concerne la réalisation de </w:t>
      </w:r>
      <w:r w:rsidR="00F64A72" w:rsidRPr="00F16432">
        <w:rPr>
          <w:rFonts w:ascii="Marianne" w:hAnsi="Marianne" w:cs="Arial"/>
          <w:b/>
          <w:sz w:val="20"/>
          <w:szCs w:val="20"/>
        </w:rPr>
        <w:t>la campagne RIPHA2</w:t>
      </w:r>
      <w:r w:rsidRPr="00F16432">
        <w:rPr>
          <w:rFonts w:ascii="Marianne" w:hAnsi="Marianne" w:cs="Arial"/>
          <w:b/>
          <w:sz w:val="20"/>
          <w:szCs w:val="20"/>
        </w:rPr>
        <w:t>.</w:t>
      </w:r>
    </w:p>
    <w:p w14:paraId="55F60B91" w14:textId="77777777" w:rsidR="001D23B4" w:rsidRPr="00873FC2" w:rsidRDefault="001D23B4" w:rsidP="00E405CF">
      <w:pPr>
        <w:pStyle w:val="Normal2"/>
        <w:ind w:left="0" w:firstLine="0"/>
        <w:rPr>
          <w:rFonts w:ascii="Marianne" w:hAnsi="Marianne" w:cs="Arial"/>
          <w:sz w:val="20"/>
          <w:szCs w:val="20"/>
        </w:rPr>
      </w:pPr>
    </w:p>
    <w:p w14:paraId="608D3578" w14:textId="74D4EEEC" w:rsidR="00D00A25" w:rsidRPr="00873FC2" w:rsidRDefault="00785777" w:rsidP="00E405CF">
      <w:pPr>
        <w:pStyle w:val="Normal2"/>
        <w:ind w:left="0" w:firstLine="0"/>
        <w:rPr>
          <w:rFonts w:ascii="Marianne" w:hAnsi="Marianne" w:cs="Arial"/>
          <w:sz w:val="20"/>
          <w:szCs w:val="20"/>
        </w:rPr>
      </w:pPr>
      <w:r w:rsidRPr="00873FC2">
        <w:rPr>
          <w:rFonts w:ascii="Marianne" w:hAnsi="Marianne" w:cs="Arial"/>
          <w:sz w:val="20"/>
          <w:szCs w:val="20"/>
          <w:u w:val="single"/>
        </w:rPr>
        <w:t>Lieu(x) d’exécution :</w:t>
      </w:r>
      <w:r w:rsidRPr="00873FC2">
        <w:rPr>
          <w:rFonts w:ascii="Marianne" w:hAnsi="Marianne" w:cs="Arial"/>
          <w:sz w:val="20"/>
          <w:szCs w:val="20"/>
        </w:rPr>
        <w:t xml:space="preserve"> </w:t>
      </w:r>
      <w:r w:rsidR="00F16432">
        <w:rPr>
          <w:rFonts w:ascii="Marianne" w:hAnsi="Marianne" w:cs="Arial"/>
          <w:sz w:val="20"/>
          <w:szCs w:val="20"/>
        </w:rPr>
        <w:t>P</w:t>
      </w:r>
      <w:r w:rsidR="00F64A72" w:rsidRPr="00F64A72">
        <w:rPr>
          <w:rFonts w:ascii="Marianne" w:hAnsi="Marianne" w:cs="Arial"/>
          <w:sz w:val="20"/>
          <w:szCs w:val="20"/>
        </w:rPr>
        <w:t>arc naturel marin du cap corse et de l’Agriate (PNMCCA)</w:t>
      </w:r>
    </w:p>
    <w:p w14:paraId="265172A6" w14:textId="77777777" w:rsidR="00DF5107" w:rsidRPr="00873FC2" w:rsidRDefault="00DF5107" w:rsidP="00E405CF">
      <w:pPr>
        <w:pStyle w:val="Normal2"/>
        <w:ind w:left="0" w:firstLine="0"/>
        <w:rPr>
          <w:rFonts w:ascii="Marianne" w:hAnsi="Marianne" w:cs="Arial"/>
          <w:sz w:val="20"/>
          <w:szCs w:val="20"/>
        </w:rPr>
      </w:pPr>
    </w:p>
    <w:p w14:paraId="24493741" w14:textId="5B4FD474" w:rsidR="00EC4CC2" w:rsidRPr="00873FC2" w:rsidRDefault="00EC4CC2" w:rsidP="00E405CF">
      <w:pPr>
        <w:keepNext/>
        <w:spacing w:beforeLines="20" w:before="48" w:line="360" w:lineRule="auto"/>
        <w:ind w:left="284"/>
        <w:jc w:val="both"/>
        <w:outlineLvl w:val="1"/>
        <w:rPr>
          <w:rFonts w:ascii="Marianne" w:hAnsi="Marianne" w:cs="Arial"/>
          <w:i/>
          <w:sz w:val="20"/>
          <w:szCs w:val="20"/>
          <w:u w:val="single"/>
        </w:rPr>
      </w:pPr>
      <w:r w:rsidRPr="00873FC2">
        <w:rPr>
          <w:rStyle w:val="Titre2Car"/>
          <w:rFonts w:ascii="Marianne" w:hAnsi="Marianne"/>
          <w:sz w:val="20"/>
          <w:szCs w:val="20"/>
        </w:rPr>
        <w:t>3</w:t>
      </w:r>
      <w:r w:rsidR="004A4B14" w:rsidRPr="00873FC2">
        <w:rPr>
          <w:rStyle w:val="Titre2Car"/>
          <w:rFonts w:ascii="Marianne" w:hAnsi="Marianne"/>
          <w:sz w:val="20"/>
          <w:szCs w:val="20"/>
        </w:rPr>
        <w:t>.3</w:t>
      </w:r>
      <w:r w:rsidRPr="00873FC2">
        <w:rPr>
          <w:rStyle w:val="Titre2Car"/>
          <w:rFonts w:ascii="Marianne" w:hAnsi="Marianne"/>
          <w:sz w:val="20"/>
          <w:szCs w:val="20"/>
        </w:rPr>
        <w:t xml:space="preserve"> – Forme du marché subséquent</w:t>
      </w:r>
    </w:p>
    <w:p w14:paraId="508E5539" w14:textId="384BE098" w:rsidR="00961021" w:rsidRPr="00873FC2" w:rsidRDefault="00B906F4" w:rsidP="00E405CF">
      <w:pPr>
        <w:pStyle w:val="ParagrapheIndent1"/>
        <w:spacing w:line="253" w:lineRule="exact"/>
        <w:ind w:right="20"/>
        <w:jc w:val="both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t xml:space="preserve">Le présent marché subséquent </w:t>
      </w:r>
      <w:r w:rsidR="00DF5107" w:rsidRPr="00873FC2">
        <w:rPr>
          <w:rFonts w:ascii="Marianne" w:hAnsi="Marianne"/>
          <w:sz w:val="20"/>
          <w:szCs w:val="20"/>
        </w:rPr>
        <w:t xml:space="preserve">est un marché </w:t>
      </w:r>
      <w:r w:rsidR="00F64A72">
        <w:rPr>
          <w:rFonts w:ascii="Marianne" w:hAnsi="Marianne"/>
          <w:sz w:val="20"/>
          <w:szCs w:val="20"/>
        </w:rPr>
        <w:t>ordinaire, monoattributaire, traité à prix forfaitaire.</w:t>
      </w:r>
    </w:p>
    <w:p w14:paraId="7B2F9C94" w14:textId="6CB95EEA" w:rsidR="00EC4CC2" w:rsidRPr="00873FC2" w:rsidRDefault="008726D7" w:rsidP="00E405CF">
      <w:pPr>
        <w:pStyle w:val="Titre2"/>
        <w:jc w:val="both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t>3.4 -</w:t>
      </w:r>
      <w:r w:rsidR="00EC4CC2" w:rsidRPr="00873FC2">
        <w:rPr>
          <w:rFonts w:ascii="Marianne" w:hAnsi="Marianne"/>
          <w:sz w:val="20"/>
          <w:szCs w:val="20"/>
        </w:rPr>
        <w:t xml:space="preserve"> Pièces constitutives contractuelles du</w:t>
      </w:r>
      <w:r w:rsidR="00B52356" w:rsidRPr="00873FC2">
        <w:rPr>
          <w:rFonts w:ascii="Marianne" w:hAnsi="Marianne"/>
          <w:sz w:val="20"/>
          <w:szCs w:val="20"/>
        </w:rPr>
        <w:t xml:space="preserve"> présent</w:t>
      </w:r>
      <w:r w:rsidR="00EC4CC2" w:rsidRPr="00873FC2">
        <w:rPr>
          <w:rFonts w:ascii="Marianne" w:hAnsi="Marianne"/>
          <w:sz w:val="20"/>
          <w:szCs w:val="20"/>
        </w:rPr>
        <w:t xml:space="preserve"> marché subséquent</w:t>
      </w:r>
      <w:r w:rsidR="00B52356" w:rsidRPr="00873FC2">
        <w:rPr>
          <w:rFonts w:ascii="Marianne" w:hAnsi="Marianne"/>
          <w:sz w:val="20"/>
          <w:szCs w:val="20"/>
        </w:rPr>
        <w:t xml:space="preserve"> </w:t>
      </w:r>
    </w:p>
    <w:p w14:paraId="6EE7B6DC" w14:textId="1B068FBA" w:rsidR="00A60EF2" w:rsidRPr="00873FC2" w:rsidRDefault="004B7857" w:rsidP="00E405CF">
      <w:pPr>
        <w:keepLines/>
        <w:tabs>
          <w:tab w:val="left" w:pos="567"/>
          <w:tab w:val="left" w:pos="851"/>
          <w:tab w:val="left" w:pos="1134"/>
        </w:tabs>
        <w:spacing w:beforeLines="20" w:before="48"/>
        <w:jc w:val="both"/>
        <w:rPr>
          <w:rFonts w:ascii="Marianne" w:hAnsi="Marianne" w:cs="Arial"/>
          <w:sz w:val="20"/>
          <w:szCs w:val="20"/>
        </w:rPr>
      </w:pPr>
      <w:r w:rsidRPr="00873FC2">
        <w:rPr>
          <w:rFonts w:ascii="Marianne" w:hAnsi="Marianne" w:cs="Arial"/>
          <w:sz w:val="20"/>
          <w:szCs w:val="20"/>
        </w:rPr>
        <w:t xml:space="preserve">Conformément à l’article </w:t>
      </w:r>
      <w:r w:rsidR="00CB7984">
        <w:rPr>
          <w:rFonts w:ascii="Marianne" w:hAnsi="Marianne" w:cs="Arial"/>
          <w:sz w:val="20"/>
          <w:szCs w:val="20"/>
        </w:rPr>
        <w:t>3</w:t>
      </w:r>
      <w:r w:rsidRPr="00873FC2">
        <w:rPr>
          <w:rFonts w:ascii="Marianne" w:hAnsi="Marianne" w:cs="Arial"/>
          <w:sz w:val="20"/>
          <w:szCs w:val="20"/>
        </w:rPr>
        <w:t xml:space="preserve"> du CCAP de l’accord-cadre, les pièces contractuelles</w:t>
      </w:r>
      <w:r w:rsidR="0092222B" w:rsidRPr="00873FC2">
        <w:rPr>
          <w:rFonts w:ascii="Marianne" w:hAnsi="Marianne" w:cs="Arial"/>
          <w:sz w:val="20"/>
          <w:szCs w:val="20"/>
        </w:rPr>
        <w:t>, outre les pièces contractuelles de l’accord-cadre,</w:t>
      </w:r>
      <w:r w:rsidRPr="00873FC2">
        <w:rPr>
          <w:rFonts w:ascii="Marianne" w:hAnsi="Marianne" w:cs="Arial"/>
          <w:sz w:val="20"/>
          <w:szCs w:val="20"/>
        </w:rPr>
        <w:t xml:space="preserve"> sont les suivantes et, en cas de contradiction entre leurs stipulations, prévalent dans </w:t>
      </w:r>
      <w:r w:rsidR="00A60EF2" w:rsidRPr="00873FC2">
        <w:rPr>
          <w:rFonts w:ascii="Marianne" w:hAnsi="Marianne" w:cs="Arial"/>
          <w:sz w:val="20"/>
          <w:szCs w:val="20"/>
        </w:rPr>
        <w:t>l’ordre de priorité ci-après</w:t>
      </w:r>
      <w:r w:rsidR="00A60EF2" w:rsidRPr="00873FC2">
        <w:rPr>
          <w:rFonts w:ascii="Calibri" w:hAnsi="Calibri" w:cs="Calibri"/>
          <w:sz w:val="20"/>
          <w:szCs w:val="20"/>
        </w:rPr>
        <w:t> </w:t>
      </w:r>
      <w:r w:rsidR="00A60EF2" w:rsidRPr="00873FC2">
        <w:rPr>
          <w:rFonts w:ascii="Marianne" w:hAnsi="Marianne" w:cs="Arial"/>
          <w:sz w:val="20"/>
          <w:szCs w:val="20"/>
        </w:rPr>
        <w:t xml:space="preserve">: </w:t>
      </w:r>
    </w:p>
    <w:p w14:paraId="457F25B1" w14:textId="77777777" w:rsidR="0062473A" w:rsidRPr="00873FC2" w:rsidRDefault="0062473A" w:rsidP="00E405CF">
      <w:pPr>
        <w:keepLines/>
        <w:tabs>
          <w:tab w:val="left" w:pos="567"/>
          <w:tab w:val="left" w:pos="851"/>
          <w:tab w:val="left" w:pos="1134"/>
        </w:tabs>
        <w:spacing w:beforeLines="20" w:before="48"/>
        <w:jc w:val="both"/>
        <w:rPr>
          <w:rFonts w:ascii="Marianne" w:hAnsi="Marianne" w:cs="Arial"/>
          <w:sz w:val="20"/>
          <w:szCs w:val="20"/>
        </w:rPr>
      </w:pPr>
    </w:p>
    <w:p w14:paraId="6A5E847E" w14:textId="6464E051" w:rsidR="006F002B" w:rsidRDefault="006F002B" w:rsidP="00E405CF">
      <w:pPr>
        <w:pStyle w:val="Default"/>
        <w:numPr>
          <w:ilvl w:val="0"/>
          <w:numId w:val="29"/>
        </w:numPr>
        <w:jc w:val="both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t xml:space="preserve">Le </w:t>
      </w:r>
      <w:r w:rsidR="009C027A" w:rsidRPr="00873FC2">
        <w:rPr>
          <w:rFonts w:ascii="Marianne" w:hAnsi="Marianne"/>
          <w:sz w:val="20"/>
          <w:szCs w:val="20"/>
        </w:rPr>
        <w:t xml:space="preserve">présent </w:t>
      </w:r>
      <w:r w:rsidRPr="00873FC2">
        <w:rPr>
          <w:rFonts w:ascii="Marianne" w:hAnsi="Marianne"/>
          <w:sz w:val="20"/>
          <w:szCs w:val="20"/>
        </w:rPr>
        <w:t>m</w:t>
      </w:r>
      <w:r w:rsidRPr="00CB7984">
        <w:rPr>
          <w:rFonts w:ascii="Marianne" w:hAnsi="Marianne"/>
          <w:sz w:val="20"/>
          <w:szCs w:val="20"/>
        </w:rPr>
        <w:t xml:space="preserve">arché subséquent et </w:t>
      </w:r>
      <w:r w:rsidR="00987D9A" w:rsidRPr="00CB7984">
        <w:rPr>
          <w:rFonts w:ascii="Marianne" w:hAnsi="Marianne"/>
          <w:sz w:val="20"/>
          <w:szCs w:val="20"/>
        </w:rPr>
        <w:t>son annexe</w:t>
      </w:r>
      <w:r w:rsidR="0062015E" w:rsidRPr="00CB7984">
        <w:rPr>
          <w:rFonts w:ascii="Marianne" w:hAnsi="Marianne"/>
          <w:sz w:val="20"/>
          <w:szCs w:val="20"/>
        </w:rPr>
        <w:t xml:space="preserve"> </w:t>
      </w:r>
      <w:r w:rsidR="00CB7984" w:rsidRPr="00CB7984">
        <w:rPr>
          <w:rFonts w:ascii="Marianne" w:hAnsi="Marianne"/>
          <w:sz w:val="20"/>
          <w:szCs w:val="20"/>
        </w:rPr>
        <w:t xml:space="preserve">financière </w:t>
      </w:r>
      <w:r w:rsidR="00CB7984" w:rsidRPr="00CB7984">
        <w:rPr>
          <w:rFonts w:ascii="Marianne" w:hAnsi="Marianne" w:cs="Calibri"/>
          <w:sz w:val="20"/>
          <w:szCs w:val="20"/>
        </w:rPr>
        <w:t>Décomposition du Prix Global et Forfaitaire</w:t>
      </w:r>
      <w:r w:rsidR="00CB7984" w:rsidRPr="00CB7984">
        <w:rPr>
          <w:rFonts w:ascii="Marianne" w:hAnsi="Marianne"/>
          <w:sz w:val="20"/>
          <w:szCs w:val="20"/>
        </w:rPr>
        <w:t xml:space="preserve"> </w:t>
      </w:r>
      <w:r w:rsidR="00CB7984">
        <w:rPr>
          <w:rFonts w:ascii="Marianne" w:hAnsi="Marianne"/>
          <w:sz w:val="20"/>
          <w:szCs w:val="20"/>
        </w:rPr>
        <w:t xml:space="preserve">(DPGF) </w:t>
      </w:r>
      <w:r w:rsidRPr="00873FC2">
        <w:rPr>
          <w:rFonts w:ascii="Marianne" w:hAnsi="Marianne"/>
          <w:sz w:val="20"/>
          <w:szCs w:val="20"/>
        </w:rPr>
        <w:t xml:space="preserve">; </w:t>
      </w:r>
    </w:p>
    <w:p w14:paraId="15BA0677" w14:textId="77777777" w:rsidR="00CB7984" w:rsidRPr="00CB7984" w:rsidRDefault="00CB7984" w:rsidP="00E405CF">
      <w:pPr>
        <w:pStyle w:val="Default"/>
        <w:numPr>
          <w:ilvl w:val="0"/>
          <w:numId w:val="29"/>
        </w:numPr>
        <w:jc w:val="both"/>
        <w:rPr>
          <w:rFonts w:ascii="Marianne" w:hAnsi="Marianne"/>
          <w:sz w:val="20"/>
          <w:szCs w:val="20"/>
        </w:rPr>
      </w:pPr>
      <w:r w:rsidRPr="00CB7984">
        <w:rPr>
          <w:rFonts w:ascii="Marianne" w:hAnsi="Marianne"/>
          <w:sz w:val="20"/>
          <w:szCs w:val="20"/>
        </w:rPr>
        <w:t>le cahier des clauses administratives particulières (CCAP) de l’accord-cadre,</w:t>
      </w:r>
    </w:p>
    <w:p w14:paraId="1C96B31D" w14:textId="77777777" w:rsidR="00CB7984" w:rsidRPr="00CB7984" w:rsidRDefault="00CB7984" w:rsidP="00E405CF">
      <w:pPr>
        <w:pStyle w:val="Default"/>
        <w:numPr>
          <w:ilvl w:val="0"/>
          <w:numId w:val="29"/>
        </w:numPr>
        <w:jc w:val="both"/>
        <w:rPr>
          <w:rFonts w:ascii="Marianne" w:hAnsi="Marianne"/>
          <w:sz w:val="20"/>
          <w:szCs w:val="20"/>
        </w:rPr>
      </w:pPr>
      <w:r w:rsidRPr="00CB7984">
        <w:rPr>
          <w:rFonts w:ascii="Marianne" w:hAnsi="Marianne"/>
          <w:sz w:val="20"/>
          <w:szCs w:val="20"/>
        </w:rPr>
        <w:t>le cahier des clauses techniques particulière (CCTP) de l’accord-cadre,</w:t>
      </w:r>
    </w:p>
    <w:p w14:paraId="5C6215A2" w14:textId="77777777" w:rsidR="00CB7984" w:rsidRPr="00CB7984" w:rsidRDefault="00CB7984" w:rsidP="00E405CF">
      <w:pPr>
        <w:pStyle w:val="Default"/>
        <w:numPr>
          <w:ilvl w:val="0"/>
          <w:numId w:val="29"/>
        </w:numPr>
        <w:jc w:val="both"/>
        <w:rPr>
          <w:rFonts w:ascii="Marianne" w:hAnsi="Marianne"/>
          <w:sz w:val="20"/>
          <w:szCs w:val="20"/>
        </w:rPr>
      </w:pPr>
      <w:r w:rsidRPr="00CB7984">
        <w:rPr>
          <w:rFonts w:ascii="Marianne" w:hAnsi="Marianne"/>
          <w:sz w:val="20"/>
          <w:szCs w:val="20"/>
        </w:rPr>
        <w:t>le cahier des clauses administratives générales applicables aux marchés publics de fournitures courantes et services (CCAG-FCS), approuvé par l’arrêté du 30 mars 2021 dans sa dernière version à la date d'envoi à la publication de l'avis d'appel public à la concurrence relatif à la présente consultation et réputé connu par le titulaire,</w:t>
      </w:r>
    </w:p>
    <w:p w14:paraId="39E4C73C" w14:textId="77777777" w:rsidR="00CB7984" w:rsidRPr="00CB7984" w:rsidRDefault="00CB7984" w:rsidP="00E405CF">
      <w:pPr>
        <w:pStyle w:val="Default"/>
        <w:numPr>
          <w:ilvl w:val="0"/>
          <w:numId w:val="29"/>
        </w:numPr>
        <w:jc w:val="both"/>
        <w:rPr>
          <w:rFonts w:ascii="Marianne" w:hAnsi="Marianne"/>
          <w:sz w:val="20"/>
          <w:szCs w:val="20"/>
        </w:rPr>
      </w:pPr>
      <w:r w:rsidRPr="00CB7984">
        <w:rPr>
          <w:rFonts w:ascii="Marianne" w:hAnsi="Marianne"/>
          <w:sz w:val="20"/>
          <w:szCs w:val="20"/>
        </w:rPr>
        <w:t>les actes spéciaux de sous-traitance et leurs éventuels avenants, postérieurs à la notification du marché,</w:t>
      </w:r>
    </w:p>
    <w:p w14:paraId="18BC2B68" w14:textId="0DD433FC" w:rsidR="00CB7984" w:rsidRPr="00CB7984" w:rsidRDefault="00CB7984" w:rsidP="00E405CF">
      <w:pPr>
        <w:pStyle w:val="Default"/>
        <w:numPr>
          <w:ilvl w:val="0"/>
          <w:numId w:val="29"/>
        </w:numPr>
        <w:jc w:val="both"/>
        <w:rPr>
          <w:rFonts w:ascii="Marianne" w:hAnsi="Marianne"/>
          <w:sz w:val="20"/>
          <w:szCs w:val="20"/>
        </w:rPr>
      </w:pPr>
      <w:r w:rsidRPr="00CB7984">
        <w:rPr>
          <w:rFonts w:ascii="Marianne" w:hAnsi="Marianne"/>
          <w:sz w:val="20"/>
          <w:szCs w:val="20"/>
        </w:rPr>
        <w:t>le mémoire technique du titulaire.</w:t>
      </w:r>
    </w:p>
    <w:p w14:paraId="48B9F631" w14:textId="77777777" w:rsidR="00DD51A0" w:rsidRPr="00873FC2" w:rsidRDefault="00AD7078" w:rsidP="00E405CF">
      <w:pPr>
        <w:pStyle w:val="Titre1"/>
        <w:jc w:val="both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t>4</w:t>
      </w:r>
      <w:r w:rsidRPr="00873FC2">
        <w:rPr>
          <w:rFonts w:ascii="Calibri" w:hAnsi="Calibri" w:cs="Calibri"/>
          <w:sz w:val="20"/>
          <w:szCs w:val="20"/>
        </w:rPr>
        <w:t> </w:t>
      </w:r>
      <w:r w:rsidRPr="00873FC2">
        <w:rPr>
          <w:rFonts w:ascii="Marianne" w:hAnsi="Marianne"/>
          <w:sz w:val="20"/>
          <w:szCs w:val="20"/>
        </w:rPr>
        <w:t>-</w:t>
      </w:r>
      <w:r w:rsidR="00C21420" w:rsidRPr="00873FC2">
        <w:rPr>
          <w:rFonts w:ascii="Marianne" w:hAnsi="Marianne"/>
          <w:sz w:val="20"/>
          <w:szCs w:val="20"/>
        </w:rPr>
        <w:t xml:space="preserve"> Prix</w:t>
      </w:r>
    </w:p>
    <w:p w14:paraId="21269530" w14:textId="2E07D910" w:rsidR="00BF39A2" w:rsidRPr="00873FC2" w:rsidRDefault="008726D7" w:rsidP="00E405CF">
      <w:pPr>
        <w:pStyle w:val="Titre2"/>
        <w:jc w:val="both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t>4</w:t>
      </w:r>
      <w:r w:rsidR="001D5A2F" w:rsidRPr="00873FC2">
        <w:rPr>
          <w:rFonts w:ascii="Marianne" w:hAnsi="Marianne"/>
          <w:sz w:val="20"/>
          <w:szCs w:val="20"/>
        </w:rPr>
        <w:t xml:space="preserve">.1 – </w:t>
      </w:r>
      <w:r w:rsidR="00BF39A2" w:rsidRPr="00873FC2">
        <w:rPr>
          <w:rFonts w:ascii="Marianne" w:hAnsi="Marianne"/>
          <w:sz w:val="20"/>
          <w:szCs w:val="20"/>
        </w:rPr>
        <w:t xml:space="preserve">Caractéristiques des prix </w:t>
      </w:r>
    </w:p>
    <w:p w14:paraId="60360EAE" w14:textId="53AA5625" w:rsidR="00BF39A2" w:rsidRPr="00873FC2" w:rsidRDefault="00BF39A2" w:rsidP="00E405CF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Marianne" w:hAnsi="Marianne" w:cs="Arial"/>
          <w:sz w:val="20"/>
          <w:szCs w:val="20"/>
        </w:rPr>
      </w:pPr>
      <w:r w:rsidRPr="00873FC2">
        <w:rPr>
          <w:rFonts w:ascii="Marianne" w:hAnsi="Marianne" w:cs="Arial"/>
          <w:sz w:val="20"/>
          <w:szCs w:val="20"/>
        </w:rPr>
        <w:t>Le présent marché subséquent est conclu à prix</w:t>
      </w:r>
      <w:r w:rsidR="007B1090">
        <w:rPr>
          <w:rFonts w:ascii="Marianne" w:hAnsi="Marianne" w:cs="Arial"/>
          <w:sz w:val="20"/>
          <w:szCs w:val="20"/>
        </w:rPr>
        <w:t xml:space="preserve"> forfaitaire.</w:t>
      </w:r>
    </w:p>
    <w:p w14:paraId="6042F625" w14:textId="54155B06" w:rsidR="00035997" w:rsidRPr="00873FC2" w:rsidRDefault="008726D7" w:rsidP="00E405CF">
      <w:pPr>
        <w:pStyle w:val="Titre2"/>
        <w:jc w:val="both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t>4</w:t>
      </w:r>
      <w:r w:rsidR="00BF39A2" w:rsidRPr="00873FC2">
        <w:rPr>
          <w:rFonts w:ascii="Marianne" w:hAnsi="Marianne"/>
          <w:sz w:val="20"/>
          <w:szCs w:val="20"/>
        </w:rPr>
        <w:t>.</w:t>
      </w:r>
      <w:r w:rsidR="006841E6" w:rsidRPr="00873FC2">
        <w:rPr>
          <w:rFonts w:ascii="Marianne" w:hAnsi="Marianne"/>
          <w:sz w:val="20"/>
          <w:szCs w:val="20"/>
        </w:rPr>
        <w:t>2</w:t>
      </w:r>
      <w:r w:rsidR="00BF39A2" w:rsidRPr="00873FC2">
        <w:rPr>
          <w:rFonts w:ascii="Marianne" w:hAnsi="Marianne"/>
          <w:sz w:val="20"/>
          <w:szCs w:val="20"/>
        </w:rPr>
        <w:t xml:space="preserve"> – </w:t>
      </w:r>
      <w:r w:rsidR="001D5A2F" w:rsidRPr="00873FC2">
        <w:rPr>
          <w:rFonts w:ascii="Marianne" w:hAnsi="Marianne"/>
          <w:sz w:val="20"/>
          <w:szCs w:val="20"/>
        </w:rPr>
        <w:t xml:space="preserve">Montant du marché subséquent </w:t>
      </w:r>
    </w:p>
    <w:p w14:paraId="00800D49" w14:textId="46557791" w:rsidR="00564037" w:rsidRPr="00873FC2" w:rsidRDefault="007B1090" w:rsidP="007B1090">
      <w:pPr>
        <w:jc w:val="both"/>
        <w:rPr>
          <w:rFonts w:ascii="Marianne" w:hAnsi="Marianne" w:cs="Arial"/>
          <w:sz w:val="20"/>
          <w:szCs w:val="20"/>
          <w:u w:val="single"/>
        </w:rPr>
      </w:pPr>
      <w:r>
        <w:rPr>
          <w:rFonts w:ascii="Marianne" w:hAnsi="Marianne" w:cs="Arial"/>
          <w:b/>
          <w:bCs/>
          <w:sz w:val="20"/>
          <w:szCs w:val="20"/>
        </w:rPr>
        <w:t>Selon le montant total de son ann</w:t>
      </w:r>
      <w:r w:rsidRPr="007B1090">
        <w:rPr>
          <w:rFonts w:ascii="Marianne" w:hAnsi="Marianne" w:cs="Arial"/>
          <w:b/>
          <w:bCs/>
          <w:sz w:val="20"/>
          <w:szCs w:val="20"/>
        </w:rPr>
        <w:t xml:space="preserve">exe, la </w:t>
      </w:r>
      <w:r w:rsidRPr="007B1090">
        <w:rPr>
          <w:rFonts w:ascii="Marianne" w:hAnsi="Marianne" w:cs="Calibri"/>
          <w:b/>
          <w:sz w:val="20"/>
          <w:szCs w:val="20"/>
        </w:rPr>
        <w:t>Décomposition du Prix Global et Forfaitaire</w:t>
      </w:r>
      <w:r w:rsidRPr="007B1090">
        <w:rPr>
          <w:rFonts w:ascii="Marianne" w:hAnsi="Marianne"/>
          <w:b/>
          <w:sz w:val="20"/>
          <w:szCs w:val="20"/>
        </w:rPr>
        <w:t xml:space="preserve"> (DPGF)</w:t>
      </w:r>
      <w:r>
        <w:rPr>
          <w:rFonts w:ascii="Calibri" w:hAnsi="Calibri" w:cs="Calibri"/>
          <w:b/>
          <w:sz w:val="20"/>
          <w:szCs w:val="20"/>
        </w:rPr>
        <w:t> </w:t>
      </w:r>
      <w:r>
        <w:rPr>
          <w:rFonts w:ascii="Marianne" w:hAnsi="Marianne"/>
          <w:b/>
          <w:sz w:val="20"/>
          <w:szCs w:val="20"/>
        </w:rPr>
        <w:t>:</w:t>
      </w:r>
    </w:p>
    <w:p w14:paraId="40E59D24" w14:textId="77777777" w:rsidR="001A5871" w:rsidRPr="00873FC2" w:rsidRDefault="001A5871" w:rsidP="00E405CF">
      <w:pPr>
        <w:jc w:val="both"/>
        <w:rPr>
          <w:rFonts w:ascii="Marianne" w:hAnsi="Marianne" w:cs="Arial"/>
          <w:sz w:val="20"/>
          <w:szCs w:val="20"/>
        </w:rPr>
      </w:pPr>
    </w:p>
    <w:tbl>
      <w:tblPr>
        <w:tblW w:w="8563" w:type="dxa"/>
        <w:jc w:val="center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2308"/>
        <w:gridCol w:w="5585"/>
        <w:gridCol w:w="670"/>
      </w:tblGrid>
      <w:tr w:rsidR="00564037" w:rsidRPr="00873FC2" w14:paraId="02250B13" w14:textId="77777777" w:rsidTr="007B1090">
        <w:trPr>
          <w:cantSplit/>
          <w:trHeight w:val="323"/>
          <w:jc w:val="center"/>
        </w:trPr>
        <w:tc>
          <w:tcPr>
            <w:tcW w:w="2535" w:type="dxa"/>
            <w:shd w:val="clear" w:color="auto" w:fill="auto"/>
          </w:tcPr>
          <w:p w14:paraId="500DD1F7" w14:textId="3613504E" w:rsidR="00564037" w:rsidRPr="00873FC2" w:rsidRDefault="00564037" w:rsidP="00E405CF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873FC2">
              <w:rPr>
                <w:rFonts w:ascii="Marianne" w:hAnsi="Marianne" w:cs="Arial"/>
                <w:sz w:val="20"/>
                <w:szCs w:val="20"/>
              </w:rPr>
              <w:t>Montant HT</w:t>
            </w:r>
          </w:p>
        </w:tc>
        <w:tc>
          <w:tcPr>
            <w:tcW w:w="5868" w:type="dxa"/>
            <w:shd w:val="clear" w:color="auto" w:fill="auto"/>
          </w:tcPr>
          <w:p w14:paraId="3D3CCADF" w14:textId="77777777" w:rsidR="00564037" w:rsidRPr="00873FC2" w:rsidRDefault="00564037" w:rsidP="00E405CF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873FC2">
              <w:rPr>
                <w:rFonts w:ascii="Marianne" w:hAnsi="Marianne" w:cs="Arial"/>
                <w:sz w:val="20"/>
                <w:szCs w:val="20"/>
              </w:rPr>
              <w:t>: .....................................................................</w:t>
            </w:r>
          </w:p>
        </w:tc>
        <w:tc>
          <w:tcPr>
            <w:tcW w:w="160" w:type="dxa"/>
            <w:shd w:val="clear" w:color="auto" w:fill="auto"/>
          </w:tcPr>
          <w:p w14:paraId="603F9431" w14:textId="77777777" w:rsidR="00564037" w:rsidRPr="00873FC2" w:rsidRDefault="00564037" w:rsidP="00E405CF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873FC2">
              <w:rPr>
                <w:rFonts w:ascii="Marianne" w:hAnsi="Marianne" w:cs="Arial"/>
                <w:sz w:val="20"/>
                <w:szCs w:val="20"/>
              </w:rPr>
              <w:t>Euros</w:t>
            </w:r>
          </w:p>
        </w:tc>
      </w:tr>
      <w:tr w:rsidR="00564037" w:rsidRPr="00873FC2" w14:paraId="10F8E97F" w14:textId="77777777" w:rsidTr="007B1090">
        <w:trPr>
          <w:cantSplit/>
          <w:trHeight w:val="323"/>
          <w:jc w:val="center"/>
        </w:trPr>
        <w:tc>
          <w:tcPr>
            <w:tcW w:w="2535" w:type="dxa"/>
            <w:shd w:val="clear" w:color="auto" w:fill="auto"/>
          </w:tcPr>
          <w:p w14:paraId="62268143" w14:textId="77777777" w:rsidR="00564037" w:rsidRPr="00873FC2" w:rsidRDefault="00564037" w:rsidP="00E405CF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873FC2">
              <w:rPr>
                <w:rFonts w:ascii="Marianne" w:hAnsi="Marianne" w:cs="Arial"/>
                <w:sz w:val="20"/>
                <w:szCs w:val="20"/>
              </w:rPr>
              <w:t>TVA (taux de .........%)</w:t>
            </w:r>
          </w:p>
        </w:tc>
        <w:tc>
          <w:tcPr>
            <w:tcW w:w="5868" w:type="dxa"/>
            <w:shd w:val="clear" w:color="auto" w:fill="auto"/>
          </w:tcPr>
          <w:p w14:paraId="7A39CB5E" w14:textId="1B71DC93" w:rsidR="00564037" w:rsidRPr="00873FC2" w:rsidRDefault="00564037" w:rsidP="00E405CF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873FC2">
              <w:rPr>
                <w:rFonts w:ascii="Marianne" w:hAnsi="Marianne" w:cs="Arial"/>
                <w:sz w:val="20"/>
                <w:szCs w:val="20"/>
              </w:rPr>
              <w:t>: .................................................</w:t>
            </w:r>
            <w:r w:rsidR="007B1090">
              <w:rPr>
                <w:rFonts w:ascii="Marianne" w:hAnsi="Marianne" w:cs="Arial"/>
                <w:sz w:val="20"/>
                <w:szCs w:val="20"/>
              </w:rPr>
              <w:t>....</w:t>
            </w:r>
            <w:r w:rsidRPr="00873FC2">
              <w:rPr>
                <w:rFonts w:ascii="Marianne" w:hAnsi="Marianne" w:cs="Arial"/>
                <w:sz w:val="20"/>
                <w:szCs w:val="20"/>
              </w:rPr>
              <w:t>................</w:t>
            </w:r>
          </w:p>
        </w:tc>
        <w:tc>
          <w:tcPr>
            <w:tcW w:w="160" w:type="dxa"/>
            <w:shd w:val="clear" w:color="auto" w:fill="auto"/>
          </w:tcPr>
          <w:p w14:paraId="163BD8CD" w14:textId="77777777" w:rsidR="00564037" w:rsidRPr="00873FC2" w:rsidRDefault="00564037" w:rsidP="00E405CF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873FC2">
              <w:rPr>
                <w:rFonts w:ascii="Marianne" w:hAnsi="Marianne" w:cs="Arial"/>
                <w:sz w:val="20"/>
                <w:szCs w:val="20"/>
              </w:rPr>
              <w:t>Euros</w:t>
            </w:r>
          </w:p>
        </w:tc>
      </w:tr>
      <w:tr w:rsidR="00564037" w:rsidRPr="00873FC2" w14:paraId="499B6E64" w14:textId="77777777" w:rsidTr="007B1090">
        <w:trPr>
          <w:cantSplit/>
          <w:trHeight w:val="323"/>
          <w:jc w:val="center"/>
        </w:trPr>
        <w:tc>
          <w:tcPr>
            <w:tcW w:w="2535" w:type="dxa"/>
            <w:shd w:val="clear" w:color="auto" w:fill="auto"/>
          </w:tcPr>
          <w:p w14:paraId="38226961" w14:textId="51EC1346" w:rsidR="00564037" w:rsidRPr="00873FC2" w:rsidRDefault="00564037" w:rsidP="00E405CF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873FC2">
              <w:rPr>
                <w:rFonts w:ascii="Marianne" w:hAnsi="Marianne" w:cs="Arial"/>
                <w:sz w:val="20"/>
                <w:szCs w:val="20"/>
              </w:rPr>
              <w:t>Montant TTC</w:t>
            </w:r>
          </w:p>
        </w:tc>
        <w:tc>
          <w:tcPr>
            <w:tcW w:w="5868" w:type="dxa"/>
            <w:shd w:val="clear" w:color="auto" w:fill="auto"/>
          </w:tcPr>
          <w:p w14:paraId="1B318994" w14:textId="1F4BBB32" w:rsidR="00564037" w:rsidRPr="00873FC2" w:rsidRDefault="00564037" w:rsidP="00E405CF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873FC2">
              <w:rPr>
                <w:rFonts w:ascii="Marianne" w:hAnsi="Marianne" w:cs="Arial"/>
                <w:sz w:val="20"/>
                <w:szCs w:val="20"/>
              </w:rPr>
              <w:t>: .....................................................</w:t>
            </w:r>
            <w:r w:rsidR="007B1090">
              <w:rPr>
                <w:rFonts w:ascii="Marianne" w:hAnsi="Marianne" w:cs="Arial"/>
                <w:sz w:val="20"/>
                <w:szCs w:val="20"/>
              </w:rPr>
              <w:t>....</w:t>
            </w:r>
            <w:r w:rsidRPr="00873FC2">
              <w:rPr>
                <w:rFonts w:ascii="Marianne" w:hAnsi="Marianne" w:cs="Arial"/>
                <w:sz w:val="20"/>
                <w:szCs w:val="20"/>
              </w:rPr>
              <w:t>.............</w:t>
            </w:r>
          </w:p>
        </w:tc>
        <w:tc>
          <w:tcPr>
            <w:tcW w:w="160" w:type="dxa"/>
            <w:shd w:val="clear" w:color="auto" w:fill="auto"/>
          </w:tcPr>
          <w:p w14:paraId="5677B65A" w14:textId="77777777" w:rsidR="00564037" w:rsidRPr="00873FC2" w:rsidRDefault="00564037" w:rsidP="00E405CF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873FC2">
              <w:rPr>
                <w:rFonts w:ascii="Marianne" w:hAnsi="Marianne" w:cs="Arial"/>
                <w:sz w:val="20"/>
                <w:szCs w:val="20"/>
              </w:rPr>
              <w:t>Euros</w:t>
            </w:r>
          </w:p>
        </w:tc>
      </w:tr>
    </w:tbl>
    <w:p w14:paraId="275BE79B" w14:textId="2648200C" w:rsidR="00845C02" w:rsidRPr="00873FC2" w:rsidRDefault="008726D7" w:rsidP="00E405CF">
      <w:pPr>
        <w:pStyle w:val="Titre2"/>
        <w:jc w:val="both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t>4</w:t>
      </w:r>
      <w:r w:rsidR="00AC4BD3" w:rsidRPr="00873FC2">
        <w:rPr>
          <w:rFonts w:ascii="Marianne" w:hAnsi="Marianne"/>
          <w:sz w:val="20"/>
          <w:szCs w:val="20"/>
        </w:rPr>
        <w:t>.</w:t>
      </w:r>
      <w:r w:rsidR="00F16432">
        <w:rPr>
          <w:rFonts w:ascii="Marianne" w:hAnsi="Marianne"/>
          <w:sz w:val="20"/>
          <w:szCs w:val="20"/>
        </w:rPr>
        <w:t>3</w:t>
      </w:r>
      <w:r w:rsidR="008E38F2" w:rsidRPr="00873FC2">
        <w:rPr>
          <w:rFonts w:ascii="Marianne" w:hAnsi="Marianne"/>
          <w:sz w:val="20"/>
          <w:szCs w:val="20"/>
        </w:rPr>
        <w:t xml:space="preserve"> </w:t>
      </w:r>
      <w:r w:rsidR="00A74066" w:rsidRPr="00873FC2">
        <w:rPr>
          <w:rFonts w:ascii="Marianne" w:hAnsi="Marianne"/>
          <w:sz w:val="20"/>
          <w:szCs w:val="20"/>
        </w:rPr>
        <w:t>–</w:t>
      </w:r>
      <w:r w:rsidR="00AC4BD3" w:rsidRPr="00873FC2">
        <w:rPr>
          <w:rFonts w:ascii="Marianne" w:hAnsi="Marianne"/>
          <w:sz w:val="20"/>
          <w:szCs w:val="20"/>
        </w:rPr>
        <w:t xml:space="preserve"> </w:t>
      </w:r>
      <w:r w:rsidR="00F16432">
        <w:rPr>
          <w:rFonts w:ascii="Marianne" w:hAnsi="Marianne"/>
          <w:sz w:val="20"/>
          <w:szCs w:val="20"/>
        </w:rPr>
        <w:t>V</w:t>
      </w:r>
      <w:r w:rsidR="00845C02" w:rsidRPr="00873FC2">
        <w:rPr>
          <w:rFonts w:ascii="Marianne" w:hAnsi="Marianne"/>
          <w:sz w:val="20"/>
          <w:szCs w:val="20"/>
        </w:rPr>
        <w:t>ariation des prix</w:t>
      </w:r>
    </w:p>
    <w:p w14:paraId="0366B3AE" w14:textId="025B40DB" w:rsidR="006F002B" w:rsidRPr="00873FC2" w:rsidRDefault="00DC43BC" w:rsidP="007B1090">
      <w:pPr>
        <w:jc w:val="both"/>
        <w:rPr>
          <w:rFonts w:ascii="Marianne" w:hAnsi="Marianne" w:cs="Arial"/>
          <w:sz w:val="20"/>
          <w:szCs w:val="20"/>
        </w:rPr>
      </w:pPr>
      <w:r w:rsidRPr="00873FC2">
        <w:rPr>
          <w:rFonts w:ascii="Marianne" w:hAnsi="Marianne" w:cs="Arial"/>
          <w:sz w:val="20"/>
          <w:szCs w:val="20"/>
          <w:lang w:eastAsia="en-US"/>
        </w:rPr>
        <w:t>Les prix sont fermes</w:t>
      </w:r>
      <w:r w:rsidR="007B1090">
        <w:rPr>
          <w:rFonts w:ascii="Marianne" w:hAnsi="Marianne" w:cs="Arial"/>
          <w:sz w:val="20"/>
          <w:szCs w:val="20"/>
          <w:lang w:eastAsia="en-US"/>
        </w:rPr>
        <w:t>.</w:t>
      </w:r>
      <w:r w:rsidR="006F002B" w:rsidRPr="00873FC2">
        <w:rPr>
          <w:rFonts w:ascii="Marianne" w:hAnsi="Marianne" w:cs="Arial"/>
          <w:sz w:val="20"/>
          <w:szCs w:val="20"/>
        </w:rPr>
        <w:t xml:space="preserve"> </w:t>
      </w:r>
    </w:p>
    <w:p w14:paraId="3972085E" w14:textId="77777777" w:rsidR="00F16432" w:rsidRDefault="00F16432">
      <w:pPr>
        <w:rPr>
          <w:rFonts w:ascii="Marianne" w:hAnsi="Marianne"/>
          <w:b/>
          <w:iCs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2BF3C594" w14:textId="2C184093" w:rsidR="003A5C21" w:rsidRPr="00873FC2" w:rsidRDefault="008726D7" w:rsidP="00E405CF">
      <w:pPr>
        <w:pStyle w:val="Titre2"/>
        <w:jc w:val="both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lastRenderedPageBreak/>
        <w:t>4</w:t>
      </w:r>
      <w:r w:rsidR="00845C02" w:rsidRPr="00873FC2">
        <w:rPr>
          <w:rFonts w:ascii="Marianne" w:hAnsi="Marianne"/>
          <w:sz w:val="20"/>
          <w:szCs w:val="20"/>
        </w:rPr>
        <w:t>.</w:t>
      </w:r>
      <w:r w:rsidR="00F16432">
        <w:rPr>
          <w:rFonts w:ascii="Marianne" w:hAnsi="Marianne"/>
          <w:sz w:val="20"/>
          <w:szCs w:val="20"/>
        </w:rPr>
        <w:t>4</w:t>
      </w:r>
      <w:r w:rsidR="00845C02" w:rsidRPr="00873FC2">
        <w:rPr>
          <w:rFonts w:ascii="Marianne" w:hAnsi="Marianne"/>
          <w:sz w:val="20"/>
          <w:szCs w:val="20"/>
        </w:rPr>
        <w:t xml:space="preserve"> – Modalités de paiement – Avance </w:t>
      </w:r>
    </w:p>
    <w:p w14:paraId="41EF796F" w14:textId="02DE9CB0" w:rsidR="00F70F22" w:rsidRPr="00873FC2" w:rsidRDefault="00F70F22" w:rsidP="00E405CF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Marianne" w:hAnsi="Marianne" w:cs="Arial"/>
          <w:sz w:val="20"/>
          <w:szCs w:val="20"/>
        </w:rPr>
      </w:pPr>
      <w:r w:rsidRPr="00873FC2">
        <w:rPr>
          <w:rFonts w:ascii="Marianne" w:hAnsi="Marianne" w:cs="Arial"/>
          <w:sz w:val="20"/>
          <w:szCs w:val="20"/>
        </w:rPr>
        <w:t>L</w:t>
      </w:r>
      <w:r w:rsidR="00B021FF">
        <w:rPr>
          <w:rFonts w:ascii="Marianne" w:hAnsi="Marianne" w:cs="Arial"/>
          <w:sz w:val="20"/>
          <w:szCs w:val="20"/>
        </w:rPr>
        <w:t xml:space="preserve">e pouvoir adjudicateur </w:t>
      </w:r>
      <w:r w:rsidRPr="00873FC2">
        <w:rPr>
          <w:rFonts w:ascii="Marianne" w:hAnsi="Marianne" w:cs="Arial"/>
          <w:sz w:val="20"/>
          <w:szCs w:val="20"/>
        </w:rPr>
        <w:t xml:space="preserve">se libèrera des sommes dues au titre du présent marché </w:t>
      </w:r>
      <w:r w:rsidR="00845C02" w:rsidRPr="00873FC2">
        <w:rPr>
          <w:rFonts w:ascii="Marianne" w:hAnsi="Marianne" w:cs="Arial"/>
          <w:sz w:val="20"/>
          <w:szCs w:val="20"/>
        </w:rPr>
        <w:t>subséquent</w:t>
      </w:r>
      <w:r w:rsidR="0084589F" w:rsidRPr="00873FC2">
        <w:rPr>
          <w:rFonts w:ascii="Marianne" w:hAnsi="Marianne" w:cs="Arial"/>
          <w:sz w:val="20"/>
          <w:szCs w:val="20"/>
        </w:rPr>
        <w:t xml:space="preserve"> </w:t>
      </w:r>
      <w:r w:rsidRPr="00873FC2">
        <w:rPr>
          <w:rFonts w:ascii="Marianne" w:hAnsi="Marianne" w:cs="Arial"/>
          <w:sz w:val="20"/>
          <w:szCs w:val="20"/>
        </w:rPr>
        <w:t>en faisant porter le montant au crédit du ou des comptes bancaire</w:t>
      </w:r>
      <w:r w:rsidR="00893870" w:rsidRPr="00873FC2">
        <w:rPr>
          <w:rFonts w:ascii="Marianne" w:hAnsi="Marianne" w:cs="Arial"/>
          <w:sz w:val="20"/>
          <w:szCs w:val="20"/>
        </w:rPr>
        <w:t>s</w:t>
      </w:r>
      <w:r w:rsidRPr="00873FC2">
        <w:rPr>
          <w:rFonts w:ascii="Marianne" w:hAnsi="Marianne" w:cs="Arial"/>
          <w:sz w:val="20"/>
          <w:szCs w:val="20"/>
        </w:rPr>
        <w:t xml:space="preserve"> indiqués dans l’acte d’engagement de l’accord-cadre.</w:t>
      </w:r>
    </w:p>
    <w:p w14:paraId="1B1279C8" w14:textId="77777777" w:rsidR="005D58D0" w:rsidRPr="00873FC2" w:rsidRDefault="005D58D0" w:rsidP="00E405CF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Marianne" w:hAnsi="Marianne" w:cs="Arial"/>
          <w:sz w:val="20"/>
          <w:szCs w:val="20"/>
        </w:rPr>
      </w:pPr>
    </w:p>
    <w:p w14:paraId="2ED6BB0F" w14:textId="7E889686" w:rsidR="00B26533" w:rsidRPr="00873FC2" w:rsidRDefault="00B021FF" w:rsidP="00E405CF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Les possibilités et modalités de versement d’u</w:t>
      </w:r>
      <w:r w:rsidR="00AC0442" w:rsidRPr="00873FC2">
        <w:rPr>
          <w:rFonts w:ascii="Marianne" w:hAnsi="Marianne" w:cs="Arial"/>
          <w:sz w:val="20"/>
          <w:szCs w:val="20"/>
        </w:rPr>
        <w:t xml:space="preserve">ne avance </w:t>
      </w:r>
      <w:r>
        <w:rPr>
          <w:rFonts w:ascii="Marianne" w:hAnsi="Marianne" w:cs="Arial"/>
          <w:sz w:val="20"/>
          <w:szCs w:val="20"/>
        </w:rPr>
        <w:t xml:space="preserve">sont fixées </w:t>
      </w:r>
      <w:r w:rsidR="00AC0442" w:rsidRPr="00873FC2">
        <w:rPr>
          <w:rFonts w:ascii="Marianne" w:hAnsi="Marianne" w:cs="Arial"/>
          <w:sz w:val="20"/>
          <w:szCs w:val="20"/>
        </w:rPr>
        <w:t xml:space="preserve">à l’article </w:t>
      </w:r>
      <w:r>
        <w:rPr>
          <w:rFonts w:ascii="Marianne" w:hAnsi="Marianne" w:cs="Arial"/>
          <w:sz w:val="20"/>
          <w:szCs w:val="20"/>
        </w:rPr>
        <w:t>6.2</w:t>
      </w:r>
      <w:r w:rsidR="00DE5119" w:rsidRPr="00873FC2">
        <w:rPr>
          <w:rFonts w:ascii="Marianne" w:hAnsi="Marianne" w:cs="Arial"/>
          <w:sz w:val="20"/>
          <w:szCs w:val="20"/>
        </w:rPr>
        <w:t xml:space="preserve"> </w:t>
      </w:r>
      <w:r w:rsidR="00AC0442" w:rsidRPr="00873FC2">
        <w:rPr>
          <w:rFonts w:ascii="Marianne" w:hAnsi="Marianne" w:cs="Arial"/>
          <w:sz w:val="20"/>
          <w:szCs w:val="20"/>
        </w:rPr>
        <w:t>du CCAP de l’accord-cadre.</w:t>
      </w:r>
    </w:p>
    <w:p w14:paraId="6B4F587D" w14:textId="77777777" w:rsidR="006841E6" w:rsidRPr="00873FC2" w:rsidRDefault="006841E6" w:rsidP="00E405CF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Marianne" w:hAnsi="Marianne" w:cs="Arial"/>
          <w:sz w:val="20"/>
          <w:szCs w:val="20"/>
        </w:rPr>
      </w:pPr>
    </w:p>
    <w:p w14:paraId="7D0CAE03" w14:textId="77777777" w:rsidR="00A30659" w:rsidRPr="00873FC2" w:rsidRDefault="00A30659" w:rsidP="00E405CF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Marianne" w:hAnsi="Marianne" w:cs="Arial"/>
          <w:sz w:val="20"/>
          <w:szCs w:val="20"/>
          <w:u w:val="single"/>
        </w:rPr>
      </w:pPr>
      <w:r w:rsidRPr="00873FC2">
        <w:rPr>
          <w:rFonts w:ascii="Marianne" w:hAnsi="Marianne" w:cs="Arial"/>
          <w:sz w:val="20"/>
          <w:szCs w:val="20"/>
          <w:u w:val="single"/>
        </w:rPr>
        <w:t>Pour ce marché subséquent</w:t>
      </w:r>
      <w:r w:rsidRPr="00873FC2">
        <w:rPr>
          <w:rFonts w:ascii="Marianne" w:hAnsi="Marianne" w:cs="Arial"/>
          <w:sz w:val="20"/>
          <w:szCs w:val="20"/>
          <w:u w:val="single"/>
          <w:vertAlign w:val="superscript"/>
        </w:rPr>
        <w:footnoteReference w:id="3"/>
      </w:r>
      <w:r w:rsidRPr="00873FC2">
        <w:rPr>
          <w:rFonts w:ascii="Marianne" w:hAnsi="Marianne" w:cs="Arial"/>
          <w:sz w:val="20"/>
          <w:szCs w:val="20"/>
          <w:u w:val="single"/>
        </w:rPr>
        <w:t>, le cas échéant</w:t>
      </w:r>
      <w:r w:rsidRPr="00873FC2">
        <w:rPr>
          <w:rFonts w:ascii="Calibri" w:hAnsi="Calibri" w:cs="Calibri"/>
          <w:sz w:val="20"/>
          <w:szCs w:val="20"/>
          <w:u w:val="single"/>
        </w:rPr>
        <w:t> </w:t>
      </w:r>
      <w:r w:rsidRPr="00873FC2">
        <w:rPr>
          <w:rFonts w:ascii="Marianne" w:hAnsi="Marianne" w:cs="Arial"/>
          <w:sz w:val="20"/>
          <w:szCs w:val="20"/>
          <w:u w:val="single"/>
        </w:rPr>
        <w:t>:</w:t>
      </w:r>
    </w:p>
    <w:p w14:paraId="41FC29CA" w14:textId="77777777" w:rsidR="00A30659" w:rsidRPr="00873FC2" w:rsidRDefault="00A30659" w:rsidP="00E405CF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Marianne" w:hAnsi="Marianne" w:cs="Arial"/>
          <w:sz w:val="20"/>
          <w:szCs w:val="20"/>
          <w:u w:val="single"/>
        </w:rPr>
      </w:pPr>
    </w:p>
    <w:p w14:paraId="211BA878" w14:textId="5D1D2724" w:rsidR="00370527" w:rsidRPr="00546B44" w:rsidRDefault="00370527" w:rsidP="00370527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Je </w:t>
      </w:r>
      <w:r w:rsidRPr="00546B44">
        <w:rPr>
          <w:rFonts w:ascii="Arial" w:hAnsi="Arial" w:cs="Arial"/>
        </w:rPr>
        <w:t>renonce au bénéfice de l'avance :</w:t>
      </w:r>
      <w:r w:rsidRPr="00546B44">
        <w:rPr>
          <w:rFonts w:ascii="Arial" w:hAnsi="Arial" w:cs="Arial"/>
        </w:rPr>
        <w:tab/>
      </w:r>
      <w:r w:rsidRPr="00546B44">
        <w:rPr>
          <w:rFonts w:ascii="Arial" w:hAnsi="Arial" w:cs="Arial"/>
        </w:rPr>
        <w:tab/>
      </w:r>
      <w:r w:rsidRPr="00546B44">
        <w:rPr>
          <w:rFonts w:ascii="Arial" w:hAnsi="Arial" w:cs="Arial"/>
        </w:rPr>
        <w:tab/>
      </w:r>
      <w:r w:rsidRPr="00546B44">
        <w:rPr>
          <w:rFonts w:ascii="Arial" w:hAnsi="Arial" w:cs="Arial"/>
        </w:rPr>
        <w:tab/>
      </w:r>
      <w:r w:rsidRPr="00546B4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46B4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46B44">
        <w:rPr>
          <w:rFonts w:ascii="Arial" w:hAnsi="Arial" w:cs="Arial"/>
        </w:rPr>
        <w:instrText xml:space="preserve"> FORMCHECKBOX </w:instrText>
      </w:r>
      <w:r w:rsidR="00C80C5D">
        <w:rPr>
          <w:rFonts w:ascii="Arial" w:hAnsi="Arial" w:cs="Arial"/>
        </w:rPr>
      </w:r>
      <w:r w:rsidR="00C80C5D">
        <w:rPr>
          <w:rFonts w:ascii="Arial" w:hAnsi="Arial" w:cs="Arial"/>
        </w:rPr>
        <w:fldChar w:fldCharType="separate"/>
      </w:r>
      <w:r w:rsidRPr="00546B44">
        <w:rPr>
          <w:rFonts w:ascii="Arial" w:hAnsi="Arial" w:cs="Arial"/>
        </w:rPr>
        <w:fldChar w:fldCharType="end"/>
      </w:r>
      <w:r w:rsidRPr="00546B44">
        <w:rPr>
          <w:rFonts w:ascii="Arial" w:hAnsi="Arial" w:cs="Arial"/>
        </w:rPr>
        <w:tab/>
        <w:t>Non</w:t>
      </w:r>
      <w:r w:rsidRPr="00546B44">
        <w:rPr>
          <w:rFonts w:ascii="Arial" w:hAnsi="Arial" w:cs="Arial"/>
        </w:rPr>
        <w:tab/>
      </w:r>
      <w:r w:rsidRPr="00546B44">
        <w:rPr>
          <w:rFonts w:ascii="Arial" w:hAnsi="Arial" w:cs="Arial"/>
        </w:rPr>
        <w:tab/>
      </w:r>
      <w:r w:rsidRPr="00546B44">
        <w:rPr>
          <w:rFonts w:ascii="Arial" w:hAnsi="Arial" w:cs="Arial"/>
        </w:rPr>
        <w:tab/>
      </w:r>
      <w:r w:rsidRPr="00546B4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46B44">
        <w:rPr>
          <w:rFonts w:ascii="Arial" w:hAnsi="Arial" w:cs="Arial"/>
        </w:rPr>
        <w:instrText xml:space="preserve"> FORMCHECKBOX </w:instrText>
      </w:r>
      <w:r w:rsidR="00C80C5D">
        <w:rPr>
          <w:rFonts w:ascii="Arial" w:hAnsi="Arial" w:cs="Arial"/>
        </w:rPr>
      </w:r>
      <w:r w:rsidR="00C80C5D">
        <w:rPr>
          <w:rFonts w:ascii="Arial" w:hAnsi="Arial" w:cs="Arial"/>
        </w:rPr>
        <w:fldChar w:fldCharType="separate"/>
      </w:r>
      <w:r w:rsidRPr="00546B44">
        <w:rPr>
          <w:rFonts w:ascii="Arial" w:hAnsi="Arial" w:cs="Arial"/>
        </w:rPr>
        <w:fldChar w:fldCharType="end"/>
      </w:r>
      <w:r w:rsidRPr="00546B44">
        <w:rPr>
          <w:rFonts w:ascii="Arial" w:hAnsi="Arial" w:cs="Arial"/>
        </w:rPr>
        <w:tab/>
        <w:t>Oui</w:t>
      </w:r>
    </w:p>
    <w:p w14:paraId="3D1AD56A" w14:textId="77777777" w:rsidR="00370527" w:rsidRDefault="00370527" w:rsidP="00370527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497A2AD5" w14:textId="77777777" w:rsidR="00370527" w:rsidRDefault="00370527" w:rsidP="00370527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6B56F8">
        <w:rPr>
          <w:rFonts w:ascii="Arial" w:hAnsi="Arial" w:cs="Arial"/>
        </w:rPr>
        <w:t>Le candidat est-il une micro, une petite ou une moyenne entreprise au sens de l'article R2151-13 du Code de la commande publique (cocher la case correspondante))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46B4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46B44">
        <w:rPr>
          <w:rFonts w:ascii="Arial" w:hAnsi="Arial" w:cs="Arial"/>
        </w:rPr>
        <w:instrText xml:space="preserve"> FORMCHECKBOX </w:instrText>
      </w:r>
      <w:r w:rsidR="00C80C5D">
        <w:rPr>
          <w:rFonts w:ascii="Arial" w:hAnsi="Arial" w:cs="Arial"/>
        </w:rPr>
      </w:r>
      <w:r w:rsidR="00C80C5D">
        <w:rPr>
          <w:rFonts w:ascii="Arial" w:hAnsi="Arial" w:cs="Arial"/>
        </w:rPr>
        <w:fldChar w:fldCharType="separate"/>
      </w:r>
      <w:r w:rsidRPr="00546B44">
        <w:rPr>
          <w:rFonts w:ascii="Arial" w:hAnsi="Arial" w:cs="Arial"/>
        </w:rPr>
        <w:fldChar w:fldCharType="end"/>
      </w:r>
      <w:r w:rsidRPr="00546B44">
        <w:rPr>
          <w:rFonts w:ascii="Arial" w:hAnsi="Arial" w:cs="Arial"/>
        </w:rPr>
        <w:tab/>
        <w:t>Non</w:t>
      </w:r>
      <w:r w:rsidRPr="00546B44">
        <w:rPr>
          <w:rFonts w:ascii="Arial" w:hAnsi="Arial" w:cs="Arial"/>
        </w:rPr>
        <w:tab/>
      </w:r>
      <w:r w:rsidRPr="00546B44">
        <w:rPr>
          <w:rFonts w:ascii="Arial" w:hAnsi="Arial" w:cs="Arial"/>
        </w:rPr>
        <w:tab/>
      </w:r>
      <w:r w:rsidRPr="00546B44">
        <w:rPr>
          <w:rFonts w:ascii="Arial" w:hAnsi="Arial" w:cs="Arial"/>
        </w:rPr>
        <w:tab/>
      </w:r>
      <w:r w:rsidRPr="00546B4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46B44">
        <w:rPr>
          <w:rFonts w:ascii="Arial" w:hAnsi="Arial" w:cs="Arial"/>
        </w:rPr>
        <w:instrText xml:space="preserve"> FORMCHECKBOX </w:instrText>
      </w:r>
      <w:r w:rsidR="00C80C5D">
        <w:rPr>
          <w:rFonts w:ascii="Arial" w:hAnsi="Arial" w:cs="Arial"/>
        </w:rPr>
      </w:r>
      <w:r w:rsidR="00C80C5D">
        <w:rPr>
          <w:rFonts w:ascii="Arial" w:hAnsi="Arial" w:cs="Arial"/>
        </w:rPr>
        <w:fldChar w:fldCharType="separate"/>
      </w:r>
      <w:r w:rsidRPr="00546B44">
        <w:rPr>
          <w:rFonts w:ascii="Arial" w:hAnsi="Arial" w:cs="Arial"/>
        </w:rPr>
        <w:fldChar w:fldCharType="end"/>
      </w:r>
      <w:r w:rsidRPr="00546B44">
        <w:rPr>
          <w:rFonts w:ascii="Arial" w:hAnsi="Arial" w:cs="Arial"/>
        </w:rPr>
        <w:tab/>
        <w:t>Oui</w:t>
      </w:r>
    </w:p>
    <w:p w14:paraId="0B350FCF" w14:textId="77777777" w:rsidR="00621BCF" w:rsidRPr="00873FC2" w:rsidRDefault="00621BCF" w:rsidP="00E405CF">
      <w:pPr>
        <w:jc w:val="both"/>
        <w:rPr>
          <w:rFonts w:ascii="Marianne" w:hAnsi="Marianne"/>
          <w:sz w:val="20"/>
          <w:szCs w:val="20"/>
          <w:lang w:eastAsia="en-US"/>
        </w:rPr>
      </w:pPr>
    </w:p>
    <w:p w14:paraId="059E8DC0" w14:textId="77777777" w:rsidR="00764D33" w:rsidRPr="00873FC2" w:rsidRDefault="00764D33" w:rsidP="00E405CF">
      <w:pPr>
        <w:spacing w:line="20" w:lineRule="exact"/>
        <w:jc w:val="both"/>
        <w:rPr>
          <w:rFonts w:ascii="Marianne" w:hAnsi="Marianne"/>
          <w:sz w:val="20"/>
          <w:szCs w:val="20"/>
          <w:u w:val="single"/>
        </w:rPr>
      </w:pPr>
    </w:p>
    <w:p w14:paraId="4B81052A" w14:textId="39C32DC9" w:rsidR="00146E4F" w:rsidRPr="00873FC2" w:rsidRDefault="00C04432" w:rsidP="00E405CF">
      <w:pPr>
        <w:pStyle w:val="Titre1"/>
        <w:jc w:val="both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t>5</w:t>
      </w:r>
      <w:r w:rsidR="00AD7078" w:rsidRPr="00873FC2">
        <w:rPr>
          <w:rFonts w:ascii="Calibri" w:hAnsi="Calibri" w:cs="Calibri"/>
          <w:sz w:val="20"/>
          <w:szCs w:val="20"/>
        </w:rPr>
        <w:t> </w:t>
      </w:r>
      <w:r w:rsidR="00AD7078" w:rsidRPr="00873FC2">
        <w:rPr>
          <w:rFonts w:ascii="Marianne" w:hAnsi="Marianne"/>
          <w:sz w:val="20"/>
          <w:szCs w:val="20"/>
        </w:rPr>
        <w:t xml:space="preserve">- </w:t>
      </w:r>
      <w:r w:rsidR="00F70F22" w:rsidRPr="00873FC2">
        <w:rPr>
          <w:rFonts w:ascii="Marianne" w:hAnsi="Marianne"/>
          <w:sz w:val="20"/>
          <w:szCs w:val="20"/>
        </w:rPr>
        <w:t xml:space="preserve">Durée </w:t>
      </w:r>
      <w:r w:rsidR="00F01DFF" w:rsidRPr="00873FC2">
        <w:rPr>
          <w:rFonts w:ascii="Marianne" w:hAnsi="Marianne"/>
          <w:sz w:val="20"/>
          <w:szCs w:val="20"/>
        </w:rPr>
        <w:t xml:space="preserve">et délais </w:t>
      </w:r>
      <w:r w:rsidR="00F70F22" w:rsidRPr="00873FC2">
        <w:rPr>
          <w:rFonts w:ascii="Marianne" w:hAnsi="Marianne"/>
          <w:sz w:val="20"/>
          <w:szCs w:val="20"/>
        </w:rPr>
        <w:t xml:space="preserve">du marché </w:t>
      </w:r>
      <w:r w:rsidR="00FB6860" w:rsidRPr="00873FC2">
        <w:rPr>
          <w:rFonts w:ascii="Marianne" w:hAnsi="Marianne"/>
          <w:sz w:val="20"/>
          <w:szCs w:val="20"/>
        </w:rPr>
        <w:t>subséquent</w:t>
      </w:r>
    </w:p>
    <w:p w14:paraId="13E52D3C" w14:textId="77777777" w:rsidR="00F16432" w:rsidRDefault="00F16432" w:rsidP="00370527">
      <w:pPr>
        <w:rPr>
          <w:rFonts w:ascii="Marianne" w:hAnsi="Marianne" w:cs="Arial"/>
          <w:sz w:val="20"/>
          <w:szCs w:val="20"/>
        </w:rPr>
      </w:pPr>
    </w:p>
    <w:p w14:paraId="5BD387C2" w14:textId="25F3C54F" w:rsidR="00370527" w:rsidRDefault="0017636E" w:rsidP="00370527">
      <w:pPr>
        <w:rPr>
          <w:rFonts w:ascii="Marianne" w:hAnsi="Marianne" w:cs="Arial"/>
          <w:sz w:val="20"/>
          <w:szCs w:val="20"/>
        </w:rPr>
      </w:pPr>
      <w:r w:rsidRPr="00873FC2">
        <w:rPr>
          <w:rFonts w:ascii="Marianne" w:hAnsi="Marianne" w:cs="Arial"/>
          <w:sz w:val="20"/>
          <w:szCs w:val="20"/>
        </w:rPr>
        <w:t>L</w:t>
      </w:r>
      <w:r w:rsidR="00370527">
        <w:rPr>
          <w:rFonts w:ascii="Marianne" w:hAnsi="Marianne" w:cs="Arial"/>
          <w:sz w:val="20"/>
          <w:szCs w:val="20"/>
        </w:rPr>
        <w:t>a durée et le délai d’exécution de ce marché subséquent sont définis à l’article 2.1 du CCAP de l’accord-</w:t>
      </w:r>
      <w:r w:rsidR="00370527" w:rsidRPr="00370527">
        <w:rPr>
          <w:rFonts w:ascii="Marianne" w:hAnsi="Marianne" w:cs="Arial"/>
          <w:sz w:val="20"/>
          <w:szCs w:val="20"/>
        </w:rPr>
        <w:t>cadre</w:t>
      </w:r>
      <w:r w:rsidR="00370527" w:rsidRPr="00370527">
        <w:rPr>
          <w:rFonts w:ascii="Calibri" w:hAnsi="Calibri" w:cs="Calibri"/>
          <w:sz w:val="20"/>
          <w:szCs w:val="20"/>
        </w:rPr>
        <w:t> </w:t>
      </w:r>
      <w:r w:rsidR="00370527" w:rsidRPr="00370527">
        <w:rPr>
          <w:rFonts w:ascii="Marianne" w:hAnsi="Marianne" w:cs="Arial"/>
          <w:sz w:val="20"/>
          <w:szCs w:val="20"/>
        </w:rPr>
        <w:t xml:space="preserve">: </w:t>
      </w:r>
    </w:p>
    <w:p w14:paraId="62B14101" w14:textId="77777777" w:rsidR="00370527" w:rsidRPr="00370527" w:rsidRDefault="00370527" w:rsidP="00370527">
      <w:pPr>
        <w:pStyle w:val="Paragraphedeliste"/>
        <w:numPr>
          <w:ilvl w:val="0"/>
          <w:numId w:val="29"/>
        </w:numPr>
        <w:ind w:left="709" w:hanging="425"/>
        <w:rPr>
          <w:rFonts w:ascii="Marianne" w:hAnsi="Marianne" w:cs="Arial"/>
          <w:b/>
          <w:kern w:val="2"/>
          <w:sz w:val="20"/>
          <w:lang w:eastAsia="ar-SA"/>
        </w:rPr>
      </w:pPr>
      <w:r w:rsidRPr="00370527">
        <w:rPr>
          <w:rFonts w:ascii="Marianne" w:hAnsi="Marianne" w:cs="Arial"/>
          <w:b/>
          <w:kern w:val="2"/>
          <w:sz w:val="20"/>
          <w:lang w:eastAsia="ar-SA"/>
        </w:rPr>
        <w:t xml:space="preserve">à compter de sa notification jusqu’à l’admission des prestations. </w:t>
      </w:r>
      <w:bookmarkStart w:id="6" w:name="_Hlk200537411"/>
    </w:p>
    <w:p w14:paraId="5D1A4C45" w14:textId="2118BCCF" w:rsidR="00370527" w:rsidRPr="00370527" w:rsidRDefault="00370527" w:rsidP="00370527">
      <w:pPr>
        <w:pStyle w:val="Paragraphedeliste"/>
        <w:numPr>
          <w:ilvl w:val="0"/>
          <w:numId w:val="29"/>
        </w:numPr>
        <w:ind w:left="709" w:hanging="425"/>
        <w:rPr>
          <w:rFonts w:ascii="Marianne" w:hAnsi="Marianne" w:cs="Arial"/>
          <w:b/>
          <w:kern w:val="2"/>
          <w:sz w:val="20"/>
          <w:lang w:eastAsia="ar-SA"/>
        </w:rPr>
      </w:pPr>
      <w:r w:rsidRPr="00370527">
        <w:rPr>
          <w:rFonts w:ascii="Marianne" w:hAnsi="Marianne" w:cs="Arial"/>
          <w:b/>
          <w:kern w:val="2"/>
          <w:sz w:val="20"/>
          <w:lang w:eastAsia="ar-SA"/>
        </w:rPr>
        <w:t xml:space="preserve">9 mois entre le 1er septembre 2026 et le 31 mai 2027. </w:t>
      </w:r>
      <w:bookmarkEnd w:id="6"/>
    </w:p>
    <w:p w14:paraId="28635E9F" w14:textId="0EEDEDF7" w:rsidR="00C473B2" w:rsidRPr="00873FC2" w:rsidRDefault="00C04432" w:rsidP="00E405CF">
      <w:pPr>
        <w:pStyle w:val="Titre1"/>
        <w:jc w:val="both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t>7</w:t>
      </w:r>
      <w:r w:rsidR="004D2428" w:rsidRPr="00873FC2">
        <w:rPr>
          <w:rFonts w:ascii="Marianne" w:hAnsi="Marianne"/>
          <w:sz w:val="20"/>
          <w:szCs w:val="20"/>
        </w:rPr>
        <w:t xml:space="preserve"> -</w:t>
      </w:r>
      <w:r w:rsidR="00C473B2" w:rsidRPr="00873FC2">
        <w:rPr>
          <w:rFonts w:ascii="Marianne" w:hAnsi="Marianne"/>
          <w:sz w:val="20"/>
          <w:szCs w:val="20"/>
        </w:rPr>
        <w:t xml:space="preserve"> Conditions d</w:t>
      </w:r>
      <w:r w:rsidR="00F16432">
        <w:rPr>
          <w:rFonts w:ascii="Marianne" w:hAnsi="Marianne"/>
          <w:sz w:val="20"/>
          <w:szCs w:val="20"/>
        </w:rPr>
        <w:t xml:space="preserve">’admission </w:t>
      </w:r>
      <w:r w:rsidR="00C473B2" w:rsidRPr="00873FC2">
        <w:rPr>
          <w:rFonts w:ascii="Marianne" w:hAnsi="Marianne"/>
          <w:sz w:val="20"/>
          <w:szCs w:val="20"/>
        </w:rPr>
        <w:t>des prestations</w:t>
      </w:r>
    </w:p>
    <w:p w14:paraId="0731B855" w14:textId="74D96F18" w:rsidR="00A4356E" w:rsidRPr="00873FC2" w:rsidRDefault="00A4356E" w:rsidP="00E405CF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Marianne" w:hAnsi="Marianne" w:cs="Arial"/>
          <w:sz w:val="20"/>
          <w:szCs w:val="20"/>
        </w:rPr>
      </w:pPr>
      <w:r w:rsidRPr="00873FC2">
        <w:rPr>
          <w:rFonts w:ascii="Marianne" w:hAnsi="Marianne" w:cs="Arial"/>
          <w:sz w:val="20"/>
          <w:szCs w:val="20"/>
        </w:rPr>
        <w:t xml:space="preserve">Les dispositions prévues </w:t>
      </w:r>
      <w:r w:rsidR="00F16432">
        <w:rPr>
          <w:rFonts w:ascii="Marianne" w:hAnsi="Marianne" w:cs="Arial"/>
          <w:sz w:val="20"/>
          <w:szCs w:val="20"/>
        </w:rPr>
        <w:t>à l’article 4.6 du</w:t>
      </w:r>
      <w:r w:rsidRPr="00873FC2">
        <w:rPr>
          <w:rFonts w:ascii="Marianne" w:hAnsi="Marianne" w:cs="Arial"/>
          <w:sz w:val="20"/>
          <w:szCs w:val="20"/>
        </w:rPr>
        <w:t xml:space="preserve"> CCAP de l’accord-cadre s’appliquent.</w:t>
      </w:r>
    </w:p>
    <w:p w14:paraId="4FB2CB1C" w14:textId="2724BE26" w:rsidR="00C473B2" w:rsidRPr="00873FC2" w:rsidRDefault="00C04432" w:rsidP="00E405CF">
      <w:pPr>
        <w:pStyle w:val="Titre1"/>
        <w:jc w:val="both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t>8</w:t>
      </w:r>
      <w:r w:rsidR="004D2428" w:rsidRPr="00873FC2">
        <w:rPr>
          <w:rFonts w:ascii="Calibri" w:hAnsi="Calibri" w:cs="Calibri"/>
          <w:sz w:val="20"/>
          <w:szCs w:val="20"/>
        </w:rPr>
        <w:t> </w:t>
      </w:r>
      <w:r w:rsidR="004D2428" w:rsidRPr="00873FC2">
        <w:rPr>
          <w:rFonts w:ascii="Marianne" w:hAnsi="Marianne"/>
          <w:sz w:val="20"/>
          <w:szCs w:val="20"/>
        </w:rPr>
        <w:t>-</w:t>
      </w:r>
      <w:r w:rsidR="00C473B2" w:rsidRPr="00873FC2">
        <w:rPr>
          <w:rFonts w:ascii="Marianne" w:hAnsi="Marianne"/>
          <w:sz w:val="20"/>
          <w:szCs w:val="20"/>
        </w:rPr>
        <w:t xml:space="preserve"> Pénalités</w:t>
      </w:r>
    </w:p>
    <w:p w14:paraId="7CD9656E" w14:textId="7A8F3113" w:rsidR="00B957A7" w:rsidRPr="00873FC2" w:rsidRDefault="00A4356E" w:rsidP="00E405CF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Marianne" w:hAnsi="Marianne" w:cs="Arial"/>
          <w:sz w:val="20"/>
          <w:szCs w:val="20"/>
        </w:rPr>
      </w:pPr>
      <w:r w:rsidRPr="00873FC2">
        <w:rPr>
          <w:rFonts w:ascii="Marianne" w:hAnsi="Marianne" w:cs="Arial"/>
          <w:sz w:val="20"/>
          <w:szCs w:val="20"/>
        </w:rPr>
        <w:t xml:space="preserve">L’ensemble des pénalités prévues </w:t>
      </w:r>
      <w:r w:rsidR="0047621B" w:rsidRPr="00873FC2">
        <w:rPr>
          <w:rFonts w:ascii="Marianne" w:hAnsi="Marianne" w:cs="Arial"/>
          <w:sz w:val="20"/>
          <w:szCs w:val="20"/>
        </w:rPr>
        <w:t xml:space="preserve">au </w:t>
      </w:r>
      <w:r w:rsidRPr="00873FC2">
        <w:rPr>
          <w:rFonts w:ascii="Marianne" w:hAnsi="Marianne" w:cs="Arial"/>
          <w:sz w:val="20"/>
          <w:szCs w:val="20"/>
        </w:rPr>
        <w:t>CCAP de l’accord-cadre</w:t>
      </w:r>
      <w:r w:rsidR="0047621B" w:rsidRPr="00873FC2">
        <w:rPr>
          <w:rFonts w:ascii="Marianne" w:hAnsi="Marianne" w:cs="Arial"/>
          <w:sz w:val="20"/>
          <w:szCs w:val="20"/>
        </w:rPr>
        <w:t xml:space="preserve"> </w:t>
      </w:r>
      <w:r w:rsidRPr="00873FC2">
        <w:rPr>
          <w:rFonts w:ascii="Marianne" w:hAnsi="Marianne" w:cs="Arial"/>
          <w:sz w:val="20"/>
          <w:szCs w:val="20"/>
        </w:rPr>
        <w:t>s’applique</w:t>
      </w:r>
      <w:r w:rsidR="00F16432">
        <w:rPr>
          <w:rFonts w:ascii="Marianne" w:hAnsi="Marianne" w:cs="Arial"/>
          <w:sz w:val="20"/>
          <w:szCs w:val="20"/>
        </w:rPr>
        <w:t>nt</w:t>
      </w:r>
      <w:r w:rsidRPr="00873FC2">
        <w:rPr>
          <w:rFonts w:ascii="Marianne" w:hAnsi="Marianne" w:cs="Arial"/>
          <w:sz w:val="20"/>
          <w:szCs w:val="20"/>
        </w:rPr>
        <w:t xml:space="preserve">. </w:t>
      </w:r>
    </w:p>
    <w:p w14:paraId="6B8D61D4" w14:textId="2907A87A" w:rsidR="00656ACE" w:rsidRPr="00873FC2" w:rsidRDefault="00F16432" w:rsidP="00E405CF">
      <w:pPr>
        <w:pStyle w:val="Titre1"/>
        <w:jc w:val="both"/>
        <w:rPr>
          <w:rFonts w:ascii="Marianne" w:eastAsia="Arial" w:hAnsi="Marianne"/>
          <w:color w:val="000000"/>
          <w:sz w:val="20"/>
          <w:szCs w:val="20"/>
        </w:rPr>
      </w:pPr>
      <w:bookmarkStart w:id="7" w:name="_Toc77247635"/>
      <w:r>
        <w:rPr>
          <w:rFonts w:ascii="Marianne" w:eastAsia="Arial" w:hAnsi="Marianne"/>
          <w:color w:val="000000"/>
          <w:sz w:val="20"/>
          <w:szCs w:val="20"/>
        </w:rPr>
        <w:t>9</w:t>
      </w:r>
      <w:r w:rsidR="00656ACE" w:rsidRPr="00873FC2">
        <w:rPr>
          <w:rFonts w:ascii="Marianne" w:eastAsia="Arial" w:hAnsi="Marianne"/>
          <w:color w:val="000000"/>
          <w:sz w:val="20"/>
          <w:szCs w:val="20"/>
        </w:rPr>
        <w:t xml:space="preserve"> </w:t>
      </w:r>
      <w:r w:rsidR="007F6CE9">
        <w:rPr>
          <w:rFonts w:ascii="Marianne" w:eastAsia="Arial" w:hAnsi="Marianne"/>
          <w:color w:val="000000"/>
          <w:sz w:val="20"/>
          <w:szCs w:val="20"/>
        </w:rPr>
        <w:t>–</w:t>
      </w:r>
      <w:r w:rsidR="00656ACE" w:rsidRPr="00873FC2">
        <w:rPr>
          <w:rFonts w:ascii="Marianne" w:eastAsia="Arial" w:hAnsi="Marianne"/>
          <w:color w:val="000000"/>
          <w:sz w:val="20"/>
          <w:szCs w:val="20"/>
        </w:rPr>
        <w:t xml:space="preserve"> Signature</w:t>
      </w:r>
      <w:bookmarkEnd w:id="7"/>
      <w:r w:rsidR="007F6CE9">
        <w:rPr>
          <w:rFonts w:ascii="Marianne" w:eastAsia="Arial" w:hAnsi="Marianne"/>
          <w:color w:val="000000"/>
          <w:sz w:val="20"/>
          <w:szCs w:val="20"/>
        </w:rPr>
        <w:t xml:space="preserve"> du marché subséquent par le titulaire (individuel ou groupement)</w:t>
      </w:r>
    </w:p>
    <w:p w14:paraId="0D79948C" w14:textId="77777777" w:rsidR="00C04432" w:rsidRPr="00873FC2" w:rsidRDefault="00C04432" w:rsidP="00E405CF">
      <w:pPr>
        <w:jc w:val="both"/>
        <w:rPr>
          <w:rFonts w:ascii="Marianne" w:eastAsia="Arial" w:hAnsi="Marianne"/>
          <w:sz w:val="20"/>
          <w:szCs w:val="20"/>
        </w:rPr>
      </w:pPr>
    </w:p>
    <w:p w14:paraId="1EE725B4" w14:textId="77777777" w:rsidR="00656ACE" w:rsidRPr="00873FC2" w:rsidRDefault="00656ACE" w:rsidP="00E405C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20"/>
          <w:szCs w:val="20"/>
        </w:rPr>
      </w:pPr>
      <w:r w:rsidRPr="00873FC2">
        <w:rPr>
          <w:rFonts w:ascii="Marianne" w:hAnsi="Marianne"/>
          <w:color w:val="000000"/>
          <w:sz w:val="20"/>
          <w:szCs w:val="20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826E0F0" w14:textId="77777777" w:rsidR="00065620" w:rsidRPr="00873FC2" w:rsidRDefault="00065620" w:rsidP="00E405CF">
      <w:pPr>
        <w:jc w:val="both"/>
        <w:rPr>
          <w:rFonts w:ascii="Marianne" w:hAnsi="Marianne"/>
          <w:sz w:val="20"/>
          <w:szCs w:val="20"/>
          <w:lang w:eastAsia="en-US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F16432" w:rsidRPr="00F16432" w14:paraId="18DBD2DB" w14:textId="77777777" w:rsidTr="00E5596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3ADFE" w14:textId="77777777" w:rsidR="00F16432" w:rsidRPr="00F16432" w:rsidRDefault="00F16432" w:rsidP="00E55969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16432">
              <w:rPr>
                <w:rFonts w:ascii="Marianne" w:hAnsi="Marianne" w:cs="Arial"/>
                <w:b/>
                <w:bCs/>
                <w:sz w:val="20"/>
                <w:szCs w:val="20"/>
              </w:rPr>
              <w:t>Nom, prénom et qualité</w:t>
            </w:r>
          </w:p>
          <w:p w14:paraId="25D6E090" w14:textId="77777777" w:rsidR="00F16432" w:rsidRPr="00F16432" w:rsidRDefault="00F16432" w:rsidP="00E55969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16432">
              <w:rPr>
                <w:rFonts w:ascii="Marianne" w:hAnsi="Marianne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1AE62" w14:textId="77777777" w:rsidR="00F16432" w:rsidRPr="00F16432" w:rsidRDefault="00F16432" w:rsidP="00E55969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16432">
              <w:rPr>
                <w:rFonts w:ascii="Marianne" w:hAnsi="Marianne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BB6AE" w14:textId="77777777" w:rsidR="00F16432" w:rsidRPr="00F16432" w:rsidRDefault="00F16432" w:rsidP="00E55969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16432">
              <w:rPr>
                <w:rFonts w:ascii="Marianne" w:hAnsi="Marianne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F16432" w:rsidRPr="00F16432" w14:paraId="29549891" w14:textId="77777777" w:rsidTr="00E5596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34E464" w14:textId="77777777" w:rsidR="00F16432" w:rsidRPr="00F16432" w:rsidRDefault="00F16432" w:rsidP="00E55969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C2A9916" w14:textId="77777777" w:rsidR="00F16432" w:rsidRPr="00F16432" w:rsidRDefault="00F16432" w:rsidP="00E55969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3FA2C7" w14:textId="77777777" w:rsidR="00F16432" w:rsidRPr="00F16432" w:rsidRDefault="00F16432" w:rsidP="00E55969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724B86B8" w14:textId="2D49D98D" w:rsidR="00656ACE" w:rsidRPr="00873FC2" w:rsidRDefault="00F16432" w:rsidP="00F16432">
      <w:pPr>
        <w:tabs>
          <w:tab w:val="left" w:pos="851"/>
        </w:tabs>
        <w:jc w:val="both"/>
        <w:rPr>
          <w:rFonts w:ascii="Marianne" w:hAnsi="Marianne"/>
          <w:color w:val="000000"/>
          <w:sz w:val="20"/>
          <w:szCs w:val="20"/>
        </w:rPr>
      </w:pPr>
      <w:r w:rsidRPr="00F16432">
        <w:rPr>
          <w:rFonts w:ascii="Marianne" w:hAnsi="Marianne" w:cs="Arial"/>
          <w:sz w:val="20"/>
          <w:szCs w:val="20"/>
        </w:rPr>
        <w:t>(*) Le signataire doit avoir le pouvoir d’engager la personne qu’il représente.</w:t>
      </w:r>
      <w:r>
        <w:rPr>
          <w:rFonts w:ascii="Marianne" w:hAnsi="Marianne" w:cs="Arial"/>
          <w:sz w:val="20"/>
          <w:szCs w:val="20"/>
        </w:rPr>
        <w:t xml:space="preserve"> S</w:t>
      </w:r>
      <w:r w:rsidR="00656ACE" w:rsidRPr="00873FC2">
        <w:rPr>
          <w:rFonts w:ascii="Marianne" w:hAnsi="Marianne"/>
          <w:color w:val="000000"/>
          <w:sz w:val="20"/>
          <w:szCs w:val="20"/>
        </w:rPr>
        <w:t>ignature du candidat, du mandataire ou des membres du groupement</w:t>
      </w:r>
      <w:r w:rsidR="007F6CE9">
        <w:rPr>
          <w:rFonts w:ascii="Marianne" w:hAnsi="Marianne"/>
          <w:color w:val="000000"/>
          <w:sz w:val="20"/>
          <w:szCs w:val="20"/>
        </w:rPr>
        <w:t>.</w:t>
      </w:r>
    </w:p>
    <w:p w14:paraId="567C2FA9" w14:textId="45717281" w:rsidR="00656ACE" w:rsidRDefault="00656ACE" w:rsidP="00E405CF">
      <w:pPr>
        <w:pStyle w:val="style1010"/>
        <w:spacing w:line="253" w:lineRule="exact"/>
        <w:ind w:left="20" w:right="40"/>
        <w:jc w:val="both"/>
        <w:rPr>
          <w:rFonts w:ascii="Marianne" w:hAnsi="Marianne"/>
          <w:color w:val="000000"/>
          <w:sz w:val="20"/>
          <w:lang w:val="fr-FR"/>
        </w:rPr>
      </w:pPr>
    </w:p>
    <w:p w14:paraId="128FBB91" w14:textId="0929B93F" w:rsidR="007F6CE9" w:rsidRPr="00873FC2" w:rsidRDefault="007F6CE9" w:rsidP="007F6CE9">
      <w:pPr>
        <w:pStyle w:val="Titre1"/>
        <w:jc w:val="both"/>
        <w:rPr>
          <w:rFonts w:ascii="Marianne" w:eastAsia="Arial" w:hAnsi="Marianne"/>
          <w:color w:val="000000"/>
          <w:sz w:val="20"/>
          <w:szCs w:val="20"/>
        </w:rPr>
      </w:pPr>
      <w:r>
        <w:rPr>
          <w:rFonts w:ascii="Marianne" w:eastAsia="Arial" w:hAnsi="Marianne"/>
          <w:color w:val="000000"/>
          <w:sz w:val="20"/>
          <w:szCs w:val="20"/>
        </w:rPr>
        <w:t>10</w:t>
      </w:r>
      <w:r w:rsidRPr="00873FC2">
        <w:rPr>
          <w:rFonts w:ascii="Marianne" w:eastAsia="Arial" w:hAnsi="Marianne"/>
          <w:color w:val="000000"/>
          <w:sz w:val="20"/>
          <w:szCs w:val="20"/>
        </w:rPr>
        <w:t xml:space="preserve"> </w:t>
      </w:r>
      <w:r>
        <w:rPr>
          <w:rFonts w:ascii="Marianne" w:eastAsia="Arial" w:hAnsi="Marianne"/>
          <w:color w:val="000000"/>
          <w:sz w:val="20"/>
          <w:szCs w:val="20"/>
        </w:rPr>
        <w:t>–</w:t>
      </w:r>
      <w:r w:rsidRPr="00873FC2">
        <w:rPr>
          <w:rFonts w:ascii="Marianne" w:eastAsia="Arial" w:hAnsi="Marianne"/>
          <w:color w:val="000000"/>
          <w:sz w:val="20"/>
          <w:szCs w:val="20"/>
        </w:rPr>
        <w:t xml:space="preserve"> Signature</w:t>
      </w:r>
      <w:r>
        <w:rPr>
          <w:rFonts w:ascii="Marianne" w:eastAsia="Arial" w:hAnsi="Marianne"/>
          <w:color w:val="000000"/>
          <w:sz w:val="20"/>
          <w:szCs w:val="20"/>
        </w:rPr>
        <w:t xml:space="preserve"> du marché subséquent par l’acheteur</w:t>
      </w:r>
    </w:p>
    <w:p w14:paraId="37307688" w14:textId="77777777" w:rsidR="007F6CE9" w:rsidRPr="007F6CE9" w:rsidRDefault="007F6CE9" w:rsidP="007F6CE9">
      <w:pPr>
        <w:tabs>
          <w:tab w:val="left" w:pos="851"/>
        </w:tabs>
        <w:rPr>
          <w:rFonts w:ascii="Marianne" w:hAnsi="Marianne" w:cs="Arial"/>
          <w:sz w:val="20"/>
          <w:szCs w:val="20"/>
        </w:rPr>
      </w:pPr>
    </w:p>
    <w:p w14:paraId="59400A1C" w14:textId="77777777" w:rsidR="007F6CE9" w:rsidRPr="007F6CE9" w:rsidRDefault="007F6CE9" w:rsidP="007F6CE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Marianne" w:hAnsi="Marianne" w:cs="Arial"/>
          <w:sz w:val="20"/>
          <w:szCs w:val="20"/>
        </w:rPr>
      </w:pPr>
      <w:r w:rsidRPr="007F6CE9">
        <w:rPr>
          <w:rFonts w:ascii="Marianne" w:hAnsi="Marianne" w:cs="Arial"/>
          <w:sz w:val="20"/>
          <w:szCs w:val="20"/>
        </w:rPr>
        <w:tab/>
        <w:t>A</w:t>
      </w:r>
      <w:r w:rsidRPr="007F6CE9">
        <w:rPr>
          <w:rFonts w:ascii="Calibri" w:hAnsi="Calibri" w:cs="Calibri"/>
          <w:sz w:val="20"/>
          <w:szCs w:val="20"/>
        </w:rPr>
        <w:t> </w:t>
      </w:r>
      <w:r w:rsidRPr="007F6CE9">
        <w:rPr>
          <w:rFonts w:ascii="Marianne" w:hAnsi="Marianne" w:cs="Arial"/>
          <w:sz w:val="20"/>
          <w:szCs w:val="20"/>
        </w:rPr>
        <w:t>: Vincennes</w:t>
      </w:r>
      <w:r w:rsidRPr="007F6CE9">
        <w:rPr>
          <w:rFonts w:ascii="Marianne" w:hAnsi="Marianne" w:cs="Arial"/>
          <w:sz w:val="20"/>
          <w:szCs w:val="20"/>
        </w:rPr>
        <w:tab/>
        <w:t xml:space="preserve">                               Signature</w:t>
      </w:r>
    </w:p>
    <w:p w14:paraId="08D0BD26" w14:textId="77777777" w:rsidR="007F6CE9" w:rsidRPr="007F6CE9" w:rsidRDefault="007F6CE9" w:rsidP="007F6CE9">
      <w:pPr>
        <w:tabs>
          <w:tab w:val="left" w:pos="851"/>
        </w:tabs>
        <w:jc w:val="both"/>
        <w:rPr>
          <w:rFonts w:ascii="Marianne" w:hAnsi="Marianne"/>
          <w:sz w:val="20"/>
          <w:szCs w:val="20"/>
        </w:rPr>
      </w:pPr>
    </w:p>
    <w:p w14:paraId="4AF520A3" w14:textId="77777777" w:rsidR="007F6CE9" w:rsidRPr="007F6CE9" w:rsidRDefault="007F6CE9" w:rsidP="007F6CE9">
      <w:pPr>
        <w:tabs>
          <w:tab w:val="left" w:pos="6096"/>
        </w:tabs>
        <w:ind w:left="4820"/>
        <w:jc w:val="center"/>
        <w:rPr>
          <w:rFonts w:ascii="Marianne" w:hAnsi="Marianne" w:cs="Arial"/>
          <w:sz w:val="20"/>
          <w:szCs w:val="20"/>
        </w:rPr>
      </w:pPr>
      <w:r w:rsidRPr="007F6CE9">
        <w:rPr>
          <w:rFonts w:ascii="Marianne" w:hAnsi="Marianne" w:cs="Arial"/>
          <w:sz w:val="20"/>
          <w:szCs w:val="20"/>
        </w:rPr>
        <w:t>Le Directeur Général de l'OFB</w:t>
      </w:r>
    </w:p>
    <w:sectPr w:rsidR="007F6CE9" w:rsidRPr="007F6CE9" w:rsidSect="001D18D7">
      <w:headerReference w:type="default" r:id="rId16"/>
      <w:footerReference w:type="default" r:id="rId17"/>
      <w:footerReference w:type="first" r:id="rId18"/>
      <w:pgSz w:w="11900" w:h="16840"/>
      <w:pgMar w:top="720" w:right="720" w:bottom="720" w:left="720" w:header="90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3110ED" w14:textId="77777777" w:rsidR="006D2954" w:rsidRDefault="006D2954">
      <w:r>
        <w:separator/>
      </w:r>
    </w:p>
  </w:endnote>
  <w:endnote w:type="continuationSeparator" w:id="0">
    <w:p w14:paraId="4895A57B" w14:textId="77777777" w:rsidR="006D2954" w:rsidRDefault="006D2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A6ACF" w14:textId="24BCA9CD" w:rsidR="006A11D8" w:rsidRPr="00873FC2" w:rsidRDefault="00873FC2" w:rsidP="00873FC2">
    <w:pPr>
      <w:pStyle w:val="Pieddepage"/>
      <w:rPr>
        <w:rStyle w:val="Numrodepage"/>
        <w:rFonts w:ascii="Marianne Light" w:hAnsi="Marianne Light"/>
        <w:sz w:val="18"/>
        <w:szCs w:val="18"/>
      </w:rPr>
    </w:pPr>
    <w:r w:rsidRPr="00B91762">
      <w:rPr>
        <w:rFonts w:ascii="Marianne Light" w:hAnsi="Marianne Light"/>
        <w:sz w:val="18"/>
        <w:szCs w:val="18"/>
      </w:rPr>
      <w:t>OFB – 2025-</w:t>
    </w:r>
    <w:r w:rsidR="00F64A72" w:rsidRPr="00B91762">
      <w:rPr>
        <w:rFonts w:ascii="Marianne Light" w:hAnsi="Marianne Light"/>
        <w:sz w:val="18"/>
        <w:szCs w:val="18"/>
      </w:rPr>
      <w:t>72</w:t>
    </w:r>
    <w:r w:rsidR="00B91762" w:rsidRPr="00B91762">
      <w:rPr>
        <w:rFonts w:ascii="Marianne Light" w:hAnsi="Marianne Light"/>
        <w:sz w:val="18"/>
        <w:szCs w:val="18"/>
      </w:rPr>
      <w:t>L</w:t>
    </w:r>
    <w:r w:rsidR="004F16D5">
      <w:rPr>
        <w:rFonts w:ascii="Marianne Light" w:hAnsi="Marianne Light"/>
        <w:sz w:val="18"/>
        <w:szCs w:val="18"/>
      </w:rPr>
      <w:t>2</w:t>
    </w:r>
    <w:r w:rsidR="00B91762" w:rsidRPr="00B91762">
      <w:rPr>
        <w:rFonts w:ascii="Marianne Light" w:hAnsi="Marianne Light"/>
        <w:sz w:val="18"/>
        <w:szCs w:val="18"/>
      </w:rPr>
      <w:t>MS</w:t>
    </w:r>
    <w:r w:rsidR="00B91762">
      <w:rPr>
        <w:rFonts w:ascii="Marianne Light" w:hAnsi="Marianne Light"/>
        <w:sz w:val="18"/>
        <w:szCs w:val="18"/>
      </w:rPr>
      <w:t>0</w:t>
    </w:r>
    <w:r w:rsidR="00B91762" w:rsidRPr="00B91762">
      <w:rPr>
        <w:rFonts w:ascii="Marianne Light" w:hAnsi="Marianne Light"/>
        <w:sz w:val="18"/>
        <w:szCs w:val="18"/>
      </w:rPr>
      <w:t>1</w:t>
    </w:r>
    <w:r w:rsidRPr="00B91762">
      <w:rPr>
        <w:rFonts w:ascii="Marianne Light" w:hAnsi="Marianne Light"/>
        <w:sz w:val="18"/>
        <w:szCs w:val="18"/>
      </w:rPr>
      <w:t xml:space="preserve"> – </w:t>
    </w:r>
    <w:r w:rsidR="00F64A72" w:rsidRPr="00B91762">
      <w:rPr>
        <w:rFonts w:ascii="Marianne Light" w:hAnsi="Marianne Light"/>
        <w:caps/>
        <w:sz w:val="18"/>
        <w:szCs w:val="18"/>
      </w:rPr>
      <w:t>marché subsequent</w:t>
    </w:r>
    <w:r w:rsidRPr="00B91762">
      <w:rPr>
        <w:rFonts w:ascii="Marianne Light" w:hAnsi="Marianne Light"/>
        <w:sz w:val="18"/>
        <w:szCs w:val="18"/>
      </w:rPr>
      <w:tab/>
    </w:r>
    <w:r w:rsidRPr="00B91762">
      <w:rPr>
        <w:rFonts w:ascii="Marianne Light" w:hAnsi="Marianne Light"/>
        <w:sz w:val="18"/>
        <w:szCs w:val="18"/>
      </w:rPr>
      <w:tab/>
    </w:r>
    <w:r w:rsidR="006A11D8" w:rsidRPr="00B91762">
      <w:rPr>
        <w:rStyle w:val="Numrodepage"/>
        <w:rFonts w:ascii="Marianne Light" w:hAnsi="Marianne Light" w:cs="Arial"/>
        <w:snapToGrid w:val="0"/>
        <w:sz w:val="18"/>
        <w:szCs w:val="18"/>
      </w:rPr>
      <w:fldChar w:fldCharType="begin"/>
    </w:r>
    <w:r w:rsidR="006A11D8" w:rsidRPr="00B91762">
      <w:rPr>
        <w:rStyle w:val="Numrodepage"/>
        <w:rFonts w:ascii="Marianne Light" w:hAnsi="Marianne Light" w:cs="Arial"/>
        <w:snapToGrid w:val="0"/>
        <w:sz w:val="18"/>
        <w:szCs w:val="18"/>
      </w:rPr>
      <w:instrText xml:space="preserve"> PAGE </w:instrText>
    </w:r>
    <w:r w:rsidR="006A11D8" w:rsidRPr="00B91762">
      <w:rPr>
        <w:rStyle w:val="Numrodepage"/>
        <w:rFonts w:ascii="Marianne Light" w:hAnsi="Marianne Light" w:cs="Arial"/>
        <w:snapToGrid w:val="0"/>
        <w:sz w:val="18"/>
        <w:szCs w:val="18"/>
      </w:rPr>
      <w:fldChar w:fldCharType="separate"/>
    </w:r>
    <w:r w:rsidR="00401CC2" w:rsidRPr="00B91762">
      <w:rPr>
        <w:rStyle w:val="Numrodepage"/>
        <w:rFonts w:ascii="Marianne Light" w:hAnsi="Marianne Light" w:cs="Arial"/>
        <w:noProof/>
        <w:snapToGrid w:val="0"/>
        <w:sz w:val="18"/>
        <w:szCs w:val="18"/>
      </w:rPr>
      <w:t>4</w:t>
    </w:r>
    <w:r w:rsidR="006A11D8" w:rsidRPr="00B91762">
      <w:rPr>
        <w:rStyle w:val="Numrodepage"/>
        <w:rFonts w:ascii="Marianne Light" w:hAnsi="Marianne Light" w:cs="Arial"/>
        <w:snapToGrid w:val="0"/>
        <w:sz w:val="18"/>
        <w:szCs w:val="18"/>
      </w:rPr>
      <w:fldChar w:fldCharType="end"/>
    </w:r>
    <w:r w:rsidRPr="00B91762">
      <w:rPr>
        <w:rStyle w:val="Numrodepage"/>
        <w:rFonts w:ascii="Marianne Light" w:hAnsi="Marianne Light" w:cs="Arial"/>
        <w:snapToGrid w:val="0"/>
        <w:sz w:val="18"/>
        <w:szCs w:val="18"/>
      </w:rPr>
      <w:t>/</w:t>
    </w:r>
    <w:r w:rsidR="006A11D8" w:rsidRPr="00B91762">
      <w:rPr>
        <w:rStyle w:val="Numrodepage"/>
        <w:rFonts w:ascii="Marianne Light" w:hAnsi="Marianne Light" w:cs="Arial"/>
        <w:snapToGrid w:val="0"/>
        <w:sz w:val="18"/>
        <w:szCs w:val="18"/>
      </w:rPr>
      <w:fldChar w:fldCharType="begin"/>
    </w:r>
    <w:r w:rsidR="006A11D8" w:rsidRPr="00B91762">
      <w:rPr>
        <w:rStyle w:val="Numrodepage"/>
        <w:rFonts w:ascii="Marianne Light" w:hAnsi="Marianne Light" w:cs="Arial"/>
        <w:snapToGrid w:val="0"/>
        <w:sz w:val="18"/>
        <w:szCs w:val="18"/>
      </w:rPr>
      <w:instrText xml:space="preserve"> NUMPAGES </w:instrText>
    </w:r>
    <w:r w:rsidR="006A11D8" w:rsidRPr="00B91762">
      <w:rPr>
        <w:rStyle w:val="Numrodepage"/>
        <w:rFonts w:ascii="Marianne Light" w:hAnsi="Marianne Light" w:cs="Arial"/>
        <w:snapToGrid w:val="0"/>
        <w:sz w:val="18"/>
        <w:szCs w:val="18"/>
      </w:rPr>
      <w:fldChar w:fldCharType="separate"/>
    </w:r>
    <w:r w:rsidR="00401CC2" w:rsidRPr="00B91762">
      <w:rPr>
        <w:rStyle w:val="Numrodepage"/>
        <w:rFonts w:ascii="Marianne Light" w:hAnsi="Marianne Light" w:cs="Arial"/>
        <w:noProof/>
        <w:snapToGrid w:val="0"/>
        <w:sz w:val="18"/>
        <w:szCs w:val="18"/>
      </w:rPr>
      <w:t>8</w:t>
    </w:r>
    <w:r w:rsidR="006A11D8" w:rsidRPr="00B91762">
      <w:rPr>
        <w:rStyle w:val="Numrodepage"/>
        <w:rFonts w:ascii="Marianne Light" w:hAnsi="Marianne Light" w:cs="Arial"/>
        <w:snapToGrid w:val="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91853" w14:textId="77777777" w:rsidR="006A11D8" w:rsidRDefault="006A11D8">
    <w:pPr>
      <w:pStyle w:val="Pieddepage"/>
      <w:rPr>
        <w:sz w:val="16"/>
      </w:rPr>
    </w:pPr>
    <w:r>
      <w:rPr>
        <w:rStyle w:val="Numrodepage"/>
      </w:rPr>
      <w:tab/>
    </w:r>
    <w:r>
      <w:rPr>
        <w:rStyle w:val="Numrodepage"/>
        <w:snapToGrid w:val="0"/>
        <w:vanish/>
      </w:rPr>
      <w:pgNum/>
    </w: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 w:rsidR="00130EE0">
      <w:rPr>
        <w:rStyle w:val="Numrodepage"/>
        <w:noProof/>
        <w:snapToGrid w:val="0"/>
      </w:rPr>
      <w:t>14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715E86">
      <w:rPr>
        <w:rStyle w:val="Numrodepage"/>
        <w:noProof/>
      </w:rPr>
      <w:t>8</w:t>
    </w:r>
    <w:r>
      <w:rPr>
        <w:rStyle w:val="Numrodepage"/>
      </w:rPr>
      <w:fldChar w:fldCharType="end"/>
    </w:r>
    <w:r>
      <w:rPr>
        <w:rStyle w:val="Numrodepage"/>
        <w:snapToGrid w:val="0"/>
        <w:vanish/>
      </w:rPr>
      <w:pgNum/>
    </w:r>
    <w:r>
      <w:rPr>
        <w:rStyle w:val="Numrodepag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330B80" w14:textId="77777777" w:rsidR="006D2954" w:rsidRDefault="006D2954"/>
  </w:footnote>
  <w:footnote w:type="continuationSeparator" w:id="0">
    <w:p w14:paraId="3D2B93CD" w14:textId="77777777" w:rsidR="006D2954" w:rsidRDefault="006D2954">
      <w:r>
        <w:continuationSeparator/>
      </w:r>
    </w:p>
  </w:footnote>
  <w:footnote w:id="1">
    <w:p w14:paraId="7283299B" w14:textId="77777777" w:rsidR="00B021FF" w:rsidRPr="00D2764A" w:rsidRDefault="00B021FF" w:rsidP="00B021FF">
      <w:pPr>
        <w:pStyle w:val="Notedebasdepage"/>
        <w:rPr>
          <w:rFonts w:ascii="Arial" w:hAnsi="Arial" w:cs="Arial"/>
        </w:rPr>
      </w:pPr>
      <w:r w:rsidRPr="00D2764A">
        <w:rPr>
          <w:rStyle w:val="Appelnotedebasdep"/>
          <w:rFonts w:ascii="Arial" w:hAnsi="Arial" w:cs="Arial"/>
        </w:rPr>
        <w:footnoteRef/>
      </w:r>
      <w:r w:rsidRPr="00D2764A">
        <w:rPr>
          <w:rFonts w:ascii="Arial" w:hAnsi="Arial" w:cs="Arial"/>
        </w:rPr>
        <w:t xml:space="preserve"> </w:t>
      </w:r>
      <w:r w:rsidRPr="00B021FF">
        <w:rPr>
          <w:rFonts w:ascii="Marianne" w:hAnsi="Marianne" w:cs="Arial"/>
        </w:rPr>
        <w:t>Cocher la case correspondante</w:t>
      </w:r>
      <w:r w:rsidRPr="00D2764A">
        <w:rPr>
          <w:rFonts w:ascii="Arial" w:hAnsi="Arial" w:cs="Arial"/>
        </w:rPr>
        <w:t xml:space="preserve"> </w:t>
      </w:r>
    </w:p>
    <w:p w14:paraId="2CE013F9" w14:textId="77777777" w:rsidR="00B021FF" w:rsidRDefault="00B021FF" w:rsidP="00B021FF">
      <w:pPr>
        <w:pStyle w:val="Notedebasdepage"/>
      </w:pPr>
    </w:p>
  </w:footnote>
  <w:footnote w:id="2">
    <w:p w14:paraId="4235CA05" w14:textId="77777777" w:rsidR="00B021FF" w:rsidRPr="00D2764A" w:rsidRDefault="00B021FF" w:rsidP="00B021FF">
      <w:pPr>
        <w:pStyle w:val="Notedebasdepage"/>
        <w:rPr>
          <w:rFonts w:ascii="Arial" w:hAnsi="Arial" w:cs="Arial"/>
        </w:rPr>
      </w:pPr>
      <w:r w:rsidRPr="00D2764A">
        <w:rPr>
          <w:rStyle w:val="Appelnotedebasdep"/>
          <w:rFonts w:ascii="Arial" w:hAnsi="Arial" w:cs="Arial"/>
        </w:rPr>
        <w:footnoteRef/>
      </w:r>
      <w:r w:rsidRPr="00D2764A">
        <w:rPr>
          <w:rFonts w:ascii="Arial" w:hAnsi="Arial" w:cs="Arial"/>
        </w:rPr>
        <w:t xml:space="preserve"> </w:t>
      </w:r>
      <w:r w:rsidRPr="00B021FF">
        <w:rPr>
          <w:rFonts w:ascii="Marianne" w:hAnsi="Marianne" w:cs="Arial"/>
        </w:rPr>
        <w:t>Cocher la case correspondante</w:t>
      </w:r>
      <w:r w:rsidRPr="00D2764A">
        <w:rPr>
          <w:rFonts w:ascii="Arial" w:hAnsi="Arial" w:cs="Arial"/>
        </w:rPr>
        <w:t xml:space="preserve"> </w:t>
      </w:r>
    </w:p>
    <w:p w14:paraId="2493F7C3" w14:textId="77777777" w:rsidR="00B021FF" w:rsidRDefault="00B021FF" w:rsidP="00B021FF">
      <w:pPr>
        <w:pStyle w:val="Notedebasdepage"/>
      </w:pPr>
    </w:p>
  </w:footnote>
  <w:footnote w:id="3">
    <w:p w14:paraId="441635EB" w14:textId="77777777" w:rsidR="00A30659" w:rsidRPr="00D2764A" w:rsidRDefault="00A30659" w:rsidP="00A30659">
      <w:pPr>
        <w:pStyle w:val="Notedebasdepage"/>
        <w:rPr>
          <w:rFonts w:ascii="Arial" w:hAnsi="Arial" w:cs="Arial"/>
        </w:rPr>
      </w:pPr>
      <w:r w:rsidRPr="00D2764A">
        <w:rPr>
          <w:rStyle w:val="Appelnotedebasdep"/>
          <w:rFonts w:ascii="Arial" w:hAnsi="Arial" w:cs="Arial"/>
        </w:rPr>
        <w:footnoteRef/>
      </w:r>
      <w:r w:rsidRPr="00D2764A">
        <w:rPr>
          <w:rFonts w:ascii="Arial" w:hAnsi="Arial" w:cs="Arial"/>
        </w:rPr>
        <w:t xml:space="preserve"> </w:t>
      </w:r>
      <w:r w:rsidRPr="00B021FF">
        <w:rPr>
          <w:rFonts w:ascii="Marianne" w:hAnsi="Marianne" w:cs="Arial"/>
        </w:rPr>
        <w:t>Cocher la case correspondante</w:t>
      </w:r>
      <w:r w:rsidRPr="00D2764A">
        <w:rPr>
          <w:rFonts w:ascii="Arial" w:hAnsi="Arial" w:cs="Arial"/>
        </w:rPr>
        <w:t xml:space="preserve"> </w:t>
      </w:r>
    </w:p>
    <w:p w14:paraId="231F4686" w14:textId="77777777" w:rsidR="00A30659" w:rsidRDefault="00A30659" w:rsidP="00A30659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7DB9D" w14:textId="77777777" w:rsidR="006A11D8" w:rsidRPr="009E3820" w:rsidRDefault="006A11D8">
    <w:pPr>
      <w:pStyle w:val="En-tte"/>
      <w:jc w:val="center"/>
      <w:rPr>
        <w:rFonts w:ascii="Arial" w:hAnsi="Arial" w:cs="Arial"/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7.5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75431F"/>
    <w:multiLevelType w:val="hybridMultilevel"/>
    <w:tmpl w:val="589829F2"/>
    <w:lvl w:ilvl="0" w:tplc="040C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04D7562F"/>
    <w:multiLevelType w:val="hybridMultilevel"/>
    <w:tmpl w:val="285247CA"/>
    <w:lvl w:ilvl="0" w:tplc="88BE40B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705E3"/>
    <w:multiLevelType w:val="hybridMultilevel"/>
    <w:tmpl w:val="F8A6A6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9270E"/>
    <w:multiLevelType w:val="hybridMultilevel"/>
    <w:tmpl w:val="EF94A7D0"/>
    <w:lvl w:ilvl="0" w:tplc="040C0001">
      <w:start w:val="1"/>
      <w:numFmt w:val="bullet"/>
      <w:lvlText w:val=""/>
      <w:lvlJc w:val="left"/>
      <w:pPr>
        <w:ind w:left="130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5" w15:restartNumberingAfterBreak="0">
    <w:nsid w:val="064F313B"/>
    <w:multiLevelType w:val="hybridMultilevel"/>
    <w:tmpl w:val="CB341DB0"/>
    <w:lvl w:ilvl="0" w:tplc="52FA9636"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067C775B"/>
    <w:multiLevelType w:val="hybridMultilevel"/>
    <w:tmpl w:val="9092A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E31AE3"/>
    <w:multiLevelType w:val="hybridMultilevel"/>
    <w:tmpl w:val="539055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BF25C5"/>
    <w:multiLevelType w:val="hybridMultilevel"/>
    <w:tmpl w:val="4030CF62"/>
    <w:lvl w:ilvl="0" w:tplc="F73C4BF2">
      <w:start w:val="1"/>
      <w:numFmt w:val="bullet"/>
      <w:lvlText w:val=""/>
      <w:lvlJc w:val="left"/>
      <w:pPr>
        <w:tabs>
          <w:tab w:val="num" w:pos="1588"/>
        </w:tabs>
        <w:ind w:left="1588" w:hanging="567"/>
      </w:pPr>
      <w:rPr>
        <w:rFonts w:ascii="Wingdings" w:hAnsi="Wingdings" w:hint="default"/>
        <w:sz w:val="36"/>
      </w:rPr>
    </w:lvl>
    <w:lvl w:ilvl="1" w:tplc="A1EA3C6E">
      <w:start w:val="1"/>
      <w:numFmt w:val="bullet"/>
      <w:lvlText w:val="-"/>
      <w:lvlJc w:val="left"/>
      <w:pPr>
        <w:tabs>
          <w:tab w:val="num" w:pos="1418"/>
        </w:tabs>
        <w:ind w:left="1418" w:hanging="567"/>
      </w:pPr>
      <w:rPr>
        <w:rFonts w:ascii="Times New Roman" w:hAnsi="Times New Roman" w:cs="Times New Roman" w:hint="default"/>
        <w:color w:val="000066"/>
        <w:sz w:val="36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9" w15:restartNumberingAfterBreak="0">
    <w:nsid w:val="0EC53ECE"/>
    <w:multiLevelType w:val="hybridMultilevel"/>
    <w:tmpl w:val="66AC4C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9A4754"/>
    <w:multiLevelType w:val="hybridMultilevel"/>
    <w:tmpl w:val="DBDAF3DC"/>
    <w:lvl w:ilvl="0" w:tplc="19786EA2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rial" w:eastAsia="Lucida Sans Unicode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14675EF2"/>
    <w:multiLevelType w:val="hybridMultilevel"/>
    <w:tmpl w:val="05F6EC3A"/>
    <w:lvl w:ilvl="0" w:tplc="86FE3322">
      <w:numFmt w:val="bullet"/>
      <w:lvlText w:val="-"/>
      <w:lvlJc w:val="left"/>
      <w:pPr>
        <w:ind w:left="92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14855F31"/>
    <w:multiLevelType w:val="hybridMultilevel"/>
    <w:tmpl w:val="E1981AEC"/>
    <w:lvl w:ilvl="0" w:tplc="0490509A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54532"/>
    <w:multiLevelType w:val="hybridMultilevel"/>
    <w:tmpl w:val="5420DF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8C6E1F"/>
    <w:multiLevelType w:val="hybridMultilevel"/>
    <w:tmpl w:val="BFA480F0"/>
    <w:lvl w:ilvl="0" w:tplc="10143778">
      <w:start w:val="10"/>
      <w:numFmt w:val="bullet"/>
      <w:lvlText w:val="-"/>
      <w:lvlJc w:val="left"/>
      <w:pPr>
        <w:ind w:left="720" w:hanging="360"/>
      </w:pPr>
      <w:rPr>
        <w:rFonts w:ascii="Century Gothic" w:hAnsi="Century Gothic" w:cs="Times New Roman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E35ED3"/>
    <w:multiLevelType w:val="hybridMultilevel"/>
    <w:tmpl w:val="6E20360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8D6EBA"/>
    <w:multiLevelType w:val="multilevel"/>
    <w:tmpl w:val="6AA47E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1F470BC2"/>
    <w:multiLevelType w:val="hybridMultilevel"/>
    <w:tmpl w:val="643822C2"/>
    <w:lvl w:ilvl="0" w:tplc="AC2ED27C">
      <w:start w:val="5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EC3CBC"/>
    <w:multiLevelType w:val="hybridMultilevel"/>
    <w:tmpl w:val="E81283F2"/>
    <w:lvl w:ilvl="0" w:tplc="9350EF2A">
      <w:numFmt w:val="bullet"/>
      <w:lvlText w:val="·"/>
      <w:lvlJc w:val="left"/>
      <w:pPr>
        <w:ind w:left="177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9" w15:restartNumberingAfterBreak="0">
    <w:nsid w:val="22F413DC"/>
    <w:multiLevelType w:val="hybridMultilevel"/>
    <w:tmpl w:val="21AAFB70"/>
    <w:lvl w:ilvl="0" w:tplc="CF1A90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07674C"/>
    <w:multiLevelType w:val="hybridMultilevel"/>
    <w:tmpl w:val="2F9CFE3E"/>
    <w:lvl w:ilvl="0" w:tplc="C8A8623E">
      <w:start w:val="5"/>
      <w:numFmt w:val="bullet"/>
      <w:lvlText w:val="-"/>
      <w:lvlJc w:val="left"/>
      <w:pPr>
        <w:ind w:left="720" w:hanging="360"/>
      </w:pPr>
      <w:rPr>
        <w:rFonts w:ascii="Marianne Light" w:eastAsia="Marianne Light" w:hAnsi="Marianne Light" w:cs="Marianne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9B0117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2" w15:restartNumberingAfterBreak="0">
    <w:nsid w:val="324F2D13"/>
    <w:multiLevelType w:val="hybridMultilevel"/>
    <w:tmpl w:val="F75898F8"/>
    <w:lvl w:ilvl="0" w:tplc="B498AC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C974BC"/>
    <w:multiLevelType w:val="hybridMultilevel"/>
    <w:tmpl w:val="3A982D96"/>
    <w:lvl w:ilvl="0" w:tplc="30C673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D464B0"/>
    <w:multiLevelType w:val="hybridMultilevel"/>
    <w:tmpl w:val="686A2AE2"/>
    <w:lvl w:ilvl="0" w:tplc="D7A4490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094520"/>
    <w:multiLevelType w:val="hybridMultilevel"/>
    <w:tmpl w:val="5C4087F0"/>
    <w:lvl w:ilvl="0" w:tplc="1B6A17C6"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6" w15:restartNumberingAfterBreak="0">
    <w:nsid w:val="362F5809"/>
    <w:multiLevelType w:val="hybridMultilevel"/>
    <w:tmpl w:val="B8DE8FDC"/>
    <w:lvl w:ilvl="0" w:tplc="78FCC7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340AA3"/>
    <w:multiLevelType w:val="hybridMultilevel"/>
    <w:tmpl w:val="7DA808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9DE31D4"/>
    <w:multiLevelType w:val="hybridMultilevel"/>
    <w:tmpl w:val="B78AD36A"/>
    <w:lvl w:ilvl="0" w:tplc="049050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4A02EA"/>
    <w:multiLevelType w:val="hybridMultilevel"/>
    <w:tmpl w:val="FBB279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D05C0C"/>
    <w:multiLevelType w:val="hybridMultilevel"/>
    <w:tmpl w:val="7E1EA938"/>
    <w:lvl w:ilvl="0" w:tplc="3182C1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BE76A9"/>
    <w:multiLevelType w:val="hybridMultilevel"/>
    <w:tmpl w:val="BD68E7A2"/>
    <w:lvl w:ilvl="0" w:tplc="5D2820EA"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32" w15:restartNumberingAfterBreak="0">
    <w:nsid w:val="4EFB27C7"/>
    <w:multiLevelType w:val="hybridMultilevel"/>
    <w:tmpl w:val="7A7EAB84"/>
    <w:lvl w:ilvl="0" w:tplc="B4663B6A">
      <w:start w:val="1"/>
      <w:numFmt w:val="bullet"/>
      <w:lvlText w:val=""/>
      <w:lvlJc w:val="left"/>
      <w:pPr>
        <w:ind w:left="1004" w:hanging="296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253119"/>
    <w:multiLevelType w:val="hybridMultilevel"/>
    <w:tmpl w:val="9092A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1E7E1C"/>
    <w:multiLevelType w:val="hybridMultilevel"/>
    <w:tmpl w:val="C3AC5AD6"/>
    <w:lvl w:ilvl="0" w:tplc="0490509A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 w15:restartNumberingAfterBreak="0">
    <w:nsid w:val="63B25E1E"/>
    <w:multiLevelType w:val="hybridMultilevel"/>
    <w:tmpl w:val="F4AC23BC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6" w15:restartNumberingAfterBreak="0">
    <w:nsid w:val="65146BAF"/>
    <w:multiLevelType w:val="hybridMultilevel"/>
    <w:tmpl w:val="C39CD27E"/>
    <w:lvl w:ilvl="0" w:tplc="1D9A086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B04373"/>
    <w:multiLevelType w:val="hybridMultilevel"/>
    <w:tmpl w:val="ACACB742"/>
    <w:lvl w:ilvl="0" w:tplc="040C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738203F3"/>
    <w:multiLevelType w:val="hybridMultilevel"/>
    <w:tmpl w:val="2A6A9CD0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8CC7B60"/>
    <w:multiLevelType w:val="hybridMultilevel"/>
    <w:tmpl w:val="DD28EC7C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 w15:restartNumberingAfterBreak="0">
    <w:nsid w:val="7B9A2753"/>
    <w:multiLevelType w:val="hybridMultilevel"/>
    <w:tmpl w:val="9D36B6D8"/>
    <w:lvl w:ilvl="0" w:tplc="040C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0"/>
  </w:num>
  <w:num w:numId="3">
    <w:abstractNumId w:val="37"/>
  </w:num>
  <w:num w:numId="4">
    <w:abstractNumId w:val="21"/>
  </w:num>
  <w:num w:numId="5">
    <w:abstractNumId w:val="39"/>
  </w:num>
  <w:num w:numId="6">
    <w:abstractNumId w:val="29"/>
  </w:num>
  <w:num w:numId="7">
    <w:abstractNumId w:val="27"/>
  </w:num>
  <w:num w:numId="8">
    <w:abstractNumId w:val="33"/>
  </w:num>
  <w:num w:numId="9">
    <w:abstractNumId w:val="16"/>
  </w:num>
  <w:num w:numId="10">
    <w:abstractNumId w:val="19"/>
  </w:num>
  <w:num w:numId="11">
    <w:abstractNumId w:val="9"/>
  </w:num>
  <w:num w:numId="12">
    <w:abstractNumId w:val="38"/>
  </w:num>
  <w:num w:numId="13">
    <w:abstractNumId w:val="8"/>
  </w:num>
  <w:num w:numId="14">
    <w:abstractNumId w:val="34"/>
  </w:num>
  <w:num w:numId="15">
    <w:abstractNumId w:val="26"/>
  </w:num>
  <w:num w:numId="16">
    <w:abstractNumId w:val="18"/>
  </w:num>
  <w:num w:numId="17">
    <w:abstractNumId w:val="28"/>
  </w:num>
  <w:num w:numId="18">
    <w:abstractNumId w:val="12"/>
  </w:num>
  <w:num w:numId="19">
    <w:abstractNumId w:val="11"/>
  </w:num>
  <w:num w:numId="20">
    <w:abstractNumId w:val="6"/>
  </w:num>
  <w:num w:numId="21">
    <w:abstractNumId w:val="30"/>
  </w:num>
  <w:num w:numId="22">
    <w:abstractNumId w:val="24"/>
  </w:num>
  <w:num w:numId="23">
    <w:abstractNumId w:val="7"/>
  </w:num>
  <w:num w:numId="24">
    <w:abstractNumId w:val="36"/>
  </w:num>
  <w:num w:numId="25">
    <w:abstractNumId w:val="31"/>
  </w:num>
  <w:num w:numId="26">
    <w:abstractNumId w:val="10"/>
  </w:num>
  <w:num w:numId="27">
    <w:abstractNumId w:val="4"/>
  </w:num>
  <w:num w:numId="28">
    <w:abstractNumId w:val="17"/>
  </w:num>
  <w:num w:numId="29">
    <w:abstractNumId w:val="25"/>
  </w:num>
  <w:num w:numId="30">
    <w:abstractNumId w:val="5"/>
  </w:num>
  <w:num w:numId="31">
    <w:abstractNumId w:val="22"/>
  </w:num>
  <w:num w:numId="32">
    <w:abstractNumId w:val="15"/>
  </w:num>
  <w:num w:numId="33">
    <w:abstractNumId w:val="2"/>
  </w:num>
  <w:num w:numId="34">
    <w:abstractNumId w:val="3"/>
  </w:num>
  <w:num w:numId="35">
    <w:abstractNumId w:val="32"/>
  </w:num>
  <w:num w:numId="36">
    <w:abstractNumId w:val="35"/>
  </w:num>
  <w:num w:numId="37">
    <w:abstractNumId w:val="0"/>
  </w:num>
  <w:num w:numId="38">
    <w:abstractNumId w:val="13"/>
  </w:num>
  <w:num w:numId="39">
    <w:abstractNumId w:val="23"/>
  </w:num>
  <w:num w:numId="40">
    <w:abstractNumId w:val="20"/>
  </w:num>
  <w:num w:numId="4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14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01"/>
    <w:rsid w:val="00000854"/>
    <w:rsid w:val="0000099B"/>
    <w:rsid w:val="00004699"/>
    <w:rsid w:val="00007C7D"/>
    <w:rsid w:val="000105F9"/>
    <w:rsid w:val="00011421"/>
    <w:rsid w:val="000137BA"/>
    <w:rsid w:val="0001394E"/>
    <w:rsid w:val="000145CE"/>
    <w:rsid w:val="0001485F"/>
    <w:rsid w:val="00014A02"/>
    <w:rsid w:val="00015385"/>
    <w:rsid w:val="000161D4"/>
    <w:rsid w:val="00016A7F"/>
    <w:rsid w:val="000177D6"/>
    <w:rsid w:val="0002247B"/>
    <w:rsid w:val="00024412"/>
    <w:rsid w:val="000246BB"/>
    <w:rsid w:val="00024C5F"/>
    <w:rsid w:val="00025BC0"/>
    <w:rsid w:val="000265C4"/>
    <w:rsid w:val="00031A68"/>
    <w:rsid w:val="000346C0"/>
    <w:rsid w:val="00035997"/>
    <w:rsid w:val="0003727A"/>
    <w:rsid w:val="00042D1E"/>
    <w:rsid w:val="000460F3"/>
    <w:rsid w:val="00051244"/>
    <w:rsid w:val="00053B91"/>
    <w:rsid w:val="00060F0D"/>
    <w:rsid w:val="0006161F"/>
    <w:rsid w:val="0006211E"/>
    <w:rsid w:val="0006234C"/>
    <w:rsid w:val="00064294"/>
    <w:rsid w:val="00065620"/>
    <w:rsid w:val="00066F13"/>
    <w:rsid w:val="00070A9B"/>
    <w:rsid w:val="00075F7E"/>
    <w:rsid w:val="00076A86"/>
    <w:rsid w:val="000804A5"/>
    <w:rsid w:val="000833C8"/>
    <w:rsid w:val="00083E88"/>
    <w:rsid w:val="00086F4F"/>
    <w:rsid w:val="0009127E"/>
    <w:rsid w:val="00092254"/>
    <w:rsid w:val="000944CC"/>
    <w:rsid w:val="00095F29"/>
    <w:rsid w:val="000961F3"/>
    <w:rsid w:val="000A0244"/>
    <w:rsid w:val="000A1BA4"/>
    <w:rsid w:val="000A2C9E"/>
    <w:rsid w:val="000A5B02"/>
    <w:rsid w:val="000A72A1"/>
    <w:rsid w:val="000B1A4D"/>
    <w:rsid w:val="000B2C76"/>
    <w:rsid w:val="000B3123"/>
    <w:rsid w:val="000C08CC"/>
    <w:rsid w:val="000C3340"/>
    <w:rsid w:val="000C3F0E"/>
    <w:rsid w:val="000C5E38"/>
    <w:rsid w:val="000C78B0"/>
    <w:rsid w:val="000D11B4"/>
    <w:rsid w:val="000D11D3"/>
    <w:rsid w:val="000D1A14"/>
    <w:rsid w:val="000D39E8"/>
    <w:rsid w:val="000D3A53"/>
    <w:rsid w:val="000D690F"/>
    <w:rsid w:val="000D77A0"/>
    <w:rsid w:val="000E16FD"/>
    <w:rsid w:val="000E1FF7"/>
    <w:rsid w:val="000E42C9"/>
    <w:rsid w:val="000E438B"/>
    <w:rsid w:val="000E5C20"/>
    <w:rsid w:val="000E7012"/>
    <w:rsid w:val="000F11AC"/>
    <w:rsid w:val="000F1FE2"/>
    <w:rsid w:val="000F24E2"/>
    <w:rsid w:val="000F2A95"/>
    <w:rsid w:val="000F45F4"/>
    <w:rsid w:val="000F700C"/>
    <w:rsid w:val="0010029C"/>
    <w:rsid w:val="00103670"/>
    <w:rsid w:val="00104570"/>
    <w:rsid w:val="00105319"/>
    <w:rsid w:val="00107F3C"/>
    <w:rsid w:val="00110251"/>
    <w:rsid w:val="001108BD"/>
    <w:rsid w:val="00110E63"/>
    <w:rsid w:val="00111E42"/>
    <w:rsid w:val="001125C3"/>
    <w:rsid w:val="00114253"/>
    <w:rsid w:val="001147F0"/>
    <w:rsid w:val="00114905"/>
    <w:rsid w:val="00114C35"/>
    <w:rsid w:val="00114DFB"/>
    <w:rsid w:val="00117109"/>
    <w:rsid w:val="001177B8"/>
    <w:rsid w:val="00117C95"/>
    <w:rsid w:val="0012050E"/>
    <w:rsid w:val="00120A0B"/>
    <w:rsid w:val="001210E3"/>
    <w:rsid w:val="00122C98"/>
    <w:rsid w:val="0012384A"/>
    <w:rsid w:val="00125D95"/>
    <w:rsid w:val="001260D0"/>
    <w:rsid w:val="00126907"/>
    <w:rsid w:val="00126975"/>
    <w:rsid w:val="00130EE0"/>
    <w:rsid w:val="00137529"/>
    <w:rsid w:val="00137BEC"/>
    <w:rsid w:val="00140481"/>
    <w:rsid w:val="00140CFE"/>
    <w:rsid w:val="00144BAC"/>
    <w:rsid w:val="0014591B"/>
    <w:rsid w:val="00146E4F"/>
    <w:rsid w:val="00154701"/>
    <w:rsid w:val="0015769A"/>
    <w:rsid w:val="001611DA"/>
    <w:rsid w:val="00161CFB"/>
    <w:rsid w:val="0016224B"/>
    <w:rsid w:val="001627B8"/>
    <w:rsid w:val="00166AE8"/>
    <w:rsid w:val="0017129F"/>
    <w:rsid w:val="001714C2"/>
    <w:rsid w:val="001724F1"/>
    <w:rsid w:val="00173C23"/>
    <w:rsid w:val="0017636E"/>
    <w:rsid w:val="00183AFA"/>
    <w:rsid w:val="00185C47"/>
    <w:rsid w:val="00195204"/>
    <w:rsid w:val="001A01E7"/>
    <w:rsid w:val="001A32CE"/>
    <w:rsid w:val="001A46FF"/>
    <w:rsid w:val="001A5871"/>
    <w:rsid w:val="001B3B4C"/>
    <w:rsid w:val="001C230D"/>
    <w:rsid w:val="001C31FE"/>
    <w:rsid w:val="001C523A"/>
    <w:rsid w:val="001C5801"/>
    <w:rsid w:val="001C59D0"/>
    <w:rsid w:val="001C70D4"/>
    <w:rsid w:val="001C7ABA"/>
    <w:rsid w:val="001D18D7"/>
    <w:rsid w:val="001D23B4"/>
    <w:rsid w:val="001D580D"/>
    <w:rsid w:val="001D5A2F"/>
    <w:rsid w:val="001E5980"/>
    <w:rsid w:val="001F4F3E"/>
    <w:rsid w:val="00200BC7"/>
    <w:rsid w:val="00202710"/>
    <w:rsid w:val="002048F3"/>
    <w:rsid w:val="00205233"/>
    <w:rsid w:val="00211201"/>
    <w:rsid w:val="00211F36"/>
    <w:rsid w:val="002155D9"/>
    <w:rsid w:val="00217C22"/>
    <w:rsid w:val="0022186B"/>
    <w:rsid w:val="00221A72"/>
    <w:rsid w:val="00223945"/>
    <w:rsid w:val="002251B7"/>
    <w:rsid w:val="00225B1B"/>
    <w:rsid w:val="0023159C"/>
    <w:rsid w:val="00231A15"/>
    <w:rsid w:val="00232326"/>
    <w:rsid w:val="00234238"/>
    <w:rsid w:val="00235BD6"/>
    <w:rsid w:val="00235EBF"/>
    <w:rsid w:val="00236103"/>
    <w:rsid w:val="002379B7"/>
    <w:rsid w:val="00250113"/>
    <w:rsid w:val="00253310"/>
    <w:rsid w:val="002545EA"/>
    <w:rsid w:val="0025502C"/>
    <w:rsid w:val="00260724"/>
    <w:rsid w:val="00260977"/>
    <w:rsid w:val="00261EF5"/>
    <w:rsid w:val="00265BE1"/>
    <w:rsid w:val="00266B7C"/>
    <w:rsid w:val="002710CE"/>
    <w:rsid w:val="00271923"/>
    <w:rsid w:val="00271DC2"/>
    <w:rsid w:val="00274C64"/>
    <w:rsid w:val="00276251"/>
    <w:rsid w:val="00276733"/>
    <w:rsid w:val="00282E3C"/>
    <w:rsid w:val="00283269"/>
    <w:rsid w:val="00283A39"/>
    <w:rsid w:val="002971AA"/>
    <w:rsid w:val="002A0416"/>
    <w:rsid w:val="002A0870"/>
    <w:rsid w:val="002A36B7"/>
    <w:rsid w:val="002A5860"/>
    <w:rsid w:val="002A6E60"/>
    <w:rsid w:val="002A7EE5"/>
    <w:rsid w:val="002B0C14"/>
    <w:rsid w:val="002B5DC4"/>
    <w:rsid w:val="002C310A"/>
    <w:rsid w:val="002C53C1"/>
    <w:rsid w:val="002D0789"/>
    <w:rsid w:val="002D4BD9"/>
    <w:rsid w:val="002D4DF2"/>
    <w:rsid w:val="002D6CB2"/>
    <w:rsid w:val="002D6DAE"/>
    <w:rsid w:val="002E33AC"/>
    <w:rsid w:val="002E447B"/>
    <w:rsid w:val="002E5255"/>
    <w:rsid w:val="002E79F4"/>
    <w:rsid w:val="002F02B7"/>
    <w:rsid w:val="002F1162"/>
    <w:rsid w:val="002F5ECC"/>
    <w:rsid w:val="002F6327"/>
    <w:rsid w:val="00300027"/>
    <w:rsid w:val="00300F78"/>
    <w:rsid w:val="0030108B"/>
    <w:rsid w:val="00303E21"/>
    <w:rsid w:val="003040A9"/>
    <w:rsid w:val="00305312"/>
    <w:rsid w:val="00305E64"/>
    <w:rsid w:val="0030638C"/>
    <w:rsid w:val="00307F93"/>
    <w:rsid w:val="00313571"/>
    <w:rsid w:val="00314ABA"/>
    <w:rsid w:val="00315869"/>
    <w:rsid w:val="00315F6B"/>
    <w:rsid w:val="00316504"/>
    <w:rsid w:val="00316557"/>
    <w:rsid w:val="0031684B"/>
    <w:rsid w:val="00323BAF"/>
    <w:rsid w:val="00330821"/>
    <w:rsid w:val="0033649C"/>
    <w:rsid w:val="00337193"/>
    <w:rsid w:val="0033737C"/>
    <w:rsid w:val="0034040E"/>
    <w:rsid w:val="00346481"/>
    <w:rsid w:val="00353B2E"/>
    <w:rsid w:val="00354080"/>
    <w:rsid w:val="00355926"/>
    <w:rsid w:val="0035605F"/>
    <w:rsid w:val="00356270"/>
    <w:rsid w:val="0036094C"/>
    <w:rsid w:val="003623A0"/>
    <w:rsid w:val="00362643"/>
    <w:rsid w:val="003658C3"/>
    <w:rsid w:val="00370527"/>
    <w:rsid w:val="003708D3"/>
    <w:rsid w:val="00370CDA"/>
    <w:rsid w:val="003713EE"/>
    <w:rsid w:val="0037281E"/>
    <w:rsid w:val="003740EE"/>
    <w:rsid w:val="00374449"/>
    <w:rsid w:val="0037483C"/>
    <w:rsid w:val="0038058C"/>
    <w:rsid w:val="00382620"/>
    <w:rsid w:val="00383A92"/>
    <w:rsid w:val="003846F7"/>
    <w:rsid w:val="00384824"/>
    <w:rsid w:val="003858CD"/>
    <w:rsid w:val="00385EBE"/>
    <w:rsid w:val="003860C1"/>
    <w:rsid w:val="003870DA"/>
    <w:rsid w:val="003901EB"/>
    <w:rsid w:val="00390993"/>
    <w:rsid w:val="00393671"/>
    <w:rsid w:val="0039713C"/>
    <w:rsid w:val="0039755F"/>
    <w:rsid w:val="003A1595"/>
    <w:rsid w:val="003A5C21"/>
    <w:rsid w:val="003A65E4"/>
    <w:rsid w:val="003B0C87"/>
    <w:rsid w:val="003B3F14"/>
    <w:rsid w:val="003B6679"/>
    <w:rsid w:val="003B75D3"/>
    <w:rsid w:val="003C30FC"/>
    <w:rsid w:val="003C6AD3"/>
    <w:rsid w:val="003D0FD6"/>
    <w:rsid w:val="003D2D8D"/>
    <w:rsid w:val="003D3A58"/>
    <w:rsid w:val="003D4337"/>
    <w:rsid w:val="003D72BA"/>
    <w:rsid w:val="003E0331"/>
    <w:rsid w:val="003E175A"/>
    <w:rsid w:val="003E7620"/>
    <w:rsid w:val="003F4981"/>
    <w:rsid w:val="003F73F2"/>
    <w:rsid w:val="0040025B"/>
    <w:rsid w:val="00401CC2"/>
    <w:rsid w:val="00403AE4"/>
    <w:rsid w:val="00404CDD"/>
    <w:rsid w:val="00405A3C"/>
    <w:rsid w:val="00406EB0"/>
    <w:rsid w:val="004079AD"/>
    <w:rsid w:val="00410255"/>
    <w:rsid w:val="00410AF6"/>
    <w:rsid w:val="004114B9"/>
    <w:rsid w:val="00414452"/>
    <w:rsid w:val="00415A49"/>
    <w:rsid w:val="004220E5"/>
    <w:rsid w:val="00423900"/>
    <w:rsid w:val="00425AFC"/>
    <w:rsid w:val="00425D00"/>
    <w:rsid w:val="00433DEA"/>
    <w:rsid w:val="004350A3"/>
    <w:rsid w:val="00435D53"/>
    <w:rsid w:val="00435D9E"/>
    <w:rsid w:val="00440D52"/>
    <w:rsid w:val="00452C69"/>
    <w:rsid w:val="00453885"/>
    <w:rsid w:val="00454C91"/>
    <w:rsid w:val="00457109"/>
    <w:rsid w:val="00460FFD"/>
    <w:rsid w:val="00471DA9"/>
    <w:rsid w:val="00471FE6"/>
    <w:rsid w:val="0047621B"/>
    <w:rsid w:val="00480337"/>
    <w:rsid w:val="00482B8B"/>
    <w:rsid w:val="004848CE"/>
    <w:rsid w:val="004856F3"/>
    <w:rsid w:val="0048657C"/>
    <w:rsid w:val="00490FEA"/>
    <w:rsid w:val="00493B2C"/>
    <w:rsid w:val="00494969"/>
    <w:rsid w:val="00495AE1"/>
    <w:rsid w:val="004A1FD4"/>
    <w:rsid w:val="004A297C"/>
    <w:rsid w:val="004A4B14"/>
    <w:rsid w:val="004A7341"/>
    <w:rsid w:val="004B5596"/>
    <w:rsid w:val="004B7857"/>
    <w:rsid w:val="004C1328"/>
    <w:rsid w:val="004C180A"/>
    <w:rsid w:val="004C4342"/>
    <w:rsid w:val="004C4829"/>
    <w:rsid w:val="004D0085"/>
    <w:rsid w:val="004D1261"/>
    <w:rsid w:val="004D2428"/>
    <w:rsid w:val="004D2E0F"/>
    <w:rsid w:val="004D7922"/>
    <w:rsid w:val="004E09F3"/>
    <w:rsid w:val="004E25FE"/>
    <w:rsid w:val="004E493D"/>
    <w:rsid w:val="004E4F47"/>
    <w:rsid w:val="004E51E8"/>
    <w:rsid w:val="004E6F2C"/>
    <w:rsid w:val="004E7608"/>
    <w:rsid w:val="004F058C"/>
    <w:rsid w:val="004F0A55"/>
    <w:rsid w:val="004F16D5"/>
    <w:rsid w:val="004F4678"/>
    <w:rsid w:val="004F59EB"/>
    <w:rsid w:val="004F5B1B"/>
    <w:rsid w:val="004F6A2A"/>
    <w:rsid w:val="004F7016"/>
    <w:rsid w:val="004F780D"/>
    <w:rsid w:val="004F792C"/>
    <w:rsid w:val="00501422"/>
    <w:rsid w:val="00503274"/>
    <w:rsid w:val="00511F12"/>
    <w:rsid w:val="0051730B"/>
    <w:rsid w:val="005200AD"/>
    <w:rsid w:val="00520CD6"/>
    <w:rsid w:val="00523344"/>
    <w:rsid w:val="00523A85"/>
    <w:rsid w:val="005300CC"/>
    <w:rsid w:val="0053283C"/>
    <w:rsid w:val="005341A3"/>
    <w:rsid w:val="00537498"/>
    <w:rsid w:val="0054370E"/>
    <w:rsid w:val="00543798"/>
    <w:rsid w:val="00544907"/>
    <w:rsid w:val="00546780"/>
    <w:rsid w:val="00547619"/>
    <w:rsid w:val="005500CD"/>
    <w:rsid w:val="005534C3"/>
    <w:rsid w:val="00564037"/>
    <w:rsid w:val="00565833"/>
    <w:rsid w:val="00567935"/>
    <w:rsid w:val="005708AC"/>
    <w:rsid w:val="00575191"/>
    <w:rsid w:val="00576796"/>
    <w:rsid w:val="005800C5"/>
    <w:rsid w:val="00581AD0"/>
    <w:rsid w:val="005841E0"/>
    <w:rsid w:val="00584C2D"/>
    <w:rsid w:val="00586585"/>
    <w:rsid w:val="00592AC7"/>
    <w:rsid w:val="0059424F"/>
    <w:rsid w:val="0059492B"/>
    <w:rsid w:val="00595A65"/>
    <w:rsid w:val="005972D6"/>
    <w:rsid w:val="005A0DD8"/>
    <w:rsid w:val="005A19C3"/>
    <w:rsid w:val="005A2BFA"/>
    <w:rsid w:val="005A786E"/>
    <w:rsid w:val="005A7892"/>
    <w:rsid w:val="005B08E2"/>
    <w:rsid w:val="005B34A8"/>
    <w:rsid w:val="005B437F"/>
    <w:rsid w:val="005B461C"/>
    <w:rsid w:val="005B6C51"/>
    <w:rsid w:val="005C0701"/>
    <w:rsid w:val="005C3A5D"/>
    <w:rsid w:val="005C4B5C"/>
    <w:rsid w:val="005C5558"/>
    <w:rsid w:val="005C5693"/>
    <w:rsid w:val="005C5CAA"/>
    <w:rsid w:val="005C6092"/>
    <w:rsid w:val="005D33B3"/>
    <w:rsid w:val="005D41C3"/>
    <w:rsid w:val="005D58D0"/>
    <w:rsid w:val="005D740D"/>
    <w:rsid w:val="005E01EA"/>
    <w:rsid w:val="005E10E1"/>
    <w:rsid w:val="005E1B3B"/>
    <w:rsid w:val="005E1D3B"/>
    <w:rsid w:val="005E29D4"/>
    <w:rsid w:val="005E659F"/>
    <w:rsid w:val="005F366F"/>
    <w:rsid w:val="00600A80"/>
    <w:rsid w:val="00600D0E"/>
    <w:rsid w:val="00604CD7"/>
    <w:rsid w:val="006050D1"/>
    <w:rsid w:val="00605B3D"/>
    <w:rsid w:val="00605DF4"/>
    <w:rsid w:val="00607658"/>
    <w:rsid w:val="00616C75"/>
    <w:rsid w:val="0062015E"/>
    <w:rsid w:val="0062181C"/>
    <w:rsid w:val="00621BCF"/>
    <w:rsid w:val="0062269F"/>
    <w:rsid w:val="00623EFB"/>
    <w:rsid w:val="0062473A"/>
    <w:rsid w:val="00627350"/>
    <w:rsid w:val="0063051D"/>
    <w:rsid w:val="00630CB9"/>
    <w:rsid w:val="00631D87"/>
    <w:rsid w:val="006376D8"/>
    <w:rsid w:val="00643B05"/>
    <w:rsid w:val="00647D76"/>
    <w:rsid w:val="00651786"/>
    <w:rsid w:val="00652F79"/>
    <w:rsid w:val="00654E62"/>
    <w:rsid w:val="00656ACE"/>
    <w:rsid w:val="00657D4A"/>
    <w:rsid w:val="006617AA"/>
    <w:rsid w:val="006631AB"/>
    <w:rsid w:val="00667327"/>
    <w:rsid w:val="0066733B"/>
    <w:rsid w:val="006678FF"/>
    <w:rsid w:val="00670D59"/>
    <w:rsid w:val="00671892"/>
    <w:rsid w:val="00671AB5"/>
    <w:rsid w:val="006741CC"/>
    <w:rsid w:val="00675D5D"/>
    <w:rsid w:val="006841E6"/>
    <w:rsid w:val="006850BB"/>
    <w:rsid w:val="00685D02"/>
    <w:rsid w:val="006948AB"/>
    <w:rsid w:val="0069600D"/>
    <w:rsid w:val="006A11D8"/>
    <w:rsid w:val="006A1321"/>
    <w:rsid w:val="006A3D98"/>
    <w:rsid w:val="006A7DF4"/>
    <w:rsid w:val="006A7FAD"/>
    <w:rsid w:val="006B0A1F"/>
    <w:rsid w:val="006B256B"/>
    <w:rsid w:val="006B2DE6"/>
    <w:rsid w:val="006B534C"/>
    <w:rsid w:val="006B5524"/>
    <w:rsid w:val="006B7010"/>
    <w:rsid w:val="006C0045"/>
    <w:rsid w:val="006C3D0A"/>
    <w:rsid w:val="006D05B7"/>
    <w:rsid w:val="006D1364"/>
    <w:rsid w:val="006D1E28"/>
    <w:rsid w:val="006D1E48"/>
    <w:rsid w:val="006D2954"/>
    <w:rsid w:val="006D3627"/>
    <w:rsid w:val="006D5167"/>
    <w:rsid w:val="006D54F7"/>
    <w:rsid w:val="006D6DB9"/>
    <w:rsid w:val="006E26F3"/>
    <w:rsid w:val="006E2FDB"/>
    <w:rsid w:val="006F002B"/>
    <w:rsid w:val="006F0534"/>
    <w:rsid w:val="006F2436"/>
    <w:rsid w:val="006F478B"/>
    <w:rsid w:val="006F5256"/>
    <w:rsid w:val="006F710D"/>
    <w:rsid w:val="007012A4"/>
    <w:rsid w:val="0070241F"/>
    <w:rsid w:val="0070569E"/>
    <w:rsid w:val="007114EE"/>
    <w:rsid w:val="00713462"/>
    <w:rsid w:val="00715E86"/>
    <w:rsid w:val="00716858"/>
    <w:rsid w:val="00721F01"/>
    <w:rsid w:val="00722883"/>
    <w:rsid w:val="0072401E"/>
    <w:rsid w:val="0072414E"/>
    <w:rsid w:val="00725BD7"/>
    <w:rsid w:val="00727A1E"/>
    <w:rsid w:val="00727E61"/>
    <w:rsid w:val="007309C1"/>
    <w:rsid w:val="0073574C"/>
    <w:rsid w:val="00736700"/>
    <w:rsid w:val="00740782"/>
    <w:rsid w:val="0074196B"/>
    <w:rsid w:val="00743864"/>
    <w:rsid w:val="00743E3C"/>
    <w:rsid w:val="00744EEE"/>
    <w:rsid w:val="00745126"/>
    <w:rsid w:val="007454C4"/>
    <w:rsid w:val="00752C20"/>
    <w:rsid w:val="00753502"/>
    <w:rsid w:val="00756DBC"/>
    <w:rsid w:val="00757954"/>
    <w:rsid w:val="00757980"/>
    <w:rsid w:val="00757DB7"/>
    <w:rsid w:val="007647C4"/>
    <w:rsid w:val="00764D33"/>
    <w:rsid w:val="00774BD7"/>
    <w:rsid w:val="00775110"/>
    <w:rsid w:val="00780017"/>
    <w:rsid w:val="007817E2"/>
    <w:rsid w:val="007819E8"/>
    <w:rsid w:val="00781C19"/>
    <w:rsid w:val="00783689"/>
    <w:rsid w:val="00785777"/>
    <w:rsid w:val="007908AF"/>
    <w:rsid w:val="00793577"/>
    <w:rsid w:val="00796698"/>
    <w:rsid w:val="007A30A1"/>
    <w:rsid w:val="007A6B77"/>
    <w:rsid w:val="007A7093"/>
    <w:rsid w:val="007A7467"/>
    <w:rsid w:val="007B0E45"/>
    <w:rsid w:val="007B1090"/>
    <w:rsid w:val="007B118C"/>
    <w:rsid w:val="007B16C1"/>
    <w:rsid w:val="007B2DF5"/>
    <w:rsid w:val="007B47FF"/>
    <w:rsid w:val="007B4A14"/>
    <w:rsid w:val="007B4F85"/>
    <w:rsid w:val="007B4FDB"/>
    <w:rsid w:val="007C2149"/>
    <w:rsid w:val="007C234F"/>
    <w:rsid w:val="007C2392"/>
    <w:rsid w:val="007C40EE"/>
    <w:rsid w:val="007C478C"/>
    <w:rsid w:val="007C5C70"/>
    <w:rsid w:val="007C6085"/>
    <w:rsid w:val="007D08AE"/>
    <w:rsid w:val="007D2C77"/>
    <w:rsid w:val="007E2586"/>
    <w:rsid w:val="007E5738"/>
    <w:rsid w:val="007E76EE"/>
    <w:rsid w:val="007F326C"/>
    <w:rsid w:val="007F6CE9"/>
    <w:rsid w:val="00800F9D"/>
    <w:rsid w:val="0080266F"/>
    <w:rsid w:val="00802DB4"/>
    <w:rsid w:val="00803F96"/>
    <w:rsid w:val="008043A7"/>
    <w:rsid w:val="008056AD"/>
    <w:rsid w:val="00810456"/>
    <w:rsid w:val="0081101B"/>
    <w:rsid w:val="008116ED"/>
    <w:rsid w:val="00811B7B"/>
    <w:rsid w:val="0081406D"/>
    <w:rsid w:val="00815753"/>
    <w:rsid w:val="00816C05"/>
    <w:rsid w:val="00820ED0"/>
    <w:rsid w:val="0082206A"/>
    <w:rsid w:val="00823CED"/>
    <w:rsid w:val="00823D00"/>
    <w:rsid w:val="00824AA1"/>
    <w:rsid w:val="00825606"/>
    <w:rsid w:val="00825910"/>
    <w:rsid w:val="00827987"/>
    <w:rsid w:val="00827D07"/>
    <w:rsid w:val="008338B1"/>
    <w:rsid w:val="008347EC"/>
    <w:rsid w:val="00835F42"/>
    <w:rsid w:val="00836776"/>
    <w:rsid w:val="00837BB9"/>
    <w:rsid w:val="00841032"/>
    <w:rsid w:val="00843111"/>
    <w:rsid w:val="0084589F"/>
    <w:rsid w:val="008458B3"/>
    <w:rsid w:val="00845C02"/>
    <w:rsid w:val="0084636D"/>
    <w:rsid w:val="0084676E"/>
    <w:rsid w:val="008467EA"/>
    <w:rsid w:val="008479E7"/>
    <w:rsid w:val="008521D9"/>
    <w:rsid w:val="00852B5F"/>
    <w:rsid w:val="00855165"/>
    <w:rsid w:val="00855D98"/>
    <w:rsid w:val="008646C6"/>
    <w:rsid w:val="00865D96"/>
    <w:rsid w:val="00867651"/>
    <w:rsid w:val="00867A5A"/>
    <w:rsid w:val="0087095C"/>
    <w:rsid w:val="00871C3D"/>
    <w:rsid w:val="008724B0"/>
    <w:rsid w:val="008726D7"/>
    <w:rsid w:val="00872A28"/>
    <w:rsid w:val="0087381B"/>
    <w:rsid w:val="00873FC2"/>
    <w:rsid w:val="00874DFF"/>
    <w:rsid w:val="00877F63"/>
    <w:rsid w:val="008819FA"/>
    <w:rsid w:val="00881C6F"/>
    <w:rsid w:val="00884C8D"/>
    <w:rsid w:val="00885AF1"/>
    <w:rsid w:val="0088739F"/>
    <w:rsid w:val="0089323A"/>
    <w:rsid w:val="00893870"/>
    <w:rsid w:val="008943EE"/>
    <w:rsid w:val="008948F0"/>
    <w:rsid w:val="00896D79"/>
    <w:rsid w:val="008970C5"/>
    <w:rsid w:val="008A0908"/>
    <w:rsid w:val="008A0BE4"/>
    <w:rsid w:val="008A4216"/>
    <w:rsid w:val="008A539E"/>
    <w:rsid w:val="008A6A4D"/>
    <w:rsid w:val="008A6D4F"/>
    <w:rsid w:val="008A7B64"/>
    <w:rsid w:val="008B0489"/>
    <w:rsid w:val="008B1461"/>
    <w:rsid w:val="008B1CBA"/>
    <w:rsid w:val="008B7425"/>
    <w:rsid w:val="008B76B2"/>
    <w:rsid w:val="008C7782"/>
    <w:rsid w:val="008D2A5E"/>
    <w:rsid w:val="008D3A8A"/>
    <w:rsid w:val="008E1C48"/>
    <w:rsid w:val="008E27CA"/>
    <w:rsid w:val="008E306C"/>
    <w:rsid w:val="008E38F2"/>
    <w:rsid w:val="008E3B43"/>
    <w:rsid w:val="008F04A9"/>
    <w:rsid w:val="008F1996"/>
    <w:rsid w:val="008F78CC"/>
    <w:rsid w:val="008F7D2E"/>
    <w:rsid w:val="00905319"/>
    <w:rsid w:val="009053F1"/>
    <w:rsid w:val="00906DC0"/>
    <w:rsid w:val="00906F87"/>
    <w:rsid w:val="009114CA"/>
    <w:rsid w:val="009122F0"/>
    <w:rsid w:val="009126E6"/>
    <w:rsid w:val="0091530A"/>
    <w:rsid w:val="00917EF3"/>
    <w:rsid w:val="00921207"/>
    <w:rsid w:val="00921EBE"/>
    <w:rsid w:val="0092222B"/>
    <w:rsid w:val="00923C5C"/>
    <w:rsid w:val="00924FCE"/>
    <w:rsid w:val="0092664E"/>
    <w:rsid w:val="00930138"/>
    <w:rsid w:val="00935F29"/>
    <w:rsid w:val="00941CF2"/>
    <w:rsid w:val="00943472"/>
    <w:rsid w:val="00944E73"/>
    <w:rsid w:val="00945F81"/>
    <w:rsid w:val="00947006"/>
    <w:rsid w:val="00947F48"/>
    <w:rsid w:val="00960864"/>
    <w:rsid w:val="00961021"/>
    <w:rsid w:val="0096202C"/>
    <w:rsid w:val="00963A0A"/>
    <w:rsid w:val="00963A2D"/>
    <w:rsid w:val="00967893"/>
    <w:rsid w:val="0097341D"/>
    <w:rsid w:val="00974689"/>
    <w:rsid w:val="00974D8F"/>
    <w:rsid w:val="00975DB5"/>
    <w:rsid w:val="0098436A"/>
    <w:rsid w:val="00985CF4"/>
    <w:rsid w:val="00987D9A"/>
    <w:rsid w:val="00992FA4"/>
    <w:rsid w:val="0099301B"/>
    <w:rsid w:val="009946B2"/>
    <w:rsid w:val="00995E5D"/>
    <w:rsid w:val="00996CA8"/>
    <w:rsid w:val="009A23DA"/>
    <w:rsid w:val="009A43AF"/>
    <w:rsid w:val="009A4A5D"/>
    <w:rsid w:val="009A4EC2"/>
    <w:rsid w:val="009A574C"/>
    <w:rsid w:val="009A57BE"/>
    <w:rsid w:val="009A6AAF"/>
    <w:rsid w:val="009B12F8"/>
    <w:rsid w:val="009B1536"/>
    <w:rsid w:val="009B3714"/>
    <w:rsid w:val="009B46EA"/>
    <w:rsid w:val="009B7DA4"/>
    <w:rsid w:val="009C002D"/>
    <w:rsid w:val="009C027A"/>
    <w:rsid w:val="009C4948"/>
    <w:rsid w:val="009D130A"/>
    <w:rsid w:val="009D2055"/>
    <w:rsid w:val="009D7CD0"/>
    <w:rsid w:val="009E2F77"/>
    <w:rsid w:val="009E3820"/>
    <w:rsid w:val="009E486A"/>
    <w:rsid w:val="009E649C"/>
    <w:rsid w:val="009E7D93"/>
    <w:rsid w:val="009F1D1A"/>
    <w:rsid w:val="009F1DD4"/>
    <w:rsid w:val="009F22F2"/>
    <w:rsid w:val="009F32CA"/>
    <w:rsid w:val="009F59CC"/>
    <w:rsid w:val="009F5C6F"/>
    <w:rsid w:val="00A01F04"/>
    <w:rsid w:val="00A03220"/>
    <w:rsid w:val="00A0438F"/>
    <w:rsid w:val="00A04CC9"/>
    <w:rsid w:val="00A05498"/>
    <w:rsid w:val="00A05774"/>
    <w:rsid w:val="00A05812"/>
    <w:rsid w:val="00A12AE8"/>
    <w:rsid w:val="00A13BCD"/>
    <w:rsid w:val="00A1433A"/>
    <w:rsid w:val="00A14790"/>
    <w:rsid w:val="00A25438"/>
    <w:rsid w:val="00A25794"/>
    <w:rsid w:val="00A27FF5"/>
    <w:rsid w:val="00A30659"/>
    <w:rsid w:val="00A411E1"/>
    <w:rsid w:val="00A41DBF"/>
    <w:rsid w:val="00A4356E"/>
    <w:rsid w:val="00A468D5"/>
    <w:rsid w:val="00A51249"/>
    <w:rsid w:val="00A5289E"/>
    <w:rsid w:val="00A52C10"/>
    <w:rsid w:val="00A56405"/>
    <w:rsid w:val="00A60EF2"/>
    <w:rsid w:val="00A61C86"/>
    <w:rsid w:val="00A64372"/>
    <w:rsid w:val="00A64FE9"/>
    <w:rsid w:val="00A65522"/>
    <w:rsid w:val="00A70403"/>
    <w:rsid w:val="00A7211F"/>
    <w:rsid w:val="00A737F1"/>
    <w:rsid w:val="00A73E56"/>
    <w:rsid w:val="00A74066"/>
    <w:rsid w:val="00A7450A"/>
    <w:rsid w:val="00A74CB9"/>
    <w:rsid w:val="00A75201"/>
    <w:rsid w:val="00A77493"/>
    <w:rsid w:val="00A803AA"/>
    <w:rsid w:val="00A8314C"/>
    <w:rsid w:val="00A8474B"/>
    <w:rsid w:val="00A8750C"/>
    <w:rsid w:val="00A87C0F"/>
    <w:rsid w:val="00A95306"/>
    <w:rsid w:val="00A964C2"/>
    <w:rsid w:val="00AA08AA"/>
    <w:rsid w:val="00AA1BE9"/>
    <w:rsid w:val="00AA2375"/>
    <w:rsid w:val="00AA4990"/>
    <w:rsid w:val="00AB3973"/>
    <w:rsid w:val="00AB4800"/>
    <w:rsid w:val="00AB5ED9"/>
    <w:rsid w:val="00AB6902"/>
    <w:rsid w:val="00AC0442"/>
    <w:rsid w:val="00AC0789"/>
    <w:rsid w:val="00AC096E"/>
    <w:rsid w:val="00AC0E65"/>
    <w:rsid w:val="00AC4BD3"/>
    <w:rsid w:val="00AC6326"/>
    <w:rsid w:val="00AC688B"/>
    <w:rsid w:val="00AC7BDF"/>
    <w:rsid w:val="00AD48F5"/>
    <w:rsid w:val="00AD7078"/>
    <w:rsid w:val="00AE4FDC"/>
    <w:rsid w:val="00AE61E6"/>
    <w:rsid w:val="00AF3003"/>
    <w:rsid w:val="00AF3D42"/>
    <w:rsid w:val="00AF4D9F"/>
    <w:rsid w:val="00AF72A7"/>
    <w:rsid w:val="00B01365"/>
    <w:rsid w:val="00B021FF"/>
    <w:rsid w:val="00B02F0F"/>
    <w:rsid w:val="00B03454"/>
    <w:rsid w:val="00B047B8"/>
    <w:rsid w:val="00B04E88"/>
    <w:rsid w:val="00B051CD"/>
    <w:rsid w:val="00B055D6"/>
    <w:rsid w:val="00B069D8"/>
    <w:rsid w:val="00B12591"/>
    <w:rsid w:val="00B12DE8"/>
    <w:rsid w:val="00B132BA"/>
    <w:rsid w:val="00B15CA3"/>
    <w:rsid w:val="00B20B81"/>
    <w:rsid w:val="00B2422C"/>
    <w:rsid w:val="00B24AF2"/>
    <w:rsid w:val="00B25951"/>
    <w:rsid w:val="00B25C9C"/>
    <w:rsid w:val="00B26533"/>
    <w:rsid w:val="00B27135"/>
    <w:rsid w:val="00B3301B"/>
    <w:rsid w:val="00B415D6"/>
    <w:rsid w:val="00B42758"/>
    <w:rsid w:val="00B476C9"/>
    <w:rsid w:val="00B52356"/>
    <w:rsid w:val="00B54308"/>
    <w:rsid w:val="00B60886"/>
    <w:rsid w:val="00B61BF3"/>
    <w:rsid w:val="00B623E4"/>
    <w:rsid w:val="00B629DB"/>
    <w:rsid w:val="00B65A1D"/>
    <w:rsid w:val="00B67534"/>
    <w:rsid w:val="00B70F74"/>
    <w:rsid w:val="00B72062"/>
    <w:rsid w:val="00B728DC"/>
    <w:rsid w:val="00B80948"/>
    <w:rsid w:val="00B80F40"/>
    <w:rsid w:val="00B85D17"/>
    <w:rsid w:val="00B903CF"/>
    <w:rsid w:val="00B906F4"/>
    <w:rsid w:val="00B91762"/>
    <w:rsid w:val="00B957A7"/>
    <w:rsid w:val="00B96950"/>
    <w:rsid w:val="00BA48EC"/>
    <w:rsid w:val="00BA4E9D"/>
    <w:rsid w:val="00BA6960"/>
    <w:rsid w:val="00BB2FDA"/>
    <w:rsid w:val="00BB33B9"/>
    <w:rsid w:val="00BC340D"/>
    <w:rsid w:val="00BC4BB5"/>
    <w:rsid w:val="00BC4D5E"/>
    <w:rsid w:val="00BC6CE9"/>
    <w:rsid w:val="00BC7F7E"/>
    <w:rsid w:val="00BD01A0"/>
    <w:rsid w:val="00BD1952"/>
    <w:rsid w:val="00BD4922"/>
    <w:rsid w:val="00BD6FA5"/>
    <w:rsid w:val="00BD7DC6"/>
    <w:rsid w:val="00BE2BB4"/>
    <w:rsid w:val="00BE3260"/>
    <w:rsid w:val="00BE6057"/>
    <w:rsid w:val="00BF08B4"/>
    <w:rsid w:val="00BF0B8C"/>
    <w:rsid w:val="00BF39A2"/>
    <w:rsid w:val="00BF5D6E"/>
    <w:rsid w:val="00C03822"/>
    <w:rsid w:val="00C04432"/>
    <w:rsid w:val="00C060F5"/>
    <w:rsid w:val="00C06632"/>
    <w:rsid w:val="00C10240"/>
    <w:rsid w:val="00C10C01"/>
    <w:rsid w:val="00C1214A"/>
    <w:rsid w:val="00C12696"/>
    <w:rsid w:val="00C12767"/>
    <w:rsid w:val="00C13891"/>
    <w:rsid w:val="00C14FD7"/>
    <w:rsid w:val="00C16912"/>
    <w:rsid w:val="00C20801"/>
    <w:rsid w:val="00C20BAF"/>
    <w:rsid w:val="00C211C4"/>
    <w:rsid w:val="00C21420"/>
    <w:rsid w:val="00C2293C"/>
    <w:rsid w:val="00C255F9"/>
    <w:rsid w:val="00C3003E"/>
    <w:rsid w:val="00C302CA"/>
    <w:rsid w:val="00C30998"/>
    <w:rsid w:val="00C333C6"/>
    <w:rsid w:val="00C41391"/>
    <w:rsid w:val="00C4173A"/>
    <w:rsid w:val="00C419F6"/>
    <w:rsid w:val="00C42A06"/>
    <w:rsid w:val="00C44594"/>
    <w:rsid w:val="00C473B2"/>
    <w:rsid w:val="00C51BAF"/>
    <w:rsid w:val="00C52A6E"/>
    <w:rsid w:val="00C52CE4"/>
    <w:rsid w:val="00C52F7C"/>
    <w:rsid w:val="00C54712"/>
    <w:rsid w:val="00C551D5"/>
    <w:rsid w:val="00C552AD"/>
    <w:rsid w:val="00C55553"/>
    <w:rsid w:val="00C56008"/>
    <w:rsid w:val="00C577C7"/>
    <w:rsid w:val="00C604A8"/>
    <w:rsid w:val="00C61034"/>
    <w:rsid w:val="00C62207"/>
    <w:rsid w:val="00C62749"/>
    <w:rsid w:val="00C629FE"/>
    <w:rsid w:val="00C632C4"/>
    <w:rsid w:val="00C644EC"/>
    <w:rsid w:val="00C6612F"/>
    <w:rsid w:val="00C669B9"/>
    <w:rsid w:val="00C74235"/>
    <w:rsid w:val="00C74C77"/>
    <w:rsid w:val="00C753A6"/>
    <w:rsid w:val="00C80C5D"/>
    <w:rsid w:val="00C81AC5"/>
    <w:rsid w:val="00C81F3A"/>
    <w:rsid w:val="00C8308F"/>
    <w:rsid w:val="00C84D05"/>
    <w:rsid w:val="00C85AC6"/>
    <w:rsid w:val="00C90AED"/>
    <w:rsid w:val="00C91FFA"/>
    <w:rsid w:val="00C928E3"/>
    <w:rsid w:val="00C96562"/>
    <w:rsid w:val="00C96A72"/>
    <w:rsid w:val="00C977CB"/>
    <w:rsid w:val="00C97F2D"/>
    <w:rsid w:val="00CA2D54"/>
    <w:rsid w:val="00CA35A7"/>
    <w:rsid w:val="00CA4FC4"/>
    <w:rsid w:val="00CA5C90"/>
    <w:rsid w:val="00CA6ECA"/>
    <w:rsid w:val="00CB032F"/>
    <w:rsid w:val="00CB1529"/>
    <w:rsid w:val="00CB1ABD"/>
    <w:rsid w:val="00CB2070"/>
    <w:rsid w:val="00CB3CA2"/>
    <w:rsid w:val="00CB7984"/>
    <w:rsid w:val="00CC27C3"/>
    <w:rsid w:val="00CC2DD3"/>
    <w:rsid w:val="00CD26BD"/>
    <w:rsid w:val="00CD2C33"/>
    <w:rsid w:val="00CD34AB"/>
    <w:rsid w:val="00CD5952"/>
    <w:rsid w:val="00CD59C8"/>
    <w:rsid w:val="00CD72E2"/>
    <w:rsid w:val="00CE018B"/>
    <w:rsid w:val="00CE1C65"/>
    <w:rsid w:val="00CE45F0"/>
    <w:rsid w:val="00CE567E"/>
    <w:rsid w:val="00CE5E2B"/>
    <w:rsid w:val="00CE62C7"/>
    <w:rsid w:val="00CE7F83"/>
    <w:rsid w:val="00CF0526"/>
    <w:rsid w:val="00CF1E9D"/>
    <w:rsid w:val="00CF30A4"/>
    <w:rsid w:val="00D00A25"/>
    <w:rsid w:val="00D01C7B"/>
    <w:rsid w:val="00D03767"/>
    <w:rsid w:val="00D04208"/>
    <w:rsid w:val="00D058FF"/>
    <w:rsid w:val="00D06BF1"/>
    <w:rsid w:val="00D10A4C"/>
    <w:rsid w:val="00D1145E"/>
    <w:rsid w:val="00D134D4"/>
    <w:rsid w:val="00D139DC"/>
    <w:rsid w:val="00D1427F"/>
    <w:rsid w:val="00D14514"/>
    <w:rsid w:val="00D17AC2"/>
    <w:rsid w:val="00D2412B"/>
    <w:rsid w:val="00D2490F"/>
    <w:rsid w:val="00D25430"/>
    <w:rsid w:val="00D2764A"/>
    <w:rsid w:val="00D30435"/>
    <w:rsid w:val="00D30D32"/>
    <w:rsid w:val="00D33B1F"/>
    <w:rsid w:val="00D376AC"/>
    <w:rsid w:val="00D37CA5"/>
    <w:rsid w:val="00D42E89"/>
    <w:rsid w:val="00D4363B"/>
    <w:rsid w:val="00D4417D"/>
    <w:rsid w:val="00D45DC1"/>
    <w:rsid w:val="00D46179"/>
    <w:rsid w:val="00D46405"/>
    <w:rsid w:val="00D501CF"/>
    <w:rsid w:val="00D51264"/>
    <w:rsid w:val="00D51A98"/>
    <w:rsid w:val="00D51CFD"/>
    <w:rsid w:val="00D544E6"/>
    <w:rsid w:val="00D560C4"/>
    <w:rsid w:val="00D5750E"/>
    <w:rsid w:val="00D619A3"/>
    <w:rsid w:val="00D624E2"/>
    <w:rsid w:val="00D62B9F"/>
    <w:rsid w:val="00D65AF9"/>
    <w:rsid w:val="00D66428"/>
    <w:rsid w:val="00D71BAE"/>
    <w:rsid w:val="00D72F6C"/>
    <w:rsid w:val="00D736F6"/>
    <w:rsid w:val="00D744FE"/>
    <w:rsid w:val="00D762C2"/>
    <w:rsid w:val="00D80274"/>
    <w:rsid w:val="00D813D7"/>
    <w:rsid w:val="00D84126"/>
    <w:rsid w:val="00D85DA1"/>
    <w:rsid w:val="00D86A3A"/>
    <w:rsid w:val="00D86B61"/>
    <w:rsid w:val="00D918C7"/>
    <w:rsid w:val="00D94112"/>
    <w:rsid w:val="00D94152"/>
    <w:rsid w:val="00D94165"/>
    <w:rsid w:val="00D941DC"/>
    <w:rsid w:val="00D97762"/>
    <w:rsid w:val="00DA062F"/>
    <w:rsid w:val="00DA0D49"/>
    <w:rsid w:val="00DA21D5"/>
    <w:rsid w:val="00DA22AA"/>
    <w:rsid w:val="00DA31C4"/>
    <w:rsid w:val="00DA75D8"/>
    <w:rsid w:val="00DA786E"/>
    <w:rsid w:val="00DB03F0"/>
    <w:rsid w:val="00DB388E"/>
    <w:rsid w:val="00DB41EB"/>
    <w:rsid w:val="00DB4C2A"/>
    <w:rsid w:val="00DB7582"/>
    <w:rsid w:val="00DC2369"/>
    <w:rsid w:val="00DC2E0F"/>
    <w:rsid w:val="00DC43BC"/>
    <w:rsid w:val="00DC6DC2"/>
    <w:rsid w:val="00DC7AC8"/>
    <w:rsid w:val="00DD1610"/>
    <w:rsid w:val="00DD284D"/>
    <w:rsid w:val="00DD2A65"/>
    <w:rsid w:val="00DD51A0"/>
    <w:rsid w:val="00DD57BB"/>
    <w:rsid w:val="00DD64AB"/>
    <w:rsid w:val="00DE02CC"/>
    <w:rsid w:val="00DE04F8"/>
    <w:rsid w:val="00DE194E"/>
    <w:rsid w:val="00DE47CE"/>
    <w:rsid w:val="00DE4BD6"/>
    <w:rsid w:val="00DE5119"/>
    <w:rsid w:val="00DE672D"/>
    <w:rsid w:val="00DE686C"/>
    <w:rsid w:val="00DF3BF1"/>
    <w:rsid w:val="00DF5107"/>
    <w:rsid w:val="00DF5DDE"/>
    <w:rsid w:val="00DF73C8"/>
    <w:rsid w:val="00E001D7"/>
    <w:rsid w:val="00E00DE6"/>
    <w:rsid w:val="00E02356"/>
    <w:rsid w:val="00E03F46"/>
    <w:rsid w:val="00E12A8B"/>
    <w:rsid w:val="00E14EF9"/>
    <w:rsid w:val="00E21F05"/>
    <w:rsid w:val="00E225D7"/>
    <w:rsid w:val="00E24AF8"/>
    <w:rsid w:val="00E30054"/>
    <w:rsid w:val="00E30853"/>
    <w:rsid w:val="00E30D65"/>
    <w:rsid w:val="00E34FD5"/>
    <w:rsid w:val="00E35051"/>
    <w:rsid w:val="00E35F5C"/>
    <w:rsid w:val="00E36C34"/>
    <w:rsid w:val="00E36C44"/>
    <w:rsid w:val="00E377EA"/>
    <w:rsid w:val="00E405CF"/>
    <w:rsid w:val="00E41073"/>
    <w:rsid w:val="00E42E57"/>
    <w:rsid w:val="00E430D2"/>
    <w:rsid w:val="00E43262"/>
    <w:rsid w:val="00E4439A"/>
    <w:rsid w:val="00E45BC0"/>
    <w:rsid w:val="00E46855"/>
    <w:rsid w:val="00E47140"/>
    <w:rsid w:val="00E47F4C"/>
    <w:rsid w:val="00E515E2"/>
    <w:rsid w:val="00E5405C"/>
    <w:rsid w:val="00E54377"/>
    <w:rsid w:val="00E575CE"/>
    <w:rsid w:val="00E63486"/>
    <w:rsid w:val="00E65312"/>
    <w:rsid w:val="00E66257"/>
    <w:rsid w:val="00E71790"/>
    <w:rsid w:val="00E9406C"/>
    <w:rsid w:val="00E9516D"/>
    <w:rsid w:val="00E96B0E"/>
    <w:rsid w:val="00EA029A"/>
    <w:rsid w:val="00EA0D4E"/>
    <w:rsid w:val="00EA1F89"/>
    <w:rsid w:val="00EA2EC7"/>
    <w:rsid w:val="00EA4E8A"/>
    <w:rsid w:val="00EA548D"/>
    <w:rsid w:val="00EA6E3A"/>
    <w:rsid w:val="00EA7633"/>
    <w:rsid w:val="00EA7C04"/>
    <w:rsid w:val="00EB03ED"/>
    <w:rsid w:val="00EB0E99"/>
    <w:rsid w:val="00EB1B67"/>
    <w:rsid w:val="00EB2B22"/>
    <w:rsid w:val="00EB2C11"/>
    <w:rsid w:val="00EB5C88"/>
    <w:rsid w:val="00EB6790"/>
    <w:rsid w:val="00EB6828"/>
    <w:rsid w:val="00EB78EC"/>
    <w:rsid w:val="00EB7A93"/>
    <w:rsid w:val="00EB7AC9"/>
    <w:rsid w:val="00EC31AC"/>
    <w:rsid w:val="00EC47CD"/>
    <w:rsid w:val="00EC4CC2"/>
    <w:rsid w:val="00EC6198"/>
    <w:rsid w:val="00ED0405"/>
    <w:rsid w:val="00ED136C"/>
    <w:rsid w:val="00ED3995"/>
    <w:rsid w:val="00ED6E05"/>
    <w:rsid w:val="00ED7420"/>
    <w:rsid w:val="00EE0EE4"/>
    <w:rsid w:val="00EE111E"/>
    <w:rsid w:val="00EE397E"/>
    <w:rsid w:val="00EE4831"/>
    <w:rsid w:val="00EF24A0"/>
    <w:rsid w:val="00EF3788"/>
    <w:rsid w:val="00EF54D8"/>
    <w:rsid w:val="00EF5F17"/>
    <w:rsid w:val="00EF74ED"/>
    <w:rsid w:val="00EF7767"/>
    <w:rsid w:val="00F01DFF"/>
    <w:rsid w:val="00F07192"/>
    <w:rsid w:val="00F07A00"/>
    <w:rsid w:val="00F161C0"/>
    <w:rsid w:val="00F16432"/>
    <w:rsid w:val="00F1663F"/>
    <w:rsid w:val="00F21765"/>
    <w:rsid w:val="00F2277E"/>
    <w:rsid w:val="00F236BC"/>
    <w:rsid w:val="00F24E7B"/>
    <w:rsid w:val="00F31333"/>
    <w:rsid w:val="00F34C00"/>
    <w:rsid w:val="00F3509B"/>
    <w:rsid w:val="00F35CC6"/>
    <w:rsid w:val="00F36719"/>
    <w:rsid w:val="00F36956"/>
    <w:rsid w:val="00F37F2C"/>
    <w:rsid w:val="00F40820"/>
    <w:rsid w:val="00F417AD"/>
    <w:rsid w:val="00F43BC8"/>
    <w:rsid w:val="00F43D9A"/>
    <w:rsid w:val="00F47A5C"/>
    <w:rsid w:val="00F52CD1"/>
    <w:rsid w:val="00F53F11"/>
    <w:rsid w:val="00F54667"/>
    <w:rsid w:val="00F54A85"/>
    <w:rsid w:val="00F551CD"/>
    <w:rsid w:val="00F55542"/>
    <w:rsid w:val="00F55E7F"/>
    <w:rsid w:val="00F6324E"/>
    <w:rsid w:val="00F63D62"/>
    <w:rsid w:val="00F64A72"/>
    <w:rsid w:val="00F66F4F"/>
    <w:rsid w:val="00F70F22"/>
    <w:rsid w:val="00F74F09"/>
    <w:rsid w:val="00F8168B"/>
    <w:rsid w:val="00F84E64"/>
    <w:rsid w:val="00F84F69"/>
    <w:rsid w:val="00F90123"/>
    <w:rsid w:val="00F906F7"/>
    <w:rsid w:val="00F940F1"/>
    <w:rsid w:val="00F9511E"/>
    <w:rsid w:val="00F96352"/>
    <w:rsid w:val="00F976EE"/>
    <w:rsid w:val="00F978C4"/>
    <w:rsid w:val="00F97B28"/>
    <w:rsid w:val="00FA23F0"/>
    <w:rsid w:val="00FA3B87"/>
    <w:rsid w:val="00FA4F7E"/>
    <w:rsid w:val="00FA7C5E"/>
    <w:rsid w:val="00FB2320"/>
    <w:rsid w:val="00FB6860"/>
    <w:rsid w:val="00FB6C8E"/>
    <w:rsid w:val="00FB74F0"/>
    <w:rsid w:val="00FC0DDD"/>
    <w:rsid w:val="00FC202F"/>
    <w:rsid w:val="00FC373B"/>
    <w:rsid w:val="00FC4121"/>
    <w:rsid w:val="00FD03A1"/>
    <w:rsid w:val="00FD18C9"/>
    <w:rsid w:val="00FD7970"/>
    <w:rsid w:val="00FE3A8E"/>
    <w:rsid w:val="00FE4432"/>
    <w:rsid w:val="00FE6693"/>
    <w:rsid w:val="00FE7586"/>
    <w:rsid w:val="00FF1FF2"/>
    <w:rsid w:val="00FF48DA"/>
    <w:rsid w:val="00FF5AFA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94DA94"/>
  <w15:chartTrackingRefBased/>
  <w15:docId w15:val="{86E7A7E3-B942-4070-B741-A2E02394D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1E9D"/>
    <w:rPr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D84126"/>
    <w:pPr>
      <w:keepNext/>
      <w:spacing w:before="240" w:after="60"/>
      <w:outlineLvl w:val="0"/>
    </w:pPr>
    <w:rPr>
      <w:rFonts w:ascii="Arial" w:hAnsi="Arial"/>
      <w:b/>
      <w:bCs/>
      <w:kern w:val="28"/>
      <w:sz w:val="28"/>
      <w:szCs w:val="26"/>
    </w:rPr>
  </w:style>
  <w:style w:type="paragraph" w:styleId="Titre2">
    <w:name w:val="heading 2"/>
    <w:basedOn w:val="Normal"/>
    <w:next w:val="Normal"/>
    <w:link w:val="Titre2Car"/>
    <w:qFormat/>
    <w:rsid w:val="00D84126"/>
    <w:pPr>
      <w:keepNext/>
      <w:spacing w:before="240" w:after="60"/>
      <w:ind w:left="284"/>
      <w:outlineLvl w:val="1"/>
    </w:pPr>
    <w:rPr>
      <w:rFonts w:ascii="Arial" w:hAnsi="Arial"/>
      <w:b/>
      <w:i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pBdr>
        <w:bottom w:val="double" w:sz="6" w:space="1" w:color="auto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customStyle="1" w:styleId="Normal1">
    <w:name w:val="Normal1"/>
    <w:basedOn w:val="Normal"/>
    <w:link w:val="Normal1Car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Tabulation-Points2">
    <w:name w:val="Tabulation - Points 2"/>
    <w:basedOn w:val="Tabulation-Point2"/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styleId="Notedebasdepage">
    <w:name w:val="footnote text"/>
    <w:basedOn w:val="Normal"/>
    <w:semiHidden/>
    <w:rPr>
      <w:sz w:val="16"/>
      <w:szCs w:val="16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M2">
    <w:name w:val="toc 2"/>
    <w:basedOn w:val="Normal"/>
    <w:next w:val="Normal"/>
    <w:semiHidden/>
    <w:pPr>
      <w:tabs>
        <w:tab w:val="right" w:pos="9072"/>
      </w:tabs>
    </w:pPr>
    <w:rPr>
      <w:b/>
      <w:bCs/>
      <w:smallCaps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styleId="Titre">
    <w:name w:val="Title"/>
    <w:basedOn w:val="Normal"/>
    <w:link w:val="TitreCar"/>
    <w:qFormat/>
    <w:pPr>
      <w:jc w:val="center"/>
    </w:pPr>
    <w:rPr>
      <w:b/>
      <w:bCs/>
      <w:sz w:val="26"/>
      <w:szCs w:val="26"/>
    </w:rPr>
  </w:style>
  <w:style w:type="paragraph" w:styleId="Commentaire">
    <w:name w:val="annotation text"/>
    <w:basedOn w:val="Normal"/>
    <w:link w:val="CommentaireCar"/>
    <w:uiPriority w:val="99"/>
    <w:qFormat/>
  </w:style>
  <w:style w:type="paragraph" w:styleId="Signature">
    <w:name w:val="Signature"/>
    <w:basedOn w:val="Normal"/>
    <w:semiHidden/>
    <w:pPr>
      <w:ind w:left="4252"/>
    </w:pPr>
  </w:style>
  <w:style w:type="paragraph" w:customStyle="1" w:styleId="Style1">
    <w:name w:val="Style1"/>
    <w:basedOn w:val="Titre2"/>
    <w:pPr>
      <w:ind w:left="851"/>
      <w:outlineLvl w:val="9"/>
    </w:pPr>
  </w:style>
  <w:style w:type="paragraph" w:styleId="TM3">
    <w:name w:val="toc 3"/>
    <w:basedOn w:val="Normal"/>
    <w:next w:val="Normal"/>
    <w:autoRedefine/>
    <w:semiHidden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autoRedefine/>
    <w:semiHidden/>
    <w:pPr>
      <w:tabs>
        <w:tab w:val="right" w:pos="9071"/>
      </w:tabs>
    </w:pPr>
  </w:style>
  <w:style w:type="paragraph" w:styleId="TM5">
    <w:name w:val="toc 5"/>
    <w:basedOn w:val="Normal"/>
    <w:next w:val="Normal"/>
    <w:autoRedefine/>
    <w:semiHidden/>
    <w:pPr>
      <w:tabs>
        <w:tab w:val="right" w:pos="9071"/>
      </w:tabs>
    </w:pPr>
  </w:style>
  <w:style w:type="paragraph" w:styleId="TM6">
    <w:name w:val="toc 6"/>
    <w:basedOn w:val="Normal"/>
    <w:next w:val="Normal"/>
    <w:autoRedefine/>
    <w:semiHidden/>
    <w:pPr>
      <w:tabs>
        <w:tab w:val="right" w:pos="9071"/>
      </w:tabs>
    </w:pPr>
  </w:style>
  <w:style w:type="paragraph" w:styleId="TM7">
    <w:name w:val="toc 7"/>
    <w:basedOn w:val="Normal"/>
    <w:next w:val="Normal"/>
    <w:autoRedefine/>
    <w:semiHidden/>
    <w:pPr>
      <w:tabs>
        <w:tab w:val="right" w:pos="9071"/>
      </w:tabs>
    </w:pPr>
  </w:style>
  <w:style w:type="paragraph" w:styleId="TM8">
    <w:name w:val="toc 8"/>
    <w:basedOn w:val="Normal"/>
    <w:next w:val="Normal"/>
    <w:autoRedefine/>
    <w:semiHidden/>
    <w:pPr>
      <w:tabs>
        <w:tab w:val="right" w:pos="9071"/>
      </w:tabs>
    </w:pPr>
  </w:style>
  <w:style w:type="paragraph" w:styleId="TM9">
    <w:name w:val="toc 9"/>
    <w:basedOn w:val="Normal"/>
    <w:next w:val="Normal"/>
    <w:autoRedefine/>
    <w:semiHidden/>
    <w:pPr>
      <w:tabs>
        <w:tab w:val="right" w:pos="9071"/>
      </w:tabs>
    </w:pPr>
  </w:style>
  <w:style w:type="character" w:styleId="Marquedecommentaire">
    <w:name w:val="annotation reference"/>
    <w:uiPriority w:val="99"/>
    <w:qFormat/>
    <w:rPr>
      <w:sz w:val="16"/>
      <w:szCs w:val="1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semiHidden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link w:val="Corpsdetexte2Car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link w:val="RetraitcorpsdetexteCar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noProof/>
    </w:rPr>
  </w:style>
  <w:style w:type="paragraph" w:customStyle="1" w:styleId="Global">
    <w:name w:val="Global"/>
    <w:basedOn w:val="Normal"/>
    <w:rPr>
      <w:b/>
      <w:bCs/>
      <w:noProof/>
    </w:rPr>
  </w:style>
  <w:style w:type="paragraph" w:styleId="Corpsdetexte3">
    <w:name w:val="Body Text 3"/>
    <w:basedOn w:val="Normal"/>
    <w:semiHidden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  <w:rPr>
      <w:b/>
      <w:sz w:val="28"/>
    </w:rPr>
  </w:style>
  <w:style w:type="paragraph" w:customStyle="1" w:styleId="AdressePageDeGarde">
    <w:name w:val="AdressePageDeGarde"/>
    <w:basedOn w:val="Normal"/>
    <w:rsid w:val="00D2490F"/>
    <w:pPr>
      <w:jc w:val="center"/>
    </w:pPr>
    <w:rPr>
      <w:b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B437F"/>
    <w:rPr>
      <w:b/>
      <w:bCs/>
      <w:sz w:val="20"/>
      <w:szCs w:val="20"/>
    </w:rPr>
  </w:style>
  <w:style w:type="character" w:customStyle="1" w:styleId="CommentaireCar">
    <w:name w:val="Commentaire Car"/>
    <w:link w:val="Commentaire"/>
    <w:uiPriority w:val="99"/>
    <w:qFormat/>
    <w:rsid w:val="005B437F"/>
    <w:rPr>
      <w:sz w:val="22"/>
      <w:szCs w:val="22"/>
    </w:rPr>
  </w:style>
  <w:style w:type="character" w:customStyle="1" w:styleId="ObjetducommentaireCar">
    <w:name w:val="Objet du commentaire Car"/>
    <w:link w:val="Objetducommentaire"/>
    <w:uiPriority w:val="99"/>
    <w:semiHidden/>
    <w:rsid w:val="005B437F"/>
    <w:rPr>
      <w:b/>
      <w:bCs/>
      <w:sz w:val="22"/>
      <w:szCs w:val="22"/>
    </w:rPr>
  </w:style>
  <w:style w:type="character" w:customStyle="1" w:styleId="PieddepageCar">
    <w:name w:val="Pied de page Car"/>
    <w:link w:val="Pieddepage"/>
    <w:rsid w:val="00671AB5"/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1C7ABA"/>
    <w:pPr>
      <w:overflowPunct w:val="0"/>
      <w:autoSpaceDE w:val="0"/>
      <w:autoSpaceDN w:val="0"/>
      <w:adjustRightInd w:val="0"/>
      <w:ind w:left="720"/>
      <w:contextualSpacing/>
    </w:pPr>
    <w:rPr>
      <w:rFonts w:ascii="Arial" w:hAnsi="Arial"/>
      <w:sz w:val="24"/>
      <w:szCs w:val="20"/>
    </w:rPr>
  </w:style>
  <w:style w:type="character" w:customStyle="1" w:styleId="Titre2Car">
    <w:name w:val="Titre 2 Car"/>
    <w:link w:val="Titre2"/>
    <w:rsid w:val="00D84126"/>
    <w:rPr>
      <w:rFonts w:ascii="Arial" w:hAnsi="Arial"/>
      <w:b/>
      <w:iCs/>
      <w:sz w:val="24"/>
      <w:szCs w:val="24"/>
    </w:rPr>
  </w:style>
  <w:style w:type="character" w:customStyle="1" w:styleId="En-tteCar">
    <w:name w:val="En-tête Car"/>
    <w:link w:val="En-tte"/>
    <w:uiPriority w:val="99"/>
    <w:rsid w:val="00EC4CC2"/>
    <w:rPr>
      <w:sz w:val="22"/>
      <w:szCs w:val="22"/>
    </w:rPr>
  </w:style>
  <w:style w:type="character" w:customStyle="1" w:styleId="TitreCar">
    <w:name w:val="Titre Car"/>
    <w:link w:val="Titre"/>
    <w:rsid w:val="00EC4CC2"/>
    <w:rPr>
      <w:b/>
      <w:bCs/>
      <w:sz w:val="26"/>
      <w:szCs w:val="26"/>
    </w:rPr>
  </w:style>
  <w:style w:type="character" w:customStyle="1" w:styleId="Titre1Car">
    <w:name w:val="Titre 1 Car"/>
    <w:link w:val="Titre1"/>
    <w:rsid w:val="00D84126"/>
    <w:rPr>
      <w:rFonts w:ascii="Arial" w:hAnsi="Arial"/>
      <w:b/>
      <w:bCs/>
      <w:kern w:val="28"/>
      <w:sz w:val="28"/>
      <w:szCs w:val="26"/>
    </w:rPr>
  </w:style>
  <w:style w:type="character" w:customStyle="1" w:styleId="Normal1Car">
    <w:name w:val="Normal1 Car"/>
    <w:link w:val="Normal1"/>
    <w:rsid w:val="00BF39A2"/>
    <w:rPr>
      <w:sz w:val="22"/>
      <w:szCs w:val="22"/>
    </w:rPr>
  </w:style>
  <w:style w:type="character" w:customStyle="1" w:styleId="Corpsdetexte2Car">
    <w:name w:val="Corps de texte 2 Car"/>
    <w:link w:val="Corpsdetexte2"/>
    <w:rsid w:val="00110251"/>
    <w:rPr>
      <w:color w:val="0000FF"/>
      <w:sz w:val="22"/>
      <w:szCs w:val="22"/>
    </w:rPr>
  </w:style>
  <w:style w:type="character" w:customStyle="1" w:styleId="RetraitcorpsdetexteCar">
    <w:name w:val="Retrait corps de texte Car"/>
    <w:link w:val="Retraitcorpsdetexte"/>
    <w:rsid w:val="00110251"/>
    <w:rPr>
      <w:color w:val="0000FF"/>
      <w:sz w:val="22"/>
      <w:szCs w:val="22"/>
    </w:rPr>
  </w:style>
  <w:style w:type="character" w:styleId="Lienhypertexte">
    <w:name w:val="Hyperlink"/>
    <w:uiPriority w:val="99"/>
    <w:unhideWhenUsed/>
    <w:rsid w:val="00110251"/>
    <w:rPr>
      <w:color w:val="0000FF"/>
      <w:u w:val="single"/>
    </w:rPr>
  </w:style>
  <w:style w:type="character" w:styleId="Lienhypertextesuivivisit">
    <w:name w:val="FollowedHyperlink"/>
    <w:uiPriority w:val="99"/>
    <w:semiHidden/>
    <w:unhideWhenUsed/>
    <w:rsid w:val="00110251"/>
    <w:rPr>
      <w:color w:val="800080"/>
      <w:u w:val="single"/>
    </w:rPr>
  </w:style>
  <w:style w:type="paragraph" w:customStyle="1" w:styleId="ParagrapheIndent2">
    <w:name w:val="ParagrapheIndent2"/>
    <w:basedOn w:val="Normal"/>
    <w:next w:val="Normal"/>
    <w:qFormat/>
    <w:rsid w:val="007B16C1"/>
    <w:rPr>
      <w:rFonts w:ascii="Arial" w:eastAsia="Arial" w:hAnsi="Arial" w:cs="Arial"/>
      <w:szCs w:val="24"/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E430D2"/>
    <w:rPr>
      <w:rFonts w:ascii="Arial" w:eastAsia="Arial" w:hAnsi="Arial" w:cs="Arial"/>
      <w:szCs w:val="24"/>
      <w:lang w:eastAsia="en-US"/>
    </w:rPr>
  </w:style>
  <w:style w:type="table" w:styleId="Grilledutableau">
    <w:name w:val="Table Grid"/>
    <w:basedOn w:val="TableauNormal"/>
    <w:uiPriority w:val="39"/>
    <w:rsid w:val="00C96A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10">
    <w:name w:val="style1|010"/>
    <w:qFormat/>
    <w:rsid w:val="00656ACE"/>
    <w:rPr>
      <w:rFonts w:ascii="Arial" w:eastAsia="Arial" w:hAnsi="Arial" w:cs="Arial"/>
      <w:sz w:val="22"/>
      <w:lang w:val="en-US" w:eastAsia="en-US"/>
    </w:rPr>
  </w:style>
  <w:style w:type="paragraph" w:customStyle="1" w:styleId="ParagrapheIndent3">
    <w:name w:val="ParagrapheIndent3"/>
    <w:basedOn w:val="Normal"/>
    <w:next w:val="Normal"/>
    <w:qFormat/>
    <w:rsid w:val="00BF08B4"/>
    <w:rPr>
      <w:rFonts w:ascii="Arial" w:eastAsia="Arial" w:hAnsi="Arial" w:cs="Arial"/>
      <w:szCs w:val="24"/>
      <w:lang w:val="en-US" w:eastAsia="en-US"/>
    </w:rPr>
  </w:style>
  <w:style w:type="paragraph" w:customStyle="1" w:styleId="Default">
    <w:name w:val="Default"/>
    <w:rsid w:val="0062473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aisieClientCel">
    <w:name w:val="saisieClient_Cel"/>
    <w:qFormat/>
    <w:rsid w:val="00471DA9"/>
    <w:rPr>
      <w:lang w:val="en-US" w:eastAsia="en-US"/>
    </w:rPr>
  </w:style>
  <w:style w:type="paragraph" w:customStyle="1" w:styleId="saisieClientHead">
    <w:name w:val="saisieClient_Head"/>
    <w:qFormat/>
    <w:rsid w:val="00471DA9"/>
    <w:rPr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471DA9"/>
    <w:rPr>
      <w:rFonts w:ascii="Arial" w:eastAsia="Arial" w:hAnsi="Arial" w:cs="Arial"/>
      <w:sz w:val="18"/>
      <w:szCs w:val="24"/>
      <w:lang w:val="en-US" w:eastAsia="en-US"/>
    </w:rPr>
  </w:style>
  <w:style w:type="paragraph" w:styleId="Rvision">
    <w:name w:val="Revision"/>
    <w:hidden/>
    <w:uiPriority w:val="99"/>
    <w:semiHidden/>
    <w:rsid w:val="00DA786E"/>
    <w:rPr>
      <w:sz w:val="22"/>
      <w:szCs w:val="22"/>
    </w:rPr>
  </w:style>
  <w:style w:type="paragraph" w:customStyle="1" w:styleId="fcase2metab">
    <w:name w:val="f_case_2èmetab"/>
    <w:basedOn w:val="Normal"/>
    <w:rsid w:val="00824AA1"/>
    <w:pPr>
      <w:tabs>
        <w:tab w:val="left" w:pos="426"/>
        <w:tab w:val="left" w:pos="851"/>
      </w:tabs>
      <w:suppressAutoHyphens/>
      <w:ind w:left="1134" w:hanging="1134"/>
      <w:jc w:val="both"/>
    </w:pPr>
    <w:rPr>
      <w:rFonts w:ascii="Univers" w:hAnsi="Univers" w:cs="Univers"/>
      <w:sz w:val="20"/>
      <w:szCs w:val="20"/>
      <w:lang w:eastAsia="zh-CN"/>
    </w:rPr>
  </w:style>
  <w:style w:type="paragraph" w:customStyle="1" w:styleId="fcase1ertab">
    <w:name w:val="f_case_1ertab"/>
    <w:basedOn w:val="Normal"/>
    <w:rsid w:val="001D18D7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eastAsia="zh-CN"/>
    </w:rPr>
  </w:style>
  <w:style w:type="character" w:customStyle="1" w:styleId="ltr">
    <w:name w:val="ltr"/>
    <w:rsid w:val="001D18D7"/>
  </w:style>
  <w:style w:type="paragraph" w:styleId="Lgende">
    <w:name w:val="caption"/>
    <w:basedOn w:val="Normal"/>
    <w:next w:val="Normal"/>
    <w:qFormat/>
    <w:rsid w:val="001D18D7"/>
    <w:pPr>
      <w:tabs>
        <w:tab w:val="left" w:pos="426"/>
        <w:tab w:val="left" w:pos="851"/>
      </w:tabs>
      <w:suppressAutoHyphens/>
      <w:jc w:val="both"/>
    </w:pPr>
    <w:rPr>
      <w:rFonts w:ascii="Arial" w:hAnsi="Arial" w:cs="Arial"/>
      <w:b/>
      <w:sz w:val="20"/>
      <w:szCs w:val="20"/>
      <w:lang w:eastAsia="zh-CN"/>
    </w:rPr>
  </w:style>
  <w:style w:type="paragraph" w:styleId="Listenumros">
    <w:name w:val="List Number"/>
    <w:basedOn w:val="Normal"/>
    <w:rsid w:val="00F64A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image" Target="https://www.marches-publics.gouv.fr/themes/images/picto-tel.gif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75FBC21F267A4EBDF52BD148CB8A40" ma:contentTypeVersion="4" ma:contentTypeDescription="Crée un document." ma:contentTypeScope="" ma:versionID="0ec27c4ddc1ba5a69e9b22ab5772f512">
  <xsd:schema xmlns:xsd="http://www.w3.org/2001/XMLSchema" xmlns:xs="http://www.w3.org/2001/XMLSchema" xmlns:p="http://schemas.microsoft.com/office/2006/metadata/properties" xmlns:ns3="c4cf4dd1-92b2-4982-b876-5fee7c9ae779" targetNamespace="http://schemas.microsoft.com/office/2006/metadata/properties" ma:root="true" ma:fieldsID="4333dddd30d3025bbabcb417242985f0" ns3:_="">
    <xsd:import namespace="c4cf4dd1-92b2-4982-b876-5fee7c9ae77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f4dd1-92b2-4982-b876-5fee7c9ae7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0903D-AB53-4FE3-899C-7E882824F0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cf4dd1-92b2-4982-b876-5fee7c9ae7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5B349-5BF6-40ED-A81B-DF096EA7D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59DF31-B44F-4795-B7FF-A05F70FFD045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c4cf4dd1-92b2-4982-b876-5fee7c9ae779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0769E12-9E9C-4208-98E3-61C87B05A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954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Service Développement</Company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ACG</dc:creator>
  <cp:keywords/>
  <cp:lastModifiedBy>GREMY Anne-Cécile</cp:lastModifiedBy>
  <cp:revision>5</cp:revision>
  <cp:lastPrinted>2019-10-16T07:10:00Z</cp:lastPrinted>
  <dcterms:created xsi:type="dcterms:W3CDTF">2026-01-07T14:13:00Z</dcterms:created>
  <dcterms:modified xsi:type="dcterms:W3CDTF">2026-02-05T08:41:00Z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0x010100B375FBC21F267A4EBDF52BD148CB8A40</vt:lpwstr>
  </property>
</Properties>
</file>