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AB140" w14:textId="77777777" w:rsidR="006F391A" w:rsidRDefault="006F391A" w:rsidP="006F391A">
      <w:pPr>
        <w:jc w:val="right"/>
      </w:pPr>
      <w:r>
        <w:rPr>
          <w:noProof/>
        </w:rPr>
        <w:drawing>
          <wp:anchor distT="0" distB="0" distL="114300" distR="114300" simplePos="0" relativeHeight="251658240" behindDoc="0" locked="0" layoutInCell="1" allowOverlap="1" wp14:anchorId="04B4EEE1" wp14:editId="2C3CD753">
            <wp:simplePos x="0" y="0"/>
            <wp:positionH relativeFrom="margin">
              <wp:posOffset>-272804</wp:posOffset>
            </wp:positionH>
            <wp:positionV relativeFrom="paragraph">
              <wp:posOffset>-6824</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8">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1" behindDoc="0" locked="0" layoutInCell="1" allowOverlap="1" wp14:anchorId="275807A0" wp14:editId="77294124">
            <wp:simplePos x="0" y="0"/>
            <wp:positionH relativeFrom="column">
              <wp:posOffset>1877269</wp:posOffset>
            </wp:positionH>
            <wp:positionV relativeFrom="paragraph">
              <wp:posOffset>237</wp:posOffset>
            </wp:positionV>
            <wp:extent cx="4194175" cy="798830"/>
            <wp:effectExtent l="0" t="0" r="0" b="127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4175" cy="798830"/>
                    </a:xfrm>
                    <a:prstGeom prst="rect">
                      <a:avLst/>
                    </a:prstGeom>
                    <a:noFill/>
                  </pic:spPr>
                </pic:pic>
              </a:graphicData>
            </a:graphic>
          </wp:anchor>
        </w:drawing>
      </w:r>
    </w:p>
    <w:p w14:paraId="26CED060" w14:textId="77777777" w:rsidR="006F391A" w:rsidRPr="006F391A" w:rsidRDefault="006F391A" w:rsidP="006F391A"/>
    <w:p w14:paraId="671CAA8B" w14:textId="77777777" w:rsidR="006F391A" w:rsidRPr="006F391A" w:rsidRDefault="006F391A" w:rsidP="006F391A"/>
    <w:p w14:paraId="51C79520" w14:textId="77777777" w:rsidR="006F391A" w:rsidRDefault="006F391A" w:rsidP="006F391A"/>
    <w:p w14:paraId="70B0C56A" w14:textId="77777777" w:rsidR="006F391A" w:rsidRDefault="006F391A" w:rsidP="006F391A"/>
    <w:p w14:paraId="489256B6" w14:textId="77777777" w:rsidR="006F391A" w:rsidRDefault="006F391A" w:rsidP="006F391A"/>
    <w:p w14:paraId="311570D7" w14:textId="32FE86BB" w:rsidR="006F391A" w:rsidRDefault="006F391A" w:rsidP="006F391A"/>
    <w:p w14:paraId="1E96B117" w14:textId="240A43A0" w:rsidR="006F391A" w:rsidRDefault="006F391A" w:rsidP="006F391A"/>
    <w:p w14:paraId="16146FB0" w14:textId="69838348" w:rsidR="006F391A" w:rsidRDefault="00437186" w:rsidP="006F391A">
      <w:r w:rsidRPr="006F391A">
        <w:rPr>
          <w:b/>
          <w:noProof/>
        </w:rPr>
        <mc:AlternateContent>
          <mc:Choice Requires="wps">
            <w:drawing>
              <wp:anchor distT="0" distB="0" distL="114300" distR="114300" simplePos="0" relativeHeight="251658243" behindDoc="1" locked="0" layoutInCell="1" allowOverlap="1" wp14:anchorId="444C3EE9" wp14:editId="1756A229">
                <wp:simplePos x="0" y="0"/>
                <wp:positionH relativeFrom="column">
                  <wp:posOffset>2181529</wp:posOffset>
                </wp:positionH>
                <wp:positionV relativeFrom="page">
                  <wp:posOffset>2345359</wp:posOffset>
                </wp:positionV>
                <wp:extent cx="3596005" cy="1494845"/>
                <wp:effectExtent l="0" t="0" r="23495" b="10160"/>
                <wp:wrapNone/>
                <wp:docPr id="6" name="Zone de texte 6"/>
                <wp:cNvGraphicFramePr/>
                <a:graphic xmlns:a="http://schemas.openxmlformats.org/drawingml/2006/main">
                  <a:graphicData uri="http://schemas.microsoft.com/office/word/2010/wordprocessingShape">
                    <wps:wsp>
                      <wps:cNvSpPr txBox="1"/>
                      <wps:spPr>
                        <a:xfrm>
                          <a:off x="0" y="0"/>
                          <a:ext cx="3596005" cy="1494845"/>
                        </a:xfrm>
                        <a:prstGeom prst="rect">
                          <a:avLst/>
                        </a:prstGeom>
                        <a:solidFill>
                          <a:schemeClr val="bg2"/>
                        </a:solidFill>
                        <a:ln w="6350">
                          <a:solidFill>
                            <a:prstClr val="black"/>
                          </a:solidFill>
                        </a:ln>
                      </wps:spPr>
                      <wps:txb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7258D783"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D11B24">
                              <w:rPr>
                                <w:rFonts w:cs="Open Sans"/>
                                <w:b/>
                                <w:sz w:val="32"/>
                                <w:szCs w:val="40"/>
                              </w:rPr>
                              <w:t>26.06</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44C3EE9" id="_x0000_t202" coordsize="21600,21600" o:spt="202" path="m,l,21600r21600,l21600,xe">
                <v:stroke joinstyle="miter"/>
                <v:path gradientshapeok="t" o:connecttype="rect"/>
              </v:shapetype>
              <v:shape id="Zone de texte 6" o:spid="_x0000_s1026" type="#_x0000_t202" style="position:absolute;left:0;text-align:left;margin-left:171.75pt;margin-top:184.65pt;width:283.15pt;height:117.7pt;z-index:-251658237;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" fillcolor="#e7e6e6 [3214]" strokeweight=".5pt">
                <v:textbox>
                  <w:txbxContent>
                    <w:p w14:paraId="6AB62FA1" w14:textId="77777777" w:rsidR="006D3713" w:rsidRDefault="006D3713" w:rsidP="006F391A">
                      <w:pPr>
                        <w:jc w:val="center"/>
                        <w:rPr>
                          <w:rFonts w:cs="Open Sans"/>
                          <w:b/>
                          <w:sz w:val="40"/>
                          <w:szCs w:val="40"/>
                        </w:rPr>
                      </w:pPr>
                      <w:r w:rsidRPr="00AF43B4">
                        <w:rPr>
                          <w:rFonts w:cs="Open Sans"/>
                          <w:b/>
                          <w:sz w:val="40"/>
                          <w:szCs w:val="40"/>
                        </w:rPr>
                        <w:t>CAHIER</w:t>
                      </w:r>
                      <w:r>
                        <w:rPr>
                          <w:rFonts w:cs="Open Sans"/>
                          <w:b/>
                          <w:sz w:val="40"/>
                          <w:szCs w:val="40"/>
                        </w:rPr>
                        <w:t xml:space="preserve"> DES CLAUSES ADMINISTRATIVES PARTICULIERES</w:t>
                      </w:r>
                    </w:p>
                    <w:p w14:paraId="6A4E13C5" w14:textId="77777777" w:rsidR="006D3713" w:rsidRPr="006F391A" w:rsidRDefault="006D3713" w:rsidP="006F391A">
                      <w:pPr>
                        <w:jc w:val="center"/>
                        <w:rPr>
                          <w:rFonts w:cs="Open Sans"/>
                          <w:b/>
                          <w:sz w:val="28"/>
                          <w:szCs w:val="40"/>
                        </w:rPr>
                      </w:pPr>
                    </w:p>
                    <w:p w14:paraId="50595611" w14:textId="7258D783" w:rsidR="006D3713" w:rsidRPr="006F391A" w:rsidRDefault="006D3713" w:rsidP="006F391A">
                      <w:pPr>
                        <w:jc w:val="center"/>
                        <w:rPr>
                          <w:rFonts w:cs="Open Sans"/>
                          <w:b/>
                          <w:sz w:val="32"/>
                          <w:szCs w:val="40"/>
                        </w:rPr>
                      </w:pPr>
                      <w:r w:rsidRPr="006F391A">
                        <w:rPr>
                          <w:rFonts w:cs="Open Sans"/>
                          <w:b/>
                          <w:sz w:val="32"/>
                          <w:szCs w:val="40"/>
                        </w:rPr>
                        <w:t xml:space="preserve">Consultation N° </w:t>
                      </w:r>
                      <w:r w:rsidR="00D11B24">
                        <w:rPr>
                          <w:rFonts w:cs="Open Sans"/>
                          <w:b/>
                          <w:sz w:val="32"/>
                          <w:szCs w:val="40"/>
                        </w:rPr>
                        <w:t>26.06</w:t>
                      </w:r>
                      <w:r w:rsidRPr="006F391A">
                        <w:rPr>
                          <w:rFonts w:cs="Open Sans"/>
                          <w:b/>
                          <w:sz w:val="32"/>
                          <w:szCs w:val="40"/>
                        </w:rPr>
                        <w:t>-IT</w:t>
                      </w:r>
                    </w:p>
                  </w:txbxContent>
                </v:textbox>
                <w10:wrap anchory="page"/>
              </v:shape>
            </w:pict>
          </mc:Fallback>
        </mc:AlternateContent>
      </w:r>
    </w:p>
    <w:p w14:paraId="290D6C7C" w14:textId="1127078E" w:rsidR="006F391A" w:rsidRDefault="006F391A" w:rsidP="006F391A"/>
    <w:p w14:paraId="030797B5" w14:textId="77777777" w:rsidR="006F391A" w:rsidRDefault="006F391A" w:rsidP="006F391A"/>
    <w:p w14:paraId="5553B93E" w14:textId="77777777" w:rsidR="006F391A" w:rsidRDefault="006F391A" w:rsidP="006F391A"/>
    <w:p w14:paraId="07F66C1A" w14:textId="77777777" w:rsidR="006F391A" w:rsidRDefault="006F391A" w:rsidP="006F391A"/>
    <w:p w14:paraId="139DCD22" w14:textId="77777777" w:rsidR="006F391A" w:rsidRDefault="006F391A" w:rsidP="006F391A"/>
    <w:p w14:paraId="27D340DC" w14:textId="77777777" w:rsidR="006F391A" w:rsidRDefault="006F391A" w:rsidP="006F391A"/>
    <w:p w14:paraId="6E6BF18A" w14:textId="77777777" w:rsidR="006F391A" w:rsidRDefault="006F391A" w:rsidP="006F391A"/>
    <w:p w14:paraId="3E1E2F1F" w14:textId="77777777" w:rsidR="006F391A" w:rsidRDefault="006F391A" w:rsidP="006F391A"/>
    <w:p w14:paraId="270298FF" w14:textId="77777777" w:rsidR="006F391A" w:rsidRDefault="006F391A" w:rsidP="006F391A"/>
    <w:p w14:paraId="29B43539" w14:textId="77777777" w:rsidR="006F391A" w:rsidRDefault="006F391A" w:rsidP="006F391A"/>
    <w:p w14:paraId="016A833C" w14:textId="77777777" w:rsidR="006F391A" w:rsidRDefault="006F391A" w:rsidP="006F391A"/>
    <w:p w14:paraId="057F35B0" w14:textId="77777777" w:rsidR="00FE370E" w:rsidRDefault="00FE370E" w:rsidP="006F391A">
      <w:pPr>
        <w:rPr>
          <w:b/>
        </w:rPr>
      </w:pPr>
    </w:p>
    <w:p w14:paraId="0CBA65D2" w14:textId="77777777" w:rsidR="00FE370E" w:rsidRDefault="00FE370E" w:rsidP="006F391A">
      <w:pPr>
        <w:rPr>
          <w:b/>
        </w:rPr>
      </w:pPr>
    </w:p>
    <w:p w14:paraId="7CFB2E76" w14:textId="77777777" w:rsidR="00FE370E" w:rsidRDefault="00FE370E" w:rsidP="006F391A">
      <w:pPr>
        <w:rPr>
          <w:b/>
        </w:rPr>
      </w:pPr>
    </w:p>
    <w:p w14:paraId="6E3938C3" w14:textId="5875D143" w:rsidR="00992E08" w:rsidRDefault="006F391A" w:rsidP="006F391A">
      <w:r w:rsidRPr="006F391A">
        <w:rPr>
          <w:b/>
          <w:noProof/>
        </w:rPr>
        <mc:AlternateContent>
          <mc:Choice Requires="wps">
            <w:drawing>
              <wp:anchor distT="0" distB="0" distL="114300" distR="114300" simplePos="0" relativeHeight="251658242" behindDoc="1" locked="0" layoutInCell="1" allowOverlap="1" wp14:anchorId="3CC45946" wp14:editId="53A1A23A">
                <wp:simplePos x="0" y="0"/>
                <wp:positionH relativeFrom="column">
                  <wp:posOffset>-456243</wp:posOffset>
                </wp:positionH>
                <wp:positionV relativeFrom="page">
                  <wp:posOffset>1726442</wp:posOffset>
                </wp:positionV>
                <wp:extent cx="1924050" cy="129603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1924050" cy="1296035"/>
                        </a:xfrm>
                        <a:prstGeom prst="rect">
                          <a:avLst/>
                        </a:prstGeom>
                        <a:solidFill>
                          <a:schemeClr val="lt1"/>
                        </a:solidFill>
                        <a:ln w="6350">
                          <a:noFill/>
                        </a:ln>
                      </wps:spPr>
                      <wps:txb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45946" id="Zone de texte 5" o:spid="_x0000_s1027" type="#_x0000_t202" style="position:absolute;left:0;text-align:left;margin-left:-35.9pt;margin-top:135.95pt;width:151.5pt;height:102.05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" fillcolor="white [3201]" stroked="f" strokeweight=".5pt">
                <v:textbox>
                  <w:txbxContent>
                    <w:p w14:paraId="7E6747A1" w14:textId="77777777" w:rsidR="006D3713" w:rsidRPr="00554324" w:rsidRDefault="006D3713" w:rsidP="006F391A">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5B33D7AF" w14:textId="77777777" w:rsidR="006D3713" w:rsidRPr="00554324" w:rsidRDefault="006D3713" w:rsidP="006F391A">
                      <w:pPr>
                        <w:jc w:val="left"/>
                        <w:rPr>
                          <w:rFonts w:cs="Arial"/>
                        </w:rPr>
                      </w:pPr>
                      <w:r w:rsidRPr="00554324">
                        <w:rPr>
                          <w:rFonts w:cs="Arial"/>
                        </w:rPr>
                        <w:t>7, rue du Fer à Moulin</w:t>
                      </w:r>
                    </w:p>
                    <w:p w14:paraId="6EE63980" w14:textId="77777777" w:rsidR="006D3713" w:rsidRPr="00554324" w:rsidRDefault="006D3713" w:rsidP="006F391A">
                      <w:pPr>
                        <w:jc w:val="left"/>
                        <w:rPr>
                          <w:rFonts w:cs="Arial"/>
                        </w:rPr>
                      </w:pPr>
                      <w:r w:rsidRPr="00554324">
                        <w:rPr>
                          <w:rFonts w:cs="Arial"/>
                        </w:rPr>
                        <w:t>75221 - PARIS CEDEX 05</w:t>
                      </w:r>
                    </w:p>
                    <w:p w14:paraId="1138D70B" w14:textId="77777777" w:rsidR="006D3713" w:rsidRPr="00554324" w:rsidRDefault="006D3713" w:rsidP="006F391A">
                      <w:pPr>
                        <w:contextualSpacing/>
                        <w:jc w:val="left"/>
                        <w:rPr>
                          <w:rFonts w:cs="Arial"/>
                        </w:rPr>
                      </w:pPr>
                      <w:r w:rsidRPr="00554324">
                        <w:rPr>
                          <w:rFonts w:cs="Arial"/>
                        </w:rPr>
                        <w:t xml:space="preserve">Tél. : </w:t>
                      </w:r>
                      <w:r w:rsidRPr="00050877">
                        <w:rPr>
                          <w:rFonts w:cs="Arial"/>
                        </w:rPr>
                        <w:t>01 43 37 95 96</w:t>
                      </w:r>
                    </w:p>
                    <w:p w14:paraId="4C9E7811" w14:textId="77777777" w:rsidR="006D3713" w:rsidRDefault="006D3713"/>
                  </w:txbxContent>
                </v:textbox>
                <w10:wrap anchory="page"/>
              </v:shape>
            </w:pict>
          </mc:Fallback>
        </mc:AlternateContent>
      </w:r>
      <w:r w:rsidRPr="006F391A">
        <w:rPr>
          <w:b/>
        </w:rPr>
        <w:t>Objet</w:t>
      </w:r>
      <w:r>
        <w:t xml:space="preserve"> : </w:t>
      </w:r>
      <w:r w:rsidR="00BA143E" w:rsidRPr="00BA143E">
        <w:t>Solution logicielle unique pour la gestion de la Rétrocession des médicaments dans les Pharmacies à Usage Intérieur (PUI)</w:t>
      </w:r>
    </w:p>
    <w:p w14:paraId="244371E0" w14:textId="77777777" w:rsidR="006F391A" w:rsidRDefault="006F391A" w:rsidP="006F391A"/>
    <w:p w14:paraId="4A746615" w14:textId="77777777" w:rsidR="003D4353" w:rsidRDefault="006F391A" w:rsidP="006F391A">
      <w:r w:rsidRPr="006F391A">
        <w:rPr>
          <w:b/>
        </w:rPr>
        <w:t>Procédure</w:t>
      </w:r>
      <w:r>
        <w:t xml:space="preserve"> : </w:t>
      </w:r>
    </w:p>
    <w:p w14:paraId="6E7D06F2" w14:textId="77777777" w:rsidR="003D4353" w:rsidRDefault="003D4353" w:rsidP="006F391A"/>
    <w:p w14:paraId="4C1FDD2C" w14:textId="77777777" w:rsidR="006F391A" w:rsidRDefault="003D4353" w:rsidP="006F391A">
      <w:r>
        <w:t>Appel d’offre ouvert (articles L. 2124-2 et R. 2124-2 du Code de la commande publique)</w:t>
      </w:r>
    </w:p>
    <w:p w14:paraId="7D74CE74" w14:textId="77777777" w:rsidR="003D4353" w:rsidRDefault="003D4353" w:rsidP="006F391A"/>
    <w:p w14:paraId="584824A3" w14:textId="77777777" w:rsidR="006F391A" w:rsidRDefault="006F391A" w:rsidP="006F391A">
      <w:r w:rsidRPr="006F391A">
        <w:rPr>
          <w:b/>
        </w:rPr>
        <w:t>Durée</w:t>
      </w:r>
      <w:r>
        <w:t xml:space="preserve"> : </w:t>
      </w:r>
    </w:p>
    <w:p w14:paraId="62B257D5" w14:textId="77777777" w:rsidR="003D4353" w:rsidRDefault="003D4353" w:rsidP="006F391A"/>
    <w:p w14:paraId="41847A4E" w14:textId="77777777" w:rsidR="000F715A" w:rsidRDefault="000F715A" w:rsidP="006F391A">
      <w:r>
        <w:t>Quarante-huit (48) mois, à compter de la date de notification du marché</w:t>
      </w:r>
    </w:p>
    <w:p w14:paraId="1254DA01" w14:textId="77777777" w:rsidR="000F715A" w:rsidRDefault="000F715A" w:rsidP="006F391A"/>
    <w:p w14:paraId="6BAAE69F" w14:textId="77777777" w:rsidR="00A26E51" w:rsidRDefault="00A26E51">
      <w:pPr>
        <w:spacing w:after="160" w:line="259" w:lineRule="auto"/>
        <w:jc w:val="left"/>
      </w:pPr>
    </w:p>
    <w:p w14:paraId="07C9F4D7" w14:textId="05772677" w:rsidR="00A26E51" w:rsidRDefault="00A26E51">
      <w:pPr>
        <w:spacing w:after="160" w:line="259" w:lineRule="auto"/>
        <w:jc w:val="left"/>
      </w:pPr>
      <w:r>
        <w:t xml:space="preserve">Le présent cahier des clauses administratives </w:t>
      </w:r>
      <w:r w:rsidR="00C535A0">
        <w:t>particulières (CCAP) est asso</w:t>
      </w:r>
      <w:r w:rsidR="00C50E7F">
        <w:t xml:space="preserve">cié </w:t>
      </w:r>
      <w:r w:rsidR="007E7E81">
        <w:t>au cahier des clauses techniques particulières (CCTP).</w:t>
      </w:r>
      <w:r>
        <w:br w:type="page"/>
      </w:r>
    </w:p>
    <w:p w14:paraId="6F0EB2E8" w14:textId="77777777" w:rsidR="00A26E51" w:rsidRDefault="00A26E51">
      <w:pPr>
        <w:spacing w:after="160" w:line="259" w:lineRule="auto"/>
        <w:jc w:val="left"/>
      </w:pPr>
    </w:p>
    <w:p w14:paraId="334A9A9A" w14:textId="77777777" w:rsidR="002B66E1" w:rsidRDefault="002B66E1" w:rsidP="006F391A">
      <w:pPr>
        <w:rPr>
          <w:b/>
          <w:sz w:val="32"/>
        </w:rPr>
      </w:pPr>
      <w:r w:rsidRPr="002B66E1">
        <w:rPr>
          <w:b/>
          <w:sz w:val="32"/>
        </w:rPr>
        <w:t>SOMMAIRE</w:t>
      </w:r>
    </w:p>
    <w:sdt>
      <w:sdtPr>
        <w:rPr>
          <w:rFonts w:eastAsia="Times New Roman" w:cs="Times New Roman"/>
          <w:b w:val="0"/>
          <w:color w:val="000000"/>
          <w:sz w:val="22"/>
          <w:szCs w:val="20"/>
        </w:rPr>
        <w:id w:val="1386175885"/>
        <w:docPartObj>
          <w:docPartGallery w:val="Table of Contents"/>
          <w:docPartUnique/>
        </w:docPartObj>
      </w:sdtPr>
      <w:sdtEndPr>
        <w:rPr>
          <w:color w:val="000000" w:themeColor="text1"/>
          <w:szCs w:val="22"/>
        </w:rPr>
      </w:sdtEndPr>
      <w:sdtContent>
        <w:p w14:paraId="5019C4BC" w14:textId="77777777" w:rsidR="00350274" w:rsidRDefault="00350274">
          <w:pPr>
            <w:pStyle w:val="En-ttedetabledesmatires"/>
          </w:pPr>
          <w:r>
            <w:t>Table des matières</w:t>
          </w:r>
        </w:p>
        <w:p w14:paraId="60275085" w14:textId="6BF4B31A" w:rsidR="005B481E" w:rsidRDefault="00D81048">
          <w:pPr>
            <w:pStyle w:val="TM1"/>
            <w:tabs>
              <w:tab w:val="left" w:pos="1320"/>
              <w:tab w:val="right" w:leader="dot" w:pos="9913"/>
            </w:tabs>
            <w:rPr>
              <w:rFonts w:asciiTheme="minorHAnsi" w:eastAsiaTheme="minorEastAsia" w:hAnsiTheme="minorHAnsi" w:cstheme="minorBidi"/>
              <w:noProof/>
              <w:color w:val="auto"/>
              <w:szCs w:val="22"/>
            </w:rPr>
          </w:pPr>
          <w:r>
            <w:fldChar w:fldCharType="begin"/>
          </w:r>
          <w:r w:rsidR="00350274">
            <w:instrText>TOC \o "1-3" \z \u \h</w:instrText>
          </w:r>
          <w:r>
            <w:fldChar w:fldCharType="separate"/>
          </w:r>
          <w:hyperlink w:anchor="_Toc220506401" w:history="1">
            <w:r w:rsidR="005B481E" w:rsidRPr="005115EE">
              <w:rPr>
                <w:rStyle w:val="Lienhypertexte"/>
                <w:noProof/>
                <w:highlight w:val="lightGray"/>
              </w:rPr>
              <w:t>Article 1 :</w:t>
            </w:r>
            <w:r w:rsidR="005B481E">
              <w:rPr>
                <w:rFonts w:asciiTheme="minorHAnsi" w:eastAsiaTheme="minorEastAsia" w:hAnsiTheme="minorHAnsi" w:cstheme="minorBidi"/>
                <w:noProof/>
                <w:color w:val="auto"/>
                <w:szCs w:val="22"/>
              </w:rPr>
              <w:tab/>
            </w:r>
            <w:r w:rsidR="005B481E" w:rsidRPr="005115EE">
              <w:rPr>
                <w:rStyle w:val="Lienhypertexte"/>
                <w:noProof/>
                <w:highlight w:val="lightGray"/>
              </w:rPr>
              <w:t>PREAMBULE – CONTEXTE</w:t>
            </w:r>
            <w:r w:rsidR="005B481E">
              <w:rPr>
                <w:noProof/>
                <w:webHidden/>
              </w:rPr>
              <w:tab/>
            </w:r>
            <w:r w:rsidR="005B481E">
              <w:rPr>
                <w:noProof/>
                <w:webHidden/>
              </w:rPr>
              <w:fldChar w:fldCharType="begin"/>
            </w:r>
            <w:r w:rsidR="005B481E">
              <w:rPr>
                <w:noProof/>
                <w:webHidden/>
              </w:rPr>
              <w:instrText xml:space="preserve"> PAGEREF _Toc220506401 \h </w:instrText>
            </w:r>
            <w:r w:rsidR="005B481E">
              <w:rPr>
                <w:noProof/>
                <w:webHidden/>
              </w:rPr>
            </w:r>
            <w:r w:rsidR="005B481E">
              <w:rPr>
                <w:noProof/>
                <w:webHidden/>
              </w:rPr>
              <w:fldChar w:fldCharType="separate"/>
            </w:r>
            <w:r w:rsidR="005B481E">
              <w:rPr>
                <w:noProof/>
                <w:webHidden/>
              </w:rPr>
              <w:t>5</w:t>
            </w:r>
            <w:r w:rsidR="005B481E">
              <w:rPr>
                <w:noProof/>
                <w:webHidden/>
              </w:rPr>
              <w:fldChar w:fldCharType="end"/>
            </w:r>
          </w:hyperlink>
        </w:p>
        <w:p w14:paraId="5F48E5CA" w14:textId="645012A5"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2" w:history="1">
            <w:r w:rsidRPr="005115EE">
              <w:rPr>
                <w:rStyle w:val="Lienhypertexte"/>
                <w:noProof/>
              </w:rPr>
              <w:t>1.1</w:t>
            </w:r>
            <w:r>
              <w:rPr>
                <w:rFonts w:asciiTheme="minorHAnsi" w:eastAsiaTheme="minorEastAsia" w:hAnsiTheme="minorHAnsi" w:cstheme="minorBidi"/>
                <w:noProof/>
                <w:color w:val="auto"/>
                <w:szCs w:val="22"/>
              </w:rPr>
              <w:tab/>
            </w:r>
            <w:r w:rsidRPr="005115EE">
              <w:rPr>
                <w:rStyle w:val="Lienhypertexte"/>
                <w:noProof/>
              </w:rPr>
              <w:t>Acheteur</w:t>
            </w:r>
            <w:r>
              <w:rPr>
                <w:noProof/>
                <w:webHidden/>
              </w:rPr>
              <w:tab/>
            </w:r>
            <w:r>
              <w:rPr>
                <w:noProof/>
                <w:webHidden/>
              </w:rPr>
              <w:fldChar w:fldCharType="begin"/>
            </w:r>
            <w:r>
              <w:rPr>
                <w:noProof/>
                <w:webHidden/>
              </w:rPr>
              <w:instrText xml:space="preserve"> PAGEREF _Toc220506402 \h </w:instrText>
            </w:r>
            <w:r>
              <w:rPr>
                <w:noProof/>
                <w:webHidden/>
              </w:rPr>
            </w:r>
            <w:r>
              <w:rPr>
                <w:noProof/>
                <w:webHidden/>
              </w:rPr>
              <w:fldChar w:fldCharType="separate"/>
            </w:r>
            <w:r>
              <w:rPr>
                <w:noProof/>
                <w:webHidden/>
              </w:rPr>
              <w:t>5</w:t>
            </w:r>
            <w:r>
              <w:rPr>
                <w:noProof/>
                <w:webHidden/>
              </w:rPr>
              <w:fldChar w:fldCharType="end"/>
            </w:r>
          </w:hyperlink>
        </w:p>
        <w:p w14:paraId="0AA470AB" w14:textId="2CED7E77"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3" w:history="1">
            <w:r w:rsidRPr="005115EE">
              <w:rPr>
                <w:rStyle w:val="Lienhypertexte"/>
                <w:noProof/>
              </w:rPr>
              <w:t>1.2</w:t>
            </w:r>
            <w:r>
              <w:rPr>
                <w:rFonts w:asciiTheme="minorHAnsi" w:eastAsiaTheme="minorEastAsia" w:hAnsiTheme="minorHAnsi" w:cstheme="minorBidi"/>
                <w:noProof/>
                <w:color w:val="auto"/>
                <w:szCs w:val="22"/>
              </w:rPr>
              <w:tab/>
            </w:r>
            <w:r w:rsidRPr="005115EE">
              <w:rPr>
                <w:rStyle w:val="Lienhypertexte"/>
                <w:noProof/>
              </w:rPr>
              <w:t>Contexte</w:t>
            </w:r>
            <w:r>
              <w:rPr>
                <w:noProof/>
                <w:webHidden/>
              </w:rPr>
              <w:tab/>
            </w:r>
            <w:r>
              <w:rPr>
                <w:noProof/>
                <w:webHidden/>
              </w:rPr>
              <w:fldChar w:fldCharType="begin"/>
            </w:r>
            <w:r>
              <w:rPr>
                <w:noProof/>
                <w:webHidden/>
              </w:rPr>
              <w:instrText xml:space="preserve"> PAGEREF _Toc220506403 \h </w:instrText>
            </w:r>
            <w:r>
              <w:rPr>
                <w:noProof/>
                <w:webHidden/>
              </w:rPr>
            </w:r>
            <w:r>
              <w:rPr>
                <w:noProof/>
                <w:webHidden/>
              </w:rPr>
              <w:fldChar w:fldCharType="separate"/>
            </w:r>
            <w:r>
              <w:rPr>
                <w:noProof/>
                <w:webHidden/>
              </w:rPr>
              <w:t>5</w:t>
            </w:r>
            <w:r>
              <w:rPr>
                <w:noProof/>
                <w:webHidden/>
              </w:rPr>
              <w:fldChar w:fldCharType="end"/>
            </w:r>
          </w:hyperlink>
        </w:p>
        <w:p w14:paraId="61831461" w14:textId="5C772064"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04" w:history="1">
            <w:r w:rsidRPr="005115EE">
              <w:rPr>
                <w:rStyle w:val="Lienhypertexte"/>
                <w:noProof/>
                <w:highlight w:val="lightGray"/>
              </w:rPr>
              <w:t>Article 2 :</w:t>
            </w:r>
            <w:r>
              <w:rPr>
                <w:rFonts w:asciiTheme="minorHAnsi" w:eastAsiaTheme="minorEastAsia" w:hAnsiTheme="minorHAnsi" w:cstheme="minorBidi"/>
                <w:noProof/>
                <w:color w:val="auto"/>
                <w:szCs w:val="22"/>
              </w:rPr>
              <w:tab/>
            </w:r>
            <w:r w:rsidRPr="005115EE">
              <w:rPr>
                <w:rStyle w:val="Lienhypertexte"/>
                <w:noProof/>
                <w:highlight w:val="lightGray"/>
              </w:rPr>
              <w:t>OBJET ET CARACTERISTIQUES DU MARCHE</w:t>
            </w:r>
            <w:r>
              <w:rPr>
                <w:noProof/>
                <w:webHidden/>
              </w:rPr>
              <w:tab/>
            </w:r>
            <w:r>
              <w:rPr>
                <w:noProof/>
                <w:webHidden/>
              </w:rPr>
              <w:fldChar w:fldCharType="begin"/>
            </w:r>
            <w:r>
              <w:rPr>
                <w:noProof/>
                <w:webHidden/>
              </w:rPr>
              <w:instrText xml:space="preserve"> PAGEREF _Toc220506404 \h </w:instrText>
            </w:r>
            <w:r>
              <w:rPr>
                <w:noProof/>
                <w:webHidden/>
              </w:rPr>
            </w:r>
            <w:r>
              <w:rPr>
                <w:noProof/>
                <w:webHidden/>
              </w:rPr>
              <w:fldChar w:fldCharType="separate"/>
            </w:r>
            <w:r>
              <w:rPr>
                <w:noProof/>
                <w:webHidden/>
              </w:rPr>
              <w:t>5</w:t>
            </w:r>
            <w:r>
              <w:rPr>
                <w:noProof/>
                <w:webHidden/>
              </w:rPr>
              <w:fldChar w:fldCharType="end"/>
            </w:r>
          </w:hyperlink>
        </w:p>
        <w:p w14:paraId="7CB1B948" w14:textId="2BF605D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5" w:history="1">
            <w:r w:rsidRPr="005115EE">
              <w:rPr>
                <w:rStyle w:val="Lienhypertexte"/>
                <w:noProof/>
              </w:rPr>
              <w:t>2.1</w:t>
            </w:r>
            <w:r>
              <w:rPr>
                <w:rFonts w:asciiTheme="minorHAnsi" w:eastAsiaTheme="minorEastAsia" w:hAnsiTheme="minorHAnsi" w:cstheme="minorBidi"/>
                <w:noProof/>
                <w:color w:val="auto"/>
                <w:szCs w:val="22"/>
              </w:rPr>
              <w:tab/>
            </w:r>
            <w:r w:rsidRPr="005115EE">
              <w:rPr>
                <w:rStyle w:val="Lienhypertexte"/>
                <w:noProof/>
              </w:rPr>
              <w:t>Objet du marché</w:t>
            </w:r>
            <w:r>
              <w:rPr>
                <w:noProof/>
                <w:webHidden/>
              </w:rPr>
              <w:tab/>
            </w:r>
            <w:r>
              <w:rPr>
                <w:noProof/>
                <w:webHidden/>
              </w:rPr>
              <w:fldChar w:fldCharType="begin"/>
            </w:r>
            <w:r>
              <w:rPr>
                <w:noProof/>
                <w:webHidden/>
              </w:rPr>
              <w:instrText xml:space="preserve"> PAGEREF _Toc220506405 \h </w:instrText>
            </w:r>
            <w:r>
              <w:rPr>
                <w:noProof/>
                <w:webHidden/>
              </w:rPr>
            </w:r>
            <w:r>
              <w:rPr>
                <w:noProof/>
                <w:webHidden/>
              </w:rPr>
              <w:fldChar w:fldCharType="separate"/>
            </w:r>
            <w:r>
              <w:rPr>
                <w:noProof/>
                <w:webHidden/>
              </w:rPr>
              <w:t>5</w:t>
            </w:r>
            <w:r>
              <w:rPr>
                <w:noProof/>
                <w:webHidden/>
              </w:rPr>
              <w:fldChar w:fldCharType="end"/>
            </w:r>
          </w:hyperlink>
        </w:p>
        <w:p w14:paraId="491DFC83" w14:textId="4AD2A29C"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6" w:history="1">
            <w:r w:rsidRPr="005115EE">
              <w:rPr>
                <w:rStyle w:val="Lienhypertexte"/>
                <w:noProof/>
              </w:rPr>
              <w:t>2.2</w:t>
            </w:r>
            <w:r>
              <w:rPr>
                <w:rFonts w:asciiTheme="minorHAnsi" w:eastAsiaTheme="minorEastAsia" w:hAnsiTheme="minorHAnsi" w:cstheme="minorBidi"/>
                <w:noProof/>
                <w:color w:val="auto"/>
                <w:szCs w:val="22"/>
              </w:rPr>
              <w:tab/>
            </w:r>
            <w:r w:rsidRPr="005115EE">
              <w:rPr>
                <w:rStyle w:val="Lienhypertexte"/>
                <w:noProof/>
              </w:rPr>
              <w:t>Allotissement</w:t>
            </w:r>
            <w:r>
              <w:rPr>
                <w:noProof/>
                <w:webHidden/>
              </w:rPr>
              <w:tab/>
            </w:r>
            <w:r>
              <w:rPr>
                <w:noProof/>
                <w:webHidden/>
              </w:rPr>
              <w:fldChar w:fldCharType="begin"/>
            </w:r>
            <w:r>
              <w:rPr>
                <w:noProof/>
                <w:webHidden/>
              </w:rPr>
              <w:instrText xml:space="preserve"> PAGEREF _Toc220506406 \h </w:instrText>
            </w:r>
            <w:r>
              <w:rPr>
                <w:noProof/>
                <w:webHidden/>
              </w:rPr>
            </w:r>
            <w:r>
              <w:rPr>
                <w:noProof/>
                <w:webHidden/>
              </w:rPr>
              <w:fldChar w:fldCharType="separate"/>
            </w:r>
            <w:r>
              <w:rPr>
                <w:noProof/>
                <w:webHidden/>
              </w:rPr>
              <w:t>5</w:t>
            </w:r>
            <w:r>
              <w:rPr>
                <w:noProof/>
                <w:webHidden/>
              </w:rPr>
              <w:fldChar w:fldCharType="end"/>
            </w:r>
          </w:hyperlink>
        </w:p>
        <w:p w14:paraId="1E6D0316" w14:textId="36FECFBD"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7" w:history="1">
            <w:r w:rsidRPr="005115EE">
              <w:rPr>
                <w:rStyle w:val="Lienhypertexte"/>
                <w:noProof/>
              </w:rPr>
              <w:t>2.3</w:t>
            </w:r>
            <w:r>
              <w:rPr>
                <w:rFonts w:asciiTheme="minorHAnsi" w:eastAsiaTheme="minorEastAsia" w:hAnsiTheme="minorHAnsi" w:cstheme="minorBidi"/>
                <w:noProof/>
                <w:color w:val="auto"/>
                <w:szCs w:val="22"/>
              </w:rPr>
              <w:tab/>
            </w:r>
            <w:r w:rsidRPr="005115EE">
              <w:rPr>
                <w:rStyle w:val="Lienhypertexte"/>
                <w:noProof/>
              </w:rPr>
              <w:t>Forme du marché</w:t>
            </w:r>
            <w:r>
              <w:rPr>
                <w:noProof/>
                <w:webHidden/>
              </w:rPr>
              <w:tab/>
            </w:r>
            <w:r>
              <w:rPr>
                <w:noProof/>
                <w:webHidden/>
              </w:rPr>
              <w:fldChar w:fldCharType="begin"/>
            </w:r>
            <w:r>
              <w:rPr>
                <w:noProof/>
                <w:webHidden/>
              </w:rPr>
              <w:instrText xml:space="preserve"> PAGEREF _Toc220506407 \h </w:instrText>
            </w:r>
            <w:r>
              <w:rPr>
                <w:noProof/>
                <w:webHidden/>
              </w:rPr>
            </w:r>
            <w:r>
              <w:rPr>
                <w:noProof/>
                <w:webHidden/>
              </w:rPr>
              <w:fldChar w:fldCharType="separate"/>
            </w:r>
            <w:r>
              <w:rPr>
                <w:noProof/>
                <w:webHidden/>
              </w:rPr>
              <w:t>6</w:t>
            </w:r>
            <w:r>
              <w:rPr>
                <w:noProof/>
                <w:webHidden/>
              </w:rPr>
              <w:fldChar w:fldCharType="end"/>
            </w:r>
          </w:hyperlink>
        </w:p>
        <w:p w14:paraId="571C2022" w14:textId="72C077EF"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8" w:history="1">
            <w:r w:rsidRPr="005115EE">
              <w:rPr>
                <w:rStyle w:val="Lienhypertexte"/>
                <w:noProof/>
              </w:rPr>
              <w:t>2.4</w:t>
            </w:r>
            <w:r>
              <w:rPr>
                <w:rFonts w:asciiTheme="minorHAnsi" w:eastAsiaTheme="minorEastAsia" w:hAnsiTheme="minorHAnsi" w:cstheme="minorBidi"/>
                <w:noProof/>
                <w:color w:val="auto"/>
                <w:szCs w:val="22"/>
              </w:rPr>
              <w:tab/>
            </w:r>
            <w:r w:rsidRPr="005115EE">
              <w:rPr>
                <w:rStyle w:val="Lienhypertexte"/>
                <w:noProof/>
              </w:rPr>
              <w:t>Durée</w:t>
            </w:r>
            <w:r>
              <w:rPr>
                <w:noProof/>
                <w:webHidden/>
              </w:rPr>
              <w:tab/>
            </w:r>
            <w:r>
              <w:rPr>
                <w:noProof/>
                <w:webHidden/>
              </w:rPr>
              <w:fldChar w:fldCharType="begin"/>
            </w:r>
            <w:r>
              <w:rPr>
                <w:noProof/>
                <w:webHidden/>
              </w:rPr>
              <w:instrText xml:space="preserve"> PAGEREF _Toc220506408 \h </w:instrText>
            </w:r>
            <w:r>
              <w:rPr>
                <w:noProof/>
                <w:webHidden/>
              </w:rPr>
            </w:r>
            <w:r>
              <w:rPr>
                <w:noProof/>
                <w:webHidden/>
              </w:rPr>
              <w:fldChar w:fldCharType="separate"/>
            </w:r>
            <w:r>
              <w:rPr>
                <w:noProof/>
                <w:webHidden/>
              </w:rPr>
              <w:t>6</w:t>
            </w:r>
            <w:r>
              <w:rPr>
                <w:noProof/>
                <w:webHidden/>
              </w:rPr>
              <w:fldChar w:fldCharType="end"/>
            </w:r>
          </w:hyperlink>
        </w:p>
        <w:p w14:paraId="6D099A95" w14:textId="577B6A7E"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09" w:history="1">
            <w:r w:rsidRPr="005115EE">
              <w:rPr>
                <w:rStyle w:val="Lienhypertexte"/>
                <w:noProof/>
              </w:rPr>
              <w:t>2.5</w:t>
            </w:r>
            <w:r>
              <w:rPr>
                <w:rFonts w:asciiTheme="minorHAnsi" w:eastAsiaTheme="minorEastAsia" w:hAnsiTheme="minorHAnsi" w:cstheme="minorBidi"/>
                <w:noProof/>
                <w:color w:val="auto"/>
                <w:szCs w:val="22"/>
              </w:rPr>
              <w:tab/>
            </w:r>
            <w:r w:rsidRPr="005115EE">
              <w:rPr>
                <w:rStyle w:val="Lienhypertexte"/>
                <w:noProof/>
              </w:rPr>
              <w:t>Montant du marché</w:t>
            </w:r>
            <w:r>
              <w:rPr>
                <w:noProof/>
                <w:webHidden/>
              </w:rPr>
              <w:tab/>
            </w:r>
            <w:r>
              <w:rPr>
                <w:noProof/>
                <w:webHidden/>
              </w:rPr>
              <w:fldChar w:fldCharType="begin"/>
            </w:r>
            <w:r>
              <w:rPr>
                <w:noProof/>
                <w:webHidden/>
              </w:rPr>
              <w:instrText xml:space="preserve"> PAGEREF _Toc220506409 \h </w:instrText>
            </w:r>
            <w:r>
              <w:rPr>
                <w:noProof/>
                <w:webHidden/>
              </w:rPr>
            </w:r>
            <w:r>
              <w:rPr>
                <w:noProof/>
                <w:webHidden/>
              </w:rPr>
              <w:fldChar w:fldCharType="separate"/>
            </w:r>
            <w:r>
              <w:rPr>
                <w:noProof/>
                <w:webHidden/>
              </w:rPr>
              <w:t>6</w:t>
            </w:r>
            <w:r>
              <w:rPr>
                <w:noProof/>
                <w:webHidden/>
              </w:rPr>
              <w:fldChar w:fldCharType="end"/>
            </w:r>
          </w:hyperlink>
        </w:p>
        <w:p w14:paraId="247C24FD" w14:textId="721BC75D"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0" w:history="1">
            <w:r w:rsidRPr="005115EE">
              <w:rPr>
                <w:rStyle w:val="Lienhypertexte"/>
                <w:noProof/>
              </w:rPr>
              <w:t>2.6</w:t>
            </w:r>
            <w:r>
              <w:rPr>
                <w:rFonts w:asciiTheme="minorHAnsi" w:eastAsiaTheme="minorEastAsia" w:hAnsiTheme="minorHAnsi" w:cstheme="minorBidi"/>
                <w:noProof/>
                <w:color w:val="auto"/>
                <w:szCs w:val="22"/>
              </w:rPr>
              <w:tab/>
            </w:r>
            <w:r w:rsidRPr="005115EE">
              <w:rPr>
                <w:rStyle w:val="Lienhypertexte"/>
                <w:noProof/>
              </w:rPr>
              <w:t>Réalisation de prestations similaires</w:t>
            </w:r>
            <w:r>
              <w:rPr>
                <w:noProof/>
                <w:webHidden/>
              </w:rPr>
              <w:tab/>
            </w:r>
            <w:r>
              <w:rPr>
                <w:noProof/>
                <w:webHidden/>
              </w:rPr>
              <w:fldChar w:fldCharType="begin"/>
            </w:r>
            <w:r>
              <w:rPr>
                <w:noProof/>
                <w:webHidden/>
              </w:rPr>
              <w:instrText xml:space="preserve"> PAGEREF _Toc220506410 \h </w:instrText>
            </w:r>
            <w:r>
              <w:rPr>
                <w:noProof/>
                <w:webHidden/>
              </w:rPr>
            </w:r>
            <w:r>
              <w:rPr>
                <w:noProof/>
                <w:webHidden/>
              </w:rPr>
              <w:fldChar w:fldCharType="separate"/>
            </w:r>
            <w:r>
              <w:rPr>
                <w:noProof/>
                <w:webHidden/>
              </w:rPr>
              <w:t>6</w:t>
            </w:r>
            <w:r>
              <w:rPr>
                <w:noProof/>
                <w:webHidden/>
              </w:rPr>
              <w:fldChar w:fldCharType="end"/>
            </w:r>
          </w:hyperlink>
        </w:p>
        <w:p w14:paraId="49A3D640" w14:textId="1BEC463D"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1" w:history="1">
            <w:r w:rsidRPr="005115EE">
              <w:rPr>
                <w:rStyle w:val="Lienhypertexte"/>
                <w:noProof/>
              </w:rPr>
              <w:t>2.7</w:t>
            </w:r>
            <w:r>
              <w:rPr>
                <w:rFonts w:asciiTheme="minorHAnsi" w:eastAsiaTheme="minorEastAsia" w:hAnsiTheme="minorHAnsi" w:cstheme="minorBidi"/>
                <w:noProof/>
                <w:color w:val="auto"/>
                <w:szCs w:val="22"/>
              </w:rPr>
              <w:tab/>
            </w:r>
            <w:r w:rsidRPr="005115EE">
              <w:rPr>
                <w:rStyle w:val="Lienhypertexte"/>
                <w:noProof/>
              </w:rPr>
              <w:t>Lieu d’exécution des prestations</w:t>
            </w:r>
            <w:r>
              <w:rPr>
                <w:noProof/>
                <w:webHidden/>
              </w:rPr>
              <w:tab/>
            </w:r>
            <w:r>
              <w:rPr>
                <w:noProof/>
                <w:webHidden/>
              </w:rPr>
              <w:fldChar w:fldCharType="begin"/>
            </w:r>
            <w:r>
              <w:rPr>
                <w:noProof/>
                <w:webHidden/>
              </w:rPr>
              <w:instrText xml:space="preserve"> PAGEREF _Toc220506411 \h </w:instrText>
            </w:r>
            <w:r>
              <w:rPr>
                <w:noProof/>
                <w:webHidden/>
              </w:rPr>
            </w:r>
            <w:r>
              <w:rPr>
                <w:noProof/>
                <w:webHidden/>
              </w:rPr>
              <w:fldChar w:fldCharType="separate"/>
            </w:r>
            <w:r>
              <w:rPr>
                <w:noProof/>
                <w:webHidden/>
              </w:rPr>
              <w:t>6</w:t>
            </w:r>
            <w:r>
              <w:rPr>
                <w:noProof/>
                <w:webHidden/>
              </w:rPr>
              <w:fldChar w:fldCharType="end"/>
            </w:r>
          </w:hyperlink>
        </w:p>
        <w:p w14:paraId="2D5F3503" w14:textId="355C2D2E"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2" w:history="1">
            <w:r w:rsidRPr="005115EE">
              <w:rPr>
                <w:rStyle w:val="Lienhypertexte"/>
                <w:noProof/>
              </w:rPr>
              <w:t>2.8</w:t>
            </w:r>
            <w:r>
              <w:rPr>
                <w:rFonts w:asciiTheme="minorHAnsi" w:eastAsiaTheme="minorEastAsia" w:hAnsiTheme="minorHAnsi" w:cstheme="minorBidi"/>
                <w:noProof/>
                <w:color w:val="auto"/>
                <w:szCs w:val="22"/>
              </w:rPr>
              <w:tab/>
            </w:r>
            <w:r w:rsidRPr="005115EE">
              <w:rPr>
                <w:rStyle w:val="Lienhypertexte"/>
                <w:noProof/>
              </w:rPr>
              <w:t>Langue du marché</w:t>
            </w:r>
            <w:r>
              <w:rPr>
                <w:noProof/>
                <w:webHidden/>
              </w:rPr>
              <w:tab/>
            </w:r>
            <w:r>
              <w:rPr>
                <w:noProof/>
                <w:webHidden/>
              </w:rPr>
              <w:fldChar w:fldCharType="begin"/>
            </w:r>
            <w:r>
              <w:rPr>
                <w:noProof/>
                <w:webHidden/>
              </w:rPr>
              <w:instrText xml:space="preserve"> PAGEREF _Toc220506412 \h </w:instrText>
            </w:r>
            <w:r>
              <w:rPr>
                <w:noProof/>
                <w:webHidden/>
              </w:rPr>
            </w:r>
            <w:r>
              <w:rPr>
                <w:noProof/>
                <w:webHidden/>
              </w:rPr>
              <w:fldChar w:fldCharType="separate"/>
            </w:r>
            <w:r>
              <w:rPr>
                <w:noProof/>
                <w:webHidden/>
              </w:rPr>
              <w:t>6</w:t>
            </w:r>
            <w:r>
              <w:rPr>
                <w:noProof/>
                <w:webHidden/>
              </w:rPr>
              <w:fldChar w:fldCharType="end"/>
            </w:r>
          </w:hyperlink>
        </w:p>
        <w:p w14:paraId="38816CD0" w14:textId="7CF70202"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13" w:history="1">
            <w:r w:rsidRPr="005115EE">
              <w:rPr>
                <w:rStyle w:val="Lienhypertexte"/>
                <w:noProof/>
                <w:highlight w:val="lightGray"/>
              </w:rPr>
              <w:t>Article 3 :</w:t>
            </w:r>
            <w:r>
              <w:rPr>
                <w:rFonts w:asciiTheme="minorHAnsi" w:eastAsiaTheme="minorEastAsia" w:hAnsiTheme="minorHAnsi" w:cstheme="minorBidi"/>
                <w:noProof/>
                <w:color w:val="auto"/>
                <w:szCs w:val="22"/>
              </w:rPr>
              <w:tab/>
            </w:r>
            <w:r w:rsidRPr="005115EE">
              <w:rPr>
                <w:rStyle w:val="Lienhypertexte"/>
                <w:noProof/>
                <w:highlight w:val="lightGray"/>
              </w:rPr>
              <w:t>DOCUMENTS CONTRACTUELS</w:t>
            </w:r>
            <w:r>
              <w:rPr>
                <w:noProof/>
                <w:webHidden/>
              </w:rPr>
              <w:tab/>
            </w:r>
            <w:r>
              <w:rPr>
                <w:noProof/>
                <w:webHidden/>
              </w:rPr>
              <w:fldChar w:fldCharType="begin"/>
            </w:r>
            <w:r>
              <w:rPr>
                <w:noProof/>
                <w:webHidden/>
              </w:rPr>
              <w:instrText xml:space="preserve"> PAGEREF _Toc220506413 \h </w:instrText>
            </w:r>
            <w:r>
              <w:rPr>
                <w:noProof/>
                <w:webHidden/>
              </w:rPr>
            </w:r>
            <w:r>
              <w:rPr>
                <w:noProof/>
                <w:webHidden/>
              </w:rPr>
              <w:fldChar w:fldCharType="separate"/>
            </w:r>
            <w:r>
              <w:rPr>
                <w:noProof/>
                <w:webHidden/>
              </w:rPr>
              <w:t>6</w:t>
            </w:r>
            <w:r>
              <w:rPr>
                <w:noProof/>
                <w:webHidden/>
              </w:rPr>
              <w:fldChar w:fldCharType="end"/>
            </w:r>
          </w:hyperlink>
        </w:p>
        <w:p w14:paraId="58382E4B" w14:textId="3B1B6DD9"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14" w:history="1">
            <w:r w:rsidRPr="005115EE">
              <w:rPr>
                <w:rStyle w:val="Lienhypertexte"/>
                <w:noProof/>
                <w:highlight w:val="lightGray"/>
              </w:rPr>
              <w:t>Article 4 :</w:t>
            </w:r>
            <w:r>
              <w:rPr>
                <w:rFonts w:asciiTheme="minorHAnsi" w:eastAsiaTheme="minorEastAsia" w:hAnsiTheme="minorHAnsi" w:cstheme="minorBidi"/>
                <w:noProof/>
                <w:color w:val="auto"/>
                <w:szCs w:val="22"/>
              </w:rPr>
              <w:tab/>
            </w:r>
            <w:r w:rsidRPr="005115EE">
              <w:rPr>
                <w:rStyle w:val="Lienhypertexte"/>
                <w:noProof/>
                <w:highlight w:val="lightGray"/>
              </w:rPr>
              <w:t>DISPOSITIONS FINANCIERES</w:t>
            </w:r>
            <w:r>
              <w:rPr>
                <w:noProof/>
                <w:webHidden/>
              </w:rPr>
              <w:tab/>
            </w:r>
            <w:r>
              <w:rPr>
                <w:noProof/>
                <w:webHidden/>
              </w:rPr>
              <w:fldChar w:fldCharType="begin"/>
            </w:r>
            <w:r>
              <w:rPr>
                <w:noProof/>
                <w:webHidden/>
              </w:rPr>
              <w:instrText xml:space="preserve"> PAGEREF _Toc220506414 \h </w:instrText>
            </w:r>
            <w:r>
              <w:rPr>
                <w:noProof/>
                <w:webHidden/>
              </w:rPr>
            </w:r>
            <w:r>
              <w:rPr>
                <w:noProof/>
                <w:webHidden/>
              </w:rPr>
              <w:fldChar w:fldCharType="separate"/>
            </w:r>
            <w:r>
              <w:rPr>
                <w:noProof/>
                <w:webHidden/>
              </w:rPr>
              <w:t>7</w:t>
            </w:r>
            <w:r>
              <w:rPr>
                <w:noProof/>
                <w:webHidden/>
              </w:rPr>
              <w:fldChar w:fldCharType="end"/>
            </w:r>
          </w:hyperlink>
        </w:p>
        <w:p w14:paraId="7E54DF10" w14:textId="38919539"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5" w:history="1">
            <w:r w:rsidRPr="005115EE">
              <w:rPr>
                <w:rStyle w:val="Lienhypertexte"/>
                <w:noProof/>
              </w:rPr>
              <w:t>4.1</w:t>
            </w:r>
            <w:r>
              <w:rPr>
                <w:rFonts w:asciiTheme="minorHAnsi" w:eastAsiaTheme="minorEastAsia" w:hAnsiTheme="minorHAnsi" w:cstheme="minorBidi"/>
                <w:noProof/>
                <w:color w:val="auto"/>
                <w:szCs w:val="22"/>
              </w:rPr>
              <w:tab/>
            </w:r>
            <w:r w:rsidRPr="005115EE">
              <w:rPr>
                <w:rStyle w:val="Lienhypertexte"/>
                <w:noProof/>
              </w:rPr>
              <w:t>Forme des prix</w:t>
            </w:r>
            <w:r>
              <w:rPr>
                <w:noProof/>
                <w:webHidden/>
              </w:rPr>
              <w:tab/>
            </w:r>
            <w:r>
              <w:rPr>
                <w:noProof/>
                <w:webHidden/>
              </w:rPr>
              <w:fldChar w:fldCharType="begin"/>
            </w:r>
            <w:r>
              <w:rPr>
                <w:noProof/>
                <w:webHidden/>
              </w:rPr>
              <w:instrText xml:space="preserve"> PAGEREF _Toc220506415 \h </w:instrText>
            </w:r>
            <w:r>
              <w:rPr>
                <w:noProof/>
                <w:webHidden/>
              </w:rPr>
            </w:r>
            <w:r>
              <w:rPr>
                <w:noProof/>
                <w:webHidden/>
              </w:rPr>
              <w:fldChar w:fldCharType="separate"/>
            </w:r>
            <w:r>
              <w:rPr>
                <w:noProof/>
                <w:webHidden/>
              </w:rPr>
              <w:t>7</w:t>
            </w:r>
            <w:r>
              <w:rPr>
                <w:noProof/>
                <w:webHidden/>
              </w:rPr>
              <w:fldChar w:fldCharType="end"/>
            </w:r>
          </w:hyperlink>
        </w:p>
        <w:p w14:paraId="18FE77A1" w14:textId="5F8C1167"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6" w:history="1">
            <w:r w:rsidRPr="005115EE">
              <w:rPr>
                <w:rStyle w:val="Lienhypertexte"/>
                <w:noProof/>
              </w:rPr>
              <w:t>4.2</w:t>
            </w:r>
            <w:r>
              <w:rPr>
                <w:rFonts w:asciiTheme="minorHAnsi" w:eastAsiaTheme="minorEastAsia" w:hAnsiTheme="minorHAnsi" w:cstheme="minorBidi"/>
                <w:noProof/>
                <w:color w:val="auto"/>
                <w:szCs w:val="22"/>
              </w:rPr>
              <w:tab/>
            </w:r>
            <w:r w:rsidRPr="005115EE">
              <w:rPr>
                <w:rStyle w:val="Lienhypertexte"/>
                <w:noProof/>
              </w:rPr>
              <w:t>Contenu des prix</w:t>
            </w:r>
            <w:r>
              <w:rPr>
                <w:noProof/>
                <w:webHidden/>
              </w:rPr>
              <w:tab/>
            </w:r>
            <w:r>
              <w:rPr>
                <w:noProof/>
                <w:webHidden/>
              </w:rPr>
              <w:fldChar w:fldCharType="begin"/>
            </w:r>
            <w:r>
              <w:rPr>
                <w:noProof/>
                <w:webHidden/>
              </w:rPr>
              <w:instrText xml:space="preserve"> PAGEREF _Toc220506416 \h </w:instrText>
            </w:r>
            <w:r>
              <w:rPr>
                <w:noProof/>
                <w:webHidden/>
              </w:rPr>
            </w:r>
            <w:r>
              <w:rPr>
                <w:noProof/>
                <w:webHidden/>
              </w:rPr>
              <w:fldChar w:fldCharType="separate"/>
            </w:r>
            <w:r>
              <w:rPr>
                <w:noProof/>
                <w:webHidden/>
              </w:rPr>
              <w:t>7</w:t>
            </w:r>
            <w:r>
              <w:rPr>
                <w:noProof/>
                <w:webHidden/>
              </w:rPr>
              <w:fldChar w:fldCharType="end"/>
            </w:r>
          </w:hyperlink>
        </w:p>
        <w:p w14:paraId="7540170E" w14:textId="5C7B95F1"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17" w:history="1">
            <w:r w:rsidRPr="005115EE">
              <w:rPr>
                <w:rStyle w:val="Lienhypertexte"/>
                <w:noProof/>
              </w:rPr>
              <w:t>4.3</w:t>
            </w:r>
            <w:r>
              <w:rPr>
                <w:rFonts w:asciiTheme="minorHAnsi" w:eastAsiaTheme="minorEastAsia" w:hAnsiTheme="minorHAnsi" w:cstheme="minorBidi"/>
                <w:noProof/>
                <w:color w:val="auto"/>
                <w:szCs w:val="22"/>
              </w:rPr>
              <w:tab/>
            </w:r>
            <w:r w:rsidRPr="005115EE">
              <w:rPr>
                <w:rStyle w:val="Lienhypertexte"/>
                <w:noProof/>
              </w:rPr>
              <w:t>Révision des prix</w:t>
            </w:r>
            <w:r>
              <w:rPr>
                <w:noProof/>
                <w:webHidden/>
              </w:rPr>
              <w:tab/>
            </w:r>
            <w:r>
              <w:rPr>
                <w:noProof/>
                <w:webHidden/>
              </w:rPr>
              <w:fldChar w:fldCharType="begin"/>
            </w:r>
            <w:r>
              <w:rPr>
                <w:noProof/>
                <w:webHidden/>
              </w:rPr>
              <w:instrText xml:space="preserve"> PAGEREF _Toc220506417 \h </w:instrText>
            </w:r>
            <w:r>
              <w:rPr>
                <w:noProof/>
                <w:webHidden/>
              </w:rPr>
            </w:r>
            <w:r>
              <w:rPr>
                <w:noProof/>
                <w:webHidden/>
              </w:rPr>
              <w:fldChar w:fldCharType="separate"/>
            </w:r>
            <w:r>
              <w:rPr>
                <w:noProof/>
                <w:webHidden/>
              </w:rPr>
              <w:t>7</w:t>
            </w:r>
            <w:r>
              <w:rPr>
                <w:noProof/>
                <w:webHidden/>
              </w:rPr>
              <w:fldChar w:fldCharType="end"/>
            </w:r>
          </w:hyperlink>
        </w:p>
        <w:p w14:paraId="36C15D70" w14:textId="68733F3F"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18" w:history="1">
            <w:r w:rsidRPr="005115EE">
              <w:rPr>
                <w:rStyle w:val="Lienhypertexte"/>
                <w:noProof/>
              </w:rPr>
              <w:t>4.3.1</w:t>
            </w:r>
            <w:r>
              <w:rPr>
                <w:rFonts w:asciiTheme="minorHAnsi" w:eastAsiaTheme="minorEastAsia" w:hAnsiTheme="minorHAnsi" w:cstheme="minorBidi"/>
                <w:noProof/>
                <w:color w:val="auto"/>
                <w:szCs w:val="22"/>
              </w:rPr>
              <w:tab/>
            </w:r>
            <w:r w:rsidRPr="005115EE">
              <w:rPr>
                <w:rStyle w:val="Lienhypertexte"/>
                <w:noProof/>
              </w:rPr>
              <w:t>Révision à la demande de l’AP-HP</w:t>
            </w:r>
            <w:r>
              <w:rPr>
                <w:noProof/>
                <w:webHidden/>
              </w:rPr>
              <w:tab/>
            </w:r>
            <w:r>
              <w:rPr>
                <w:noProof/>
                <w:webHidden/>
              </w:rPr>
              <w:fldChar w:fldCharType="begin"/>
            </w:r>
            <w:r>
              <w:rPr>
                <w:noProof/>
                <w:webHidden/>
              </w:rPr>
              <w:instrText xml:space="preserve"> PAGEREF _Toc220506418 \h </w:instrText>
            </w:r>
            <w:r>
              <w:rPr>
                <w:noProof/>
                <w:webHidden/>
              </w:rPr>
            </w:r>
            <w:r>
              <w:rPr>
                <w:noProof/>
                <w:webHidden/>
              </w:rPr>
              <w:fldChar w:fldCharType="separate"/>
            </w:r>
            <w:r>
              <w:rPr>
                <w:noProof/>
                <w:webHidden/>
              </w:rPr>
              <w:t>8</w:t>
            </w:r>
            <w:r>
              <w:rPr>
                <w:noProof/>
                <w:webHidden/>
              </w:rPr>
              <w:fldChar w:fldCharType="end"/>
            </w:r>
          </w:hyperlink>
        </w:p>
        <w:p w14:paraId="332A5426" w14:textId="26F34D2E"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19" w:history="1">
            <w:r w:rsidRPr="005115EE">
              <w:rPr>
                <w:rStyle w:val="Lienhypertexte"/>
                <w:noProof/>
              </w:rPr>
              <w:t>4.3.2</w:t>
            </w:r>
            <w:r>
              <w:rPr>
                <w:rFonts w:asciiTheme="minorHAnsi" w:eastAsiaTheme="minorEastAsia" w:hAnsiTheme="minorHAnsi" w:cstheme="minorBidi"/>
                <w:noProof/>
                <w:color w:val="auto"/>
                <w:szCs w:val="22"/>
              </w:rPr>
              <w:tab/>
            </w:r>
            <w:r w:rsidRPr="005115EE">
              <w:rPr>
                <w:rStyle w:val="Lienhypertexte"/>
                <w:noProof/>
              </w:rPr>
              <w:t>Révision à la demande du titulaire</w:t>
            </w:r>
            <w:r>
              <w:rPr>
                <w:noProof/>
                <w:webHidden/>
              </w:rPr>
              <w:tab/>
            </w:r>
            <w:r>
              <w:rPr>
                <w:noProof/>
                <w:webHidden/>
              </w:rPr>
              <w:fldChar w:fldCharType="begin"/>
            </w:r>
            <w:r>
              <w:rPr>
                <w:noProof/>
                <w:webHidden/>
              </w:rPr>
              <w:instrText xml:space="preserve"> PAGEREF _Toc220506419 \h </w:instrText>
            </w:r>
            <w:r>
              <w:rPr>
                <w:noProof/>
                <w:webHidden/>
              </w:rPr>
            </w:r>
            <w:r>
              <w:rPr>
                <w:noProof/>
                <w:webHidden/>
              </w:rPr>
              <w:fldChar w:fldCharType="separate"/>
            </w:r>
            <w:r>
              <w:rPr>
                <w:noProof/>
                <w:webHidden/>
              </w:rPr>
              <w:t>8</w:t>
            </w:r>
            <w:r>
              <w:rPr>
                <w:noProof/>
                <w:webHidden/>
              </w:rPr>
              <w:fldChar w:fldCharType="end"/>
            </w:r>
          </w:hyperlink>
        </w:p>
        <w:p w14:paraId="79EB1410" w14:textId="14327AF6"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20" w:history="1">
            <w:r w:rsidRPr="005115EE">
              <w:rPr>
                <w:rStyle w:val="Lienhypertexte"/>
                <w:noProof/>
              </w:rPr>
              <w:t>4.3.3</w:t>
            </w:r>
            <w:r>
              <w:rPr>
                <w:rFonts w:asciiTheme="minorHAnsi" w:eastAsiaTheme="minorEastAsia" w:hAnsiTheme="minorHAnsi" w:cstheme="minorBidi"/>
                <w:noProof/>
                <w:color w:val="auto"/>
                <w:szCs w:val="22"/>
              </w:rPr>
              <w:tab/>
            </w:r>
            <w:r w:rsidRPr="005115EE">
              <w:rPr>
                <w:rStyle w:val="Lienhypertexte"/>
                <w:noProof/>
              </w:rPr>
              <w:t>Application des nouveaux tarifs</w:t>
            </w:r>
            <w:r>
              <w:rPr>
                <w:noProof/>
                <w:webHidden/>
              </w:rPr>
              <w:tab/>
            </w:r>
            <w:r>
              <w:rPr>
                <w:noProof/>
                <w:webHidden/>
              </w:rPr>
              <w:fldChar w:fldCharType="begin"/>
            </w:r>
            <w:r>
              <w:rPr>
                <w:noProof/>
                <w:webHidden/>
              </w:rPr>
              <w:instrText xml:space="preserve"> PAGEREF _Toc220506420 \h </w:instrText>
            </w:r>
            <w:r>
              <w:rPr>
                <w:noProof/>
                <w:webHidden/>
              </w:rPr>
            </w:r>
            <w:r>
              <w:rPr>
                <w:noProof/>
                <w:webHidden/>
              </w:rPr>
              <w:fldChar w:fldCharType="separate"/>
            </w:r>
            <w:r>
              <w:rPr>
                <w:noProof/>
                <w:webHidden/>
              </w:rPr>
              <w:t>8</w:t>
            </w:r>
            <w:r>
              <w:rPr>
                <w:noProof/>
                <w:webHidden/>
              </w:rPr>
              <w:fldChar w:fldCharType="end"/>
            </w:r>
          </w:hyperlink>
        </w:p>
        <w:p w14:paraId="4A6D96FC" w14:textId="6DF19F4D"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21" w:history="1">
            <w:r w:rsidRPr="005115EE">
              <w:rPr>
                <w:rStyle w:val="Lienhypertexte"/>
                <w:noProof/>
              </w:rPr>
              <w:t>4.3.4</w:t>
            </w:r>
            <w:r>
              <w:rPr>
                <w:rFonts w:asciiTheme="minorHAnsi" w:eastAsiaTheme="minorEastAsia" w:hAnsiTheme="minorHAnsi" w:cstheme="minorBidi"/>
                <w:noProof/>
                <w:color w:val="auto"/>
                <w:szCs w:val="22"/>
              </w:rPr>
              <w:tab/>
            </w:r>
            <w:r w:rsidRPr="005115EE">
              <w:rPr>
                <w:rStyle w:val="Lienhypertexte"/>
                <w:noProof/>
              </w:rPr>
              <w:t>Non-respect des délais</w:t>
            </w:r>
            <w:r>
              <w:rPr>
                <w:noProof/>
                <w:webHidden/>
              </w:rPr>
              <w:tab/>
            </w:r>
            <w:r>
              <w:rPr>
                <w:noProof/>
                <w:webHidden/>
              </w:rPr>
              <w:fldChar w:fldCharType="begin"/>
            </w:r>
            <w:r>
              <w:rPr>
                <w:noProof/>
                <w:webHidden/>
              </w:rPr>
              <w:instrText xml:space="preserve"> PAGEREF _Toc220506421 \h </w:instrText>
            </w:r>
            <w:r>
              <w:rPr>
                <w:noProof/>
                <w:webHidden/>
              </w:rPr>
            </w:r>
            <w:r>
              <w:rPr>
                <w:noProof/>
                <w:webHidden/>
              </w:rPr>
              <w:fldChar w:fldCharType="separate"/>
            </w:r>
            <w:r>
              <w:rPr>
                <w:noProof/>
                <w:webHidden/>
              </w:rPr>
              <w:t>9</w:t>
            </w:r>
            <w:r>
              <w:rPr>
                <w:noProof/>
                <w:webHidden/>
              </w:rPr>
              <w:fldChar w:fldCharType="end"/>
            </w:r>
          </w:hyperlink>
        </w:p>
        <w:p w14:paraId="69460E0C" w14:textId="48AEF8B5"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22" w:history="1">
            <w:r w:rsidRPr="005115EE">
              <w:rPr>
                <w:rStyle w:val="Lienhypertexte"/>
                <w:noProof/>
              </w:rPr>
              <w:t>4.4</w:t>
            </w:r>
            <w:r>
              <w:rPr>
                <w:rFonts w:asciiTheme="minorHAnsi" w:eastAsiaTheme="minorEastAsia" w:hAnsiTheme="minorHAnsi" w:cstheme="minorBidi"/>
                <w:noProof/>
                <w:color w:val="auto"/>
                <w:szCs w:val="22"/>
              </w:rPr>
              <w:tab/>
            </w:r>
            <w:r w:rsidRPr="005115EE">
              <w:rPr>
                <w:rStyle w:val="Lienhypertexte"/>
                <w:noProof/>
              </w:rPr>
              <w:t>Clause butoir</w:t>
            </w:r>
            <w:r>
              <w:rPr>
                <w:noProof/>
                <w:webHidden/>
              </w:rPr>
              <w:tab/>
            </w:r>
            <w:r>
              <w:rPr>
                <w:noProof/>
                <w:webHidden/>
              </w:rPr>
              <w:fldChar w:fldCharType="begin"/>
            </w:r>
            <w:r>
              <w:rPr>
                <w:noProof/>
                <w:webHidden/>
              </w:rPr>
              <w:instrText xml:space="preserve"> PAGEREF _Toc220506422 \h </w:instrText>
            </w:r>
            <w:r>
              <w:rPr>
                <w:noProof/>
                <w:webHidden/>
              </w:rPr>
            </w:r>
            <w:r>
              <w:rPr>
                <w:noProof/>
                <w:webHidden/>
              </w:rPr>
              <w:fldChar w:fldCharType="separate"/>
            </w:r>
            <w:r>
              <w:rPr>
                <w:noProof/>
                <w:webHidden/>
              </w:rPr>
              <w:t>9</w:t>
            </w:r>
            <w:r>
              <w:rPr>
                <w:noProof/>
                <w:webHidden/>
              </w:rPr>
              <w:fldChar w:fldCharType="end"/>
            </w:r>
          </w:hyperlink>
        </w:p>
        <w:p w14:paraId="3F95CDA8" w14:textId="37F997B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23" w:history="1">
            <w:r w:rsidRPr="005115EE">
              <w:rPr>
                <w:rStyle w:val="Lienhypertexte"/>
                <w:noProof/>
              </w:rPr>
              <w:t>4.5</w:t>
            </w:r>
            <w:r>
              <w:rPr>
                <w:rFonts w:asciiTheme="minorHAnsi" w:eastAsiaTheme="minorEastAsia" w:hAnsiTheme="minorHAnsi" w:cstheme="minorBidi"/>
                <w:noProof/>
                <w:color w:val="auto"/>
                <w:szCs w:val="22"/>
              </w:rPr>
              <w:tab/>
            </w:r>
            <w:r w:rsidRPr="005115EE">
              <w:rPr>
                <w:rStyle w:val="Lienhypertexte"/>
                <w:noProof/>
              </w:rPr>
              <w:t>Taxe applicable</w:t>
            </w:r>
            <w:r>
              <w:rPr>
                <w:noProof/>
                <w:webHidden/>
              </w:rPr>
              <w:tab/>
            </w:r>
            <w:r>
              <w:rPr>
                <w:noProof/>
                <w:webHidden/>
              </w:rPr>
              <w:fldChar w:fldCharType="begin"/>
            </w:r>
            <w:r>
              <w:rPr>
                <w:noProof/>
                <w:webHidden/>
              </w:rPr>
              <w:instrText xml:space="preserve"> PAGEREF _Toc220506423 \h </w:instrText>
            </w:r>
            <w:r>
              <w:rPr>
                <w:noProof/>
                <w:webHidden/>
              </w:rPr>
            </w:r>
            <w:r>
              <w:rPr>
                <w:noProof/>
                <w:webHidden/>
              </w:rPr>
              <w:fldChar w:fldCharType="separate"/>
            </w:r>
            <w:r>
              <w:rPr>
                <w:noProof/>
                <w:webHidden/>
              </w:rPr>
              <w:t>9</w:t>
            </w:r>
            <w:r>
              <w:rPr>
                <w:noProof/>
                <w:webHidden/>
              </w:rPr>
              <w:fldChar w:fldCharType="end"/>
            </w:r>
          </w:hyperlink>
        </w:p>
        <w:p w14:paraId="70FF8410" w14:textId="2B82DE81"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24" w:history="1">
            <w:r w:rsidRPr="005115EE">
              <w:rPr>
                <w:rStyle w:val="Lienhypertexte"/>
                <w:noProof/>
                <w:highlight w:val="lightGray"/>
              </w:rPr>
              <w:t>Article 5 :</w:t>
            </w:r>
            <w:r>
              <w:rPr>
                <w:rFonts w:asciiTheme="minorHAnsi" w:eastAsiaTheme="minorEastAsia" w:hAnsiTheme="minorHAnsi" w:cstheme="minorBidi"/>
                <w:noProof/>
                <w:color w:val="auto"/>
                <w:szCs w:val="22"/>
              </w:rPr>
              <w:tab/>
            </w:r>
            <w:r w:rsidRPr="005115EE">
              <w:rPr>
                <w:rStyle w:val="Lienhypertexte"/>
                <w:noProof/>
                <w:highlight w:val="lightGray"/>
              </w:rPr>
              <w:t>DEFINITION DES PRESTATIONS</w:t>
            </w:r>
            <w:r>
              <w:rPr>
                <w:noProof/>
                <w:webHidden/>
              </w:rPr>
              <w:tab/>
            </w:r>
            <w:r>
              <w:rPr>
                <w:noProof/>
                <w:webHidden/>
              </w:rPr>
              <w:fldChar w:fldCharType="begin"/>
            </w:r>
            <w:r>
              <w:rPr>
                <w:noProof/>
                <w:webHidden/>
              </w:rPr>
              <w:instrText xml:space="preserve"> PAGEREF _Toc220506424 \h </w:instrText>
            </w:r>
            <w:r>
              <w:rPr>
                <w:noProof/>
                <w:webHidden/>
              </w:rPr>
            </w:r>
            <w:r>
              <w:rPr>
                <w:noProof/>
                <w:webHidden/>
              </w:rPr>
              <w:fldChar w:fldCharType="separate"/>
            </w:r>
            <w:r>
              <w:rPr>
                <w:noProof/>
                <w:webHidden/>
              </w:rPr>
              <w:t>9</w:t>
            </w:r>
            <w:r>
              <w:rPr>
                <w:noProof/>
                <w:webHidden/>
              </w:rPr>
              <w:fldChar w:fldCharType="end"/>
            </w:r>
          </w:hyperlink>
        </w:p>
        <w:p w14:paraId="157A5872" w14:textId="682B606A"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25" w:history="1">
            <w:r w:rsidRPr="005115EE">
              <w:rPr>
                <w:rStyle w:val="Lienhypertexte"/>
                <w:noProof/>
                <w:highlight w:val="lightGray"/>
              </w:rPr>
              <w:t>Article 6 :</w:t>
            </w:r>
            <w:r>
              <w:rPr>
                <w:rFonts w:asciiTheme="minorHAnsi" w:eastAsiaTheme="minorEastAsia" w:hAnsiTheme="minorHAnsi" w:cstheme="minorBidi"/>
                <w:noProof/>
                <w:color w:val="auto"/>
                <w:szCs w:val="22"/>
              </w:rPr>
              <w:tab/>
            </w:r>
            <w:r w:rsidRPr="005115EE">
              <w:rPr>
                <w:rStyle w:val="Lienhypertexte"/>
                <w:noProof/>
                <w:highlight w:val="lightGray"/>
              </w:rPr>
              <w:t>COMMANDE - LIVRAISON</w:t>
            </w:r>
            <w:r>
              <w:rPr>
                <w:noProof/>
                <w:webHidden/>
              </w:rPr>
              <w:tab/>
            </w:r>
            <w:r>
              <w:rPr>
                <w:noProof/>
                <w:webHidden/>
              </w:rPr>
              <w:fldChar w:fldCharType="begin"/>
            </w:r>
            <w:r>
              <w:rPr>
                <w:noProof/>
                <w:webHidden/>
              </w:rPr>
              <w:instrText xml:space="preserve"> PAGEREF _Toc220506425 \h </w:instrText>
            </w:r>
            <w:r>
              <w:rPr>
                <w:noProof/>
                <w:webHidden/>
              </w:rPr>
            </w:r>
            <w:r>
              <w:rPr>
                <w:noProof/>
                <w:webHidden/>
              </w:rPr>
              <w:fldChar w:fldCharType="separate"/>
            </w:r>
            <w:r>
              <w:rPr>
                <w:noProof/>
                <w:webHidden/>
              </w:rPr>
              <w:t>9</w:t>
            </w:r>
            <w:r>
              <w:rPr>
                <w:noProof/>
                <w:webHidden/>
              </w:rPr>
              <w:fldChar w:fldCharType="end"/>
            </w:r>
          </w:hyperlink>
        </w:p>
        <w:p w14:paraId="119FBFFE" w14:textId="673E76CF"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26" w:history="1">
            <w:r w:rsidRPr="005115EE">
              <w:rPr>
                <w:rStyle w:val="Lienhypertexte"/>
                <w:noProof/>
              </w:rPr>
              <w:t>6.1</w:t>
            </w:r>
            <w:r>
              <w:rPr>
                <w:rFonts w:asciiTheme="minorHAnsi" w:eastAsiaTheme="minorEastAsia" w:hAnsiTheme="minorHAnsi" w:cstheme="minorBidi"/>
                <w:noProof/>
                <w:color w:val="auto"/>
                <w:szCs w:val="22"/>
              </w:rPr>
              <w:tab/>
            </w:r>
            <w:r w:rsidRPr="005115EE">
              <w:rPr>
                <w:rStyle w:val="Lienhypertexte"/>
                <w:noProof/>
              </w:rPr>
              <w:t>Commande</w:t>
            </w:r>
            <w:r>
              <w:rPr>
                <w:noProof/>
                <w:webHidden/>
              </w:rPr>
              <w:tab/>
            </w:r>
            <w:r>
              <w:rPr>
                <w:noProof/>
                <w:webHidden/>
              </w:rPr>
              <w:fldChar w:fldCharType="begin"/>
            </w:r>
            <w:r>
              <w:rPr>
                <w:noProof/>
                <w:webHidden/>
              </w:rPr>
              <w:instrText xml:space="preserve"> PAGEREF _Toc220506426 \h </w:instrText>
            </w:r>
            <w:r>
              <w:rPr>
                <w:noProof/>
                <w:webHidden/>
              </w:rPr>
            </w:r>
            <w:r>
              <w:rPr>
                <w:noProof/>
                <w:webHidden/>
              </w:rPr>
              <w:fldChar w:fldCharType="separate"/>
            </w:r>
            <w:r>
              <w:rPr>
                <w:noProof/>
                <w:webHidden/>
              </w:rPr>
              <w:t>9</w:t>
            </w:r>
            <w:r>
              <w:rPr>
                <w:noProof/>
                <w:webHidden/>
              </w:rPr>
              <w:fldChar w:fldCharType="end"/>
            </w:r>
          </w:hyperlink>
        </w:p>
        <w:p w14:paraId="38953E0D" w14:textId="70832DB4"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27" w:history="1">
            <w:r w:rsidRPr="005115EE">
              <w:rPr>
                <w:rStyle w:val="Lienhypertexte"/>
                <w:noProof/>
              </w:rPr>
              <w:t>6.1.1</w:t>
            </w:r>
            <w:r>
              <w:rPr>
                <w:rFonts w:asciiTheme="minorHAnsi" w:eastAsiaTheme="minorEastAsia" w:hAnsiTheme="minorHAnsi" w:cstheme="minorBidi"/>
                <w:noProof/>
                <w:color w:val="auto"/>
                <w:szCs w:val="22"/>
              </w:rPr>
              <w:tab/>
            </w:r>
            <w:r w:rsidRPr="005115EE">
              <w:rPr>
                <w:rStyle w:val="Lienhypertexte"/>
                <w:noProof/>
              </w:rPr>
              <w:t>Modalités</w:t>
            </w:r>
            <w:r>
              <w:rPr>
                <w:noProof/>
                <w:webHidden/>
              </w:rPr>
              <w:tab/>
            </w:r>
            <w:r>
              <w:rPr>
                <w:noProof/>
                <w:webHidden/>
              </w:rPr>
              <w:fldChar w:fldCharType="begin"/>
            </w:r>
            <w:r>
              <w:rPr>
                <w:noProof/>
                <w:webHidden/>
              </w:rPr>
              <w:instrText xml:space="preserve"> PAGEREF _Toc220506427 \h </w:instrText>
            </w:r>
            <w:r>
              <w:rPr>
                <w:noProof/>
                <w:webHidden/>
              </w:rPr>
            </w:r>
            <w:r>
              <w:rPr>
                <w:noProof/>
                <w:webHidden/>
              </w:rPr>
              <w:fldChar w:fldCharType="separate"/>
            </w:r>
            <w:r>
              <w:rPr>
                <w:noProof/>
                <w:webHidden/>
              </w:rPr>
              <w:t>9</w:t>
            </w:r>
            <w:r>
              <w:rPr>
                <w:noProof/>
                <w:webHidden/>
              </w:rPr>
              <w:fldChar w:fldCharType="end"/>
            </w:r>
          </w:hyperlink>
        </w:p>
        <w:p w14:paraId="507A5D33" w14:textId="14A01CC5"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28" w:history="1">
            <w:r w:rsidRPr="005115EE">
              <w:rPr>
                <w:rStyle w:val="Lienhypertexte"/>
                <w:noProof/>
              </w:rPr>
              <w:t>6.1.2</w:t>
            </w:r>
            <w:r>
              <w:rPr>
                <w:rFonts w:asciiTheme="minorHAnsi" w:eastAsiaTheme="minorEastAsia" w:hAnsiTheme="minorHAnsi" w:cstheme="minorBidi"/>
                <w:noProof/>
                <w:color w:val="auto"/>
                <w:szCs w:val="22"/>
              </w:rPr>
              <w:tab/>
            </w:r>
            <w:r w:rsidRPr="005115EE">
              <w:rPr>
                <w:rStyle w:val="Lienhypertexte"/>
                <w:noProof/>
              </w:rPr>
              <w:t>Elaboration de la proposition détaillée</w:t>
            </w:r>
            <w:r>
              <w:rPr>
                <w:noProof/>
                <w:webHidden/>
              </w:rPr>
              <w:tab/>
            </w:r>
            <w:r>
              <w:rPr>
                <w:noProof/>
                <w:webHidden/>
              </w:rPr>
              <w:fldChar w:fldCharType="begin"/>
            </w:r>
            <w:r>
              <w:rPr>
                <w:noProof/>
                <w:webHidden/>
              </w:rPr>
              <w:instrText xml:space="preserve"> PAGEREF _Toc220506428 \h </w:instrText>
            </w:r>
            <w:r>
              <w:rPr>
                <w:noProof/>
                <w:webHidden/>
              </w:rPr>
            </w:r>
            <w:r>
              <w:rPr>
                <w:noProof/>
                <w:webHidden/>
              </w:rPr>
              <w:fldChar w:fldCharType="separate"/>
            </w:r>
            <w:r>
              <w:rPr>
                <w:noProof/>
                <w:webHidden/>
              </w:rPr>
              <w:t>10</w:t>
            </w:r>
            <w:r>
              <w:rPr>
                <w:noProof/>
                <w:webHidden/>
              </w:rPr>
              <w:fldChar w:fldCharType="end"/>
            </w:r>
          </w:hyperlink>
        </w:p>
        <w:p w14:paraId="01565DA0" w14:textId="206AE93C"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29" w:history="1">
            <w:r w:rsidRPr="005115EE">
              <w:rPr>
                <w:rStyle w:val="Lienhypertexte"/>
                <w:noProof/>
              </w:rPr>
              <w:t>6.1.3</w:t>
            </w:r>
            <w:r>
              <w:rPr>
                <w:rFonts w:asciiTheme="minorHAnsi" w:eastAsiaTheme="minorEastAsia" w:hAnsiTheme="minorHAnsi" w:cstheme="minorBidi"/>
                <w:noProof/>
                <w:color w:val="auto"/>
                <w:szCs w:val="22"/>
              </w:rPr>
              <w:tab/>
            </w:r>
            <w:r w:rsidRPr="005115EE">
              <w:rPr>
                <w:rStyle w:val="Lienhypertexte"/>
                <w:noProof/>
              </w:rPr>
              <w:t>Contenu des bons de commande</w:t>
            </w:r>
            <w:r>
              <w:rPr>
                <w:noProof/>
                <w:webHidden/>
              </w:rPr>
              <w:tab/>
            </w:r>
            <w:r>
              <w:rPr>
                <w:noProof/>
                <w:webHidden/>
              </w:rPr>
              <w:fldChar w:fldCharType="begin"/>
            </w:r>
            <w:r>
              <w:rPr>
                <w:noProof/>
                <w:webHidden/>
              </w:rPr>
              <w:instrText xml:space="preserve"> PAGEREF _Toc220506429 \h </w:instrText>
            </w:r>
            <w:r>
              <w:rPr>
                <w:noProof/>
                <w:webHidden/>
              </w:rPr>
            </w:r>
            <w:r>
              <w:rPr>
                <w:noProof/>
                <w:webHidden/>
              </w:rPr>
              <w:fldChar w:fldCharType="separate"/>
            </w:r>
            <w:r>
              <w:rPr>
                <w:noProof/>
                <w:webHidden/>
              </w:rPr>
              <w:t>11</w:t>
            </w:r>
            <w:r>
              <w:rPr>
                <w:noProof/>
                <w:webHidden/>
              </w:rPr>
              <w:fldChar w:fldCharType="end"/>
            </w:r>
          </w:hyperlink>
        </w:p>
        <w:p w14:paraId="69526C69" w14:textId="4BF704C2"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30" w:history="1">
            <w:r w:rsidRPr="005115EE">
              <w:rPr>
                <w:rStyle w:val="Lienhypertexte"/>
                <w:noProof/>
              </w:rPr>
              <w:t>6.1.4</w:t>
            </w:r>
            <w:r>
              <w:rPr>
                <w:rFonts w:asciiTheme="minorHAnsi" w:eastAsiaTheme="minorEastAsia" w:hAnsiTheme="minorHAnsi" w:cstheme="minorBidi"/>
                <w:noProof/>
                <w:color w:val="auto"/>
                <w:szCs w:val="22"/>
              </w:rPr>
              <w:tab/>
            </w:r>
            <w:r w:rsidRPr="005115EE">
              <w:rPr>
                <w:rStyle w:val="Lienhypertexte"/>
                <w:noProof/>
              </w:rPr>
              <w:t>Modification d’un bon de commande</w:t>
            </w:r>
            <w:r>
              <w:rPr>
                <w:noProof/>
                <w:webHidden/>
              </w:rPr>
              <w:tab/>
            </w:r>
            <w:r>
              <w:rPr>
                <w:noProof/>
                <w:webHidden/>
              </w:rPr>
              <w:fldChar w:fldCharType="begin"/>
            </w:r>
            <w:r>
              <w:rPr>
                <w:noProof/>
                <w:webHidden/>
              </w:rPr>
              <w:instrText xml:space="preserve"> PAGEREF _Toc220506430 \h </w:instrText>
            </w:r>
            <w:r>
              <w:rPr>
                <w:noProof/>
                <w:webHidden/>
              </w:rPr>
            </w:r>
            <w:r>
              <w:rPr>
                <w:noProof/>
                <w:webHidden/>
              </w:rPr>
              <w:fldChar w:fldCharType="separate"/>
            </w:r>
            <w:r>
              <w:rPr>
                <w:noProof/>
                <w:webHidden/>
              </w:rPr>
              <w:t>11</w:t>
            </w:r>
            <w:r>
              <w:rPr>
                <w:noProof/>
                <w:webHidden/>
              </w:rPr>
              <w:fldChar w:fldCharType="end"/>
            </w:r>
          </w:hyperlink>
        </w:p>
        <w:p w14:paraId="1A15D536" w14:textId="3BAA116E"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31" w:history="1">
            <w:r w:rsidRPr="005115EE">
              <w:rPr>
                <w:rStyle w:val="Lienhypertexte"/>
                <w:noProof/>
              </w:rPr>
              <w:t>6.1.5</w:t>
            </w:r>
            <w:r>
              <w:rPr>
                <w:rFonts w:asciiTheme="minorHAnsi" w:eastAsiaTheme="minorEastAsia" w:hAnsiTheme="minorHAnsi" w:cstheme="minorBidi"/>
                <w:noProof/>
                <w:color w:val="auto"/>
                <w:szCs w:val="22"/>
              </w:rPr>
              <w:tab/>
            </w:r>
            <w:r w:rsidRPr="005115EE">
              <w:rPr>
                <w:rStyle w:val="Lienhypertexte"/>
                <w:noProof/>
              </w:rPr>
              <w:t>Suspension d’une commande</w:t>
            </w:r>
            <w:r>
              <w:rPr>
                <w:noProof/>
                <w:webHidden/>
              </w:rPr>
              <w:tab/>
            </w:r>
            <w:r>
              <w:rPr>
                <w:noProof/>
                <w:webHidden/>
              </w:rPr>
              <w:fldChar w:fldCharType="begin"/>
            </w:r>
            <w:r>
              <w:rPr>
                <w:noProof/>
                <w:webHidden/>
              </w:rPr>
              <w:instrText xml:space="preserve"> PAGEREF _Toc220506431 \h </w:instrText>
            </w:r>
            <w:r>
              <w:rPr>
                <w:noProof/>
                <w:webHidden/>
              </w:rPr>
            </w:r>
            <w:r>
              <w:rPr>
                <w:noProof/>
                <w:webHidden/>
              </w:rPr>
              <w:fldChar w:fldCharType="separate"/>
            </w:r>
            <w:r>
              <w:rPr>
                <w:noProof/>
                <w:webHidden/>
              </w:rPr>
              <w:t>12</w:t>
            </w:r>
            <w:r>
              <w:rPr>
                <w:noProof/>
                <w:webHidden/>
              </w:rPr>
              <w:fldChar w:fldCharType="end"/>
            </w:r>
          </w:hyperlink>
        </w:p>
        <w:p w14:paraId="52A1281F" w14:textId="605308B7"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32" w:history="1">
            <w:r w:rsidRPr="005115EE">
              <w:rPr>
                <w:rStyle w:val="Lienhypertexte"/>
                <w:noProof/>
              </w:rPr>
              <w:t>6.1.6</w:t>
            </w:r>
            <w:r>
              <w:rPr>
                <w:rFonts w:asciiTheme="minorHAnsi" w:eastAsiaTheme="minorEastAsia" w:hAnsiTheme="minorHAnsi" w:cstheme="minorBidi"/>
                <w:noProof/>
                <w:color w:val="auto"/>
                <w:szCs w:val="22"/>
              </w:rPr>
              <w:tab/>
            </w:r>
            <w:r w:rsidRPr="005115EE">
              <w:rPr>
                <w:rStyle w:val="Lienhypertexte"/>
                <w:noProof/>
              </w:rPr>
              <w:t>Annulation d’une commande</w:t>
            </w:r>
            <w:r>
              <w:rPr>
                <w:noProof/>
                <w:webHidden/>
              </w:rPr>
              <w:tab/>
            </w:r>
            <w:r>
              <w:rPr>
                <w:noProof/>
                <w:webHidden/>
              </w:rPr>
              <w:fldChar w:fldCharType="begin"/>
            </w:r>
            <w:r>
              <w:rPr>
                <w:noProof/>
                <w:webHidden/>
              </w:rPr>
              <w:instrText xml:space="preserve"> PAGEREF _Toc220506432 \h </w:instrText>
            </w:r>
            <w:r>
              <w:rPr>
                <w:noProof/>
                <w:webHidden/>
              </w:rPr>
            </w:r>
            <w:r>
              <w:rPr>
                <w:noProof/>
                <w:webHidden/>
              </w:rPr>
              <w:fldChar w:fldCharType="separate"/>
            </w:r>
            <w:r>
              <w:rPr>
                <w:noProof/>
                <w:webHidden/>
              </w:rPr>
              <w:t>12</w:t>
            </w:r>
            <w:r>
              <w:rPr>
                <w:noProof/>
                <w:webHidden/>
              </w:rPr>
              <w:fldChar w:fldCharType="end"/>
            </w:r>
          </w:hyperlink>
        </w:p>
        <w:p w14:paraId="0B8D0D40" w14:textId="4B08343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33" w:history="1">
            <w:r w:rsidRPr="005115EE">
              <w:rPr>
                <w:rStyle w:val="Lienhypertexte"/>
                <w:noProof/>
              </w:rPr>
              <w:t>6.2</w:t>
            </w:r>
            <w:r>
              <w:rPr>
                <w:rFonts w:asciiTheme="minorHAnsi" w:eastAsiaTheme="minorEastAsia" w:hAnsiTheme="minorHAnsi" w:cstheme="minorBidi"/>
                <w:noProof/>
                <w:color w:val="auto"/>
                <w:szCs w:val="22"/>
              </w:rPr>
              <w:tab/>
            </w:r>
            <w:r w:rsidRPr="005115EE">
              <w:rPr>
                <w:rStyle w:val="Lienhypertexte"/>
                <w:noProof/>
              </w:rPr>
              <w:t>Livraison ou exécution d’une commande</w:t>
            </w:r>
            <w:r>
              <w:rPr>
                <w:noProof/>
                <w:webHidden/>
              </w:rPr>
              <w:tab/>
            </w:r>
            <w:r>
              <w:rPr>
                <w:noProof/>
                <w:webHidden/>
              </w:rPr>
              <w:fldChar w:fldCharType="begin"/>
            </w:r>
            <w:r>
              <w:rPr>
                <w:noProof/>
                <w:webHidden/>
              </w:rPr>
              <w:instrText xml:space="preserve"> PAGEREF _Toc220506433 \h </w:instrText>
            </w:r>
            <w:r>
              <w:rPr>
                <w:noProof/>
                <w:webHidden/>
              </w:rPr>
            </w:r>
            <w:r>
              <w:rPr>
                <w:noProof/>
                <w:webHidden/>
              </w:rPr>
              <w:fldChar w:fldCharType="separate"/>
            </w:r>
            <w:r>
              <w:rPr>
                <w:noProof/>
                <w:webHidden/>
              </w:rPr>
              <w:t>12</w:t>
            </w:r>
            <w:r>
              <w:rPr>
                <w:noProof/>
                <w:webHidden/>
              </w:rPr>
              <w:fldChar w:fldCharType="end"/>
            </w:r>
          </w:hyperlink>
        </w:p>
        <w:p w14:paraId="3D41F783" w14:textId="69A7FE34"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34" w:history="1">
            <w:r w:rsidRPr="005115EE">
              <w:rPr>
                <w:rStyle w:val="Lienhypertexte"/>
                <w:noProof/>
              </w:rPr>
              <w:t>6.2.1</w:t>
            </w:r>
            <w:r>
              <w:rPr>
                <w:rFonts w:asciiTheme="minorHAnsi" w:eastAsiaTheme="minorEastAsia" w:hAnsiTheme="minorHAnsi" w:cstheme="minorBidi"/>
                <w:noProof/>
                <w:color w:val="auto"/>
                <w:szCs w:val="22"/>
              </w:rPr>
              <w:tab/>
            </w:r>
            <w:r w:rsidRPr="005115EE">
              <w:rPr>
                <w:rStyle w:val="Lienhypertexte"/>
                <w:noProof/>
              </w:rPr>
              <w:t>Modalités</w:t>
            </w:r>
            <w:r>
              <w:rPr>
                <w:noProof/>
                <w:webHidden/>
              </w:rPr>
              <w:tab/>
            </w:r>
            <w:r>
              <w:rPr>
                <w:noProof/>
                <w:webHidden/>
              </w:rPr>
              <w:fldChar w:fldCharType="begin"/>
            </w:r>
            <w:r>
              <w:rPr>
                <w:noProof/>
                <w:webHidden/>
              </w:rPr>
              <w:instrText xml:space="preserve"> PAGEREF _Toc220506434 \h </w:instrText>
            </w:r>
            <w:r>
              <w:rPr>
                <w:noProof/>
                <w:webHidden/>
              </w:rPr>
            </w:r>
            <w:r>
              <w:rPr>
                <w:noProof/>
                <w:webHidden/>
              </w:rPr>
              <w:fldChar w:fldCharType="separate"/>
            </w:r>
            <w:r>
              <w:rPr>
                <w:noProof/>
                <w:webHidden/>
              </w:rPr>
              <w:t>12</w:t>
            </w:r>
            <w:r>
              <w:rPr>
                <w:noProof/>
                <w:webHidden/>
              </w:rPr>
              <w:fldChar w:fldCharType="end"/>
            </w:r>
          </w:hyperlink>
        </w:p>
        <w:p w14:paraId="26C13D53" w14:textId="665C718D"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35" w:history="1">
            <w:r w:rsidRPr="005115EE">
              <w:rPr>
                <w:rStyle w:val="Lienhypertexte"/>
                <w:noProof/>
              </w:rPr>
              <w:t>6.2.2</w:t>
            </w:r>
            <w:r>
              <w:rPr>
                <w:rFonts w:asciiTheme="minorHAnsi" w:eastAsiaTheme="minorEastAsia" w:hAnsiTheme="minorHAnsi" w:cstheme="minorBidi"/>
                <w:noProof/>
                <w:color w:val="auto"/>
                <w:szCs w:val="22"/>
              </w:rPr>
              <w:tab/>
            </w:r>
            <w:r w:rsidRPr="005115EE">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_Toc220506435 \h </w:instrText>
            </w:r>
            <w:r>
              <w:rPr>
                <w:noProof/>
                <w:webHidden/>
              </w:rPr>
            </w:r>
            <w:r>
              <w:rPr>
                <w:noProof/>
                <w:webHidden/>
              </w:rPr>
              <w:fldChar w:fldCharType="separate"/>
            </w:r>
            <w:r>
              <w:rPr>
                <w:noProof/>
                <w:webHidden/>
              </w:rPr>
              <w:t>12</w:t>
            </w:r>
            <w:r>
              <w:rPr>
                <w:noProof/>
                <w:webHidden/>
              </w:rPr>
              <w:fldChar w:fldCharType="end"/>
            </w:r>
          </w:hyperlink>
        </w:p>
        <w:p w14:paraId="5E5A5FBC" w14:textId="215A2107"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36" w:history="1">
            <w:r w:rsidRPr="005115EE">
              <w:rPr>
                <w:rStyle w:val="Lienhypertexte"/>
                <w:noProof/>
                <w:highlight w:val="lightGray"/>
              </w:rPr>
              <w:t>Article 7 :</w:t>
            </w:r>
            <w:r>
              <w:rPr>
                <w:rFonts w:asciiTheme="minorHAnsi" w:eastAsiaTheme="minorEastAsia" w:hAnsiTheme="minorHAnsi" w:cstheme="minorBidi"/>
                <w:noProof/>
                <w:color w:val="auto"/>
                <w:szCs w:val="22"/>
              </w:rPr>
              <w:tab/>
            </w:r>
            <w:r w:rsidRPr="005115EE">
              <w:rPr>
                <w:rStyle w:val="Lienhypertexte"/>
                <w:noProof/>
                <w:highlight w:val="lightGray"/>
              </w:rPr>
              <w:t>OPERATIONS DE VERIFICATION</w:t>
            </w:r>
            <w:r>
              <w:rPr>
                <w:noProof/>
                <w:webHidden/>
              </w:rPr>
              <w:tab/>
            </w:r>
            <w:r>
              <w:rPr>
                <w:noProof/>
                <w:webHidden/>
              </w:rPr>
              <w:fldChar w:fldCharType="begin"/>
            </w:r>
            <w:r>
              <w:rPr>
                <w:noProof/>
                <w:webHidden/>
              </w:rPr>
              <w:instrText xml:space="preserve"> PAGEREF _Toc220506436 \h </w:instrText>
            </w:r>
            <w:r>
              <w:rPr>
                <w:noProof/>
                <w:webHidden/>
              </w:rPr>
            </w:r>
            <w:r>
              <w:rPr>
                <w:noProof/>
                <w:webHidden/>
              </w:rPr>
              <w:fldChar w:fldCharType="separate"/>
            </w:r>
            <w:r>
              <w:rPr>
                <w:noProof/>
                <w:webHidden/>
              </w:rPr>
              <w:t>13</w:t>
            </w:r>
            <w:r>
              <w:rPr>
                <w:noProof/>
                <w:webHidden/>
              </w:rPr>
              <w:fldChar w:fldCharType="end"/>
            </w:r>
          </w:hyperlink>
        </w:p>
        <w:p w14:paraId="4C178D2E" w14:textId="48CFEC63" w:rsidR="005B481E" w:rsidRDefault="005B481E">
          <w:pPr>
            <w:pStyle w:val="TM2"/>
            <w:tabs>
              <w:tab w:val="right" w:leader="dot" w:pos="9913"/>
            </w:tabs>
            <w:rPr>
              <w:rFonts w:asciiTheme="minorHAnsi" w:eastAsiaTheme="minorEastAsia" w:hAnsiTheme="minorHAnsi" w:cstheme="minorBidi"/>
              <w:noProof/>
              <w:color w:val="auto"/>
              <w:szCs w:val="22"/>
            </w:rPr>
          </w:pPr>
          <w:hyperlink w:anchor="_Toc220506437" w:history="1">
            <w:r w:rsidRPr="005115EE">
              <w:rPr>
                <w:rStyle w:val="Lienhypertexte"/>
                <w:noProof/>
              </w:rPr>
              <w:t>7.1 Généralités</w:t>
            </w:r>
            <w:r>
              <w:rPr>
                <w:noProof/>
                <w:webHidden/>
              </w:rPr>
              <w:tab/>
            </w:r>
            <w:r>
              <w:rPr>
                <w:noProof/>
                <w:webHidden/>
              </w:rPr>
              <w:fldChar w:fldCharType="begin"/>
            </w:r>
            <w:r>
              <w:rPr>
                <w:noProof/>
                <w:webHidden/>
              </w:rPr>
              <w:instrText xml:space="preserve"> PAGEREF _Toc220506437 \h </w:instrText>
            </w:r>
            <w:r>
              <w:rPr>
                <w:noProof/>
                <w:webHidden/>
              </w:rPr>
            </w:r>
            <w:r>
              <w:rPr>
                <w:noProof/>
                <w:webHidden/>
              </w:rPr>
              <w:fldChar w:fldCharType="separate"/>
            </w:r>
            <w:r>
              <w:rPr>
                <w:noProof/>
                <w:webHidden/>
              </w:rPr>
              <w:t>13</w:t>
            </w:r>
            <w:r>
              <w:rPr>
                <w:noProof/>
                <w:webHidden/>
              </w:rPr>
              <w:fldChar w:fldCharType="end"/>
            </w:r>
          </w:hyperlink>
        </w:p>
        <w:p w14:paraId="3E900E67" w14:textId="4BAD993D" w:rsidR="005B481E" w:rsidRDefault="005B481E">
          <w:pPr>
            <w:pStyle w:val="TM2"/>
            <w:tabs>
              <w:tab w:val="right" w:leader="dot" w:pos="9913"/>
            </w:tabs>
            <w:rPr>
              <w:rFonts w:asciiTheme="minorHAnsi" w:eastAsiaTheme="minorEastAsia" w:hAnsiTheme="minorHAnsi" w:cstheme="minorBidi"/>
              <w:noProof/>
              <w:color w:val="auto"/>
              <w:szCs w:val="22"/>
            </w:rPr>
          </w:pPr>
          <w:hyperlink w:anchor="_Toc220506438" w:history="1">
            <w:r w:rsidRPr="005115EE">
              <w:rPr>
                <w:rStyle w:val="Lienhypertexte"/>
                <w:noProof/>
              </w:rPr>
              <w:t>7.2 Remise de livrables</w:t>
            </w:r>
            <w:r>
              <w:rPr>
                <w:noProof/>
                <w:webHidden/>
              </w:rPr>
              <w:tab/>
            </w:r>
            <w:r>
              <w:rPr>
                <w:noProof/>
                <w:webHidden/>
              </w:rPr>
              <w:fldChar w:fldCharType="begin"/>
            </w:r>
            <w:r>
              <w:rPr>
                <w:noProof/>
                <w:webHidden/>
              </w:rPr>
              <w:instrText xml:space="preserve"> PAGEREF _Toc220506438 \h </w:instrText>
            </w:r>
            <w:r>
              <w:rPr>
                <w:noProof/>
                <w:webHidden/>
              </w:rPr>
            </w:r>
            <w:r>
              <w:rPr>
                <w:noProof/>
                <w:webHidden/>
              </w:rPr>
              <w:fldChar w:fldCharType="separate"/>
            </w:r>
            <w:r>
              <w:rPr>
                <w:noProof/>
                <w:webHidden/>
              </w:rPr>
              <w:t>13</w:t>
            </w:r>
            <w:r>
              <w:rPr>
                <w:noProof/>
                <w:webHidden/>
              </w:rPr>
              <w:fldChar w:fldCharType="end"/>
            </w:r>
          </w:hyperlink>
        </w:p>
        <w:p w14:paraId="37856673" w14:textId="5B449C46" w:rsidR="005B481E" w:rsidRDefault="005B481E">
          <w:pPr>
            <w:pStyle w:val="TM2"/>
            <w:tabs>
              <w:tab w:val="right" w:leader="dot" w:pos="9913"/>
            </w:tabs>
            <w:rPr>
              <w:rFonts w:asciiTheme="minorHAnsi" w:eastAsiaTheme="minorEastAsia" w:hAnsiTheme="minorHAnsi" w:cstheme="minorBidi"/>
              <w:noProof/>
              <w:color w:val="auto"/>
              <w:szCs w:val="22"/>
            </w:rPr>
          </w:pPr>
          <w:hyperlink w:anchor="_Toc220506439" w:history="1">
            <w:r w:rsidRPr="005115EE">
              <w:rPr>
                <w:rStyle w:val="Lienhypertexte"/>
                <w:noProof/>
              </w:rPr>
              <w:t>7.3 Vérification d’installations logicielles</w:t>
            </w:r>
            <w:r>
              <w:rPr>
                <w:noProof/>
                <w:webHidden/>
              </w:rPr>
              <w:tab/>
            </w:r>
            <w:r>
              <w:rPr>
                <w:noProof/>
                <w:webHidden/>
              </w:rPr>
              <w:fldChar w:fldCharType="begin"/>
            </w:r>
            <w:r>
              <w:rPr>
                <w:noProof/>
                <w:webHidden/>
              </w:rPr>
              <w:instrText xml:space="preserve"> PAGEREF _Toc220506439 \h </w:instrText>
            </w:r>
            <w:r>
              <w:rPr>
                <w:noProof/>
                <w:webHidden/>
              </w:rPr>
            </w:r>
            <w:r>
              <w:rPr>
                <w:noProof/>
                <w:webHidden/>
              </w:rPr>
              <w:fldChar w:fldCharType="separate"/>
            </w:r>
            <w:r>
              <w:rPr>
                <w:noProof/>
                <w:webHidden/>
              </w:rPr>
              <w:t>13</w:t>
            </w:r>
            <w:r>
              <w:rPr>
                <w:noProof/>
                <w:webHidden/>
              </w:rPr>
              <w:fldChar w:fldCharType="end"/>
            </w:r>
          </w:hyperlink>
        </w:p>
        <w:p w14:paraId="13B82C3C" w14:textId="3CCCCA3B"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40" w:history="1">
            <w:r w:rsidRPr="005115EE">
              <w:rPr>
                <w:rStyle w:val="Lienhypertexte"/>
                <w:noProof/>
              </w:rPr>
              <w:t>4.5.1</w:t>
            </w:r>
            <w:r>
              <w:rPr>
                <w:rFonts w:asciiTheme="minorHAnsi" w:eastAsiaTheme="minorEastAsia" w:hAnsiTheme="minorHAnsi" w:cstheme="minorBidi"/>
                <w:noProof/>
                <w:color w:val="auto"/>
                <w:szCs w:val="22"/>
              </w:rPr>
              <w:tab/>
            </w:r>
            <w:r w:rsidRPr="005115EE">
              <w:rPr>
                <w:rStyle w:val="Lienhypertexte"/>
                <w:noProof/>
              </w:rPr>
              <w:t>Vérification d’aptitude (VA)</w:t>
            </w:r>
            <w:r>
              <w:rPr>
                <w:noProof/>
                <w:webHidden/>
              </w:rPr>
              <w:tab/>
            </w:r>
            <w:r>
              <w:rPr>
                <w:noProof/>
                <w:webHidden/>
              </w:rPr>
              <w:fldChar w:fldCharType="begin"/>
            </w:r>
            <w:r>
              <w:rPr>
                <w:noProof/>
                <w:webHidden/>
              </w:rPr>
              <w:instrText xml:space="preserve"> PAGEREF _Toc220506440 \h </w:instrText>
            </w:r>
            <w:r>
              <w:rPr>
                <w:noProof/>
                <w:webHidden/>
              </w:rPr>
            </w:r>
            <w:r>
              <w:rPr>
                <w:noProof/>
                <w:webHidden/>
              </w:rPr>
              <w:fldChar w:fldCharType="separate"/>
            </w:r>
            <w:r>
              <w:rPr>
                <w:noProof/>
                <w:webHidden/>
              </w:rPr>
              <w:t>14</w:t>
            </w:r>
            <w:r>
              <w:rPr>
                <w:noProof/>
                <w:webHidden/>
              </w:rPr>
              <w:fldChar w:fldCharType="end"/>
            </w:r>
          </w:hyperlink>
        </w:p>
        <w:p w14:paraId="1B85C733" w14:textId="27C7F806"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441" w:history="1">
            <w:r w:rsidRPr="005115EE">
              <w:rPr>
                <w:rStyle w:val="Lienhypertexte"/>
                <w:noProof/>
              </w:rPr>
              <w:t>4.5.2</w:t>
            </w:r>
            <w:r>
              <w:rPr>
                <w:rFonts w:asciiTheme="minorHAnsi" w:eastAsiaTheme="minorEastAsia" w:hAnsiTheme="minorHAnsi" w:cstheme="minorBidi"/>
                <w:noProof/>
                <w:color w:val="auto"/>
                <w:szCs w:val="22"/>
              </w:rPr>
              <w:tab/>
            </w:r>
            <w:r w:rsidRPr="005115EE">
              <w:rPr>
                <w:rStyle w:val="Lienhypertexte"/>
                <w:noProof/>
              </w:rPr>
              <w:t>Vérification de service régulier (VSR)</w:t>
            </w:r>
            <w:r>
              <w:rPr>
                <w:noProof/>
                <w:webHidden/>
              </w:rPr>
              <w:tab/>
            </w:r>
            <w:r>
              <w:rPr>
                <w:noProof/>
                <w:webHidden/>
              </w:rPr>
              <w:fldChar w:fldCharType="begin"/>
            </w:r>
            <w:r>
              <w:rPr>
                <w:noProof/>
                <w:webHidden/>
              </w:rPr>
              <w:instrText xml:space="preserve"> PAGEREF _Toc220506441 \h </w:instrText>
            </w:r>
            <w:r>
              <w:rPr>
                <w:noProof/>
                <w:webHidden/>
              </w:rPr>
            </w:r>
            <w:r>
              <w:rPr>
                <w:noProof/>
                <w:webHidden/>
              </w:rPr>
              <w:fldChar w:fldCharType="separate"/>
            </w:r>
            <w:r>
              <w:rPr>
                <w:noProof/>
                <w:webHidden/>
              </w:rPr>
              <w:t>15</w:t>
            </w:r>
            <w:r>
              <w:rPr>
                <w:noProof/>
                <w:webHidden/>
              </w:rPr>
              <w:fldChar w:fldCharType="end"/>
            </w:r>
          </w:hyperlink>
        </w:p>
        <w:p w14:paraId="7637BB5A" w14:textId="548BA98B" w:rsidR="005B481E" w:rsidRDefault="005B481E">
          <w:pPr>
            <w:pStyle w:val="TM2"/>
            <w:tabs>
              <w:tab w:val="right" w:leader="dot" w:pos="9913"/>
            </w:tabs>
            <w:rPr>
              <w:rFonts w:asciiTheme="minorHAnsi" w:eastAsiaTheme="minorEastAsia" w:hAnsiTheme="minorHAnsi" w:cstheme="minorBidi"/>
              <w:noProof/>
              <w:color w:val="auto"/>
              <w:szCs w:val="22"/>
            </w:rPr>
          </w:pPr>
          <w:hyperlink w:anchor="_Toc220506442" w:history="1">
            <w:r w:rsidRPr="005115EE">
              <w:rPr>
                <w:rStyle w:val="Lienhypertexte"/>
                <w:noProof/>
              </w:rPr>
              <w:t>7.4 Vérification de livrables non logiciels</w:t>
            </w:r>
            <w:r>
              <w:rPr>
                <w:noProof/>
                <w:webHidden/>
              </w:rPr>
              <w:tab/>
            </w:r>
            <w:r>
              <w:rPr>
                <w:noProof/>
                <w:webHidden/>
              </w:rPr>
              <w:fldChar w:fldCharType="begin"/>
            </w:r>
            <w:r>
              <w:rPr>
                <w:noProof/>
                <w:webHidden/>
              </w:rPr>
              <w:instrText xml:space="preserve"> PAGEREF _Toc220506442 \h </w:instrText>
            </w:r>
            <w:r>
              <w:rPr>
                <w:noProof/>
                <w:webHidden/>
              </w:rPr>
            </w:r>
            <w:r>
              <w:rPr>
                <w:noProof/>
                <w:webHidden/>
              </w:rPr>
              <w:fldChar w:fldCharType="separate"/>
            </w:r>
            <w:r>
              <w:rPr>
                <w:noProof/>
                <w:webHidden/>
              </w:rPr>
              <w:t>16</w:t>
            </w:r>
            <w:r>
              <w:rPr>
                <w:noProof/>
                <w:webHidden/>
              </w:rPr>
              <w:fldChar w:fldCharType="end"/>
            </w:r>
          </w:hyperlink>
        </w:p>
        <w:p w14:paraId="531B6501" w14:textId="2D157992"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43" w:history="1">
            <w:r w:rsidRPr="005115EE">
              <w:rPr>
                <w:rStyle w:val="Lienhypertexte"/>
                <w:noProof/>
              </w:rPr>
              <w:t>4.6</w:t>
            </w:r>
            <w:r>
              <w:rPr>
                <w:rFonts w:asciiTheme="minorHAnsi" w:eastAsiaTheme="minorEastAsia" w:hAnsiTheme="minorHAnsi" w:cstheme="minorBidi"/>
                <w:noProof/>
                <w:color w:val="auto"/>
                <w:szCs w:val="22"/>
              </w:rPr>
              <w:tab/>
            </w:r>
            <w:r w:rsidRPr="005115EE">
              <w:rPr>
                <w:rStyle w:val="Lienhypertexte"/>
                <w:noProof/>
              </w:rPr>
              <w:t>Admission – Réception définitive – Constat de service fait</w:t>
            </w:r>
            <w:r>
              <w:rPr>
                <w:noProof/>
                <w:webHidden/>
              </w:rPr>
              <w:tab/>
            </w:r>
            <w:r>
              <w:rPr>
                <w:noProof/>
                <w:webHidden/>
              </w:rPr>
              <w:fldChar w:fldCharType="begin"/>
            </w:r>
            <w:r>
              <w:rPr>
                <w:noProof/>
                <w:webHidden/>
              </w:rPr>
              <w:instrText xml:space="preserve"> PAGEREF _Toc220506443 \h </w:instrText>
            </w:r>
            <w:r>
              <w:rPr>
                <w:noProof/>
                <w:webHidden/>
              </w:rPr>
            </w:r>
            <w:r>
              <w:rPr>
                <w:noProof/>
                <w:webHidden/>
              </w:rPr>
              <w:fldChar w:fldCharType="separate"/>
            </w:r>
            <w:r>
              <w:rPr>
                <w:noProof/>
                <w:webHidden/>
              </w:rPr>
              <w:t>17</w:t>
            </w:r>
            <w:r>
              <w:rPr>
                <w:noProof/>
                <w:webHidden/>
              </w:rPr>
              <w:fldChar w:fldCharType="end"/>
            </w:r>
          </w:hyperlink>
        </w:p>
        <w:p w14:paraId="5CFEB433" w14:textId="042CA83B"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44" w:history="1">
            <w:r w:rsidRPr="005115EE">
              <w:rPr>
                <w:rStyle w:val="Lienhypertexte"/>
                <w:noProof/>
              </w:rPr>
              <w:t>4.7</w:t>
            </w:r>
            <w:r>
              <w:rPr>
                <w:rFonts w:asciiTheme="minorHAnsi" w:eastAsiaTheme="minorEastAsia" w:hAnsiTheme="minorHAnsi" w:cstheme="minorBidi"/>
                <w:noProof/>
                <w:color w:val="auto"/>
                <w:szCs w:val="22"/>
              </w:rPr>
              <w:tab/>
            </w:r>
            <w:r w:rsidRPr="005115EE">
              <w:rPr>
                <w:rStyle w:val="Lienhypertexte"/>
                <w:noProof/>
              </w:rPr>
              <w:t>Garantie</w:t>
            </w:r>
            <w:r>
              <w:rPr>
                <w:noProof/>
                <w:webHidden/>
              </w:rPr>
              <w:tab/>
            </w:r>
            <w:r>
              <w:rPr>
                <w:noProof/>
                <w:webHidden/>
              </w:rPr>
              <w:fldChar w:fldCharType="begin"/>
            </w:r>
            <w:r>
              <w:rPr>
                <w:noProof/>
                <w:webHidden/>
              </w:rPr>
              <w:instrText xml:space="preserve"> PAGEREF _Toc220506444 \h </w:instrText>
            </w:r>
            <w:r>
              <w:rPr>
                <w:noProof/>
                <w:webHidden/>
              </w:rPr>
            </w:r>
            <w:r>
              <w:rPr>
                <w:noProof/>
                <w:webHidden/>
              </w:rPr>
              <w:fldChar w:fldCharType="separate"/>
            </w:r>
            <w:r>
              <w:rPr>
                <w:noProof/>
                <w:webHidden/>
              </w:rPr>
              <w:t>17</w:t>
            </w:r>
            <w:r>
              <w:rPr>
                <w:noProof/>
                <w:webHidden/>
              </w:rPr>
              <w:fldChar w:fldCharType="end"/>
            </w:r>
          </w:hyperlink>
        </w:p>
        <w:p w14:paraId="3253E464" w14:textId="2FACD8C9"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45" w:history="1">
            <w:r w:rsidRPr="005115EE">
              <w:rPr>
                <w:rStyle w:val="Lienhypertexte"/>
                <w:noProof/>
                <w:highlight w:val="lightGray"/>
              </w:rPr>
              <w:t>Article 8 :</w:t>
            </w:r>
            <w:r>
              <w:rPr>
                <w:rFonts w:asciiTheme="minorHAnsi" w:eastAsiaTheme="minorEastAsia" w:hAnsiTheme="minorHAnsi" w:cstheme="minorBidi"/>
                <w:noProof/>
                <w:color w:val="auto"/>
                <w:szCs w:val="22"/>
              </w:rPr>
              <w:tab/>
            </w:r>
            <w:r w:rsidRPr="005115EE">
              <w:rPr>
                <w:rStyle w:val="Lienhypertexte"/>
                <w:noProof/>
                <w:highlight w:val="lightGray"/>
              </w:rPr>
              <w:t>QUALITE DE SERVICE</w:t>
            </w:r>
            <w:r>
              <w:rPr>
                <w:noProof/>
                <w:webHidden/>
              </w:rPr>
              <w:tab/>
            </w:r>
            <w:r>
              <w:rPr>
                <w:noProof/>
                <w:webHidden/>
              </w:rPr>
              <w:fldChar w:fldCharType="begin"/>
            </w:r>
            <w:r>
              <w:rPr>
                <w:noProof/>
                <w:webHidden/>
              </w:rPr>
              <w:instrText xml:space="preserve"> PAGEREF _Toc220506445 \h </w:instrText>
            </w:r>
            <w:r>
              <w:rPr>
                <w:noProof/>
                <w:webHidden/>
              </w:rPr>
            </w:r>
            <w:r>
              <w:rPr>
                <w:noProof/>
                <w:webHidden/>
              </w:rPr>
              <w:fldChar w:fldCharType="separate"/>
            </w:r>
            <w:r>
              <w:rPr>
                <w:noProof/>
                <w:webHidden/>
              </w:rPr>
              <w:t>17</w:t>
            </w:r>
            <w:r>
              <w:rPr>
                <w:noProof/>
                <w:webHidden/>
              </w:rPr>
              <w:fldChar w:fldCharType="end"/>
            </w:r>
          </w:hyperlink>
        </w:p>
        <w:p w14:paraId="576D9E54" w14:textId="6806640F"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46" w:history="1">
            <w:r w:rsidRPr="005115EE">
              <w:rPr>
                <w:rStyle w:val="Lienhypertexte"/>
                <w:noProof/>
                <w:highlight w:val="lightGray"/>
              </w:rPr>
              <w:t>Article 9 :</w:t>
            </w:r>
            <w:r>
              <w:rPr>
                <w:rFonts w:asciiTheme="minorHAnsi" w:eastAsiaTheme="minorEastAsia" w:hAnsiTheme="minorHAnsi" w:cstheme="minorBidi"/>
                <w:noProof/>
                <w:color w:val="auto"/>
                <w:szCs w:val="22"/>
              </w:rPr>
              <w:tab/>
            </w:r>
            <w:r w:rsidRPr="005115EE">
              <w:rPr>
                <w:rStyle w:val="Lienhypertexte"/>
                <w:noProof/>
                <w:highlight w:val="lightGray"/>
              </w:rPr>
              <w:t>CONTROLE – SUIVI DU MARCHE</w:t>
            </w:r>
            <w:r>
              <w:rPr>
                <w:noProof/>
                <w:webHidden/>
              </w:rPr>
              <w:tab/>
            </w:r>
            <w:r>
              <w:rPr>
                <w:noProof/>
                <w:webHidden/>
              </w:rPr>
              <w:fldChar w:fldCharType="begin"/>
            </w:r>
            <w:r>
              <w:rPr>
                <w:noProof/>
                <w:webHidden/>
              </w:rPr>
              <w:instrText xml:space="preserve"> PAGEREF _Toc220506446 \h </w:instrText>
            </w:r>
            <w:r>
              <w:rPr>
                <w:noProof/>
                <w:webHidden/>
              </w:rPr>
            </w:r>
            <w:r>
              <w:rPr>
                <w:noProof/>
                <w:webHidden/>
              </w:rPr>
              <w:fldChar w:fldCharType="separate"/>
            </w:r>
            <w:r>
              <w:rPr>
                <w:noProof/>
                <w:webHidden/>
              </w:rPr>
              <w:t>18</w:t>
            </w:r>
            <w:r>
              <w:rPr>
                <w:noProof/>
                <w:webHidden/>
              </w:rPr>
              <w:fldChar w:fldCharType="end"/>
            </w:r>
          </w:hyperlink>
        </w:p>
        <w:p w14:paraId="235FD9BA" w14:textId="2CE922BA"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55" w:history="1">
            <w:r w:rsidRPr="005115EE">
              <w:rPr>
                <w:rStyle w:val="Lienhypertexte"/>
                <w:noProof/>
              </w:rPr>
              <w:t>9.1</w:t>
            </w:r>
            <w:r>
              <w:rPr>
                <w:rFonts w:asciiTheme="minorHAnsi" w:eastAsiaTheme="minorEastAsia" w:hAnsiTheme="minorHAnsi" w:cstheme="minorBidi"/>
                <w:noProof/>
                <w:color w:val="auto"/>
                <w:szCs w:val="22"/>
              </w:rPr>
              <w:tab/>
            </w:r>
            <w:r w:rsidRPr="005115EE">
              <w:rPr>
                <w:rStyle w:val="Lienhypertexte"/>
                <w:noProof/>
              </w:rPr>
              <w:t>Contrôle</w:t>
            </w:r>
            <w:r>
              <w:rPr>
                <w:noProof/>
                <w:webHidden/>
              </w:rPr>
              <w:tab/>
            </w:r>
            <w:r>
              <w:rPr>
                <w:noProof/>
                <w:webHidden/>
              </w:rPr>
              <w:fldChar w:fldCharType="begin"/>
            </w:r>
            <w:r>
              <w:rPr>
                <w:noProof/>
                <w:webHidden/>
              </w:rPr>
              <w:instrText xml:space="preserve"> PAGEREF _Toc220506455 \h </w:instrText>
            </w:r>
            <w:r>
              <w:rPr>
                <w:noProof/>
                <w:webHidden/>
              </w:rPr>
            </w:r>
            <w:r>
              <w:rPr>
                <w:noProof/>
                <w:webHidden/>
              </w:rPr>
              <w:fldChar w:fldCharType="separate"/>
            </w:r>
            <w:r>
              <w:rPr>
                <w:noProof/>
                <w:webHidden/>
              </w:rPr>
              <w:t>18</w:t>
            </w:r>
            <w:r>
              <w:rPr>
                <w:noProof/>
                <w:webHidden/>
              </w:rPr>
              <w:fldChar w:fldCharType="end"/>
            </w:r>
          </w:hyperlink>
        </w:p>
        <w:p w14:paraId="2F308CEA" w14:textId="6B5B3512"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56" w:history="1">
            <w:r w:rsidRPr="005115EE">
              <w:rPr>
                <w:rStyle w:val="Lienhypertexte"/>
                <w:noProof/>
              </w:rPr>
              <w:t>9.2</w:t>
            </w:r>
            <w:r>
              <w:rPr>
                <w:rFonts w:asciiTheme="minorHAnsi" w:eastAsiaTheme="minorEastAsia" w:hAnsiTheme="minorHAnsi" w:cstheme="minorBidi"/>
                <w:noProof/>
                <w:color w:val="auto"/>
                <w:szCs w:val="22"/>
              </w:rPr>
              <w:tab/>
            </w:r>
            <w:r w:rsidRPr="005115EE">
              <w:rPr>
                <w:rStyle w:val="Lienhypertexte"/>
                <w:noProof/>
              </w:rPr>
              <w:t>Suivi des commandes</w:t>
            </w:r>
            <w:r>
              <w:rPr>
                <w:noProof/>
                <w:webHidden/>
              </w:rPr>
              <w:tab/>
            </w:r>
            <w:r>
              <w:rPr>
                <w:noProof/>
                <w:webHidden/>
              </w:rPr>
              <w:fldChar w:fldCharType="begin"/>
            </w:r>
            <w:r>
              <w:rPr>
                <w:noProof/>
                <w:webHidden/>
              </w:rPr>
              <w:instrText xml:space="preserve"> PAGEREF _Toc220506456 \h </w:instrText>
            </w:r>
            <w:r>
              <w:rPr>
                <w:noProof/>
                <w:webHidden/>
              </w:rPr>
            </w:r>
            <w:r>
              <w:rPr>
                <w:noProof/>
                <w:webHidden/>
              </w:rPr>
              <w:fldChar w:fldCharType="separate"/>
            </w:r>
            <w:r>
              <w:rPr>
                <w:noProof/>
                <w:webHidden/>
              </w:rPr>
              <w:t>18</w:t>
            </w:r>
            <w:r>
              <w:rPr>
                <w:noProof/>
                <w:webHidden/>
              </w:rPr>
              <w:fldChar w:fldCharType="end"/>
            </w:r>
          </w:hyperlink>
        </w:p>
        <w:p w14:paraId="749AA666" w14:textId="6A7B1773"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57" w:history="1">
            <w:r w:rsidRPr="005115EE">
              <w:rPr>
                <w:rStyle w:val="Lienhypertexte"/>
                <w:noProof/>
              </w:rPr>
              <w:t>9.3</w:t>
            </w:r>
            <w:r>
              <w:rPr>
                <w:rFonts w:asciiTheme="minorHAnsi" w:eastAsiaTheme="minorEastAsia" w:hAnsiTheme="minorHAnsi" w:cstheme="minorBidi"/>
                <w:noProof/>
                <w:color w:val="auto"/>
                <w:szCs w:val="22"/>
              </w:rPr>
              <w:tab/>
            </w:r>
            <w:r w:rsidRPr="005115EE">
              <w:rPr>
                <w:rStyle w:val="Lienhypertexte"/>
                <w:noProof/>
              </w:rPr>
              <w:t>Non-conformité</w:t>
            </w:r>
            <w:r>
              <w:rPr>
                <w:noProof/>
                <w:webHidden/>
              </w:rPr>
              <w:tab/>
            </w:r>
            <w:r>
              <w:rPr>
                <w:noProof/>
                <w:webHidden/>
              </w:rPr>
              <w:fldChar w:fldCharType="begin"/>
            </w:r>
            <w:r>
              <w:rPr>
                <w:noProof/>
                <w:webHidden/>
              </w:rPr>
              <w:instrText xml:space="preserve"> PAGEREF _Toc220506457 \h </w:instrText>
            </w:r>
            <w:r>
              <w:rPr>
                <w:noProof/>
                <w:webHidden/>
              </w:rPr>
            </w:r>
            <w:r>
              <w:rPr>
                <w:noProof/>
                <w:webHidden/>
              </w:rPr>
              <w:fldChar w:fldCharType="separate"/>
            </w:r>
            <w:r>
              <w:rPr>
                <w:noProof/>
                <w:webHidden/>
              </w:rPr>
              <w:t>19</w:t>
            </w:r>
            <w:r>
              <w:rPr>
                <w:noProof/>
                <w:webHidden/>
              </w:rPr>
              <w:fldChar w:fldCharType="end"/>
            </w:r>
          </w:hyperlink>
        </w:p>
        <w:p w14:paraId="6BEE9C80" w14:textId="1168D62D"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58" w:history="1">
            <w:r w:rsidRPr="005115EE">
              <w:rPr>
                <w:rStyle w:val="Lienhypertexte"/>
                <w:noProof/>
                <w:highlight w:val="lightGray"/>
              </w:rPr>
              <w:t>Article 10 :</w:t>
            </w:r>
            <w:r>
              <w:rPr>
                <w:rFonts w:asciiTheme="minorHAnsi" w:eastAsiaTheme="minorEastAsia" w:hAnsiTheme="minorHAnsi" w:cstheme="minorBidi"/>
                <w:noProof/>
                <w:color w:val="auto"/>
                <w:szCs w:val="22"/>
              </w:rPr>
              <w:tab/>
            </w:r>
            <w:r w:rsidRPr="005115EE">
              <w:rPr>
                <w:rStyle w:val="Lienhypertexte"/>
                <w:noProof/>
                <w:highlight w:val="lightGray"/>
              </w:rPr>
              <w:t>MODIFICATION DU MARCHE</w:t>
            </w:r>
            <w:r>
              <w:rPr>
                <w:noProof/>
                <w:webHidden/>
              </w:rPr>
              <w:tab/>
            </w:r>
            <w:r>
              <w:rPr>
                <w:noProof/>
                <w:webHidden/>
              </w:rPr>
              <w:fldChar w:fldCharType="begin"/>
            </w:r>
            <w:r>
              <w:rPr>
                <w:noProof/>
                <w:webHidden/>
              </w:rPr>
              <w:instrText xml:space="preserve"> PAGEREF _Toc220506458 \h </w:instrText>
            </w:r>
            <w:r>
              <w:rPr>
                <w:noProof/>
                <w:webHidden/>
              </w:rPr>
            </w:r>
            <w:r>
              <w:rPr>
                <w:noProof/>
                <w:webHidden/>
              </w:rPr>
              <w:fldChar w:fldCharType="separate"/>
            </w:r>
            <w:r>
              <w:rPr>
                <w:noProof/>
                <w:webHidden/>
              </w:rPr>
              <w:t>19</w:t>
            </w:r>
            <w:r>
              <w:rPr>
                <w:noProof/>
                <w:webHidden/>
              </w:rPr>
              <w:fldChar w:fldCharType="end"/>
            </w:r>
          </w:hyperlink>
        </w:p>
        <w:p w14:paraId="3BF6C7AC" w14:textId="431E98B1"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68" w:history="1">
            <w:r w:rsidRPr="005115EE">
              <w:rPr>
                <w:rStyle w:val="Lienhypertexte"/>
                <w:noProof/>
              </w:rPr>
              <w:t>10.1</w:t>
            </w:r>
            <w:r>
              <w:rPr>
                <w:rFonts w:asciiTheme="minorHAnsi" w:eastAsiaTheme="minorEastAsia" w:hAnsiTheme="minorHAnsi" w:cstheme="minorBidi"/>
                <w:noProof/>
                <w:color w:val="auto"/>
                <w:szCs w:val="22"/>
              </w:rPr>
              <w:tab/>
            </w:r>
            <w:r w:rsidRPr="005115EE">
              <w:rPr>
                <w:rStyle w:val="Lienhypertexte"/>
                <w:noProof/>
              </w:rPr>
              <w:t>Clause de réexamen</w:t>
            </w:r>
            <w:r>
              <w:rPr>
                <w:noProof/>
                <w:webHidden/>
              </w:rPr>
              <w:tab/>
            </w:r>
            <w:r>
              <w:rPr>
                <w:noProof/>
                <w:webHidden/>
              </w:rPr>
              <w:fldChar w:fldCharType="begin"/>
            </w:r>
            <w:r>
              <w:rPr>
                <w:noProof/>
                <w:webHidden/>
              </w:rPr>
              <w:instrText xml:space="preserve"> PAGEREF _Toc220506468 \h </w:instrText>
            </w:r>
            <w:r>
              <w:rPr>
                <w:noProof/>
                <w:webHidden/>
              </w:rPr>
            </w:r>
            <w:r>
              <w:rPr>
                <w:noProof/>
                <w:webHidden/>
              </w:rPr>
              <w:fldChar w:fldCharType="separate"/>
            </w:r>
            <w:r>
              <w:rPr>
                <w:noProof/>
                <w:webHidden/>
              </w:rPr>
              <w:t>19</w:t>
            </w:r>
            <w:r>
              <w:rPr>
                <w:noProof/>
                <w:webHidden/>
              </w:rPr>
              <w:fldChar w:fldCharType="end"/>
            </w:r>
          </w:hyperlink>
        </w:p>
        <w:p w14:paraId="0556DDFD" w14:textId="727BA79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69" w:history="1">
            <w:r w:rsidRPr="005115EE">
              <w:rPr>
                <w:rStyle w:val="Lienhypertexte"/>
                <w:noProof/>
              </w:rPr>
              <w:t>10.2</w:t>
            </w:r>
            <w:r>
              <w:rPr>
                <w:rFonts w:asciiTheme="minorHAnsi" w:eastAsiaTheme="minorEastAsia" w:hAnsiTheme="minorHAnsi" w:cstheme="minorBidi"/>
                <w:noProof/>
                <w:color w:val="auto"/>
                <w:szCs w:val="22"/>
              </w:rPr>
              <w:tab/>
            </w:r>
            <w:r w:rsidRPr="005115EE">
              <w:rPr>
                <w:rStyle w:val="Lienhypertexte"/>
                <w:noProof/>
              </w:rPr>
              <w:t>Modalités de mise en œuvre :</w:t>
            </w:r>
            <w:r>
              <w:rPr>
                <w:noProof/>
                <w:webHidden/>
              </w:rPr>
              <w:tab/>
            </w:r>
            <w:r>
              <w:rPr>
                <w:noProof/>
                <w:webHidden/>
              </w:rPr>
              <w:fldChar w:fldCharType="begin"/>
            </w:r>
            <w:r>
              <w:rPr>
                <w:noProof/>
                <w:webHidden/>
              </w:rPr>
              <w:instrText xml:space="preserve"> PAGEREF _Toc220506469 \h </w:instrText>
            </w:r>
            <w:r>
              <w:rPr>
                <w:noProof/>
                <w:webHidden/>
              </w:rPr>
            </w:r>
            <w:r>
              <w:rPr>
                <w:noProof/>
                <w:webHidden/>
              </w:rPr>
              <w:fldChar w:fldCharType="separate"/>
            </w:r>
            <w:r>
              <w:rPr>
                <w:noProof/>
                <w:webHidden/>
              </w:rPr>
              <w:t>20</w:t>
            </w:r>
            <w:r>
              <w:rPr>
                <w:noProof/>
                <w:webHidden/>
              </w:rPr>
              <w:fldChar w:fldCharType="end"/>
            </w:r>
          </w:hyperlink>
        </w:p>
        <w:p w14:paraId="708EF7D7" w14:textId="7ABDF710"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0" w:history="1">
            <w:r w:rsidRPr="005115EE">
              <w:rPr>
                <w:rStyle w:val="Lienhypertexte"/>
                <w:noProof/>
              </w:rPr>
              <w:t>10.3</w:t>
            </w:r>
            <w:r>
              <w:rPr>
                <w:rFonts w:asciiTheme="minorHAnsi" w:eastAsiaTheme="minorEastAsia" w:hAnsiTheme="minorHAnsi" w:cstheme="minorBidi"/>
                <w:noProof/>
                <w:color w:val="auto"/>
                <w:szCs w:val="22"/>
              </w:rPr>
              <w:tab/>
            </w:r>
            <w:r w:rsidRPr="005115EE">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_Toc220506470 \h </w:instrText>
            </w:r>
            <w:r>
              <w:rPr>
                <w:noProof/>
                <w:webHidden/>
              </w:rPr>
            </w:r>
            <w:r>
              <w:rPr>
                <w:noProof/>
                <w:webHidden/>
              </w:rPr>
              <w:fldChar w:fldCharType="separate"/>
            </w:r>
            <w:r>
              <w:rPr>
                <w:noProof/>
                <w:webHidden/>
              </w:rPr>
              <w:t>21</w:t>
            </w:r>
            <w:r>
              <w:rPr>
                <w:noProof/>
                <w:webHidden/>
              </w:rPr>
              <w:fldChar w:fldCharType="end"/>
            </w:r>
          </w:hyperlink>
        </w:p>
        <w:p w14:paraId="37C6F781" w14:textId="34852B6D"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1" w:history="1">
            <w:r w:rsidRPr="005115EE">
              <w:rPr>
                <w:rStyle w:val="Lienhypertexte"/>
                <w:noProof/>
              </w:rPr>
              <w:t>10.4</w:t>
            </w:r>
            <w:r>
              <w:rPr>
                <w:rFonts w:asciiTheme="minorHAnsi" w:eastAsiaTheme="minorEastAsia" w:hAnsiTheme="minorHAnsi" w:cstheme="minorBidi"/>
                <w:noProof/>
                <w:color w:val="auto"/>
                <w:szCs w:val="22"/>
              </w:rPr>
              <w:tab/>
            </w:r>
            <w:r w:rsidRPr="005115EE">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_Toc220506471 \h </w:instrText>
            </w:r>
            <w:r>
              <w:rPr>
                <w:noProof/>
                <w:webHidden/>
              </w:rPr>
            </w:r>
            <w:r>
              <w:rPr>
                <w:noProof/>
                <w:webHidden/>
              </w:rPr>
              <w:fldChar w:fldCharType="separate"/>
            </w:r>
            <w:r>
              <w:rPr>
                <w:noProof/>
                <w:webHidden/>
              </w:rPr>
              <w:t>21</w:t>
            </w:r>
            <w:r>
              <w:rPr>
                <w:noProof/>
                <w:webHidden/>
              </w:rPr>
              <w:fldChar w:fldCharType="end"/>
            </w:r>
          </w:hyperlink>
        </w:p>
        <w:p w14:paraId="6711E834" w14:textId="38853869"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72" w:history="1">
            <w:r w:rsidRPr="005115EE">
              <w:rPr>
                <w:rStyle w:val="Lienhypertexte"/>
                <w:noProof/>
                <w:highlight w:val="lightGray"/>
              </w:rPr>
              <w:t>Article 11 :</w:t>
            </w:r>
            <w:r>
              <w:rPr>
                <w:rFonts w:asciiTheme="minorHAnsi" w:eastAsiaTheme="minorEastAsia" w:hAnsiTheme="minorHAnsi" w:cstheme="minorBidi"/>
                <w:noProof/>
                <w:color w:val="auto"/>
                <w:szCs w:val="22"/>
              </w:rPr>
              <w:tab/>
            </w:r>
            <w:r w:rsidRPr="005115EE">
              <w:rPr>
                <w:rStyle w:val="Lienhypertexte"/>
                <w:noProof/>
                <w:highlight w:val="lightGray"/>
              </w:rPr>
              <w:t>PROPRIÉTÉ INTELLECTUELLE</w:t>
            </w:r>
            <w:r>
              <w:rPr>
                <w:noProof/>
                <w:webHidden/>
              </w:rPr>
              <w:tab/>
            </w:r>
            <w:r>
              <w:rPr>
                <w:noProof/>
                <w:webHidden/>
              </w:rPr>
              <w:fldChar w:fldCharType="begin"/>
            </w:r>
            <w:r>
              <w:rPr>
                <w:noProof/>
                <w:webHidden/>
              </w:rPr>
              <w:instrText xml:space="preserve"> PAGEREF _Toc220506472 \h </w:instrText>
            </w:r>
            <w:r>
              <w:rPr>
                <w:noProof/>
                <w:webHidden/>
              </w:rPr>
            </w:r>
            <w:r>
              <w:rPr>
                <w:noProof/>
                <w:webHidden/>
              </w:rPr>
              <w:fldChar w:fldCharType="separate"/>
            </w:r>
            <w:r>
              <w:rPr>
                <w:noProof/>
                <w:webHidden/>
              </w:rPr>
              <w:t>21</w:t>
            </w:r>
            <w:r>
              <w:rPr>
                <w:noProof/>
                <w:webHidden/>
              </w:rPr>
              <w:fldChar w:fldCharType="end"/>
            </w:r>
          </w:hyperlink>
        </w:p>
        <w:p w14:paraId="3505F2A6" w14:textId="33B3C09C"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3" w:history="1">
            <w:r w:rsidRPr="005115EE">
              <w:rPr>
                <w:rStyle w:val="Lienhypertexte"/>
                <w:noProof/>
              </w:rPr>
              <w:t>11.1</w:t>
            </w:r>
            <w:r>
              <w:rPr>
                <w:rFonts w:asciiTheme="minorHAnsi" w:eastAsiaTheme="minorEastAsia" w:hAnsiTheme="minorHAnsi" w:cstheme="minorBidi"/>
                <w:noProof/>
                <w:color w:val="auto"/>
                <w:szCs w:val="22"/>
              </w:rPr>
              <w:tab/>
            </w:r>
            <w:r w:rsidRPr="005115EE">
              <w:rPr>
                <w:rStyle w:val="Lienhypertexte"/>
                <w:noProof/>
              </w:rPr>
              <w:t>Généralités</w:t>
            </w:r>
            <w:r>
              <w:rPr>
                <w:noProof/>
                <w:webHidden/>
              </w:rPr>
              <w:tab/>
            </w:r>
            <w:r>
              <w:rPr>
                <w:noProof/>
                <w:webHidden/>
              </w:rPr>
              <w:fldChar w:fldCharType="begin"/>
            </w:r>
            <w:r>
              <w:rPr>
                <w:noProof/>
                <w:webHidden/>
              </w:rPr>
              <w:instrText xml:space="preserve"> PAGEREF _Toc220506473 \h </w:instrText>
            </w:r>
            <w:r>
              <w:rPr>
                <w:noProof/>
                <w:webHidden/>
              </w:rPr>
            </w:r>
            <w:r>
              <w:rPr>
                <w:noProof/>
                <w:webHidden/>
              </w:rPr>
              <w:fldChar w:fldCharType="separate"/>
            </w:r>
            <w:r>
              <w:rPr>
                <w:noProof/>
                <w:webHidden/>
              </w:rPr>
              <w:t>21</w:t>
            </w:r>
            <w:r>
              <w:rPr>
                <w:noProof/>
                <w:webHidden/>
              </w:rPr>
              <w:fldChar w:fldCharType="end"/>
            </w:r>
          </w:hyperlink>
        </w:p>
        <w:p w14:paraId="403AA964" w14:textId="71168469"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4" w:history="1">
            <w:r w:rsidRPr="005115EE">
              <w:rPr>
                <w:rStyle w:val="Lienhypertexte"/>
                <w:noProof/>
              </w:rPr>
              <w:t>11.2</w:t>
            </w:r>
            <w:r>
              <w:rPr>
                <w:rFonts w:asciiTheme="minorHAnsi" w:eastAsiaTheme="minorEastAsia" w:hAnsiTheme="minorHAnsi" w:cstheme="minorBidi"/>
                <w:noProof/>
                <w:color w:val="auto"/>
                <w:szCs w:val="22"/>
              </w:rPr>
              <w:tab/>
            </w:r>
            <w:r w:rsidRPr="005115EE">
              <w:rPr>
                <w:rStyle w:val="Lienhypertexte"/>
                <w:noProof/>
              </w:rPr>
              <w:t>Régime applicable des connaissances antérieures</w:t>
            </w:r>
            <w:r>
              <w:rPr>
                <w:noProof/>
                <w:webHidden/>
              </w:rPr>
              <w:tab/>
            </w:r>
            <w:r>
              <w:rPr>
                <w:noProof/>
                <w:webHidden/>
              </w:rPr>
              <w:fldChar w:fldCharType="begin"/>
            </w:r>
            <w:r>
              <w:rPr>
                <w:noProof/>
                <w:webHidden/>
              </w:rPr>
              <w:instrText xml:space="preserve"> PAGEREF _Toc220506474 \h </w:instrText>
            </w:r>
            <w:r>
              <w:rPr>
                <w:noProof/>
                <w:webHidden/>
              </w:rPr>
            </w:r>
            <w:r>
              <w:rPr>
                <w:noProof/>
                <w:webHidden/>
              </w:rPr>
              <w:fldChar w:fldCharType="separate"/>
            </w:r>
            <w:r>
              <w:rPr>
                <w:noProof/>
                <w:webHidden/>
              </w:rPr>
              <w:t>22</w:t>
            </w:r>
            <w:r>
              <w:rPr>
                <w:noProof/>
                <w:webHidden/>
              </w:rPr>
              <w:fldChar w:fldCharType="end"/>
            </w:r>
          </w:hyperlink>
        </w:p>
        <w:p w14:paraId="25812810" w14:textId="288888F3"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75" w:history="1">
            <w:r w:rsidRPr="005115EE">
              <w:rPr>
                <w:rStyle w:val="Lienhypertexte"/>
                <w:noProof/>
              </w:rPr>
              <w:t>11.2.1</w:t>
            </w:r>
            <w:r>
              <w:rPr>
                <w:rFonts w:asciiTheme="minorHAnsi" w:eastAsiaTheme="minorEastAsia" w:hAnsiTheme="minorHAnsi" w:cstheme="minorBidi"/>
                <w:noProof/>
                <w:color w:val="auto"/>
                <w:szCs w:val="22"/>
              </w:rPr>
              <w:tab/>
            </w:r>
            <w:r w:rsidRPr="005115EE">
              <w:rPr>
                <w:rStyle w:val="Lienhypertexte"/>
                <w:noProof/>
              </w:rPr>
              <w:t>Généralités</w:t>
            </w:r>
            <w:r>
              <w:rPr>
                <w:noProof/>
                <w:webHidden/>
              </w:rPr>
              <w:tab/>
            </w:r>
            <w:r>
              <w:rPr>
                <w:noProof/>
                <w:webHidden/>
              </w:rPr>
              <w:fldChar w:fldCharType="begin"/>
            </w:r>
            <w:r>
              <w:rPr>
                <w:noProof/>
                <w:webHidden/>
              </w:rPr>
              <w:instrText xml:space="preserve"> PAGEREF _Toc220506475 \h </w:instrText>
            </w:r>
            <w:r>
              <w:rPr>
                <w:noProof/>
                <w:webHidden/>
              </w:rPr>
            </w:r>
            <w:r>
              <w:rPr>
                <w:noProof/>
                <w:webHidden/>
              </w:rPr>
              <w:fldChar w:fldCharType="separate"/>
            </w:r>
            <w:r>
              <w:rPr>
                <w:noProof/>
                <w:webHidden/>
              </w:rPr>
              <w:t>22</w:t>
            </w:r>
            <w:r>
              <w:rPr>
                <w:noProof/>
                <w:webHidden/>
              </w:rPr>
              <w:fldChar w:fldCharType="end"/>
            </w:r>
          </w:hyperlink>
        </w:p>
        <w:p w14:paraId="66EAB345" w14:textId="30B797AC"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76" w:history="1">
            <w:r w:rsidRPr="005115EE">
              <w:rPr>
                <w:rStyle w:val="Lienhypertexte"/>
                <w:noProof/>
              </w:rPr>
              <w:t>11.2.2</w:t>
            </w:r>
            <w:r>
              <w:rPr>
                <w:rFonts w:asciiTheme="minorHAnsi" w:eastAsiaTheme="minorEastAsia" w:hAnsiTheme="minorHAnsi" w:cstheme="minorBidi"/>
                <w:noProof/>
                <w:color w:val="auto"/>
                <w:szCs w:val="22"/>
              </w:rPr>
              <w:tab/>
            </w:r>
            <w:r w:rsidRPr="005115EE">
              <w:rPr>
                <w:rStyle w:val="Lienhypertexte"/>
                <w:noProof/>
              </w:rPr>
              <w:t>Régime des connaissances antérieures et aux connaissances antérieures standards</w:t>
            </w:r>
            <w:r>
              <w:rPr>
                <w:noProof/>
                <w:webHidden/>
              </w:rPr>
              <w:tab/>
            </w:r>
            <w:r>
              <w:rPr>
                <w:noProof/>
                <w:webHidden/>
              </w:rPr>
              <w:fldChar w:fldCharType="begin"/>
            </w:r>
            <w:r>
              <w:rPr>
                <w:noProof/>
                <w:webHidden/>
              </w:rPr>
              <w:instrText xml:space="preserve"> PAGEREF _Toc220506476 \h </w:instrText>
            </w:r>
            <w:r>
              <w:rPr>
                <w:noProof/>
                <w:webHidden/>
              </w:rPr>
            </w:r>
            <w:r>
              <w:rPr>
                <w:noProof/>
                <w:webHidden/>
              </w:rPr>
              <w:fldChar w:fldCharType="separate"/>
            </w:r>
            <w:r>
              <w:rPr>
                <w:noProof/>
                <w:webHidden/>
              </w:rPr>
              <w:t>22</w:t>
            </w:r>
            <w:r>
              <w:rPr>
                <w:noProof/>
                <w:webHidden/>
              </w:rPr>
              <w:fldChar w:fldCharType="end"/>
            </w:r>
          </w:hyperlink>
        </w:p>
        <w:p w14:paraId="54EC4684" w14:textId="2BD0494B" w:rsidR="005B481E" w:rsidRDefault="005B481E">
          <w:pPr>
            <w:pStyle w:val="TM2"/>
            <w:tabs>
              <w:tab w:val="left" w:pos="1100"/>
              <w:tab w:val="right" w:leader="dot" w:pos="9913"/>
            </w:tabs>
            <w:rPr>
              <w:rFonts w:asciiTheme="minorHAnsi" w:eastAsiaTheme="minorEastAsia" w:hAnsiTheme="minorHAnsi" w:cstheme="minorBidi"/>
              <w:noProof/>
              <w:color w:val="auto"/>
              <w:szCs w:val="22"/>
            </w:rPr>
          </w:pPr>
          <w:hyperlink w:anchor="_Toc220506477" w:history="1">
            <w:r w:rsidRPr="005115EE">
              <w:rPr>
                <w:rStyle w:val="Lienhypertexte"/>
                <w:noProof/>
              </w:rPr>
              <w:t>11.2.3</w:t>
            </w:r>
            <w:r>
              <w:rPr>
                <w:rFonts w:asciiTheme="minorHAnsi" w:eastAsiaTheme="minorEastAsia" w:hAnsiTheme="minorHAnsi" w:cstheme="minorBidi"/>
                <w:noProof/>
                <w:color w:val="auto"/>
                <w:szCs w:val="22"/>
              </w:rPr>
              <w:tab/>
            </w:r>
            <w:r w:rsidRPr="005115EE">
              <w:rPr>
                <w:rStyle w:val="Lienhypertexte"/>
                <w:noProof/>
              </w:rPr>
              <w:t>Connaissances antérieures (hors standards) du Titulaire, de tiers et du bénéficiaire</w:t>
            </w:r>
            <w:r>
              <w:rPr>
                <w:noProof/>
                <w:webHidden/>
              </w:rPr>
              <w:tab/>
            </w:r>
            <w:r>
              <w:rPr>
                <w:noProof/>
                <w:webHidden/>
              </w:rPr>
              <w:fldChar w:fldCharType="begin"/>
            </w:r>
            <w:r>
              <w:rPr>
                <w:noProof/>
                <w:webHidden/>
              </w:rPr>
              <w:instrText xml:space="preserve"> PAGEREF _Toc220506477 \h </w:instrText>
            </w:r>
            <w:r>
              <w:rPr>
                <w:noProof/>
                <w:webHidden/>
              </w:rPr>
            </w:r>
            <w:r>
              <w:rPr>
                <w:noProof/>
                <w:webHidden/>
              </w:rPr>
              <w:fldChar w:fldCharType="separate"/>
            </w:r>
            <w:r>
              <w:rPr>
                <w:noProof/>
                <w:webHidden/>
              </w:rPr>
              <w:t>23</w:t>
            </w:r>
            <w:r>
              <w:rPr>
                <w:noProof/>
                <w:webHidden/>
              </w:rPr>
              <w:fldChar w:fldCharType="end"/>
            </w:r>
          </w:hyperlink>
        </w:p>
        <w:p w14:paraId="075A17BD" w14:textId="35476F94"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8" w:history="1">
            <w:r w:rsidRPr="005115EE">
              <w:rPr>
                <w:rStyle w:val="Lienhypertexte"/>
                <w:noProof/>
              </w:rPr>
              <w:t>11.3</w:t>
            </w:r>
            <w:r>
              <w:rPr>
                <w:rFonts w:asciiTheme="minorHAnsi" w:eastAsiaTheme="minorEastAsia" w:hAnsiTheme="minorHAnsi" w:cstheme="minorBidi"/>
                <w:noProof/>
                <w:color w:val="auto"/>
                <w:szCs w:val="22"/>
              </w:rPr>
              <w:tab/>
            </w:r>
            <w:r w:rsidRPr="005115EE">
              <w:rPr>
                <w:rStyle w:val="Lienhypertexte"/>
                <w:noProof/>
              </w:rPr>
              <w:t>Régime applicable aux résultats</w:t>
            </w:r>
            <w:r>
              <w:rPr>
                <w:noProof/>
                <w:webHidden/>
              </w:rPr>
              <w:tab/>
            </w:r>
            <w:r>
              <w:rPr>
                <w:noProof/>
                <w:webHidden/>
              </w:rPr>
              <w:fldChar w:fldCharType="begin"/>
            </w:r>
            <w:r>
              <w:rPr>
                <w:noProof/>
                <w:webHidden/>
              </w:rPr>
              <w:instrText xml:space="preserve"> PAGEREF _Toc220506478 \h </w:instrText>
            </w:r>
            <w:r>
              <w:rPr>
                <w:noProof/>
                <w:webHidden/>
              </w:rPr>
            </w:r>
            <w:r>
              <w:rPr>
                <w:noProof/>
                <w:webHidden/>
              </w:rPr>
              <w:fldChar w:fldCharType="separate"/>
            </w:r>
            <w:r>
              <w:rPr>
                <w:noProof/>
                <w:webHidden/>
              </w:rPr>
              <w:t>24</w:t>
            </w:r>
            <w:r>
              <w:rPr>
                <w:noProof/>
                <w:webHidden/>
              </w:rPr>
              <w:fldChar w:fldCharType="end"/>
            </w:r>
          </w:hyperlink>
        </w:p>
        <w:p w14:paraId="264D62B6" w14:textId="62304209"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79" w:history="1">
            <w:r w:rsidRPr="005115EE">
              <w:rPr>
                <w:rStyle w:val="Lienhypertexte"/>
                <w:noProof/>
              </w:rPr>
              <w:t>11.4</w:t>
            </w:r>
            <w:r>
              <w:rPr>
                <w:rFonts w:asciiTheme="minorHAnsi" w:eastAsiaTheme="minorEastAsia" w:hAnsiTheme="minorHAnsi" w:cstheme="minorBidi"/>
                <w:noProof/>
                <w:color w:val="auto"/>
                <w:szCs w:val="22"/>
              </w:rPr>
              <w:tab/>
            </w:r>
            <w:r w:rsidRPr="005115EE">
              <w:rPr>
                <w:rStyle w:val="Lienhypertexte"/>
                <w:noProof/>
              </w:rPr>
              <w:t>Disponibilité des codes sources</w:t>
            </w:r>
            <w:r>
              <w:rPr>
                <w:noProof/>
                <w:webHidden/>
              </w:rPr>
              <w:tab/>
            </w:r>
            <w:r>
              <w:rPr>
                <w:noProof/>
                <w:webHidden/>
              </w:rPr>
              <w:fldChar w:fldCharType="begin"/>
            </w:r>
            <w:r>
              <w:rPr>
                <w:noProof/>
                <w:webHidden/>
              </w:rPr>
              <w:instrText xml:space="preserve"> PAGEREF _Toc220506479 \h </w:instrText>
            </w:r>
            <w:r>
              <w:rPr>
                <w:noProof/>
                <w:webHidden/>
              </w:rPr>
            </w:r>
            <w:r>
              <w:rPr>
                <w:noProof/>
                <w:webHidden/>
              </w:rPr>
              <w:fldChar w:fldCharType="separate"/>
            </w:r>
            <w:r>
              <w:rPr>
                <w:noProof/>
                <w:webHidden/>
              </w:rPr>
              <w:t>24</w:t>
            </w:r>
            <w:r>
              <w:rPr>
                <w:noProof/>
                <w:webHidden/>
              </w:rPr>
              <w:fldChar w:fldCharType="end"/>
            </w:r>
          </w:hyperlink>
        </w:p>
        <w:p w14:paraId="01D0AAAD" w14:textId="65312088"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0" w:history="1">
            <w:r w:rsidRPr="005115EE">
              <w:rPr>
                <w:rStyle w:val="Lienhypertexte"/>
                <w:noProof/>
              </w:rPr>
              <w:t>11.5</w:t>
            </w:r>
            <w:r>
              <w:rPr>
                <w:rFonts w:asciiTheme="minorHAnsi" w:eastAsiaTheme="minorEastAsia" w:hAnsiTheme="minorHAnsi" w:cstheme="minorBidi"/>
                <w:noProof/>
                <w:color w:val="auto"/>
                <w:szCs w:val="22"/>
              </w:rPr>
              <w:tab/>
            </w:r>
            <w:r w:rsidRPr="005115EE">
              <w:rPr>
                <w:rStyle w:val="Lienhypertexte"/>
                <w:noProof/>
              </w:rPr>
              <w:t>Précisions diverses</w:t>
            </w:r>
            <w:r>
              <w:rPr>
                <w:noProof/>
                <w:webHidden/>
              </w:rPr>
              <w:tab/>
            </w:r>
            <w:r>
              <w:rPr>
                <w:noProof/>
                <w:webHidden/>
              </w:rPr>
              <w:fldChar w:fldCharType="begin"/>
            </w:r>
            <w:r>
              <w:rPr>
                <w:noProof/>
                <w:webHidden/>
              </w:rPr>
              <w:instrText xml:space="preserve"> PAGEREF _Toc220506480 \h </w:instrText>
            </w:r>
            <w:r>
              <w:rPr>
                <w:noProof/>
                <w:webHidden/>
              </w:rPr>
            </w:r>
            <w:r>
              <w:rPr>
                <w:noProof/>
                <w:webHidden/>
              </w:rPr>
              <w:fldChar w:fldCharType="separate"/>
            </w:r>
            <w:r>
              <w:rPr>
                <w:noProof/>
                <w:webHidden/>
              </w:rPr>
              <w:t>25</w:t>
            </w:r>
            <w:r>
              <w:rPr>
                <w:noProof/>
                <w:webHidden/>
              </w:rPr>
              <w:fldChar w:fldCharType="end"/>
            </w:r>
          </w:hyperlink>
        </w:p>
        <w:p w14:paraId="3D30580F" w14:textId="54D1E7B7"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81" w:history="1">
            <w:r w:rsidRPr="005115EE">
              <w:rPr>
                <w:rStyle w:val="Lienhypertexte"/>
                <w:noProof/>
                <w:highlight w:val="lightGray"/>
              </w:rPr>
              <w:t>Article 12 :</w:t>
            </w:r>
            <w:r>
              <w:rPr>
                <w:rFonts w:asciiTheme="minorHAnsi" w:eastAsiaTheme="minorEastAsia" w:hAnsiTheme="minorHAnsi" w:cstheme="minorBidi"/>
                <w:noProof/>
                <w:color w:val="auto"/>
                <w:szCs w:val="22"/>
              </w:rPr>
              <w:tab/>
            </w:r>
            <w:r w:rsidRPr="005115EE">
              <w:rPr>
                <w:rStyle w:val="Lienhypertexte"/>
                <w:noProof/>
                <w:highlight w:val="lightGray"/>
              </w:rPr>
              <w:t>PENALITE</w:t>
            </w:r>
            <w:r>
              <w:rPr>
                <w:noProof/>
                <w:webHidden/>
              </w:rPr>
              <w:tab/>
            </w:r>
            <w:r>
              <w:rPr>
                <w:noProof/>
                <w:webHidden/>
              </w:rPr>
              <w:fldChar w:fldCharType="begin"/>
            </w:r>
            <w:r>
              <w:rPr>
                <w:noProof/>
                <w:webHidden/>
              </w:rPr>
              <w:instrText xml:space="preserve"> PAGEREF _Toc220506481 \h </w:instrText>
            </w:r>
            <w:r>
              <w:rPr>
                <w:noProof/>
                <w:webHidden/>
              </w:rPr>
            </w:r>
            <w:r>
              <w:rPr>
                <w:noProof/>
                <w:webHidden/>
              </w:rPr>
              <w:fldChar w:fldCharType="separate"/>
            </w:r>
            <w:r>
              <w:rPr>
                <w:noProof/>
                <w:webHidden/>
              </w:rPr>
              <w:t>25</w:t>
            </w:r>
            <w:r>
              <w:rPr>
                <w:noProof/>
                <w:webHidden/>
              </w:rPr>
              <w:fldChar w:fldCharType="end"/>
            </w:r>
          </w:hyperlink>
        </w:p>
        <w:p w14:paraId="02AF0D8C" w14:textId="742E27B1"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5" w:history="1">
            <w:r w:rsidRPr="005115EE">
              <w:rPr>
                <w:rStyle w:val="Lienhypertexte"/>
                <w:noProof/>
              </w:rPr>
              <w:t>12.1</w:t>
            </w:r>
            <w:r>
              <w:rPr>
                <w:rFonts w:asciiTheme="minorHAnsi" w:eastAsiaTheme="minorEastAsia" w:hAnsiTheme="minorHAnsi" w:cstheme="minorBidi"/>
                <w:noProof/>
                <w:color w:val="auto"/>
                <w:szCs w:val="22"/>
              </w:rPr>
              <w:tab/>
            </w:r>
            <w:r w:rsidRPr="005115EE">
              <w:rPr>
                <w:rStyle w:val="Lienhypertexte"/>
                <w:noProof/>
              </w:rPr>
              <w:t>Généralités</w:t>
            </w:r>
            <w:r>
              <w:rPr>
                <w:noProof/>
                <w:webHidden/>
              </w:rPr>
              <w:tab/>
            </w:r>
            <w:r>
              <w:rPr>
                <w:noProof/>
                <w:webHidden/>
              </w:rPr>
              <w:fldChar w:fldCharType="begin"/>
            </w:r>
            <w:r>
              <w:rPr>
                <w:noProof/>
                <w:webHidden/>
              </w:rPr>
              <w:instrText xml:space="preserve"> PAGEREF _Toc220506485 \h </w:instrText>
            </w:r>
            <w:r>
              <w:rPr>
                <w:noProof/>
                <w:webHidden/>
              </w:rPr>
            </w:r>
            <w:r>
              <w:rPr>
                <w:noProof/>
                <w:webHidden/>
              </w:rPr>
              <w:fldChar w:fldCharType="separate"/>
            </w:r>
            <w:r>
              <w:rPr>
                <w:noProof/>
                <w:webHidden/>
              </w:rPr>
              <w:t>25</w:t>
            </w:r>
            <w:r>
              <w:rPr>
                <w:noProof/>
                <w:webHidden/>
              </w:rPr>
              <w:fldChar w:fldCharType="end"/>
            </w:r>
          </w:hyperlink>
        </w:p>
        <w:p w14:paraId="10A77307" w14:textId="25E86305"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6" w:history="1">
            <w:r w:rsidRPr="005115EE">
              <w:rPr>
                <w:rStyle w:val="Lienhypertexte"/>
                <w:noProof/>
              </w:rPr>
              <w:t>12.2</w:t>
            </w:r>
            <w:r>
              <w:rPr>
                <w:rFonts w:asciiTheme="minorHAnsi" w:eastAsiaTheme="minorEastAsia" w:hAnsiTheme="minorHAnsi" w:cstheme="minorBidi"/>
                <w:noProof/>
                <w:color w:val="auto"/>
                <w:szCs w:val="22"/>
              </w:rPr>
              <w:tab/>
            </w:r>
            <w:r w:rsidRPr="005115EE">
              <w:rPr>
                <w:rStyle w:val="Lienhypertexte"/>
                <w:noProof/>
              </w:rPr>
              <w:t>Pénalités relatives aux prestations de maintenance</w:t>
            </w:r>
            <w:r>
              <w:rPr>
                <w:noProof/>
                <w:webHidden/>
              </w:rPr>
              <w:tab/>
            </w:r>
            <w:r>
              <w:rPr>
                <w:noProof/>
                <w:webHidden/>
              </w:rPr>
              <w:fldChar w:fldCharType="begin"/>
            </w:r>
            <w:r>
              <w:rPr>
                <w:noProof/>
                <w:webHidden/>
              </w:rPr>
              <w:instrText xml:space="preserve"> PAGEREF _Toc220506486 \h </w:instrText>
            </w:r>
            <w:r>
              <w:rPr>
                <w:noProof/>
                <w:webHidden/>
              </w:rPr>
            </w:r>
            <w:r>
              <w:rPr>
                <w:noProof/>
                <w:webHidden/>
              </w:rPr>
              <w:fldChar w:fldCharType="separate"/>
            </w:r>
            <w:r>
              <w:rPr>
                <w:noProof/>
                <w:webHidden/>
              </w:rPr>
              <w:t>26</w:t>
            </w:r>
            <w:r>
              <w:rPr>
                <w:noProof/>
                <w:webHidden/>
              </w:rPr>
              <w:fldChar w:fldCharType="end"/>
            </w:r>
          </w:hyperlink>
        </w:p>
        <w:p w14:paraId="02F48BBF" w14:textId="5C5E6BCE"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7" w:history="1">
            <w:r w:rsidRPr="005115EE">
              <w:rPr>
                <w:rStyle w:val="Lienhypertexte"/>
                <w:noProof/>
              </w:rPr>
              <w:t>12.3</w:t>
            </w:r>
            <w:r>
              <w:rPr>
                <w:rFonts w:asciiTheme="minorHAnsi" w:eastAsiaTheme="minorEastAsia" w:hAnsiTheme="minorHAnsi" w:cstheme="minorBidi"/>
                <w:noProof/>
                <w:color w:val="auto"/>
                <w:szCs w:val="22"/>
              </w:rPr>
              <w:tab/>
            </w:r>
            <w:r w:rsidRPr="005115EE">
              <w:rPr>
                <w:rStyle w:val="Lienhypertexte"/>
                <w:noProof/>
              </w:rPr>
              <w:t>Pénalités pour retard de livraison d’une prestation (hors maintenance)</w:t>
            </w:r>
            <w:r>
              <w:rPr>
                <w:noProof/>
                <w:webHidden/>
              </w:rPr>
              <w:tab/>
            </w:r>
            <w:r>
              <w:rPr>
                <w:noProof/>
                <w:webHidden/>
              </w:rPr>
              <w:fldChar w:fldCharType="begin"/>
            </w:r>
            <w:r>
              <w:rPr>
                <w:noProof/>
                <w:webHidden/>
              </w:rPr>
              <w:instrText xml:space="preserve"> PAGEREF _Toc220506487 \h </w:instrText>
            </w:r>
            <w:r>
              <w:rPr>
                <w:noProof/>
                <w:webHidden/>
              </w:rPr>
            </w:r>
            <w:r>
              <w:rPr>
                <w:noProof/>
                <w:webHidden/>
              </w:rPr>
              <w:fldChar w:fldCharType="separate"/>
            </w:r>
            <w:r>
              <w:rPr>
                <w:noProof/>
                <w:webHidden/>
              </w:rPr>
              <w:t>27</w:t>
            </w:r>
            <w:r>
              <w:rPr>
                <w:noProof/>
                <w:webHidden/>
              </w:rPr>
              <w:fldChar w:fldCharType="end"/>
            </w:r>
          </w:hyperlink>
        </w:p>
        <w:p w14:paraId="7AA1CB57" w14:textId="192248C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8" w:history="1">
            <w:r w:rsidRPr="005115EE">
              <w:rPr>
                <w:rStyle w:val="Lienhypertexte"/>
                <w:noProof/>
              </w:rPr>
              <w:t>12.4</w:t>
            </w:r>
            <w:r>
              <w:rPr>
                <w:rFonts w:asciiTheme="minorHAnsi" w:eastAsiaTheme="minorEastAsia" w:hAnsiTheme="minorHAnsi" w:cstheme="minorBidi"/>
                <w:noProof/>
                <w:color w:val="auto"/>
                <w:szCs w:val="22"/>
              </w:rPr>
              <w:tab/>
            </w:r>
            <w:r w:rsidRPr="005115EE">
              <w:rPr>
                <w:rStyle w:val="Lienhypertexte"/>
                <w:noProof/>
              </w:rPr>
              <w:t>Pénalité liée à la satisfaction annuelle</w:t>
            </w:r>
            <w:r>
              <w:rPr>
                <w:noProof/>
                <w:webHidden/>
              </w:rPr>
              <w:tab/>
            </w:r>
            <w:r>
              <w:rPr>
                <w:noProof/>
                <w:webHidden/>
              </w:rPr>
              <w:fldChar w:fldCharType="begin"/>
            </w:r>
            <w:r>
              <w:rPr>
                <w:noProof/>
                <w:webHidden/>
              </w:rPr>
              <w:instrText xml:space="preserve"> PAGEREF _Toc220506488 \h </w:instrText>
            </w:r>
            <w:r>
              <w:rPr>
                <w:noProof/>
                <w:webHidden/>
              </w:rPr>
            </w:r>
            <w:r>
              <w:rPr>
                <w:noProof/>
                <w:webHidden/>
              </w:rPr>
              <w:fldChar w:fldCharType="separate"/>
            </w:r>
            <w:r>
              <w:rPr>
                <w:noProof/>
                <w:webHidden/>
              </w:rPr>
              <w:t>27</w:t>
            </w:r>
            <w:r>
              <w:rPr>
                <w:noProof/>
                <w:webHidden/>
              </w:rPr>
              <w:fldChar w:fldCharType="end"/>
            </w:r>
          </w:hyperlink>
        </w:p>
        <w:p w14:paraId="2C02C836" w14:textId="24214A66"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89" w:history="1">
            <w:r w:rsidRPr="005115EE">
              <w:rPr>
                <w:rStyle w:val="Lienhypertexte"/>
                <w:noProof/>
              </w:rPr>
              <w:t>12.5</w:t>
            </w:r>
            <w:r>
              <w:rPr>
                <w:rFonts w:asciiTheme="minorHAnsi" w:eastAsiaTheme="minorEastAsia" w:hAnsiTheme="minorHAnsi" w:cstheme="minorBidi"/>
                <w:noProof/>
                <w:color w:val="auto"/>
                <w:szCs w:val="22"/>
              </w:rPr>
              <w:tab/>
            </w:r>
            <w:r w:rsidRPr="005115EE">
              <w:rPr>
                <w:rStyle w:val="Lienhypertexte"/>
                <w:noProof/>
              </w:rPr>
              <w:t>Pénalité pour non-respect des engagements relatifs à la migration de la base de données</w:t>
            </w:r>
            <w:r>
              <w:rPr>
                <w:noProof/>
                <w:webHidden/>
              </w:rPr>
              <w:tab/>
            </w:r>
            <w:r>
              <w:rPr>
                <w:noProof/>
                <w:webHidden/>
              </w:rPr>
              <w:fldChar w:fldCharType="begin"/>
            </w:r>
            <w:r>
              <w:rPr>
                <w:noProof/>
                <w:webHidden/>
              </w:rPr>
              <w:instrText xml:space="preserve"> PAGEREF _Toc220506489 \h </w:instrText>
            </w:r>
            <w:r>
              <w:rPr>
                <w:noProof/>
                <w:webHidden/>
              </w:rPr>
            </w:r>
            <w:r>
              <w:rPr>
                <w:noProof/>
                <w:webHidden/>
              </w:rPr>
              <w:fldChar w:fldCharType="separate"/>
            </w:r>
            <w:r>
              <w:rPr>
                <w:noProof/>
                <w:webHidden/>
              </w:rPr>
              <w:t>28</w:t>
            </w:r>
            <w:r>
              <w:rPr>
                <w:noProof/>
                <w:webHidden/>
              </w:rPr>
              <w:fldChar w:fldCharType="end"/>
            </w:r>
          </w:hyperlink>
        </w:p>
        <w:p w14:paraId="01C796EA" w14:textId="0F4A2169"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490" w:history="1">
            <w:r w:rsidRPr="005115EE">
              <w:rPr>
                <w:rStyle w:val="Lienhypertexte"/>
                <w:noProof/>
              </w:rPr>
              <w:t>12.6</w:t>
            </w:r>
            <w:r>
              <w:rPr>
                <w:rFonts w:asciiTheme="minorHAnsi" w:eastAsiaTheme="minorEastAsia" w:hAnsiTheme="minorHAnsi" w:cstheme="minorBidi"/>
                <w:noProof/>
                <w:color w:val="auto"/>
                <w:szCs w:val="22"/>
              </w:rPr>
              <w:tab/>
            </w:r>
            <w:r w:rsidRPr="005115EE">
              <w:rPr>
                <w:rStyle w:val="Lienhypertexte"/>
                <w:noProof/>
              </w:rPr>
              <w:t>Pénalités pour manquements contractuels généraux</w:t>
            </w:r>
            <w:r>
              <w:rPr>
                <w:noProof/>
                <w:webHidden/>
              </w:rPr>
              <w:tab/>
            </w:r>
            <w:r>
              <w:rPr>
                <w:noProof/>
                <w:webHidden/>
              </w:rPr>
              <w:fldChar w:fldCharType="begin"/>
            </w:r>
            <w:r>
              <w:rPr>
                <w:noProof/>
                <w:webHidden/>
              </w:rPr>
              <w:instrText xml:space="preserve"> PAGEREF _Toc220506490 \h </w:instrText>
            </w:r>
            <w:r>
              <w:rPr>
                <w:noProof/>
                <w:webHidden/>
              </w:rPr>
            </w:r>
            <w:r>
              <w:rPr>
                <w:noProof/>
                <w:webHidden/>
              </w:rPr>
              <w:fldChar w:fldCharType="separate"/>
            </w:r>
            <w:r>
              <w:rPr>
                <w:noProof/>
                <w:webHidden/>
              </w:rPr>
              <w:t>28</w:t>
            </w:r>
            <w:r>
              <w:rPr>
                <w:noProof/>
                <w:webHidden/>
              </w:rPr>
              <w:fldChar w:fldCharType="end"/>
            </w:r>
          </w:hyperlink>
        </w:p>
        <w:p w14:paraId="60F53392" w14:textId="28BC8CCE"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91" w:history="1">
            <w:r w:rsidRPr="005115EE">
              <w:rPr>
                <w:rStyle w:val="Lienhypertexte"/>
                <w:noProof/>
                <w:highlight w:val="lightGray"/>
              </w:rPr>
              <w:t>Article 13 :</w:t>
            </w:r>
            <w:r>
              <w:rPr>
                <w:rFonts w:asciiTheme="minorHAnsi" w:eastAsiaTheme="minorEastAsia" w:hAnsiTheme="minorHAnsi" w:cstheme="minorBidi"/>
                <w:noProof/>
                <w:color w:val="auto"/>
                <w:szCs w:val="22"/>
              </w:rPr>
              <w:tab/>
            </w:r>
            <w:r w:rsidRPr="005115EE">
              <w:rPr>
                <w:rStyle w:val="Lienhypertexte"/>
                <w:noProof/>
                <w:highlight w:val="lightGray"/>
              </w:rPr>
              <w:t>RESILIATION</w:t>
            </w:r>
            <w:r>
              <w:rPr>
                <w:noProof/>
                <w:webHidden/>
              </w:rPr>
              <w:tab/>
            </w:r>
            <w:r>
              <w:rPr>
                <w:noProof/>
                <w:webHidden/>
              </w:rPr>
              <w:fldChar w:fldCharType="begin"/>
            </w:r>
            <w:r>
              <w:rPr>
                <w:noProof/>
                <w:webHidden/>
              </w:rPr>
              <w:instrText xml:space="preserve"> PAGEREF _Toc220506491 \h </w:instrText>
            </w:r>
            <w:r>
              <w:rPr>
                <w:noProof/>
                <w:webHidden/>
              </w:rPr>
            </w:r>
            <w:r>
              <w:rPr>
                <w:noProof/>
                <w:webHidden/>
              </w:rPr>
              <w:fldChar w:fldCharType="separate"/>
            </w:r>
            <w:r>
              <w:rPr>
                <w:noProof/>
                <w:webHidden/>
              </w:rPr>
              <w:t>29</w:t>
            </w:r>
            <w:r>
              <w:rPr>
                <w:noProof/>
                <w:webHidden/>
              </w:rPr>
              <w:fldChar w:fldCharType="end"/>
            </w:r>
          </w:hyperlink>
        </w:p>
        <w:p w14:paraId="39C85A75" w14:textId="57DE115C"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492" w:history="1">
            <w:r w:rsidRPr="005115EE">
              <w:rPr>
                <w:rStyle w:val="Lienhypertexte"/>
                <w:noProof/>
                <w:highlight w:val="lightGray"/>
              </w:rPr>
              <w:t>Article 14 :</w:t>
            </w:r>
            <w:r>
              <w:rPr>
                <w:rFonts w:asciiTheme="minorHAnsi" w:eastAsiaTheme="minorEastAsia" w:hAnsiTheme="minorHAnsi" w:cstheme="minorBidi"/>
                <w:noProof/>
                <w:color w:val="auto"/>
                <w:szCs w:val="22"/>
              </w:rPr>
              <w:tab/>
            </w:r>
            <w:r w:rsidRPr="005115EE">
              <w:rPr>
                <w:rStyle w:val="Lienhypertexte"/>
                <w:noProof/>
                <w:highlight w:val="lightGray"/>
              </w:rPr>
              <w:t>OBLIGATIONS DES PARTIES</w:t>
            </w:r>
            <w:r>
              <w:rPr>
                <w:noProof/>
                <w:webHidden/>
              </w:rPr>
              <w:tab/>
            </w:r>
            <w:r>
              <w:rPr>
                <w:noProof/>
                <w:webHidden/>
              </w:rPr>
              <w:fldChar w:fldCharType="begin"/>
            </w:r>
            <w:r>
              <w:rPr>
                <w:noProof/>
                <w:webHidden/>
              </w:rPr>
              <w:instrText xml:space="preserve"> PAGEREF _Toc220506492 \h </w:instrText>
            </w:r>
            <w:r>
              <w:rPr>
                <w:noProof/>
                <w:webHidden/>
              </w:rPr>
            </w:r>
            <w:r>
              <w:rPr>
                <w:noProof/>
                <w:webHidden/>
              </w:rPr>
              <w:fldChar w:fldCharType="separate"/>
            </w:r>
            <w:r>
              <w:rPr>
                <w:noProof/>
                <w:webHidden/>
              </w:rPr>
              <w:t>29</w:t>
            </w:r>
            <w:r>
              <w:rPr>
                <w:noProof/>
                <w:webHidden/>
              </w:rPr>
              <w:fldChar w:fldCharType="end"/>
            </w:r>
          </w:hyperlink>
        </w:p>
        <w:p w14:paraId="564312FE" w14:textId="05D2B1BD"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05" w:history="1">
            <w:r w:rsidRPr="005115EE">
              <w:rPr>
                <w:rStyle w:val="Lienhypertexte"/>
                <w:noProof/>
              </w:rPr>
              <w:t>14.1</w:t>
            </w:r>
            <w:r>
              <w:rPr>
                <w:rFonts w:asciiTheme="minorHAnsi" w:eastAsiaTheme="minorEastAsia" w:hAnsiTheme="minorHAnsi" w:cstheme="minorBidi"/>
                <w:noProof/>
                <w:color w:val="auto"/>
                <w:szCs w:val="22"/>
              </w:rPr>
              <w:tab/>
            </w:r>
            <w:r w:rsidRPr="005115EE">
              <w:rPr>
                <w:rStyle w:val="Lienhypertexte"/>
                <w:noProof/>
              </w:rPr>
              <w:t>Engagements de l’AP-HP</w:t>
            </w:r>
            <w:r>
              <w:rPr>
                <w:noProof/>
                <w:webHidden/>
              </w:rPr>
              <w:tab/>
            </w:r>
            <w:r>
              <w:rPr>
                <w:noProof/>
                <w:webHidden/>
              </w:rPr>
              <w:fldChar w:fldCharType="begin"/>
            </w:r>
            <w:r>
              <w:rPr>
                <w:noProof/>
                <w:webHidden/>
              </w:rPr>
              <w:instrText xml:space="preserve"> PAGEREF _Toc220506505 \h </w:instrText>
            </w:r>
            <w:r>
              <w:rPr>
                <w:noProof/>
                <w:webHidden/>
              </w:rPr>
            </w:r>
            <w:r>
              <w:rPr>
                <w:noProof/>
                <w:webHidden/>
              </w:rPr>
              <w:fldChar w:fldCharType="separate"/>
            </w:r>
            <w:r>
              <w:rPr>
                <w:noProof/>
                <w:webHidden/>
              </w:rPr>
              <w:t>29</w:t>
            </w:r>
            <w:r>
              <w:rPr>
                <w:noProof/>
                <w:webHidden/>
              </w:rPr>
              <w:fldChar w:fldCharType="end"/>
            </w:r>
          </w:hyperlink>
        </w:p>
        <w:p w14:paraId="663C87F7" w14:textId="6EFD5B28"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06" w:history="1">
            <w:r w:rsidRPr="005115EE">
              <w:rPr>
                <w:rStyle w:val="Lienhypertexte"/>
                <w:noProof/>
              </w:rPr>
              <w:t>14.2</w:t>
            </w:r>
            <w:r>
              <w:rPr>
                <w:rFonts w:asciiTheme="minorHAnsi" w:eastAsiaTheme="minorEastAsia" w:hAnsiTheme="minorHAnsi" w:cstheme="minorBidi"/>
                <w:noProof/>
                <w:color w:val="auto"/>
                <w:szCs w:val="22"/>
              </w:rPr>
              <w:tab/>
            </w:r>
            <w:r w:rsidRPr="005115EE">
              <w:rPr>
                <w:rStyle w:val="Lienhypertexte"/>
                <w:noProof/>
              </w:rPr>
              <w:t>Obligations du Titulaire</w:t>
            </w:r>
            <w:r>
              <w:rPr>
                <w:noProof/>
                <w:webHidden/>
              </w:rPr>
              <w:tab/>
            </w:r>
            <w:r>
              <w:rPr>
                <w:noProof/>
                <w:webHidden/>
              </w:rPr>
              <w:fldChar w:fldCharType="begin"/>
            </w:r>
            <w:r>
              <w:rPr>
                <w:noProof/>
                <w:webHidden/>
              </w:rPr>
              <w:instrText xml:space="preserve"> PAGEREF _Toc220506506 \h </w:instrText>
            </w:r>
            <w:r>
              <w:rPr>
                <w:noProof/>
                <w:webHidden/>
              </w:rPr>
            </w:r>
            <w:r>
              <w:rPr>
                <w:noProof/>
                <w:webHidden/>
              </w:rPr>
              <w:fldChar w:fldCharType="separate"/>
            </w:r>
            <w:r>
              <w:rPr>
                <w:noProof/>
                <w:webHidden/>
              </w:rPr>
              <w:t>29</w:t>
            </w:r>
            <w:r>
              <w:rPr>
                <w:noProof/>
                <w:webHidden/>
              </w:rPr>
              <w:fldChar w:fldCharType="end"/>
            </w:r>
          </w:hyperlink>
        </w:p>
        <w:p w14:paraId="3B390BF0" w14:textId="087B04CA"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0" w:history="1">
            <w:r w:rsidRPr="005115EE">
              <w:rPr>
                <w:rStyle w:val="Lienhypertexte"/>
                <w:noProof/>
              </w:rPr>
              <w:t>14.2.1</w:t>
            </w:r>
            <w:r>
              <w:rPr>
                <w:rFonts w:asciiTheme="minorHAnsi" w:eastAsiaTheme="minorEastAsia" w:hAnsiTheme="minorHAnsi" w:cstheme="minorBidi"/>
                <w:noProof/>
                <w:color w:val="auto"/>
                <w:szCs w:val="22"/>
              </w:rPr>
              <w:tab/>
            </w:r>
            <w:r w:rsidRPr="005115EE">
              <w:rPr>
                <w:rStyle w:val="Lienhypertexte"/>
                <w:noProof/>
              </w:rPr>
              <w:t>Généralités</w:t>
            </w:r>
            <w:r>
              <w:rPr>
                <w:noProof/>
                <w:webHidden/>
              </w:rPr>
              <w:tab/>
            </w:r>
            <w:r>
              <w:rPr>
                <w:noProof/>
                <w:webHidden/>
              </w:rPr>
              <w:fldChar w:fldCharType="begin"/>
            </w:r>
            <w:r>
              <w:rPr>
                <w:noProof/>
                <w:webHidden/>
              </w:rPr>
              <w:instrText xml:space="preserve"> PAGEREF _Toc220506520 \h </w:instrText>
            </w:r>
            <w:r>
              <w:rPr>
                <w:noProof/>
                <w:webHidden/>
              </w:rPr>
            </w:r>
            <w:r>
              <w:rPr>
                <w:noProof/>
                <w:webHidden/>
              </w:rPr>
              <w:fldChar w:fldCharType="separate"/>
            </w:r>
            <w:r>
              <w:rPr>
                <w:noProof/>
                <w:webHidden/>
              </w:rPr>
              <w:t>29</w:t>
            </w:r>
            <w:r>
              <w:rPr>
                <w:noProof/>
                <w:webHidden/>
              </w:rPr>
              <w:fldChar w:fldCharType="end"/>
            </w:r>
          </w:hyperlink>
        </w:p>
        <w:p w14:paraId="168BBDAC" w14:textId="3E336EA6"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1" w:history="1">
            <w:r w:rsidRPr="005115EE">
              <w:rPr>
                <w:rStyle w:val="Lienhypertexte"/>
                <w:noProof/>
              </w:rPr>
              <w:t>14.2.2</w:t>
            </w:r>
            <w:r>
              <w:rPr>
                <w:rFonts w:asciiTheme="minorHAnsi" w:eastAsiaTheme="minorEastAsia" w:hAnsiTheme="minorHAnsi" w:cstheme="minorBidi"/>
                <w:noProof/>
                <w:color w:val="auto"/>
                <w:szCs w:val="22"/>
              </w:rPr>
              <w:tab/>
            </w:r>
            <w:r w:rsidRPr="005115EE">
              <w:rPr>
                <w:rStyle w:val="Lienhypertexte"/>
                <w:noProof/>
              </w:rPr>
              <w:t>Certificats</w:t>
            </w:r>
            <w:r>
              <w:rPr>
                <w:noProof/>
                <w:webHidden/>
              </w:rPr>
              <w:tab/>
            </w:r>
            <w:r>
              <w:rPr>
                <w:noProof/>
                <w:webHidden/>
              </w:rPr>
              <w:fldChar w:fldCharType="begin"/>
            </w:r>
            <w:r>
              <w:rPr>
                <w:noProof/>
                <w:webHidden/>
              </w:rPr>
              <w:instrText xml:space="preserve"> PAGEREF _Toc220506521 \h </w:instrText>
            </w:r>
            <w:r>
              <w:rPr>
                <w:noProof/>
                <w:webHidden/>
              </w:rPr>
            </w:r>
            <w:r>
              <w:rPr>
                <w:noProof/>
                <w:webHidden/>
              </w:rPr>
              <w:fldChar w:fldCharType="separate"/>
            </w:r>
            <w:r>
              <w:rPr>
                <w:noProof/>
                <w:webHidden/>
              </w:rPr>
              <w:t>30</w:t>
            </w:r>
            <w:r>
              <w:rPr>
                <w:noProof/>
                <w:webHidden/>
              </w:rPr>
              <w:fldChar w:fldCharType="end"/>
            </w:r>
          </w:hyperlink>
        </w:p>
        <w:p w14:paraId="09F82DE7" w14:textId="1BC5E7DC"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2" w:history="1">
            <w:r w:rsidRPr="005115EE">
              <w:rPr>
                <w:rStyle w:val="Lienhypertexte"/>
                <w:noProof/>
              </w:rPr>
              <w:t>14.2.3</w:t>
            </w:r>
            <w:r>
              <w:rPr>
                <w:rFonts w:asciiTheme="minorHAnsi" w:eastAsiaTheme="minorEastAsia" w:hAnsiTheme="minorHAnsi" w:cstheme="minorBidi"/>
                <w:noProof/>
                <w:color w:val="auto"/>
                <w:szCs w:val="22"/>
              </w:rPr>
              <w:tab/>
            </w:r>
            <w:r w:rsidRPr="005115EE">
              <w:rPr>
                <w:rStyle w:val="Lienhypertexte"/>
                <w:noProof/>
              </w:rPr>
              <w:t>Secret professionnel et confidentialité</w:t>
            </w:r>
            <w:r>
              <w:rPr>
                <w:noProof/>
                <w:webHidden/>
              </w:rPr>
              <w:tab/>
            </w:r>
            <w:r>
              <w:rPr>
                <w:noProof/>
                <w:webHidden/>
              </w:rPr>
              <w:fldChar w:fldCharType="begin"/>
            </w:r>
            <w:r>
              <w:rPr>
                <w:noProof/>
                <w:webHidden/>
              </w:rPr>
              <w:instrText xml:space="preserve"> PAGEREF _Toc220506522 \h </w:instrText>
            </w:r>
            <w:r>
              <w:rPr>
                <w:noProof/>
                <w:webHidden/>
              </w:rPr>
            </w:r>
            <w:r>
              <w:rPr>
                <w:noProof/>
                <w:webHidden/>
              </w:rPr>
              <w:fldChar w:fldCharType="separate"/>
            </w:r>
            <w:r>
              <w:rPr>
                <w:noProof/>
                <w:webHidden/>
              </w:rPr>
              <w:t>30</w:t>
            </w:r>
            <w:r>
              <w:rPr>
                <w:noProof/>
                <w:webHidden/>
              </w:rPr>
              <w:fldChar w:fldCharType="end"/>
            </w:r>
          </w:hyperlink>
        </w:p>
        <w:p w14:paraId="1105B629" w14:textId="476EA195"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3" w:history="1">
            <w:r w:rsidRPr="005115EE">
              <w:rPr>
                <w:rStyle w:val="Lienhypertexte"/>
                <w:noProof/>
              </w:rPr>
              <w:t>14.2.4</w:t>
            </w:r>
            <w:r>
              <w:rPr>
                <w:rFonts w:asciiTheme="minorHAnsi" w:eastAsiaTheme="minorEastAsia" w:hAnsiTheme="minorHAnsi" w:cstheme="minorBidi"/>
                <w:noProof/>
                <w:color w:val="auto"/>
                <w:szCs w:val="22"/>
              </w:rPr>
              <w:tab/>
            </w:r>
            <w:r w:rsidRPr="005115EE">
              <w:rPr>
                <w:rStyle w:val="Lienhypertexte"/>
                <w:noProof/>
              </w:rPr>
              <w:t>Information et conseil</w:t>
            </w:r>
            <w:r>
              <w:rPr>
                <w:noProof/>
                <w:webHidden/>
              </w:rPr>
              <w:tab/>
            </w:r>
            <w:r>
              <w:rPr>
                <w:noProof/>
                <w:webHidden/>
              </w:rPr>
              <w:fldChar w:fldCharType="begin"/>
            </w:r>
            <w:r>
              <w:rPr>
                <w:noProof/>
                <w:webHidden/>
              </w:rPr>
              <w:instrText xml:space="preserve"> PAGEREF _Toc220506523 \h </w:instrText>
            </w:r>
            <w:r>
              <w:rPr>
                <w:noProof/>
                <w:webHidden/>
              </w:rPr>
            </w:r>
            <w:r>
              <w:rPr>
                <w:noProof/>
                <w:webHidden/>
              </w:rPr>
              <w:fldChar w:fldCharType="separate"/>
            </w:r>
            <w:r>
              <w:rPr>
                <w:noProof/>
                <w:webHidden/>
              </w:rPr>
              <w:t>32</w:t>
            </w:r>
            <w:r>
              <w:rPr>
                <w:noProof/>
                <w:webHidden/>
              </w:rPr>
              <w:fldChar w:fldCharType="end"/>
            </w:r>
          </w:hyperlink>
        </w:p>
        <w:p w14:paraId="232A0210" w14:textId="4841FFAD"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4" w:history="1">
            <w:r w:rsidRPr="005115EE">
              <w:rPr>
                <w:rStyle w:val="Lienhypertexte"/>
                <w:noProof/>
              </w:rPr>
              <w:t>14.2.5</w:t>
            </w:r>
            <w:r>
              <w:rPr>
                <w:rFonts w:asciiTheme="minorHAnsi" w:eastAsiaTheme="minorEastAsia" w:hAnsiTheme="minorHAnsi" w:cstheme="minorBidi"/>
                <w:noProof/>
                <w:color w:val="auto"/>
                <w:szCs w:val="22"/>
              </w:rPr>
              <w:tab/>
            </w:r>
            <w:r w:rsidRPr="005115EE">
              <w:rPr>
                <w:rStyle w:val="Lienhypertexte"/>
                <w:noProof/>
              </w:rPr>
              <w:t>Accès aux établissements – Identification</w:t>
            </w:r>
            <w:r>
              <w:rPr>
                <w:noProof/>
                <w:webHidden/>
              </w:rPr>
              <w:tab/>
            </w:r>
            <w:r>
              <w:rPr>
                <w:noProof/>
                <w:webHidden/>
              </w:rPr>
              <w:fldChar w:fldCharType="begin"/>
            </w:r>
            <w:r>
              <w:rPr>
                <w:noProof/>
                <w:webHidden/>
              </w:rPr>
              <w:instrText xml:space="preserve"> PAGEREF _Toc220506524 \h </w:instrText>
            </w:r>
            <w:r>
              <w:rPr>
                <w:noProof/>
                <w:webHidden/>
              </w:rPr>
            </w:r>
            <w:r>
              <w:rPr>
                <w:noProof/>
                <w:webHidden/>
              </w:rPr>
              <w:fldChar w:fldCharType="separate"/>
            </w:r>
            <w:r>
              <w:rPr>
                <w:noProof/>
                <w:webHidden/>
              </w:rPr>
              <w:t>32</w:t>
            </w:r>
            <w:r>
              <w:rPr>
                <w:noProof/>
                <w:webHidden/>
              </w:rPr>
              <w:fldChar w:fldCharType="end"/>
            </w:r>
          </w:hyperlink>
        </w:p>
        <w:p w14:paraId="1D9DD803" w14:textId="7A2A13AC"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5" w:history="1">
            <w:r w:rsidRPr="005115EE">
              <w:rPr>
                <w:rStyle w:val="Lienhypertexte"/>
                <w:noProof/>
              </w:rPr>
              <w:t>14.2.6</w:t>
            </w:r>
            <w:r>
              <w:rPr>
                <w:rFonts w:asciiTheme="minorHAnsi" w:eastAsiaTheme="minorEastAsia" w:hAnsiTheme="minorHAnsi" w:cstheme="minorBidi"/>
                <w:noProof/>
                <w:color w:val="auto"/>
                <w:szCs w:val="22"/>
              </w:rPr>
              <w:tab/>
            </w:r>
            <w:r w:rsidRPr="005115EE">
              <w:rPr>
                <w:rStyle w:val="Lienhypertexte"/>
                <w:noProof/>
              </w:rPr>
              <w:t>Documentation</w:t>
            </w:r>
            <w:r>
              <w:rPr>
                <w:noProof/>
                <w:webHidden/>
              </w:rPr>
              <w:tab/>
            </w:r>
            <w:r>
              <w:rPr>
                <w:noProof/>
                <w:webHidden/>
              </w:rPr>
              <w:fldChar w:fldCharType="begin"/>
            </w:r>
            <w:r>
              <w:rPr>
                <w:noProof/>
                <w:webHidden/>
              </w:rPr>
              <w:instrText xml:space="preserve"> PAGEREF _Toc220506525 \h </w:instrText>
            </w:r>
            <w:r>
              <w:rPr>
                <w:noProof/>
                <w:webHidden/>
              </w:rPr>
            </w:r>
            <w:r>
              <w:rPr>
                <w:noProof/>
                <w:webHidden/>
              </w:rPr>
              <w:fldChar w:fldCharType="separate"/>
            </w:r>
            <w:r>
              <w:rPr>
                <w:noProof/>
                <w:webHidden/>
              </w:rPr>
              <w:t>32</w:t>
            </w:r>
            <w:r>
              <w:rPr>
                <w:noProof/>
                <w:webHidden/>
              </w:rPr>
              <w:fldChar w:fldCharType="end"/>
            </w:r>
          </w:hyperlink>
        </w:p>
        <w:p w14:paraId="4B74A768" w14:textId="5F2B73ED"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6" w:history="1">
            <w:r w:rsidRPr="005115EE">
              <w:rPr>
                <w:rStyle w:val="Lienhypertexte"/>
                <w:noProof/>
              </w:rPr>
              <w:t>14.2.7</w:t>
            </w:r>
            <w:r>
              <w:rPr>
                <w:rFonts w:asciiTheme="minorHAnsi" w:eastAsiaTheme="minorEastAsia" w:hAnsiTheme="minorHAnsi" w:cstheme="minorBidi"/>
                <w:noProof/>
                <w:color w:val="auto"/>
                <w:szCs w:val="22"/>
              </w:rPr>
              <w:tab/>
            </w:r>
            <w:r w:rsidRPr="005115EE">
              <w:rPr>
                <w:rStyle w:val="Lienhypertexte"/>
                <w:noProof/>
              </w:rPr>
              <w:t>Grèves</w:t>
            </w:r>
            <w:r>
              <w:rPr>
                <w:noProof/>
                <w:webHidden/>
              </w:rPr>
              <w:tab/>
            </w:r>
            <w:r>
              <w:rPr>
                <w:noProof/>
                <w:webHidden/>
              </w:rPr>
              <w:fldChar w:fldCharType="begin"/>
            </w:r>
            <w:r>
              <w:rPr>
                <w:noProof/>
                <w:webHidden/>
              </w:rPr>
              <w:instrText xml:space="preserve"> PAGEREF _Toc220506526 \h </w:instrText>
            </w:r>
            <w:r>
              <w:rPr>
                <w:noProof/>
                <w:webHidden/>
              </w:rPr>
            </w:r>
            <w:r>
              <w:rPr>
                <w:noProof/>
                <w:webHidden/>
              </w:rPr>
              <w:fldChar w:fldCharType="separate"/>
            </w:r>
            <w:r>
              <w:rPr>
                <w:noProof/>
                <w:webHidden/>
              </w:rPr>
              <w:t>33</w:t>
            </w:r>
            <w:r>
              <w:rPr>
                <w:noProof/>
                <w:webHidden/>
              </w:rPr>
              <w:fldChar w:fldCharType="end"/>
            </w:r>
          </w:hyperlink>
        </w:p>
        <w:p w14:paraId="55472316" w14:textId="0309B6DC"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7" w:history="1">
            <w:r w:rsidRPr="005115EE">
              <w:rPr>
                <w:rStyle w:val="Lienhypertexte"/>
                <w:noProof/>
              </w:rPr>
              <w:t>14.2.8</w:t>
            </w:r>
            <w:r>
              <w:rPr>
                <w:rFonts w:asciiTheme="minorHAnsi" w:eastAsiaTheme="minorEastAsia" w:hAnsiTheme="minorHAnsi" w:cstheme="minorBidi"/>
                <w:noProof/>
                <w:color w:val="auto"/>
                <w:szCs w:val="22"/>
              </w:rPr>
              <w:tab/>
            </w:r>
            <w:r w:rsidRPr="005115EE">
              <w:rPr>
                <w:rStyle w:val="Lienhypertexte"/>
                <w:noProof/>
              </w:rPr>
              <w:t>Diffusion des fiches techniques</w:t>
            </w:r>
            <w:r>
              <w:rPr>
                <w:noProof/>
                <w:webHidden/>
              </w:rPr>
              <w:tab/>
            </w:r>
            <w:r>
              <w:rPr>
                <w:noProof/>
                <w:webHidden/>
              </w:rPr>
              <w:fldChar w:fldCharType="begin"/>
            </w:r>
            <w:r>
              <w:rPr>
                <w:noProof/>
                <w:webHidden/>
              </w:rPr>
              <w:instrText xml:space="preserve"> PAGEREF _Toc220506527 \h </w:instrText>
            </w:r>
            <w:r>
              <w:rPr>
                <w:noProof/>
                <w:webHidden/>
              </w:rPr>
            </w:r>
            <w:r>
              <w:rPr>
                <w:noProof/>
                <w:webHidden/>
              </w:rPr>
              <w:fldChar w:fldCharType="separate"/>
            </w:r>
            <w:r>
              <w:rPr>
                <w:noProof/>
                <w:webHidden/>
              </w:rPr>
              <w:t>33</w:t>
            </w:r>
            <w:r>
              <w:rPr>
                <w:noProof/>
                <w:webHidden/>
              </w:rPr>
              <w:fldChar w:fldCharType="end"/>
            </w:r>
          </w:hyperlink>
        </w:p>
        <w:p w14:paraId="2519E8D2" w14:textId="21825EF4" w:rsidR="005B481E" w:rsidRDefault="005B481E">
          <w:pPr>
            <w:pStyle w:val="TM3"/>
            <w:tabs>
              <w:tab w:val="left" w:pos="1320"/>
              <w:tab w:val="right" w:leader="dot" w:pos="9913"/>
            </w:tabs>
            <w:rPr>
              <w:rFonts w:asciiTheme="minorHAnsi" w:eastAsiaTheme="minorEastAsia" w:hAnsiTheme="minorHAnsi" w:cstheme="minorBidi"/>
              <w:noProof/>
              <w:color w:val="auto"/>
              <w:szCs w:val="22"/>
            </w:rPr>
          </w:pPr>
          <w:hyperlink w:anchor="_Toc220506528" w:history="1">
            <w:r w:rsidRPr="005115EE">
              <w:rPr>
                <w:rStyle w:val="Lienhypertexte"/>
                <w:noProof/>
              </w:rPr>
              <w:t>14.2.9</w:t>
            </w:r>
            <w:r>
              <w:rPr>
                <w:rFonts w:asciiTheme="minorHAnsi" w:eastAsiaTheme="minorEastAsia" w:hAnsiTheme="minorHAnsi" w:cstheme="minorBidi"/>
                <w:noProof/>
                <w:color w:val="auto"/>
                <w:szCs w:val="22"/>
              </w:rPr>
              <w:tab/>
            </w:r>
            <w:r w:rsidRPr="005115EE">
              <w:rPr>
                <w:rStyle w:val="Lienhypertexte"/>
                <w:noProof/>
              </w:rPr>
              <w:t>Autorisation de citation</w:t>
            </w:r>
            <w:r>
              <w:rPr>
                <w:noProof/>
                <w:webHidden/>
              </w:rPr>
              <w:tab/>
            </w:r>
            <w:r>
              <w:rPr>
                <w:noProof/>
                <w:webHidden/>
              </w:rPr>
              <w:fldChar w:fldCharType="begin"/>
            </w:r>
            <w:r>
              <w:rPr>
                <w:noProof/>
                <w:webHidden/>
              </w:rPr>
              <w:instrText xml:space="preserve"> PAGEREF _Toc220506528 \h </w:instrText>
            </w:r>
            <w:r>
              <w:rPr>
                <w:noProof/>
                <w:webHidden/>
              </w:rPr>
            </w:r>
            <w:r>
              <w:rPr>
                <w:noProof/>
                <w:webHidden/>
              </w:rPr>
              <w:fldChar w:fldCharType="separate"/>
            </w:r>
            <w:r>
              <w:rPr>
                <w:noProof/>
                <w:webHidden/>
              </w:rPr>
              <w:t>33</w:t>
            </w:r>
            <w:r>
              <w:rPr>
                <w:noProof/>
                <w:webHidden/>
              </w:rPr>
              <w:fldChar w:fldCharType="end"/>
            </w:r>
          </w:hyperlink>
        </w:p>
        <w:p w14:paraId="6E05945B" w14:textId="091F6535" w:rsidR="005B481E" w:rsidRDefault="005B481E">
          <w:pPr>
            <w:pStyle w:val="TM3"/>
            <w:tabs>
              <w:tab w:val="left" w:pos="1540"/>
              <w:tab w:val="right" w:leader="dot" w:pos="9913"/>
            </w:tabs>
            <w:rPr>
              <w:rFonts w:asciiTheme="minorHAnsi" w:eastAsiaTheme="minorEastAsia" w:hAnsiTheme="minorHAnsi" w:cstheme="minorBidi"/>
              <w:noProof/>
              <w:color w:val="auto"/>
              <w:szCs w:val="22"/>
            </w:rPr>
          </w:pPr>
          <w:hyperlink w:anchor="_Toc220506529" w:history="1">
            <w:r w:rsidRPr="005115EE">
              <w:rPr>
                <w:rStyle w:val="Lienhypertexte"/>
                <w:noProof/>
              </w:rPr>
              <w:t>14.2.10</w:t>
            </w:r>
            <w:r>
              <w:rPr>
                <w:rFonts w:asciiTheme="minorHAnsi" w:eastAsiaTheme="minorEastAsia" w:hAnsiTheme="minorHAnsi" w:cstheme="minorBidi"/>
                <w:noProof/>
                <w:color w:val="auto"/>
                <w:szCs w:val="22"/>
              </w:rPr>
              <w:tab/>
            </w:r>
            <w:r w:rsidRPr="005115EE">
              <w:rPr>
                <w:rStyle w:val="Lienhypertexte"/>
                <w:noProof/>
              </w:rPr>
              <w:t>Vente à des tiers</w:t>
            </w:r>
            <w:r>
              <w:rPr>
                <w:noProof/>
                <w:webHidden/>
              </w:rPr>
              <w:tab/>
            </w:r>
            <w:r>
              <w:rPr>
                <w:noProof/>
                <w:webHidden/>
              </w:rPr>
              <w:fldChar w:fldCharType="begin"/>
            </w:r>
            <w:r>
              <w:rPr>
                <w:noProof/>
                <w:webHidden/>
              </w:rPr>
              <w:instrText xml:space="preserve"> PAGEREF _Toc220506529 \h </w:instrText>
            </w:r>
            <w:r>
              <w:rPr>
                <w:noProof/>
                <w:webHidden/>
              </w:rPr>
            </w:r>
            <w:r>
              <w:rPr>
                <w:noProof/>
                <w:webHidden/>
              </w:rPr>
              <w:fldChar w:fldCharType="separate"/>
            </w:r>
            <w:r>
              <w:rPr>
                <w:noProof/>
                <w:webHidden/>
              </w:rPr>
              <w:t>33</w:t>
            </w:r>
            <w:r>
              <w:rPr>
                <w:noProof/>
                <w:webHidden/>
              </w:rPr>
              <w:fldChar w:fldCharType="end"/>
            </w:r>
          </w:hyperlink>
        </w:p>
        <w:p w14:paraId="67195F9E" w14:textId="5849305F" w:rsidR="005B481E" w:rsidRDefault="005B481E">
          <w:pPr>
            <w:pStyle w:val="TM3"/>
            <w:tabs>
              <w:tab w:val="left" w:pos="1540"/>
              <w:tab w:val="right" w:leader="dot" w:pos="9913"/>
            </w:tabs>
            <w:rPr>
              <w:rFonts w:asciiTheme="minorHAnsi" w:eastAsiaTheme="minorEastAsia" w:hAnsiTheme="minorHAnsi" w:cstheme="minorBidi"/>
              <w:noProof/>
              <w:color w:val="auto"/>
              <w:szCs w:val="22"/>
            </w:rPr>
          </w:pPr>
          <w:hyperlink w:anchor="_Toc220506530" w:history="1">
            <w:r w:rsidRPr="005115EE">
              <w:rPr>
                <w:rStyle w:val="Lienhypertexte"/>
                <w:noProof/>
              </w:rPr>
              <w:t>14.2.11</w:t>
            </w:r>
            <w:r>
              <w:rPr>
                <w:rFonts w:asciiTheme="minorHAnsi" w:eastAsiaTheme="minorEastAsia" w:hAnsiTheme="minorHAnsi" w:cstheme="minorBidi"/>
                <w:noProof/>
                <w:color w:val="auto"/>
                <w:szCs w:val="22"/>
              </w:rPr>
              <w:tab/>
            </w:r>
            <w:r w:rsidRPr="005115EE">
              <w:rPr>
                <w:rStyle w:val="Lienhypertexte"/>
                <w:noProof/>
              </w:rPr>
              <w:t>Gestion des personnels du Titulaire</w:t>
            </w:r>
            <w:r>
              <w:rPr>
                <w:noProof/>
                <w:webHidden/>
              </w:rPr>
              <w:tab/>
            </w:r>
            <w:r>
              <w:rPr>
                <w:noProof/>
                <w:webHidden/>
              </w:rPr>
              <w:fldChar w:fldCharType="begin"/>
            </w:r>
            <w:r>
              <w:rPr>
                <w:noProof/>
                <w:webHidden/>
              </w:rPr>
              <w:instrText xml:space="preserve"> PAGEREF _Toc220506530 \h </w:instrText>
            </w:r>
            <w:r>
              <w:rPr>
                <w:noProof/>
                <w:webHidden/>
              </w:rPr>
            </w:r>
            <w:r>
              <w:rPr>
                <w:noProof/>
                <w:webHidden/>
              </w:rPr>
              <w:fldChar w:fldCharType="separate"/>
            </w:r>
            <w:r>
              <w:rPr>
                <w:noProof/>
                <w:webHidden/>
              </w:rPr>
              <w:t>33</w:t>
            </w:r>
            <w:r>
              <w:rPr>
                <w:noProof/>
                <w:webHidden/>
              </w:rPr>
              <w:fldChar w:fldCharType="end"/>
            </w:r>
          </w:hyperlink>
        </w:p>
        <w:p w14:paraId="53761447" w14:textId="5C797DF3" w:rsidR="005B481E" w:rsidRDefault="005B481E">
          <w:pPr>
            <w:pStyle w:val="TM3"/>
            <w:tabs>
              <w:tab w:val="left" w:pos="1540"/>
              <w:tab w:val="right" w:leader="dot" w:pos="9913"/>
            </w:tabs>
            <w:rPr>
              <w:rFonts w:asciiTheme="minorHAnsi" w:eastAsiaTheme="minorEastAsia" w:hAnsiTheme="minorHAnsi" w:cstheme="minorBidi"/>
              <w:noProof/>
              <w:color w:val="auto"/>
              <w:szCs w:val="22"/>
            </w:rPr>
          </w:pPr>
          <w:hyperlink w:anchor="_Toc220506531" w:history="1">
            <w:r w:rsidRPr="005115EE">
              <w:rPr>
                <w:rStyle w:val="Lienhypertexte"/>
                <w:noProof/>
              </w:rPr>
              <w:t>14.2.12</w:t>
            </w:r>
            <w:r>
              <w:rPr>
                <w:rFonts w:asciiTheme="minorHAnsi" w:eastAsiaTheme="minorEastAsia" w:hAnsiTheme="minorHAnsi" w:cstheme="minorBidi"/>
                <w:noProof/>
                <w:color w:val="auto"/>
                <w:szCs w:val="22"/>
              </w:rPr>
              <w:tab/>
            </w:r>
            <w:r w:rsidRPr="005115EE">
              <w:rPr>
                <w:rStyle w:val="Lienhypertexte"/>
                <w:noProof/>
              </w:rPr>
              <w:t>Investissement</w:t>
            </w:r>
            <w:r>
              <w:rPr>
                <w:noProof/>
                <w:webHidden/>
              </w:rPr>
              <w:tab/>
            </w:r>
            <w:r>
              <w:rPr>
                <w:noProof/>
                <w:webHidden/>
              </w:rPr>
              <w:fldChar w:fldCharType="begin"/>
            </w:r>
            <w:r>
              <w:rPr>
                <w:noProof/>
                <w:webHidden/>
              </w:rPr>
              <w:instrText xml:space="preserve"> PAGEREF _Toc220506531 \h </w:instrText>
            </w:r>
            <w:r>
              <w:rPr>
                <w:noProof/>
                <w:webHidden/>
              </w:rPr>
            </w:r>
            <w:r>
              <w:rPr>
                <w:noProof/>
                <w:webHidden/>
              </w:rPr>
              <w:fldChar w:fldCharType="separate"/>
            </w:r>
            <w:r>
              <w:rPr>
                <w:noProof/>
                <w:webHidden/>
              </w:rPr>
              <w:t>34</w:t>
            </w:r>
            <w:r>
              <w:rPr>
                <w:noProof/>
                <w:webHidden/>
              </w:rPr>
              <w:fldChar w:fldCharType="end"/>
            </w:r>
          </w:hyperlink>
        </w:p>
        <w:p w14:paraId="73F4C680" w14:textId="22A7C3B7" w:rsidR="005B481E" w:rsidRDefault="005B481E">
          <w:pPr>
            <w:pStyle w:val="TM3"/>
            <w:tabs>
              <w:tab w:val="left" w:pos="1540"/>
              <w:tab w:val="right" w:leader="dot" w:pos="9913"/>
            </w:tabs>
            <w:rPr>
              <w:rFonts w:asciiTheme="minorHAnsi" w:eastAsiaTheme="minorEastAsia" w:hAnsiTheme="minorHAnsi" w:cstheme="minorBidi"/>
              <w:noProof/>
              <w:color w:val="auto"/>
              <w:szCs w:val="22"/>
            </w:rPr>
          </w:pPr>
          <w:hyperlink w:anchor="_Toc220506532" w:history="1">
            <w:r w:rsidRPr="005115EE">
              <w:rPr>
                <w:rStyle w:val="Lienhypertexte"/>
                <w:noProof/>
              </w:rPr>
              <w:t>14.2.13</w:t>
            </w:r>
            <w:r>
              <w:rPr>
                <w:rFonts w:asciiTheme="minorHAnsi" w:eastAsiaTheme="minorEastAsia" w:hAnsiTheme="minorHAnsi" w:cstheme="minorBidi"/>
                <w:noProof/>
                <w:color w:val="auto"/>
                <w:szCs w:val="22"/>
              </w:rPr>
              <w:tab/>
            </w:r>
            <w:r w:rsidRPr="005115EE">
              <w:rPr>
                <w:rStyle w:val="Lienhypertexte"/>
                <w:noProof/>
              </w:rPr>
              <w:t>Sous-traitance</w:t>
            </w:r>
            <w:r>
              <w:rPr>
                <w:noProof/>
                <w:webHidden/>
              </w:rPr>
              <w:tab/>
            </w:r>
            <w:r>
              <w:rPr>
                <w:noProof/>
                <w:webHidden/>
              </w:rPr>
              <w:fldChar w:fldCharType="begin"/>
            </w:r>
            <w:r>
              <w:rPr>
                <w:noProof/>
                <w:webHidden/>
              </w:rPr>
              <w:instrText xml:space="preserve"> PAGEREF _Toc220506532 \h </w:instrText>
            </w:r>
            <w:r>
              <w:rPr>
                <w:noProof/>
                <w:webHidden/>
              </w:rPr>
            </w:r>
            <w:r>
              <w:rPr>
                <w:noProof/>
                <w:webHidden/>
              </w:rPr>
              <w:fldChar w:fldCharType="separate"/>
            </w:r>
            <w:r>
              <w:rPr>
                <w:noProof/>
                <w:webHidden/>
              </w:rPr>
              <w:t>34</w:t>
            </w:r>
            <w:r>
              <w:rPr>
                <w:noProof/>
                <w:webHidden/>
              </w:rPr>
              <w:fldChar w:fldCharType="end"/>
            </w:r>
          </w:hyperlink>
        </w:p>
        <w:p w14:paraId="10700D1F" w14:textId="1DEB1395"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33" w:history="1">
            <w:r w:rsidRPr="005115EE">
              <w:rPr>
                <w:rStyle w:val="Lienhypertexte"/>
                <w:noProof/>
                <w:highlight w:val="lightGray"/>
              </w:rPr>
              <w:t>Article 15 :</w:t>
            </w:r>
            <w:r>
              <w:rPr>
                <w:rFonts w:asciiTheme="minorHAnsi" w:eastAsiaTheme="minorEastAsia" w:hAnsiTheme="minorHAnsi" w:cstheme="minorBidi"/>
                <w:noProof/>
                <w:color w:val="auto"/>
                <w:szCs w:val="22"/>
              </w:rPr>
              <w:tab/>
            </w:r>
            <w:r w:rsidRPr="005115EE">
              <w:rPr>
                <w:rStyle w:val="Lienhypertexte"/>
                <w:noProof/>
                <w:highlight w:val="lightGray"/>
              </w:rPr>
              <w:t>FACTURATION - PAIEMENT</w:t>
            </w:r>
            <w:r>
              <w:rPr>
                <w:noProof/>
                <w:webHidden/>
              </w:rPr>
              <w:tab/>
            </w:r>
            <w:r>
              <w:rPr>
                <w:noProof/>
                <w:webHidden/>
              </w:rPr>
              <w:fldChar w:fldCharType="begin"/>
            </w:r>
            <w:r>
              <w:rPr>
                <w:noProof/>
                <w:webHidden/>
              </w:rPr>
              <w:instrText xml:space="preserve"> PAGEREF _Toc220506533 \h </w:instrText>
            </w:r>
            <w:r>
              <w:rPr>
                <w:noProof/>
                <w:webHidden/>
              </w:rPr>
            </w:r>
            <w:r>
              <w:rPr>
                <w:noProof/>
                <w:webHidden/>
              </w:rPr>
              <w:fldChar w:fldCharType="separate"/>
            </w:r>
            <w:r>
              <w:rPr>
                <w:noProof/>
                <w:webHidden/>
              </w:rPr>
              <w:t>35</w:t>
            </w:r>
            <w:r>
              <w:rPr>
                <w:noProof/>
                <w:webHidden/>
              </w:rPr>
              <w:fldChar w:fldCharType="end"/>
            </w:r>
          </w:hyperlink>
        </w:p>
        <w:p w14:paraId="35B4120A" w14:textId="2179D1FA"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34" w:history="1">
            <w:r w:rsidRPr="005115EE">
              <w:rPr>
                <w:rStyle w:val="Lienhypertexte"/>
                <w:noProof/>
              </w:rPr>
              <w:t>15.1</w:t>
            </w:r>
            <w:r>
              <w:rPr>
                <w:rFonts w:asciiTheme="minorHAnsi" w:eastAsiaTheme="minorEastAsia" w:hAnsiTheme="minorHAnsi" w:cstheme="minorBidi"/>
                <w:noProof/>
                <w:color w:val="auto"/>
                <w:szCs w:val="22"/>
              </w:rPr>
              <w:tab/>
            </w:r>
            <w:r w:rsidRPr="005115EE">
              <w:rPr>
                <w:rStyle w:val="Lienhypertexte"/>
                <w:noProof/>
              </w:rPr>
              <w:t>Forme et contenu des factures</w:t>
            </w:r>
            <w:r>
              <w:rPr>
                <w:noProof/>
                <w:webHidden/>
              </w:rPr>
              <w:tab/>
            </w:r>
            <w:r>
              <w:rPr>
                <w:noProof/>
                <w:webHidden/>
              </w:rPr>
              <w:fldChar w:fldCharType="begin"/>
            </w:r>
            <w:r>
              <w:rPr>
                <w:noProof/>
                <w:webHidden/>
              </w:rPr>
              <w:instrText xml:space="preserve"> PAGEREF _Toc220506534 \h </w:instrText>
            </w:r>
            <w:r>
              <w:rPr>
                <w:noProof/>
                <w:webHidden/>
              </w:rPr>
            </w:r>
            <w:r>
              <w:rPr>
                <w:noProof/>
                <w:webHidden/>
              </w:rPr>
              <w:fldChar w:fldCharType="separate"/>
            </w:r>
            <w:r>
              <w:rPr>
                <w:noProof/>
                <w:webHidden/>
              </w:rPr>
              <w:t>35</w:t>
            </w:r>
            <w:r>
              <w:rPr>
                <w:noProof/>
                <w:webHidden/>
              </w:rPr>
              <w:fldChar w:fldCharType="end"/>
            </w:r>
          </w:hyperlink>
        </w:p>
        <w:p w14:paraId="5824D0D0" w14:textId="01F08F53"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35" w:history="1">
            <w:r w:rsidRPr="005115EE">
              <w:rPr>
                <w:rStyle w:val="Lienhypertexte"/>
                <w:noProof/>
              </w:rPr>
              <w:t>15.2</w:t>
            </w:r>
            <w:r>
              <w:rPr>
                <w:rFonts w:asciiTheme="minorHAnsi" w:eastAsiaTheme="minorEastAsia" w:hAnsiTheme="minorHAnsi" w:cstheme="minorBidi"/>
                <w:noProof/>
                <w:color w:val="auto"/>
                <w:szCs w:val="22"/>
              </w:rPr>
              <w:tab/>
            </w:r>
            <w:r w:rsidRPr="005115EE">
              <w:rPr>
                <w:rStyle w:val="Lienhypertexte"/>
                <w:noProof/>
              </w:rPr>
              <w:t>Facturation</w:t>
            </w:r>
            <w:r>
              <w:rPr>
                <w:noProof/>
                <w:webHidden/>
              </w:rPr>
              <w:tab/>
            </w:r>
            <w:r>
              <w:rPr>
                <w:noProof/>
                <w:webHidden/>
              </w:rPr>
              <w:fldChar w:fldCharType="begin"/>
            </w:r>
            <w:r>
              <w:rPr>
                <w:noProof/>
                <w:webHidden/>
              </w:rPr>
              <w:instrText xml:space="preserve"> PAGEREF _Toc220506535 \h </w:instrText>
            </w:r>
            <w:r>
              <w:rPr>
                <w:noProof/>
                <w:webHidden/>
              </w:rPr>
            </w:r>
            <w:r>
              <w:rPr>
                <w:noProof/>
                <w:webHidden/>
              </w:rPr>
              <w:fldChar w:fldCharType="separate"/>
            </w:r>
            <w:r>
              <w:rPr>
                <w:noProof/>
                <w:webHidden/>
              </w:rPr>
              <w:t>35</w:t>
            </w:r>
            <w:r>
              <w:rPr>
                <w:noProof/>
                <w:webHidden/>
              </w:rPr>
              <w:fldChar w:fldCharType="end"/>
            </w:r>
          </w:hyperlink>
        </w:p>
        <w:p w14:paraId="176BAAD5" w14:textId="3605FBAE"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36" w:history="1">
            <w:r w:rsidRPr="005115EE">
              <w:rPr>
                <w:rStyle w:val="Lienhypertexte"/>
                <w:noProof/>
              </w:rPr>
              <w:t>15.3</w:t>
            </w:r>
            <w:r>
              <w:rPr>
                <w:rFonts w:asciiTheme="minorHAnsi" w:eastAsiaTheme="minorEastAsia" w:hAnsiTheme="minorHAnsi" w:cstheme="minorBidi"/>
                <w:noProof/>
                <w:color w:val="auto"/>
                <w:szCs w:val="22"/>
              </w:rPr>
              <w:tab/>
            </w:r>
            <w:r w:rsidRPr="005115EE">
              <w:rPr>
                <w:rStyle w:val="Lienhypertexte"/>
                <w:noProof/>
              </w:rPr>
              <w:t>Paiement</w:t>
            </w:r>
            <w:r>
              <w:rPr>
                <w:noProof/>
                <w:webHidden/>
              </w:rPr>
              <w:tab/>
            </w:r>
            <w:r>
              <w:rPr>
                <w:noProof/>
                <w:webHidden/>
              </w:rPr>
              <w:fldChar w:fldCharType="begin"/>
            </w:r>
            <w:r>
              <w:rPr>
                <w:noProof/>
                <w:webHidden/>
              </w:rPr>
              <w:instrText xml:space="preserve"> PAGEREF _Toc220506536 \h </w:instrText>
            </w:r>
            <w:r>
              <w:rPr>
                <w:noProof/>
                <w:webHidden/>
              </w:rPr>
            </w:r>
            <w:r>
              <w:rPr>
                <w:noProof/>
                <w:webHidden/>
              </w:rPr>
              <w:fldChar w:fldCharType="separate"/>
            </w:r>
            <w:r>
              <w:rPr>
                <w:noProof/>
                <w:webHidden/>
              </w:rPr>
              <w:t>36</w:t>
            </w:r>
            <w:r>
              <w:rPr>
                <w:noProof/>
                <w:webHidden/>
              </w:rPr>
              <w:fldChar w:fldCharType="end"/>
            </w:r>
          </w:hyperlink>
        </w:p>
        <w:p w14:paraId="18857D1B" w14:textId="4C709AEC" w:rsidR="005B481E" w:rsidRDefault="005B481E">
          <w:pPr>
            <w:pStyle w:val="TM2"/>
            <w:tabs>
              <w:tab w:val="left" w:pos="880"/>
              <w:tab w:val="right" w:leader="dot" w:pos="9913"/>
            </w:tabs>
            <w:rPr>
              <w:rFonts w:asciiTheme="minorHAnsi" w:eastAsiaTheme="minorEastAsia" w:hAnsiTheme="minorHAnsi" w:cstheme="minorBidi"/>
              <w:noProof/>
              <w:color w:val="auto"/>
              <w:szCs w:val="22"/>
            </w:rPr>
          </w:pPr>
          <w:hyperlink w:anchor="_Toc220506537" w:history="1">
            <w:r w:rsidRPr="005115EE">
              <w:rPr>
                <w:rStyle w:val="Lienhypertexte"/>
                <w:noProof/>
              </w:rPr>
              <w:t>15.4</w:t>
            </w:r>
            <w:r>
              <w:rPr>
                <w:rFonts w:asciiTheme="minorHAnsi" w:eastAsiaTheme="minorEastAsia" w:hAnsiTheme="minorHAnsi" w:cstheme="minorBidi"/>
                <w:noProof/>
                <w:color w:val="auto"/>
                <w:szCs w:val="22"/>
              </w:rPr>
              <w:tab/>
            </w:r>
            <w:r w:rsidRPr="005115EE">
              <w:rPr>
                <w:rStyle w:val="Lienhypertexte"/>
                <w:noProof/>
              </w:rPr>
              <w:t>Avances</w:t>
            </w:r>
            <w:r>
              <w:rPr>
                <w:noProof/>
                <w:webHidden/>
              </w:rPr>
              <w:tab/>
            </w:r>
            <w:r>
              <w:rPr>
                <w:noProof/>
                <w:webHidden/>
              </w:rPr>
              <w:fldChar w:fldCharType="begin"/>
            </w:r>
            <w:r>
              <w:rPr>
                <w:noProof/>
                <w:webHidden/>
              </w:rPr>
              <w:instrText xml:space="preserve"> PAGEREF _Toc220506537 \h </w:instrText>
            </w:r>
            <w:r>
              <w:rPr>
                <w:noProof/>
                <w:webHidden/>
              </w:rPr>
            </w:r>
            <w:r>
              <w:rPr>
                <w:noProof/>
                <w:webHidden/>
              </w:rPr>
              <w:fldChar w:fldCharType="separate"/>
            </w:r>
            <w:r>
              <w:rPr>
                <w:noProof/>
                <w:webHidden/>
              </w:rPr>
              <w:t>36</w:t>
            </w:r>
            <w:r>
              <w:rPr>
                <w:noProof/>
                <w:webHidden/>
              </w:rPr>
              <w:fldChar w:fldCharType="end"/>
            </w:r>
          </w:hyperlink>
        </w:p>
        <w:p w14:paraId="541D3279" w14:textId="199F20A7"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38" w:history="1">
            <w:r w:rsidRPr="005115EE">
              <w:rPr>
                <w:rStyle w:val="Lienhypertexte"/>
                <w:noProof/>
                <w:highlight w:val="lightGray"/>
              </w:rPr>
              <w:t>Article 16 :</w:t>
            </w:r>
            <w:r>
              <w:rPr>
                <w:rFonts w:asciiTheme="minorHAnsi" w:eastAsiaTheme="minorEastAsia" w:hAnsiTheme="minorHAnsi" w:cstheme="minorBidi"/>
                <w:noProof/>
                <w:color w:val="auto"/>
                <w:szCs w:val="22"/>
              </w:rPr>
              <w:tab/>
            </w:r>
            <w:r w:rsidRPr="005115EE">
              <w:rPr>
                <w:rStyle w:val="Lienhypertexte"/>
                <w:noProof/>
                <w:highlight w:val="lightGray"/>
              </w:rPr>
              <w:t>NANTISSEMENT</w:t>
            </w:r>
            <w:r>
              <w:rPr>
                <w:noProof/>
                <w:webHidden/>
              </w:rPr>
              <w:tab/>
            </w:r>
            <w:r>
              <w:rPr>
                <w:noProof/>
                <w:webHidden/>
              </w:rPr>
              <w:fldChar w:fldCharType="begin"/>
            </w:r>
            <w:r>
              <w:rPr>
                <w:noProof/>
                <w:webHidden/>
              </w:rPr>
              <w:instrText xml:space="preserve"> PAGEREF _Toc220506538 \h </w:instrText>
            </w:r>
            <w:r>
              <w:rPr>
                <w:noProof/>
                <w:webHidden/>
              </w:rPr>
            </w:r>
            <w:r>
              <w:rPr>
                <w:noProof/>
                <w:webHidden/>
              </w:rPr>
              <w:fldChar w:fldCharType="separate"/>
            </w:r>
            <w:r>
              <w:rPr>
                <w:noProof/>
                <w:webHidden/>
              </w:rPr>
              <w:t>36</w:t>
            </w:r>
            <w:r>
              <w:rPr>
                <w:noProof/>
                <w:webHidden/>
              </w:rPr>
              <w:fldChar w:fldCharType="end"/>
            </w:r>
          </w:hyperlink>
        </w:p>
        <w:p w14:paraId="7F263899" w14:textId="7343B83C"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39" w:history="1">
            <w:r w:rsidRPr="005115EE">
              <w:rPr>
                <w:rStyle w:val="Lienhypertexte"/>
                <w:noProof/>
                <w:highlight w:val="lightGray"/>
              </w:rPr>
              <w:t>Article 17 :</w:t>
            </w:r>
            <w:r>
              <w:rPr>
                <w:rFonts w:asciiTheme="minorHAnsi" w:eastAsiaTheme="minorEastAsia" w:hAnsiTheme="minorHAnsi" w:cstheme="minorBidi"/>
                <w:noProof/>
                <w:color w:val="auto"/>
                <w:szCs w:val="22"/>
              </w:rPr>
              <w:tab/>
            </w:r>
            <w:r w:rsidRPr="005115EE">
              <w:rPr>
                <w:rStyle w:val="Lienhypertexte"/>
                <w:noProof/>
                <w:highlight w:val="lightGray"/>
              </w:rPr>
              <w:t>RETENUE DE GARANTIE</w:t>
            </w:r>
            <w:r>
              <w:rPr>
                <w:noProof/>
                <w:webHidden/>
              </w:rPr>
              <w:tab/>
            </w:r>
            <w:r>
              <w:rPr>
                <w:noProof/>
                <w:webHidden/>
              </w:rPr>
              <w:fldChar w:fldCharType="begin"/>
            </w:r>
            <w:r>
              <w:rPr>
                <w:noProof/>
                <w:webHidden/>
              </w:rPr>
              <w:instrText xml:space="preserve"> PAGEREF _Toc220506539 \h </w:instrText>
            </w:r>
            <w:r>
              <w:rPr>
                <w:noProof/>
                <w:webHidden/>
              </w:rPr>
            </w:r>
            <w:r>
              <w:rPr>
                <w:noProof/>
                <w:webHidden/>
              </w:rPr>
              <w:fldChar w:fldCharType="separate"/>
            </w:r>
            <w:r>
              <w:rPr>
                <w:noProof/>
                <w:webHidden/>
              </w:rPr>
              <w:t>37</w:t>
            </w:r>
            <w:r>
              <w:rPr>
                <w:noProof/>
                <w:webHidden/>
              </w:rPr>
              <w:fldChar w:fldCharType="end"/>
            </w:r>
          </w:hyperlink>
        </w:p>
        <w:p w14:paraId="78565451" w14:textId="70909EBC"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40" w:history="1">
            <w:r w:rsidRPr="005115EE">
              <w:rPr>
                <w:rStyle w:val="Lienhypertexte"/>
                <w:noProof/>
                <w:highlight w:val="lightGray"/>
              </w:rPr>
              <w:t>Article 18 :</w:t>
            </w:r>
            <w:r>
              <w:rPr>
                <w:rFonts w:asciiTheme="minorHAnsi" w:eastAsiaTheme="minorEastAsia" w:hAnsiTheme="minorHAnsi" w:cstheme="minorBidi"/>
                <w:noProof/>
                <w:color w:val="auto"/>
                <w:szCs w:val="22"/>
              </w:rPr>
              <w:tab/>
            </w:r>
            <w:r w:rsidRPr="005115EE">
              <w:rPr>
                <w:rStyle w:val="Lienhypertexte"/>
                <w:noProof/>
                <w:highlight w:val="lightGray"/>
              </w:rPr>
              <w:t>ASSURANCES</w:t>
            </w:r>
            <w:r>
              <w:rPr>
                <w:noProof/>
                <w:webHidden/>
              </w:rPr>
              <w:tab/>
            </w:r>
            <w:r>
              <w:rPr>
                <w:noProof/>
                <w:webHidden/>
              </w:rPr>
              <w:fldChar w:fldCharType="begin"/>
            </w:r>
            <w:r>
              <w:rPr>
                <w:noProof/>
                <w:webHidden/>
              </w:rPr>
              <w:instrText xml:space="preserve"> PAGEREF _Toc220506540 \h </w:instrText>
            </w:r>
            <w:r>
              <w:rPr>
                <w:noProof/>
                <w:webHidden/>
              </w:rPr>
            </w:r>
            <w:r>
              <w:rPr>
                <w:noProof/>
                <w:webHidden/>
              </w:rPr>
              <w:fldChar w:fldCharType="separate"/>
            </w:r>
            <w:r>
              <w:rPr>
                <w:noProof/>
                <w:webHidden/>
              </w:rPr>
              <w:t>37</w:t>
            </w:r>
            <w:r>
              <w:rPr>
                <w:noProof/>
                <w:webHidden/>
              </w:rPr>
              <w:fldChar w:fldCharType="end"/>
            </w:r>
          </w:hyperlink>
        </w:p>
        <w:p w14:paraId="22EDA8AE" w14:textId="7EB7DA01"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41" w:history="1">
            <w:r w:rsidRPr="005115EE">
              <w:rPr>
                <w:rStyle w:val="Lienhypertexte"/>
                <w:noProof/>
                <w:highlight w:val="lightGray"/>
              </w:rPr>
              <w:t>Article 19 :</w:t>
            </w:r>
            <w:r>
              <w:rPr>
                <w:rFonts w:asciiTheme="minorHAnsi" w:eastAsiaTheme="minorEastAsia" w:hAnsiTheme="minorHAnsi" w:cstheme="minorBidi"/>
                <w:noProof/>
                <w:color w:val="auto"/>
                <w:szCs w:val="22"/>
              </w:rPr>
              <w:tab/>
            </w:r>
            <w:r w:rsidRPr="005115EE">
              <w:rPr>
                <w:rStyle w:val="Lienhypertexte"/>
                <w:noProof/>
                <w:highlight w:val="lightGray"/>
              </w:rPr>
              <w:t>LITIGES</w:t>
            </w:r>
            <w:r>
              <w:rPr>
                <w:noProof/>
                <w:webHidden/>
              </w:rPr>
              <w:tab/>
            </w:r>
            <w:r>
              <w:rPr>
                <w:noProof/>
                <w:webHidden/>
              </w:rPr>
              <w:fldChar w:fldCharType="begin"/>
            </w:r>
            <w:r>
              <w:rPr>
                <w:noProof/>
                <w:webHidden/>
              </w:rPr>
              <w:instrText xml:space="preserve"> PAGEREF _Toc220506541 \h </w:instrText>
            </w:r>
            <w:r>
              <w:rPr>
                <w:noProof/>
                <w:webHidden/>
              </w:rPr>
            </w:r>
            <w:r>
              <w:rPr>
                <w:noProof/>
                <w:webHidden/>
              </w:rPr>
              <w:fldChar w:fldCharType="separate"/>
            </w:r>
            <w:r>
              <w:rPr>
                <w:noProof/>
                <w:webHidden/>
              </w:rPr>
              <w:t>37</w:t>
            </w:r>
            <w:r>
              <w:rPr>
                <w:noProof/>
                <w:webHidden/>
              </w:rPr>
              <w:fldChar w:fldCharType="end"/>
            </w:r>
          </w:hyperlink>
        </w:p>
        <w:p w14:paraId="126CDB6D" w14:textId="353A18D3"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42" w:history="1">
            <w:r w:rsidRPr="005115EE">
              <w:rPr>
                <w:rStyle w:val="Lienhypertexte"/>
                <w:noProof/>
                <w:highlight w:val="lightGray"/>
              </w:rPr>
              <w:t>Article 20 :</w:t>
            </w:r>
            <w:r>
              <w:rPr>
                <w:rFonts w:asciiTheme="minorHAnsi" w:eastAsiaTheme="minorEastAsia" w:hAnsiTheme="minorHAnsi" w:cstheme="minorBidi"/>
                <w:noProof/>
                <w:color w:val="auto"/>
                <w:szCs w:val="22"/>
              </w:rPr>
              <w:tab/>
            </w:r>
            <w:r w:rsidRPr="005115EE">
              <w:rPr>
                <w:rStyle w:val="Lienhypertexte"/>
                <w:noProof/>
                <w:highlight w:val="lightGray"/>
              </w:rPr>
              <w:t>CONSIDERATIONS SOCIALES ET ENVIRONNEMENTALES</w:t>
            </w:r>
            <w:r>
              <w:rPr>
                <w:noProof/>
                <w:webHidden/>
              </w:rPr>
              <w:tab/>
            </w:r>
            <w:r>
              <w:rPr>
                <w:noProof/>
                <w:webHidden/>
              </w:rPr>
              <w:fldChar w:fldCharType="begin"/>
            </w:r>
            <w:r>
              <w:rPr>
                <w:noProof/>
                <w:webHidden/>
              </w:rPr>
              <w:instrText xml:space="preserve"> PAGEREF _Toc220506542 \h </w:instrText>
            </w:r>
            <w:r>
              <w:rPr>
                <w:noProof/>
                <w:webHidden/>
              </w:rPr>
            </w:r>
            <w:r>
              <w:rPr>
                <w:noProof/>
                <w:webHidden/>
              </w:rPr>
              <w:fldChar w:fldCharType="separate"/>
            </w:r>
            <w:r>
              <w:rPr>
                <w:noProof/>
                <w:webHidden/>
              </w:rPr>
              <w:t>37</w:t>
            </w:r>
            <w:r>
              <w:rPr>
                <w:noProof/>
                <w:webHidden/>
              </w:rPr>
              <w:fldChar w:fldCharType="end"/>
            </w:r>
          </w:hyperlink>
        </w:p>
        <w:p w14:paraId="752AB19F" w14:textId="2564F024"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43" w:history="1">
            <w:r w:rsidRPr="005115EE">
              <w:rPr>
                <w:rStyle w:val="Lienhypertexte"/>
                <w:noProof/>
                <w:highlight w:val="lightGray"/>
              </w:rPr>
              <w:t>Article 21 :</w:t>
            </w:r>
            <w:r>
              <w:rPr>
                <w:rFonts w:asciiTheme="minorHAnsi" w:eastAsiaTheme="minorEastAsia" w:hAnsiTheme="minorHAnsi" w:cstheme="minorBidi"/>
                <w:noProof/>
                <w:color w:val="auto"/>
                <w:szCs w:val="22"/>
              </w:rPr>
              <w:tab/>
            </w:r>
            <w:r w:rsidRPr="005115EE">
              <w:rPr>
                <w:rStyle w:val="Lienhypertexte"/>
                <w:noProof/>
                <w:highlight w:val="lightGray"/>
              </w:rPr>
              <w:t>DEROGATIONS</w:t>
            </w:r>
            <w:r>
              <w:rPr>
                <w:noProof/>
                <w:webHidden/>
              </w:rPr>
              <w:tab/>
            </w:r>
            <w:r>
              <w:rPr>
                <w:noProof/>
                <w:webHidden/>
              </w:rPr>
              <w:fldChar w:fldCharType="begin"/>
            </w:r>
            <w:r>
              <w:rPr>
                <w:noProof/>
                <w:webHidden/>
              </w:rPr>
              <w:instrText xml:space="preserve"> PAGEREF _Toc220506543 \h </w:instrText>
            </w:r>
            <w:r>
              <w:rPr>
                <w:noProof/>
                <w:webHidden/>
              </w:rPr>
            </w:r>
            <w:r>
              <w:rPr>
                <w:noProof/>
                <w:webHidden/>
              </w:rPr>
              <w:fldChar w:fldCharType="separate"/>
            </w:r>
            <w:r>
              <w:rPr>
                <w:noProof/>
                <w:webHidden/>
              </w:rPr>
              <w:t>37</w:t>
            </w:r>
            <w:r>
              <w:rPr>
                <w:noProof/>
                <w:webHidden/>
              </w:rPr>
              <w:fldChar w:fldCharType="end"/>
            </w:r>
          </w:hyperlink>
        </w:p>
        <w:p w14:paraId="01ED167A" w14:textId="62AE2C4F" w:rsidR="005B481E" w:rsidRDefault="005B481E">
          <w:pPr>
            <w:pStyle w:val="TM1"/>
            <w:tabs>
              <w:tab w:val="left" w:pos="1320"/>
              <w:tab w:val="right" w:leader="dot" w:pos="9913"/>
            </w:tabs>
            <w:rPr>
              <w:rFonts w:asciiTheme="minorHAnsi" w:eastAsiaTheme="minorEastAsia" w:hAnsiTheme="minorHAnsi" w:cstheme="minorBidi"/>
              <w:noProof/>
              <w:color w:val="auto"/>
              <w:szCs w:val="22"/>
            </w:rPr>
          </w:pPr>
          <w:hyperlink w:anchor="_Toc220506544" w:history="1">
            <w:r w:rsidRPr="005115EE">
              <w:rPr>
                <w:rStyle w:val="Lienhypertexte"/>
                <w:noProof/>
                <w:highlight w:val="lightGray"/>
              </w:rPr>
              <w:t>Article 22 :</w:t>
            </w:r>
            <w:r>
              <w:rPr>
                <w:rFonts w:asciiTheme="minorHAnsi" w:eastAsiaTheme="minorEastAsia" w:hAnsiTheme="minorHAnsi" w:cstheme="minorBidi"/>
                <w:noProof/>
                <w:color w:val="auto"/>
                <w:szCs w:val="22"/>
              </w:rPr>
              <w:tab/>
            </w:r>
            <w:r w:rsidRPr="005115EE">
              <w:rPr>
                <w:rStyle w:val="Lienhypertexte"/>
                <w:noProof/>
                <w:highlight w:val="lightGray"/>
              </w:rPr>
              <w:t>ANNEXES</w:t>
            </w:r>
            <w:r>
              <w:rPr>
                <w:noProof/>
                <w:webHidden/>
              </w:rPr>
              <w:tab/>
            </w:r>
            <w:r>
              <w:rPr>
                <w:noProof/>
                <w:webHidden/>
              </w:rPr>
              <w:fldChar w:fldCharType="begin"/>
            </w:r>
            <w:r>
              <w:rPr>
                <w:noProof/>
                <w:webHidden/>
              </w:rPr>
              <w:instrText xml:space="preserve"> PAGEREF _Toc220506544 \h </w:instrText>
            </w:r>
            <w:r>
              <w:rPr>
                <w:noProof/>
                <w:webHidden/>
              </w:rPr>
            </w:r>
            <w:r>
              <w:rPr>
                <w:noProof/>
                <w:webHidden/>
              </w:rPr>
              <w:fldChar w:fldCharType="separate"/>
            </w:r>
            <w:r>
              <w:rPr>
                <w:noProof/>
                <w:webHidden/>
              </w:rPr>
              <w:t>38</w:t>
            </w:r>
            <w:r>
              <w:rPr>
                <w:noProof/>
                <w:webHidden/>
              </w:rPr>
              <w:fldChar w:fldCharType="end"/>
            </w:r>
          </w:hyperlink>
        </w:p>
        <w:p w14:paraId="0533BE7B" w14:textId="7F840794" w:rsidR="00D81048" w:rsidRDefault="00D81048" w:rsidP="54813C31">
          <w:pPr>
            <w:pStyle w:val="TM1"/>
            <w:tabs>
              <w:tab w:val="left" w:pos="1320"/>
              <w:tab w:val="right" w:leader="dot" w:pos="9900"/>
            </w:tabs>
            <w:rPr>
              <w:rStyle w:val="Lienhypertexte"/>
              <w:noProof/>
            </w:rPr>
          </w:pPr>
          <w:r>
            <w:fldChar w:fldCharType="end"/>
          </w:r>
        </w:p>
      </w:sdtContent>
    </w:sdt>
    <w:p w14:paraId="640A14A6" w14:textId="6EF137F8" w:rsidR="00350274" w:rsidRDefault="00350274"/>
    <w:p w14:paraId="71C712AC" w14:textId="77777777" w:rsidR="002B66E1" w:rsidRDefault="002B66E1">
      <w:pPr>
        <w:spacing w:after="160" w:line="259" w:lineRule="auto"/>
        <w:jc w:val="left"/>
        <w:rPr>
          <w:b/>
        </w:rPr>
      </w:pPr>
      <w:r>
        <w:rPr>
          <w:b/>
        </w:rPr>
        <w:br w:type="page"/>
      </w:r>
    </w:p>
    <w:p w14:paraId="50204853" w14:textId="0C9554FA" w:rsidR="006158FE" w:rsidRDefault="006158FE" w:rsidP="00F313AC">
      <w:pPr>
        <w:pStyle w:val="Titre1"/>
        <w:numPr>
          <w:ilvl w:val="0"/>
          <w:numId w:val="1"/>
        </w:numPr>
        <w:rPr>
          <w:highlight w:val="lightGray"/>
        </w:rPr>
      </w:pPr>
      <w:r>
        <w:rPr>
          <w:highlight w:val="lightGray"/>
        </w:rPr>
        <w:lastRenderedPageBreak/>
        <w:t> </w:t>
      </w:r>
      <w:bookmarkStart w:id="0" w:name="_Toc220506401"/>
      <w:r>
        <w:rPr>
          <w:highlight w:val="lightGray"/>
        </w:rPr>
        <w:t>PREAMBULE – CONTEXTE</w:t>
      </w:r>
      <w:bookmarkEnd w:id="0"/>
    </w:p>
    <w:p w14:paraId="3CC99588" w14:textId="7895BB47" w:rsidR="006158FE" w:rsidRDefault="006158FE" w:rsidP="006158FE">
      <w:pPr>
        <w:rPr>
          <w:highlight w:val="lightGray"/>
        </w:rPr>
      </w:pPr>
    </w:p>
    <w:p w14:paraId="233E8762" w14:textId="4CFE1DB3" w:rsidR="006158FE" w:rsidRDefault="006158FE" w:rsidP="00785632">
      <w:pPr>
        <w:pStyle w:val="Titre2"/>
        <w:numPr>
          <w:ilvl w:val="1"/>
          <w:numId w:val="30"/>
        </w:numPr>
      </w:pPr>
      <w:bookmarkStart w:id="1" w:name="_Toc220506402"/>
      <w:r w:rsidRPr="006158FE">
        <w:t>A</w:t>
      </w:r>
      <w:r>
        <w:t>cheteur</w:t>
      </w:r>
      <w:bookmarkEnd w:id="1"/>
    </w:p>
    <w:p w14:paraId="4BC63DCF" w14:textId="0BD9536B" w:rsidR="006158FE" w:rsidRDefault="006158FE" w:rsidP="006158FE"/>
    <w:p w14:paraId="2B61E5E5" w14:textId="05CC26D1" w:rsidR="006158FE" w:rsidRDefault="006158FE" w:rsidP="006158FE">
      <w:r>
        <w:t xml:space="preserve">Le présent marché est porté par : </w:t>
      </w:r>
    </w:p>
    <w:p w14:paraId="03F9CB50" w14:textId="55BB4739" w:rsidR="006158FE" w:rsidRDefault="006158FE" w:rsidP="006158FE"/>
    <w:p w14:paraId="0CA835EB" w14:textId="5255EC26" w:rsidR="006158FE" w:rsidRDefault="006158FE" w:rsidP="006158FE">
      <w:r>
        <w:t xml:space="preserve">AP-HP </w:t>
      </w:r>
    </w:p>
    <w:p w14:paraId="45514BD7" w14:textId="71F84F6F" w:rsidR="006158FE" w:rsidRDefault="006158FE" w:rsidP="006158FE">
      <w:r>
        <w:t>AGENCE GENERALE DES EQUIPEMENTS ET PRODUITS DE SANTE (AGEPS)</w:t>
      </w:r>
    </w:p>
    <w:p w14:paraId="5E0C4AF6" w14:textId="1675D099" w:rsidR="006158FE" w:rsidRDefault="006158FE" w:rsidP="006158FE">
      <w:r>
        <w:t xml:space="preserve">7, rue du Fer à Moulin </w:t>
      </w:r>
    </w:p>
    <w:p w14:paraId="40D0430A" w14:textId="2229C7D0" w:rsidR="006158FE" w:rsidRDefault="006158FE" w:rsidP="006158FE">
      <w:r>
        <w:t>75221 – PARIS CEDEX 05</w:t>
      </w:r>
    </w:p>
    <w:p w14:paraId="37E32E4F" w14:textId="768715ED" w:rsidR="006158FE" w:rsidRDefault="006158FE" w:rsidP="006158FE">
      <w:r>
        <w:t>SIRET : 267 500 452 01928</w:t>
      </w:r>
    </w:p>
    <w:p w14:paraId="376116EA" w14:textId="3A7E5935" w:rsidR="006158FE" w:rsidRDefault="006158FE" w:rsidP="006158FE">
      <w:r>
        <w:t>Tél : 01 46 69 13 13</w:t>
      </w:r>
    </w:p>
    <w:p w14:paraId="1C31106F" w14:textId="3AEC8B50" w:rsidR="006158FE" w:rsidRDefault="006158FE" w:rsidP="006158FE"/>
    <w:p w14:paraId="1FA9627E" w14:textId="5D8805C4" w:rsidR="006158FE" w:rsidRDefault="006158FE" w:rsidP="006158FE">
      <w:r>
        <w:t xml:space="preserve">Elle est représentée par le Directeur de l’AGEPS bénéficiant d’une délégation de signature du Directeur général de l’AP-HP à cet effet en application de l’arrêté n°75-2022-07-08-00005 du 8 juillet 2022. </w:t>
      </w:r>
    </w:p>
    <w:p w14:paraId="46522504" w14:textId="77777777" w:rsidR="006158FE" w:rsidRPr="006158FE" w:rsidRDefault="006158FE" w:rsidP="006158FE"/>
    <w:p w14:paraId="1052549A" w14:textId="41499261" w:rsidR="006158FE" w:rsidRPr="006158FE" w:rsidRDefault="006158FE" w:rsidP="00785632">
      <w:pPr>
        <w:pStyle w:val="Titre2"/>
        <w:numPr>
          <w:ilvl w:val="1"/>
          <w:numId w:val="30"/>
        </w:numPr>
      </w:pPr>
      <w:bookmarkStart w:id="2" w:name="_Toc220506403"/>
      <w:r w:rsidRPr="006158FE">
        <w:t>Contexte</w:t>
      </w:r>
      <w:bookmarkEnd w:id="2"/>
    </w:p>
    <w:p w14:paraId="3E81747F" w14:textId="62E6F372" w:rsidR="006158FE" w:rsidRDefault="006158FE" w:rsidP="006158FE">
      <w:pPr>
        <w:rPr>
          <w:highlight w:val="lightGray"/>
        </w:rPr>
      </w:pPr>
    </w:p>
    <w:p w14:paraId="511651FA" w14:textId="7B5B153F" w:rsidR="006158FE" w:rsidRDefault="006158FE" w:rsidP="006158FE">
      <w:r w:rsidRPr="006158FE">
        <w:t xml:space="preserve">L’AGEPS </w:t>
      </w:r>
      <w:r>
        <w:t>est un pôle d’intérêt commun de l’Assistance publique –Hôpitaux de Paris, elle met en œuvre la politique de l’AP-HP en matière d’équipements et de produits de santé. A</w:t>
      </w:r>
      <w:r w:rsidR="00CE011D">
        <w:t>u sein de celle-ci, la</w:t>
      </w:r>
      <w:r>
        <w:t xml:space="preserve"> Direction des Achats est compétente pour la passation et le suivi de l’exécution des marchés de produits de santé et équipements médicau</w:t>
      </w:r>
      <w:r w:rsidR="00CE011D">
        <w:t>x et informatiques pour l’ensemble des GHU et Hôpitaux de l’Assistance Publique – Hôpitaux de Paris (AP-HP).</w:t>
      </w:r>
    </w:p>
    <w:p w14:paraId="704B13CF" w14:textId="01894C5C" w:rsidR="00CE011D" w:rsidRDefault="00CE011D" w:rsidP="006158FE"/>
    <w:p w14:paraId="0B4316CE" w14:textId="5B203B44" w:rsidR="00CE011D" w:rsidRDefault="00CE011D" w:rsidP="006158FE">
      <w:r>
        <w:t>Ses missions consistent à :</w:t>
      </w:r>
    </w:p>
    <w:p w14:paraId="7E8E7FE8" w14:textId="2165236B" w:rsidR="00CE011D" w:rsidRDefault="00CE011D" w:rsidP="006158FE"/>
    <w:p w14:paraId="400C894D" w14:textId="37BD17BC" w:rsidR="00CE011D" w:rsidRDefault="00CE011D" w:rsidP="00785632">
      <w:pPr>
        <w:pStyle w:val="Paragraphedeliste"/>
        <w:numPr>
          <w:ilvl w:val="0"/>
          <w:numId w:val="31"/>
        </w:numPr>
      </w:pPr>
      <w:r>
        <w:t>Déterminer au mieux les besoins des hôpitaux afin de leur fournir l’ensemble des produits et équipements précédemment évoqués ;</w:t>
      </w:r>
    </w:p>
    <w:p w14:paraId="6C44670E" w14:textId="0926CA1E" w:rsidR="00CE011D" w:rsidRDefault="00CE011D" w:rsidP="00785632">
      <w:pPr>
        <w:pStyle w:val="Paragraphedeliste"/>
        <w:numPr>
          <w:ilvl w:val="0"/>
          <w:numId w:val="31"/>
        </w:numPr>
      </w:pPr>
      <w:r>
        <w:t>Choisir les procédures d’achat les mieux adaptées pour répondre aux besoins, dans le respect des règles de l’achat public ;</w:t>
      </w:r>
    </w:p>
    <w:p w14:paraId="30248B3C" w14:textId="2EAF1186" w:rsidR="00CE011D" w:rsidRDefault="00CE011D" w:rsidP="00785632">
      <w:pPr>
        <w:pStyle w:val="Paragraphedeliste"/>
        <w:numPr>
          <w:ilvl w:val="0"/>
          <w:numId w:val="31"/>
        </w:numPr>
      </w:pPr>
      <w:r>
        <w:t>Evaluer les offres, avec l’appui des utilisateurs et en lien avec la COMEDIMS pour les médicaments et dispositifs médicaux stériles ;</w:t>
      </w:r>
    </w:p>
    <w:p w14:paraId="0D400605" w14:textId="3E4CF19E" w:rsidR="00CE011D" w:rsidRDefault="00CE011D" w:rsidP="00785632">
      <w:pPr>
        <w:pStyle w:val="Paragraphedeliste"/>
        <w:numPr>
          <w:ilvl w:val="0"/>
          <w:numId w:val="31"/>
        </w:numPr>
      </w:pPr>
      <w:r>
        <w:t>Déterminer l’offre économiquement la plus avantageuse ;</w:t>
      </w:r>
    </w:p>
    <w:p w14:paraId="28DE093A" w14:textId="7265ECF7" w:rsidR="00CE011D" w:rsidRDefault="00CE011D" w:rsidP="00785632">
      <w:pPr>
        <w:pStyle w:val="Paragraphedeliste"/>
        <w:numPr>
          <w:ilvl w:val="0"/>
          <w:numId w:val="31"/>
        </w:numPr>
      </w:pPr>
      <w:r>
        <w:t>Conclure les marchés ;</w:t>
      </w:r>
    </w:p>
    <w:p w14:paraId="4B40C208" w14:textId="19FF8111" w:rsidR="00CE011D" w:rsidRPr="006158FE" w:rsidRDefault="00CE011D" w:rsidP="00785632">
      <w:pPr>
        <w:pStyle w:val="Paragraphedeliste"/>
        <w:numPr>
          <w:ilvl w:val="0"/>
          <w:numId w:val="31"/>
        </w:numPr>
      </w:pPr>
      <w:r>
        <w:t>Suivre leur exécution.</w:t>
      </w:r>
    </w:p>
    <w:p w14:paraId="7D243FAD" w14:textId="6F97680F" w:rsidR="002B66E1" w:rsidRPr="00350274" w:rsidRDefault="00242124" w:rsidP="00F313AC">
      <w:pPr>
        <w:pStyle w:val="Titre1"/>
        <w:numPr>
          <w:ilvl w:val="0"/>
          <w:numId w:val="1"/>
        </w:numPr>
        <w:rPr>
          <w:highlight w:val="lightGray"/>
        </w:rPr>
      </w:pPr>
      <w:r>
        <w:rPr>
          <w:highlight w:val="lightGray"/>
        </w:rPr>
        <w:t> </w:t>
      </w:r>
      <w:bookmarkStart w:id="3" w:name="_Toc220506404"/>
      <w:r>
        <w:rPr>
          <w:highlight w:val="lightGray"/>
        </w:rPr>
        <w:t>OBJET ET CARACTERISTIQUES DU MARCHE</w:t>
      </w:r>
      <w:bookmarkEnd w:id="3"/>
    </w:p>
    <w:p w14:paraId="72ABBEF7" w14:textId="77777777" w:rsidR="002B66E1" w:rsidRDefault="002B66E1" w:rsidP="006F391A"/>
    <w:p w14:paraId="41C9F1F5" w14:textId="466A1A92" w:rsidR="002B66E1" w:rsidRDefault="002B66E1" w:rsidP="00785632">
      <w:pPr>
        <w:pStyle w:val="Titre2"/>
        <w:numPr>
          <w:ilvl w:val="1"/>
          <w:numId w:val="32"/>
        </w:numPr>
      </w:pPr>
      <w:bookmarkStart w:id="4" w:name="_Toc220506405"/>
      <w:r>
        <w:t>Objet du marché</w:t>
      </w:r>
      <w:bookmarkEnd w:id="4"/>
      <w:r>
        <w:t xml:space="preserve"> </w:t>
      </w:r>
    </w:p>
    <w:p w14:paraId="7B5410F4" w14:textId="77777777" w:rsidR="001367D1" w:rsidRDefault="001367D1" w:rsidP="001367D1"/>
    <w:p w14:paraId="29C14E6D" w14:textId="63E22CF8" w:rsidR="001367D1" w:rsidRDefault="003B5A11" w:rsidP="001367D1">
      <w:r w:rsidRPr="003B5A11">
        <w:t>Le présent marché a pour objet la mise en œuvre d’une solution logicielle unique pour la gestion de la rétrocession des médicaments dans les PUI (Pharmacies à Usage Intérieur) de l’AP-HP.</w:t>
      </w:r>
    </w:p>
    <w:p w14:paraId="5FCC6502" w14:textId="77777777" w:rsidR="006D3713" w:rsidRDefault="006D3713" w:rsidP="006D3713">
      <w:pPr>
        <w:pStyle w:val="Paragraphedeliste"/>
      </w:pPr>
    </w:p>
    <w:p w14:paraId="38DCB4F4" w14:textId="03788BFC" w:rsidR="001367D1" w:rsidRDefault="006D3713" w:rsidP="00785632">
      <w:pPr>
        <w:pStyle w:val="Titre2"/>
        <w:numPr>
          <w:ilvl w:val="1"/>
          <w:numId w:val="32"/>
        </w:numPr>
      </w:pPr>
      <w:bookmarkStart w:id="5" w:name="_Toc220506406"/>
      <w:r>
        <w:t>Allotissement</w:t>
      </w:r>
      <w:bookmarkEnd w:id="5"/>
      <w:r>
        <w:t xml:space="preserve"> </w:t>
      </w:r>
    </w:p>
    <w:p w14:paraId="125B0E37" w14:textId="3B11D50C" w:rsidR="006D3713" w:rsidRDefault="006D3713" w:rsidP="006D3713"/>
    <w:p w14:paraId="14EB8EAB" w14:textId="388C7D87" w:rsidR="006D3713" w:rsidRDefault="006D3713" w:rsidP="006D3713">
      <w:r>
        <w:t>L</w:t>
      </w:r>
      <w:r w:rsidR="006158FE">
        <w:t>e marché n’est pas alloti, conformément à l’article L. 2113-11 du Code de la commande publique. La dévolution en lots séparés est de nature à restreindre la concurrence ou risque de rendre techniquement difficile ou financièrement plus coûteuse l’exécution des prestations.</w:t>
      </w:r>
    </w:p>
    <w:p w14:paraId="2BCCE2B4" w14:textId="77777777" w:rsidR="006D3713" w:rsidRDefault="006D3713" w:rsidP="006D3713"/>
    <w:p w14:paraId="612F4F4E" w14:textId="77777777" w:rsidR="007E7FF8" w:rsidRDefault="007E7FF8" w:rsidP="006D3713">
      <w:r w:rsidRPr="007E7FF8">
        <w:t xml:space="preserve">Dans le cadre du présent marché, l’objet porte sur la fourniture, l’intégration, la maintenance corrective, préventive et évolutive ainsi que le support utilisateur d’une solution applicative standard, éditée par un fournisseur unique, pour la gestion des rétrocessions pharmaceutiques et devant être interfacée avec de nombreux systèmes tiers (ORBIS, GAM, SAP, MSSanté, DMP, robots de dispensation, etc.). </w:t>
      </w:r>
    </w:p>
    <w:p w14:paraId="469AFA5F" w14:textId="77777777" w:rsidR="007E7FF8" w:rsidRDefault="007E7FF8" w:rsidP="006D3713"/>
    <w:p w14:paraId="5DA26E77" w14:textId="52E9E4B1" w:rsidR="006324A2" w:rsidRDefault="007E7FF8" w:rsidP="006D3713">
      <w:r w:rsidRPr="007E7FF8">
        <w:t>L’allotissement serait de nature à complexifier la coordination, multiplier les interfaces techniques et contractuelles, accroître les risques de dysfonctionnement ou de rupture de continuité de service et générer un surcoût de gestion</w:t>
      </w:r>
      <w:r>
        <w:t>.</w:t>
      </w:r>
    </w:p>
    <w:p w14:paraId="04C25728" w14:textId="77777777" w:rsidR="006324A2" w:rsidRPr="006D3713" w:rsidRDefault="006324A2" w:rsidP="006D3713"/>
    <w:p w14:paraId="0616C8B7" w14:textId="77777777" w:rsidR="002B66E1" w:rsidRDefault="002B66E1" w:rsidP="00785632">
      <w:pPr>
        <w:pStyle w:val="Titre2"/>
        <w:numPr>
          <w:ilvl w:val="1"/>
          <w:numId w:val="32"/>
        </w:numPr>
      </w:pPr>
      <w:bookmarkStart w:id="6" w:name="_Toc220506407"/>
      <w:r>
        <w:t>Forme du marché</w:t>
      </w:r>
      <w:bookmarkEnd w:id="6"/>
      <w:r>
        <w:t xml:space="preserve"> </w:t>
      </w:r>
    </w:p>
    <w:p w14:paraId="331EC051" w14:textId="77777777" w:rsidR="001367D1" w:rsidRDefault="001367D1" w:rsidP="001367D1"/>
    <w:p w14:paraId="3DC4A0DE" w14:textId="77777777" w:rsidR="001367D1" w:rsidRDefault="001367D1" w:rsidP="001367D1">
      <w:r>
        <w:t xml:space="preserve">Le présent marché est un accord-cadre à bons de commande au sens de l’article R. 2162-2 du Code de la commande publique. </w:t>
      </w:r>
    </w:p>
    <w:p w14:paraId="3B5C3C64" w14:textId="77777777" w:rsidR="001367D1" w:rsidRDefault="001367D1" w:rsidP="001367D1"/>
    <w:p w14:paraId="5A6C4958" w14:textId="77777777" w:rsidR="002D50CC" w:rsidRDefault="002B66E1" w:rsidP="00785632">
      <w:pPr>
        <w:pStyle w:val="Titre2"/>
        <w:numPr>
          <w:ilvl w:val="1"/>
          <w:numId w:val="32"/>
        </w:numPr>
      </w:pPr>
      <w:bookmarkStart w:id="7" w:name="_Toc220506408"/>
      <w:r>
        <w:t>Durée</w:t>
      </w:r>
      <w:bookmarkEnd w:id="7"/>
      <w:r>
        <w:t xml:space="preserve"> </w:t>
      </w:r>
    </w:p>
    <w:p w14:paraId="0746AE22" w14:textId="77777777" w:rsidR="002D50CC" w:rsidRDefault="002D50CC" w:rsidP="002D50CC"/>
    <w:p w14:paraId="6557B266" w14:textId="77777777" w:rsidR="002D50CC" w:rsidRDefault="002D50CC" w:rsidP="002D50CC">
      <w:r>
        <w:t>Le marché est conclu pour une durée de quarante-huit (48) mois, à compter de la date de notification du marché.</w:t>
      </w:r>
    </w:p>
    <w:p w14:paraId="7063D6EE" w14:textId="77777777" w:rsidR="002D50CC" w:rsidRDefault="002D50CC" w:rsidP="002D50CC"/>
    <w:p w14:paraId="56E41F3E" w14:textId="77777777" w:rsidR="009E5A35" w:rsidRDefault="009E5A35" w:rsidP="009E5A35">
      <w:r>
        <w:t>Il sera éventuellement résiliable sans indemnités à la seule initiative de l’AP-HP, à compter de six (6) mois avant la date de fin d’exécution.</w:t>
      </w:r>
    </w:p>
    <w:p w14:paraId="088F741B" w14:textId="77777777" w:rsidR="009E5A35" w:rsidRDefault="009E5A35" w:rsidP="009E5A35"/>
    <w:p w14:paraId="480F2AE4" w14:textId="3054C4CF" w:rsidR="009E5A35" w:rsidRDefault="009E5A35" w:rsidP="009E5A35">
      <w:r>
        <w:t>Si l’AP-HP décide de procéder à la résiliation du marché, elle le notifiera au Titulaire par lettre de la Direction des achats de l’AGEPS en recommandé avec accusé de réception au plus tard un mois avant la date effective de résiliation.</w:t>
      </w:r>
    </w:p>
    <w:p w14:paraId="41529764" w14:textId="77777777" w:rsidR="00CD3168" w:rsidRDefault="00CD3168" w:rsidP="009E5A35"/>
    <w:p w14:paraId="01A3B7AB" w14:textId="19D1D8F1" w:rsidR="00CD3168" w:rsidRDefault="00CD3168" w:rsidP="00785632">
      <w:pPr>
        <w:pStyle w:val="Titre2"/>
        <w:numPr>
          <w:ilvl w:val="1"/>
          <w:numId w:val="32"/>
        </w:numPr>
      </w:pPr>
      <w:bookmarkStart w:id="8" w:name="_Toc220506409"/>
      <w:r>
        <w:t>Montant du marché</w:t>
      </w:r>
      <w:bookmarkEnd w:id="8"/>
      <w:r>
        <w:t xml:space="preserve"> </w:t>
      </w:r>
    </w:p>
    <w:p w14:paraId="17604851" w14:textId="77777777" w:rsidR="00CD3168" w:rsidRDefault="00CD3168" w:rsidP="009E5A35"/>
    <w:p w14:paraId="4E6E4AE9" w14:textId="44D2A088" w:rsidR="00CD3168" w:rsidRDefault="009D6F9E" w:rsidP="009E5A35">
      <w:r w:rsidRPr="009D6F9E">
        <w:t xml:space="preserve">Conformément à l’article R. 2162-4 du Code de la commande publique, l’accord cadre est conclu sans montant minimum et avec un montant maximum représenté par </w:t>
      </w:r>
      <w:r w:rsidRPr="00EF53CC">
        <w:t>200% du montant</w:t>
      </w:r>
      <w:r w:rsidRPr="009D6F9E">
        <w:t xml:space="preserve"> de l’offre sur la durée totale du marché.</w:t>
      </w:r>
    </w:p>
    <w:p w14:paraId="3F0F0434" w14:textId="10D539D3" w:rsidR="00CE011D" w:rsidRDefault="00CE011D" w:rsidP="009E5A35"/>
    <w:p w14:paraId="5F180734" w14:textId="13E4D986" w:rsidR="00CE011D" w:rsidRDefault="00CE011D" w:rsidP="00785632">
      <w:pPr>
        <w:pStyle w:val="Titre2"/>
        <w:numPr>
          <w:ilvl w:val="1"/>
          <w:numId w:val="32"/>
        </w:numPr>
      </w:pPr>
      <w:bookmarkStart w:id="9" w:name="_Toc220506410"/>
      <w:r>
        <w:t>Réalisation de prestations similaires</w:t>
      </w:r>
      <w:bookmarkEnd w:id="9"/>
    </w:p>
    <w:p w14:paraId="4D79B44F" w14:textId="12E16904" w:rsidR="00CE011D" w:rsidRDefault="00CE011D" w:rsidP="00CE011D"/>
    <w:p w14:paraId="6C867227" w14:textId="34C0F37D" w:rsidR="00CE011D" w:rsidRPr="00CE011D" w:rsidRDefault="00CE011D" w:rsidP="00CE011D">
      <w:r>
        <w:t>Conformément à l’article R. 2122-7 du Code de la commande publique, l’acheteur se réserve le droit de passer un marché sans publicité ni mise en concurrence préalables, ayant pour objet la réalisation de prestations similaires à celles qui ont été confiées</w:t>
      </w:r>
      <w:r w:rsidR="00E111AA">
        <w:t xml:space="preserve"> au titulaire du présent marché</w:t>
      </w:r>
      <w:r>
        <w:t xml:space="preserve"> passé après mise en concurrence. </w:t>
      </w:r>
    </w:p>
    <w:p w14:paraId="08ED385C" w14:textId="77777777" w:rsidR="002D50CC" w:rsidRPr="002D50CC" w:rsidRDefault="002D50CC" w:rsidP="002D50CC"/>
    <w:p w14:paraId="0F97D87F" w14:textId="77777777" w:rsidR="002D50CC" w:rsidRDefault="002B66E1" w:rsidP="00785632">
      <w:pPr>
        <w:pStyle w:val="Titre2"/>
        <w:numPr>
          <w:ilvl w:val="1"/>
          <w:numId w:val="32"/>
        </w:numPr>
      </w:pPr>
      <w:bookmarkStart w:id="10" w:name="_Toc220506411"/>
      <w:r>
        <w:t>Lieu d’exécution des prestations</w:t>
      </w:r>
      <w:bookmarkEnd w:id="10"/>
      <w:r>
        <w:t xml:space="preserve"> </w:t>
      </w:r>
    </w:p>
    <w:p w14:paraId="4F594705" w14:textId="77777777" w:rsidR="002D50CC" w:rsidRDefault="002D50CC" w:rsidP="002D50CC"/>
    <w:p w14:paraId="2F065E37" w14:textId="570B8C0C" w:rsidR="000D6B0A" w:rsidRPr="005439FD" w:rsidRDefault="002D50CC" w:rsidP="002D50CC">
      <w:pPr>
        <w:pStyle w:val="Corpsdetexte"/>
        <w:rPr>
          <w:rFonts w:ascii="Arial" w:hAnsi="Arial"/>
          <w:sz w:val="22"/>
        </w:rPr>
      </w:pPr>
      <w:r w:rsidRPr="005439FD">
        <w:rPr>
          <w:rFonts w:ascii="Arial" w:hAnsi="Arial"/>
          <w:sz w:val="22"/>
        </w:rPr>
        <w:t xml:space="preserve">Les prestations objet du marché sont exécutées par le Titulaire dans </w:t>
      </w:r>
      <w:r w:rsidR="00CE150A">
        <w:rPr>
          <w:rFonts w:ascii="Arial" w:hAnsi="Arial"/>
          <w:sz w:val="22"/>
        </w:rPr>
        <w:t xml:space="preserve">ses locaux ou bien dans </w:t>
      </w:r>
      <w:r w:rsidRPr="005439FD">
        <w:rPr>
          <w:rFonts w:ascii="Arial" w:hAnsi="Arial"/>
          <w:sz w:val="22"/>
        </w:rPr>
        <w:t>les lieux où siègent les différ</w:t>
      </w:r>
      <w:r w:rsidR="009E5A35" w:rsidRPr="005439FD">
        <w:rPr>
          <w:rFonts w:ascii="Arial" w:hAnsi="Arial"/>
          <w:sz w:val="22"/>
        </w:rPr>
        <w:t>ents établissements de l’AP-HP.</w:t>
      </w:r>
    </w:p>
    <w:p w14:paraId="22591DD4" w14:textId="710888CA" w:rsidR="000D6B0A" w:rsidRPr="005439FD" w:rsidRDefault="000D6B0A" w:rsidP="002D50CC">
      <w:pPr>
        <w:pStyle w:val="Corpsdetexte"/>
        <w:rPr>
          <w:rFonts w:ascii="Arial" w:hAnsi="Arial"/>
          <w:sz w:val="22"/>
        </w:rPr>
      </w:pPr>
      <w:r w:rsidRPr="005439FD">
        <w:rPr>
          <w:rFonts w:ascii="Arial" w:hAnsi="Arial"/>
          <w:sz w:val="22"/>
        </w:rPr>
        <w:t xml:space="preserve">Le détail des prestations, objet du marché, est précisé dans le CCTP. </w:t>
      </w:r>
    </w:p>
    <w:p w14:paraId="4FDA0A2F" w14:textId="77777777" w:rsidR="002D50CC" w:rsidRPr="002D50CC" w:rsidRDefault="002D50CC" w:rsidP="002D50CC"/>
    <w:p w14:paraId="7AC58171" w14:textId="77777777" w:rsidR="002B66E1" w:rsidRDefault="002D50CC" w:rsidP="00785632">
      <w:pPr>
        <w:pStyle w:val="Titre2"/>
        <w:numPr>
          <w:ilvl w:val="1"/>
          <w:numId w:val="32"/>
        </w:numPr>
      </w:pPr>
      <w:bookmarkStart w:id="11" w:name="_Toc220506412"/>
      <w:r>
        <w:t>Langue</w:t>
      </w:r>
      <w:r w:rsidR="002B66E1">
        <w:t xml:space="preserve"> du marché</w:t>
      </w:r>
      <w:bookmarkEnd w:id="11"/>
      <w:r w:rsidR="002B66E1">
        <w:t xml:space="preserve"> </w:t>
      </w:r>
    </w:p>
    <w:p w14:paraId="0603BA20" w14:textId="77777777" w:rsidR="002B66E1" w:rsidRDefault="002B66E1" w:rsidP="006F391A"/>
    <w:p w14:paraId="4584FD8F" w14:textId="77777777" w:rsidR="00DC6728" w:rsidRDefault="000D6B0A" w:rsidP="006F391A">
      <w:r>
        <w:t>La langue du marché est le français.</w:t>
      </w:r>
      <w:r w:rsidR="00CE150A">
        <w:t xml:space="preserve"> </w:t>
      </w:r>
    </w:p>
    <w:p w14:paraId="12E9B7BE" w14:textId="77777777" w:rsidR="00DC6728" w:rsidRDefault="00DC6728" w:rsidP="006F391A"/>
    <w:p w14:paraId="218899B1" w14:textId="1A002720" w:rsidR="000D6B0A" w:rsidRDefault="000D6B0A" w:rsidP="006F391A">
      <w:r>
        <w:t xml:space="preserve">L’ensemble des documents du marché sont rédigés en français. </w:t>
      </w:r>
    </w:p>
    <w:p w14:paraId="107CEFAC" w14:textId="566E2606" w:rsidR="002B66E1" w:rsidRDefault="00242124" w:rsidP="00F313AC">
      <w:pPr>
        <w:pStyle w:val="Titre1"/>
        <w:numPr>
          <w:ilvl w:val="0"/>
          <w:numId w:val="1"/>
        </w:numPr>
        <w:rPr>
          <w:highlight w:val="lightGray"/>
        </w:rPr>
      </w:pPr>
      <w:r>
        <w:rPr>
          <w:highlight w:val="lightGray"/>
        </w:rPr>
        <w:t> </w:t>
      </w:r>
      <w:bookmarkStart w:id="12" w:name="_Toc220506413"/>
      <w:r>
        <w:rPr>
          <w:highlight w:val="lightGray"/>
        </w:rPr>
        <w:t>DOCUMENTS CONTRACTUELS</w:t>
      </w:r>
      <w:bookmarkEnd w:id="12"/>
    </w:p>
    <w:p w14:paraId="24036131" w14:textId="77777777" w:rsidR="000D6B0A" w:rsidRDefault="000D6B0A" w:rsidP="000D6B0A">
      <w:pPr>
        <w:rPr>
          <w:highlight w:val="lightGray"/>
        </w:rPr>
      </w:pPr>
    </w:p>
    <w:p w14:paraId="30B4681F" w14:textId="77777777" w:rsidR="000D6B0A" w:rsidRPr="00D82212" w:rsidRDefault="000D6B0A" w:rsidP="00CE150A">
      <w:pPr>
        <w:ind w:right="-142"/>
      </w:pPr>
      <w:r w:rsidRPr="00D82212">
        <w:t>Par dérogation à l’article 4 du CCAG-TIC, le marché est régi par les documents mentionnés ci-après, qui, en cas de dispositions contradictoires, prévalent dans l’ordre décroissant suivant :</w:t>
      </w:r>
    </w:p>
    <w:p w14:paraId="140B4681" w14:textId="77777777" w:rsidR="000D6B0A" w:rsidRPr="00832DAF" w:rsidRDefault="000D6B0A" w:rsidP="000D6B0A">
      <w:pPr>
        <w:rPr>
          <w:sz w:val="16"/>
          <w:szCs w:val="16"/>
        </w:rPr>
      </w:pPr>
    </w:p>
    <w:p w14:paraId="6CDDDC01" w14:textId="77777777" w:rsidR="00E92B9A" w:rsidRDefault="000D6B0A" w:rsidP="00E92B9A">
      <w:pPr>
        <w:pStyle w:val="Paragraphedeliste"/>
        <w:numPr>
          <w:ilvl w:val="0"/>
          <w:numId w:val="3"/>
        </w:numPr>
      </w:pPr>
      <w:r w:rsidRPr="00D82212">
        <w:lastRenderedPageBreak/>
        <w:t xml:space="preserve">L’acte </w:t>
      </w:r>
      <w:r w:rsidRPr="000D6B0A">
        <w:rPr>
          <w:color w:val="auto"/>
        </w:rPr>
        <w:t xml:space="preserve">d’engagement (AE) </w:t>
      </w:r>
      <w:r w:rsidR="00A642DB">
        <w:t>et son annexe financière ;</w:t>
      </w:r>
      <w:r w:rsidR="00E92B9A" w:rsidRPr="00E92B9A">
        <w:t xml:space="preserve"> </w:t>
      </w:r>
    </w:p>
    <w:p w14:paraId="0F9C8328" w14:textId="616677FD" w:rsidR="000D6B0A" w:rsidRPr="00D82212" w:rsidRDefault="00E92B9A" w:rsidP="008A3404">
      <w:pPr>
        <w:pStyle w:val="Paragraphedeliste"/>
        <w:numPr>
          <w:ilvl w:val="0"/>
          <w:numId w:val="3"/>
        </w:numPr>
      </w:pPr>
      <w:r>
        <w:t>Le Cadre De Réponse Financier (CDRF) ;</w:t>
      </w:r>
    </w:p>
    <w:p w14:paraId="0260432B" w14:textId="72E18ABD" w:rsidR="000D6B0A" w:rsidRDefault="000D6B0A" w:rsidP="008A3404">
      <w:pPr>
        <w:pStyle w:val="Paragraphedeliste"/>
        <w:numPr>
          <w:ilvl w:val="0"/>
          <w:numId w:val="3"/>
        </w:numPr>
      </w:pPr>
      <w:r w:rsidRPr="00D82212">
        <w:t>Le présent cahier des clauses particulières (CC</w:t>
      </w:r>
      <w:r>
        <w:t>A</w:t>
      </w:r>
      <w:r w:rsidRPr="00D82212">
        <w:t xml:space="preserve">P) </w:t>
      </w:r>
      <w:r w:rsidR="00E92B9A">
        <w:t xml:space="preserve">et son annexe </w:t>
      </w:r>
      <w:r w:rsidRPr="00D82212">
        <w:t>;</w:t>
      </w:r>
    </w:p>
    <w:p w14:paraId="536B2674" w14:textId="51946EB8" w:rsidR="00A642DB" w:rsidRDefault="00A642DB" w:rsidP="008A3404">
      <w:pPr>
        <w:pStyle w:val="Paragraphedeliste"/>
        <w:numPr>
          <w:ilvl w:val="0"/>
          <w:numId w:val="3"/>
        </w:numPr>
      </w:pPr>
      <w:r>
        <w:t>Le Cahier des Clauses Techniques Particulières (CCTP) et ses annexes ;</w:t>
      </w:r>
    </w:p>
    <w:p w14:paraId="325E15FA" w14:textId="3B2209DC" w:rsidR="000D6B0A" w:rsidRDefault="000D6B0A" w:rsidP="008A3404">
      <w:pPr>
        <w:pStyle w:val="Paragraphedeliste"/>
        <w:numPr>
          <w:ilvl w:val="0"/>
          <w:numId w:val="3"/>
        </w:numPr>
      </w:pPr>
      <w:r w:rsidRPr="00D82212">
        <w:t xml:space="preserve">Le cahier des clauses administratives générales applicables aux marchés publics de techniques de l'information et </w:t>
      </w:r>
      <w:r>
        <w:t>de la communication (CCAG-TIC) approuvé par l’arrêté ministériel du 30 mars 2021</w:t>
      </w:r>
      <w:r w:rsidRPr="00D82212">
        <w:t> ;</w:t>
      </w:r>
    </w:p>
    <w:p w14:paraId="5E7DDFD3" w14:textId="7C2A0EE5" w:rsidR="000D6B0A" w:rsidRDefault="000D6B0A" w:rsidP="008A3404">
      <w:pPr>
        <w:pStyle w:val="Paragraphedeliste"/>
        <w:numPr>
          <w:ilvl w:val="0"/>
          <w:numId w:val="3"/>
        </w:numPr>
        <w:rPr>
          <w:szCs w:val="22"/>
        </w:rPr>
      </w:pPr>
      <w:r w:rsidRPr="000D6B0A">
        <w:rPr>
          <w:szCs w:val="22"/>
        </w:rPr>
        <w:t>Le Cadre de Réponse Technique (CDRT)</w:t>
      </w:r>
      <w:r w:rsidR="007B41AE">
        <w:rPr>
          <w:szCs w:val="22"/>
        </w:rPr>
        <w:t> </w:t>
      </w:r>
      <w:r w:rsidR="007B41AE">
        <w:rPr>
          <w:i/>
          <w:szCs w:val="22"/>
        </w:rPr>
        <w:t>;</w:t>
      </w:r>
    </w:p>
    <w:p w14:paraId="16C19D97" w14:textId="3B423B66" w:rsidR="000D6B0A" w:rsidRPr="007B41AE" w:rsidRDefault="000D6B0A" w:rsidP="008A3404">
      <w:pPr>
        <w:pStyle w:val="Paragraphedeliste"/>
        <w:numPr>
          <w:ilvl w:val="0"/>
          <w:numId w:val="3"/>
        </w:numPr>
        <w:rPr>
          <w:szCs w:val="22"/>
        </w:rPr>
      </w:pPr>
      <w:r w:rsidRPr="007B41AE">
        <w:rPr>
          <w:szCs w:val="22"/>
        </w:rPr>
        <w:t>Les bons de commande émis par l’AP-HP en application du présent marché</w:t>
      </w:r>
      <w:r w:rsidR="00A642DB" w:rsidRPr="007B41AE">
        <w:rPr>
          <w:szCs w:val="22"/>
        </w:rPr>
        <w:t> ;</w:t>
      </w:r>
    </w:p>
    <w:p w14:paraId="2F514C35" w14:textId="4FEAF876" w:rsidR="00A642DB" w:rsidRPr="000D6B0A" w:rsidRDefault="00A642DB" w:rsidP="008A3404">
      <w:pPr>
        <w:pStyle w:val="Paragraphedeliste"/>
        <w:numPr>
          <w:ilvl w:val="0"/>
          <w:numId w:val="3"/>
        </w:numPr>
        <w:rPr>
          <w:szCs w:val="22"/>
        </w:rPr>
      </w:pPr>
      <w:r>
        <w:rPr>
          <w:szCs w:val="22"/>
        </w:rPr>
        <w:t xml:space="preserve">Les actes spéciaux de sous-traitance. </w:t>
      </w:r>
    </w:p>
    <w:p w14:paraId="1CC76BA5" w14:textId="77777777" w:rsidR="000D6B0A" w:rsidRPr="000D6B0A" w:rsidRDefault="000D6B0A" w:rsidP="000D6B0A">
      <w:pPr>
        <w:rPr>
          <w:rFonts w:ascii="Century Gothic" w:hAnsi="Century Gothic" w:cs="Tahoma"/>
          <w:b/>
          <w:bCs/>
          <w:caps/>
          <w:szCs w:val="22"/>
          <w:lang w:eastAsia="en-US"/>
        </w:rPr>
      </w:pPr>
    </w:p>
    <w:p w14:paraId="303896BB" w14:textId="70508350" w:rsidR="002B66E1" w:rsidRDefault="000D6B0A" w:rsidP="006F391A">
      <w:r w:rsidRPr="00E26372">
        <w:t xml:space="preserve">Les dérogations au </w:t>
      </w:r>
      <w:r>
        <w:t>CCAG-TIC figurent à l’article « Dérogations</w:t>
      </w:r>
      <w:r w:rsidRPr="00E26372">
        <w:t xml:space="preserve"> » du présent CCP.</w:t>
      </w:r>
    </w:p>
    <w:p w14:paraId="05FB4CFE" w14:textId="3AE4B366" w:rsidR="00382DFB" w:rsidRDefault="00242124" w:rsidP="00F313AC">
      <w:pPr>
        <w:pStyle w:val="Titre1"/>
        <w:numPr>
          <w:ilvl w:val="0"/>
          <w:numId w:val="1"/>
        </w:numPr>
        <w:rPr>
          <w:highlight w:val="lightGray"/>
        </w:rPr>
      </w:pPr>
      <w:r>
        <w:rPr>
          <w:highlight w:val="lightGray"/>
        </w:rPr>
        <w:t> </w:t>
      </w:r>
      <w:bookmarkStart w:id="13" w:name="_Toc220506414"/>
      <w:r>
        <w:rPr>
          <w:highlight w:val="lightGray"/>
        </w:rPr>
        <w:t>DISPOSITIONS FINANCIERES</w:t>
      </w:r>
      <w:bookmarkEnd w:id="13"/>
    </w:p>
    <w:p w14:paraId="14C56393" w14:textId="77777777" w:rsidR="00382DFB" w:rsidRDefault="00382DFB" w:rsidP="00382DFB">
      <w:pPr>
        <w:rPr>
          <w:highlight w:val="lightGray"/>
        </w:rPr>
      </w:pPr>
    </w:p>
    <w:p w14:paraId="2908A245" w14:textId="07E96668" w:rsidR="008105BE" w:rsidRDefault="00382DFB" w:rsidP="00785632">
      <w:pPr>
        <w:pStyle w:val="Titre2"/>
        <w:numPr>
          <w:ilvl w:val="1"/>
          <w:numId w:val="35"/>
        </w:numPr>
      </w:pPr>
      <w:bookmarkStart w:id="14" w:name="_Toc220506415"/>
      <w:r>
        <w:t>Forme</w:t>
      </w:r>
      <w:r w:rsidR="008105BE">
        <w:t xml:space="preserve"> des prix</w:t>
      </w:r>
      <w:bookmarkEnd w:id="14"/>
      <w:r w:rsidR="008105BE">
        <w:t xml:space="preserve"> </w:t>
      </w:r>
    </w:p>
    <w:p w14:paraId="4B45EDFC" w14:textId="77777777" w:rsidR="008105BE" w:rsidRDefault="008105BE" w:rsidP="008105BE"/>
    <w:p w14:paraId="4863742B" w14:textId="1AF68F3A" w:rsidR="00084122" w:rsidRDefault="00CD3168" w:rsidP="00CD3168">
      <w:r w:rsidRPr="00CD3168">
        <w:t>Le marché est à prix mixte : unitaire et forfaitaire.</w:t>
      </w:r>
    </w:p>
    <w:p w14:paraId="4E1790EA" w14:textId="77777777" w:rsidR="00084122" w:rsidRDefault="00084122" w:rsidP="00CD3168">
      <w:r>
        <w:t xml:space="preserve">Le marché est à prix révisables, à la date anniversaire du marché. </w:t>
      </w:r>
    </w:p>
    <w:p w14:paraId="3FFDEA00" w14:textId="3D2473E3" w:rsidR="003451C0" w:rsidRPr="00CD3168" w:rsidRDefault="00CD3168" w:rsidP="00CD3168">
      <w:r w:rsidRPr="00CD3168">
        <w:t>L’euro est la monnaie de compte du marché.</w:t>
      </w:r>
    </w:p>
    <w:p w14:paraId="3D7020C1" w14:textId="77777777" w:rsidR="00CD3168" w:rsidRDefault="00CD3168" w:rsidP="008105BE"/>
    <w:p w14:paraId="2EC3FEAF" w14:textId="77F34671" w:rsidR="00382DFB" w:rsidRDefault="008105BE" w:rsidP="00785632">
      <w:pPr>
        <w:pStyle w:val="Titre2"/>
        <w:numPr>
          <w:ilvl w:val="1"/>
          <w:numId w:val="35"/>
        </w:numPr>
      </w:pPr>
      <w:bookmarkStart w:id="15" w:name="_Toc220506416"/>
      <w:r>
        <w:t>C</w:t>
      </w:r>
      <w:r w:rsidR="00382DFB">
        <w:t>ontenu des prix</w:t>
      </w:r>
      <w:bookmarkEnd w:id="15"/>
      <w:r w:rsidR="00382DFB">
        <w:t xml:space="preserve"> </w:t>
      </w:r>
    </w:p>
    <w:p w14:paraId="300E47E2" w14:textId="77777777" w:rsidR="008105BE" w:rsidRDefault="004B026F" w:rsidP="00382DFB">
      <w:r>
        <w:t xml:space="preserve"> </w:t>
      </w:r>
    </w:p>
    <w:p w14:paraId="2EE86771" w14:textId="77777777" w:rsidR="008105BE" w:rsidRDefault="008105BE" w:rsidP="008105BE">
      <w:r w:rsidRPr="008C3193">
        <w:t xml:space="preserve">D’une manière générale, les prix sont réputés comprendre tous les frais et dépenses nécessaires à l’initialisation du marché, à son exécution et à son suivi, à la maîtrise d'œuvre d'ensemble, à la livraison de la fourniture et au respect des obligations de résultat prises par le </w:t>
      </w:r>
      <w:r>
        <w:t>Titulaire</w:t>
      </w:r>
      <w:r w:rsidRPr="008C3193">
        <w:t xml:space="preserve"> au titre du présent marché.</w:t>
      </w:r>
    </w:p>
    <w:p w14:paraId="24D538B0" w14:textId="77777777" w:rsidR="006D32A6" w:rsidRPr="008C3193" w:rsidRDefault="006D32A6" w:rsidP="008105BE"/>
    <w:p w14:paraId="22EC7B3A" w14:textId="77777777" w:rsidR="008105BE" w:rsidRDefault="008105BE" w:rsidP="008105BE">
      <w:r w:rsidRPr="008C3193">
        <w:t xml:space="preserve">Et notamment, sont comprises toutes les charges fiscales, parafiscales ou autres frappant obligatoirement la prestation, ainsi que tous les frais, notamment de transport ou de déplacement (hébergement et alimentaire) du personnel du </w:t>
      </w:r>
      <w:r>
        <w:t>Titulaire</w:t>
      </w:r>
      <w:r w:rsidRPr="008C3193">
        <w:t xml:space="preserve"> en Île-de-France ou hors Île-de-France sur les différents sites de l’AP-HP.</w:t>
      </w:r>
    </w:p>
    <w:p w14:paraId="66E16C07" w14:textId="77777777" w:rsidR="008105BE" w:rsidRPr="008C3193" w:rsidRDefault="008105BE" w:rsidP="008105BE"/>
    <w:p w14:paraId="70FA3F74" w14:textId="77777777" w:rsidR="008105BE" w:rsidRPr="008C3193" w:rsidRDefault="008105BE" w:rsidP="008105BE">
      <w:r w:rsidRPr="008C3193">
        <w:t>Sauf stipulation contraire, les prix comprennent pour les prestations de service :</w:t>
      </w:r>
    </w:p>
    <w:p w14:paraId="4B612918" w14:textId="77777777" w:rsidR="008105BE" w:rsidRPr="008C3193" w:rsidRDefault="008105BE" w:rsidP="008105BE"/>
    <w:p w14:paraId="6972638B" w14:textId="446E85DC" w:rsidR="008105BE" w:rsidRPr="008C3193" w:rsidRDefault="00A932CB" w:rsidP="00785632">
      <w:pPr>
        <w:pStyle w:val="Paragraphedeliste"/>
        <w:numPr>
          <w:ilvl w:val="0"/>
          <w:numId w:val="33"/>
        </w:numPr>
      </w:pPr>
      <w:r>
        <w:t>L</w:t>
      </w:r>
      <w:r w:rsidR="008105BE" w:rsidRPr="008C3193">
        <w:t>’exécution de la prestation commandée par l’AP-HP dans les conditions prévues au marché ou au bon de commande émis par l’AP-HP ;</w:t>
      </w:r>
    </w:p>
    <w:p w14:paraId="6461C5ED" w14:textId="20176BF6" w:rsidR="008105BE" w:rsidRPr="008C3193" w:rsidRDefault="00A932CB" w:rsidP="00785632">
      <w:pPr>
        <w:pStyle w:val="Paragraphedeliste"/>
        <w:numPr>
          <w:ilvl w:val="0"/>
          <w:numId w:val="33"/>
        </w:numPr>
      </w:pPr>
      <w:r>
        <w:t>L</w:t>
      </w:r>
      <w:r w:rsidR="008105BE" w:rsidRPr="008C3193">
        <w:t>a main d’œuvre ;</w:t>
      </w:r>
    </w:p>
    <w:p w14:paraId="15F30DA9" w14:textId="3F73039B" w:rsidR="008105BE" w:rsidRPr="008C3193" w:rsidRDefault="00A932CB" w:rsidP="00785632">
      <w:pPr>
        <w:pStyle w:val="Paragraphedeliste"/>
        <w:numPr>
          <w:ilvl w:val="0"/>
          <w:numId w:val="33"/>
        </w:numPr>
      </w:pPr>
      <w:r>
        <w:t>L</w:t>
      </w:r>
      <w:r w:rsidR="008105BE" w:rsidRPr="008C3193">
        <w:t xml:space="preserve">es frais éventuels de transport ou d’hébergement du personnel du </w:t>
      </w:r>
      <w:r w:rsidR="008105BE">
        <w:t>Titulaire</w:t>
      </w:r>
      <w:r w:rsidR="008105BE" w:rsidRPr="008C3193">
        <w:t xml:space="preserve"> ;</w:t>
      </w:r>
    </w:p>
    <w:p w14:paraId="285FC9D6" w14:textId="62A02215" w:rsidR="008105BE" w:rsidRPr="008C3193" w:rsidRDefault="00A932CB" w:rsidP="00785632">
      <w:pPr>
        <w:pStyle w:val="Paragraphedeliste"/>
        <w:numPr>
          <w:ilvl w:val="0"/>
          <w:numId w:val="33"/>
        </w:numPr>
      </w:pPr>
      <w:r>
        <w:t>L</w:t>
      </w:r>
      <w:r w:rsidR="008105BE" w:rsidRPr="008C3193">
        <w:t>a participation aux réunions éventuellement prévues au marché pour l’exécution des prestations</w:t>
      </w:r>
      <w:r w:rsidR="008105BE">
        <w:t> ;</w:t>
      </w:r>
    </w:p>
    <w:p w14:paraId="5A8970ED" w14:textId="04B8B080" w:rsidR="009F48EA" w:rsidRDefault="00A932CB" w:rsidP="00785632">
      <w:pPr>
        <w:pStyle w:val="Paragraphedeliste"/>
        <w:numPr>
          <w:ilvl w:val="0"/>
          <w:numId w:val="33"/>
        </w:numPr>
      </w:pPr>
      <w:r>
        <w:t>L</w:t>
      </w:r>
      <w:r w:rsidR="008105BE" w:rsidRPr="008C3193">
        <w:t xml:space="preserve">es pré-validations, validations et vérifications éventuelles </w:t>
      </w:r>
      <w:r w:rsidR="008105BE">
        <w:t>à la charge du Titulaire</w:t>
      </w:r>
      <w:r w:rsidR="008105BE" w:rsidRPr="008C3193">
        <w:t xml:space="preserve"> </w:t>
      </w:r>
      <w:r w:rsidR="008105BE">
        <w:t xml:space="preserve">et </w:t>
      </w:r>
      <w:r w:rsidR="008105BE" w:rsidRPr="008C3193">
        <w:t>consécutives à l’exécution</w:t>
      </w:r>
      <w:r w:rsidR="009F48EA">
        <w:t xml:space="preserve"> de la prestation ;</w:t>
      </w:r>
    </w:p>
    <w:p w14:paraId="069FD96D" w14:textId="2E632BEC" w:rsidR="008105BE" w:rsidRDefault="00A932CB" w:rsidP="00785632">
      <w:pPr>
        <w:pStyle w:val="Paragraphedeliste"/>
        <w:numPr>
          <w:ilvl w:val="0"/>
          <w:numId w:val="33"/>
        </w:numPr>
      </w:pPr>
      <w:r>
        <w:t>L</w:t>
      </w:r>
      <w:r w:rsidR="008105BE" w:rsidRPr="008C3193">
        <w:t xml:space="preserve">a réparation, par le </w:t>
      </w:r>
      <w:r w:rsidR="008105BE">
        <w:t>Titulaire</w:t>
      </w:r>
      <w:r w:rsidR="008105BE" w:rsidRPr="008C3193">
        <w:t>, des dommages éventuels qu’il aurait causés lors de l’exécution de la prestation.</w:t>
      </w:r>
    </w:p>
    <w:p w14:paraId="441D7B5A" w14:textId="45999D2C" w:rsidR="00DE6CCC" w:rsidRDefault="00DE6CCC" w:rsidP="008105BE"/>
    <w:p w14:paraId="0ABD8099" w14:textId="3692FF96" w:rsidR="00382DFB" w:rsidRDefault="00D2218D" w:rsidP="00785632">
      <w:pPr>
        <w:pStyle w:val="Titre2"/>
        <w:numPr>
          <w:ilvl w:val="1"/>
          <w:numId w:val="35"/>
        </w:numPr>
      </w:pPr>
      <w:bookmarkStart w:id="16" w:name="_Toc220506417"/>
      <w:r>
        <w:t>Révision</w:t>
      </w:r>
      <w:r w:rsidR="00382DFB">
        <w:t xml:space="preserve"> des prix</w:t>
      </w:r>
      <w:bookmarkEnd w:id="16"/>
      <w:r w:rsidR="00382DFB">
        <w:t xml:space="preserve"> </w:t>
      </w:r>
    </w:p>
    <w:p w14:paraId="22FB281A" w14:textId="77777777" w:rsidR="00382DFB" w:rsidRPr="00382DFB" w:rsidRDefault="00382DFB" w:rsidP="00382DFB"/>
    <w:p w14:paraId="183E41F8" w14:textId="258C0F20" w:rsidR="004B026F" w:rsidRDefault="00246582" w:rsidP="00382DFB">
      <w:r>
        <w:t>Par dérogation à l’article 10.1.1 du CCAG-TIC, les</w:t>
      </w:r>
      <w:r w:rsidR="004B026F">
        <w:t xml:space="preserve"> prix stipulés au présent marché, sont révisables à date anniversaire</w:t>
      </w:r>
      <w:r w:rsidR="000054B7">
        <w:t xml:space="preserve"> de la notification du marché,</w:t>
      </w:r>
      <w:r w:rsidR="004B026F">
        <w:t xml:space="preserve"> par application de la formule de révision suivante :</w:t>
      </w:r>
    </w:p>
    <w:p w14:paraId="27757660" w14:textId="77777777" w:rsidR="004B026F" w:rsidRDefault="004B026F" w:rsidP="00382DFB"/>
    <w:p w14:paraId="604B0BF4" w14:textId="16D14680" w:rsidR="004B026F" w:rsidRPr="004B026F" w:rsidRDefault="004B026F" w:rsidP="004B026F">
      <w:pPr>
        <w:ind w:firstLine="709"/>
        <w:jc w:val="center"/>
        <w:rPr>
          <w:b/>
        </w:rPr>
      </w:pPr>
      <w:r w:rsidRPr="004B026F">
        <w:rPr>
          <w:b/>
        </w:rPr>
        <w:t>P = Po x [0,</w:t>
      </w:r>
      <w:r w:rsidR="009D6F9E">
        <w:rPr>
          <w:b/>
        </w:rPr>
        <w:t>40</w:t>
      </w:r>
      <w:r w:rsidRPr="004B026F">
        <w:rPr>
          <w:b/>
        </w:rPr>
        <w:t xml:space="preserve"> + 0,</w:t>
      </w:r>
      <w:r w:rsidR="009D6F9E">
        <w:rPr>
          <w:b/>
        </w:rPr>
        <w:t>60</w:t>
      </w:r>
      <w:r w:rsidRPr="004B026F">
        <w:rPr>
          <w:b/>
        </w:rPr>
        <w:t xml:space="preserve"> x (S/So)]</w:t>
      </w:r>
    </w:p>
    <w:p w14:paraId="3A1669A1" w14:textId="77777777" w:rsidR="004B026F" w:rsidRDefault="004B026F" w:rsidP="004B026F"/>
    <w:p w14:paraId="08DF251A" w14:textId="77777777" w:rsidR="004B026F" w:rsidRPr="007B78FC" w:rsidRDefault="004B026F" w:rsidP="004B026F">
      <w:r w:rsidRPr="007B78FC">
        <w:t>Formule applicable pour chaque prix dans laquelle :</w:t>
      </w:r>
    </w:p>
    <w:p w14:paraId="739F013A" w14:textId="77777777" w:rsidR="004B026F" w:rsidRPr="007B78FC" w:rsidRDefault="004B026F" w:rsidP="004B026F"/>
    <w:p w14:paraId="35FF0369" w14:textId="3FAE41FA" w:rsidR="004B026F" w:rsidRDefault="004B026F" w:rsidP="008A3404">
      <w:pPr>
        <w:pStyle w:val="Paragraphedeliste"/>
        <w:numPr>
          <w:ilvl w:val="0"/>
          <w:numId w:val="6"/>
        </w:numPr>
        <w:overflowPunct w:val="0"/>
        <w:autoSpaceDE w:val="0"/>
        <w:autoSpaceDN w:val="0"/>
        <w:adjustRightInd w:val="0"/>
        <w:textAlignment w:val="baseline"/>
      </w:pPr>
      <w:r w:rsidRPr="004B026F">
        <w:rPr>
          <w:b/>
        </w:rPr>
        <w:t>P</w:t>
      </w:r>
      <w:r w:rsidRPr="007B78FC">
        <w:t xml:space="preserve"> =</w:t>
      </w:r>
      <w:r>
        <w:t xml:space="preserve"> </w:t>
      </w:r>
      <w:r w:rsidR="00785387" w:rsidRPr="00785387">
        <w:t>Prix révisé applicable après révision</w:t>
      </w:r>
    </w:p>
    <w:p w14:paraId="790DC759" w14:textId="77777777" w:rsidR="00F623D3" w:rsidRDefault="004B026F" w:rsidP="008A3404">
      <w:pPr>
        <w:pStyle w:val="Paragraphedeliste"/>
        <w:numPr>
          <w:ilvl w:val="0"/>
          <w:numId w:val="6"/>
        </w:numPr>
        <w:overflowPunct w:val="0"/>
        <w:autoSpaceDE w:val="0"/>
        <w:autoSpaceDN w:val="0"/>
        <w:adjustRightInd w:val="0"/>
        <w:textAlignment w:val="baseline"/>
      </w:pPr>
      <w:r w:rsidRPr="00F623D3">
        <w:rPr>
          <w:b/>
        </w:rPr>
        <w:t>Po</w:t>
      </w:r>
      <w:r w:rsidRPr="007B78FC">
        <w:t xml:space="preserve"> =</w:t>
      </w:r>
      <w:r w:rsidR="00F623D3" w:rsidRPr="00F623D3">
        <w:t xml:space="preserve"> Prix initial, correspondant pour la première révision au prix proposé par le Titulaire dans son offre ayant fait l’objet de la notification du marché ; puis, pour les révisions ultérieures, au dernier prix en vigueur avant révision,</w:t>
      </w:r>
    </w:p>
    <w:p w14:paraId="16FE356F" w14:textId="460B9ABF" w:rsidR="004B026F" w:rsidRDefault="004B026F" w:rsidP="008A3404">
      <w:pPr>
        <w:pStyle w:val="Paragraphedeliste"/>
        <w:numPr>
          <w:ilvl w:val="0"/>
          <w:numId w:val="6"/>
        </w:numPr>
        <w:overflowPunct w:val="0"/>
        <w:autoSpaceDE w:val="0"/>
        <w:autoSpaceDN w:val="0"/>
        <w:adjustRightInd w:val="0"/>
        <w:textAlignment w:val="baseline"/>
      </w:pPr>
      <w:r w:rsidRPr="00F623D3">
        <w:rPr>
          <w:b/>
        </w:rPr>
        <w:t>S</w:t>
      </w:r>
      <w:r w:rsidRPr="007B78FC">
        <w:t xml:space="preserve"> = Dernier Indice SYNTEC </w:t>
      </w:r>
      <w:r w:rsidR="008758CB" w:rsidRPr="008758CB">
        <w:t>publié à la date de la demande de révision,</w:t>
      </w:r>
    </w:p>
    <w:p w14:paraId="4EA9D501" w14:textId="40ABDCBC" w:rsidR="00246713" w:rsidRPr="00246713" w:rsidRDefault="004B026F" w:rsidP="008A3404">
      <w:pPr>
        <w:pStyle w:val="Paragraphedeliste"/>
        <w:numPr>
          <w:ilvl w:val="0"/>
          <w:numId w:val="6"/>
        </w:numPr>
      </w:pPr>
      <w:r w:rsidRPr="004B026F">
        <w:rPr>
          <w:b/>
        </w:rPr>
        <w:t>So</w:t>
      </w:r>
      <w:r w:rsidRPr="007B78FC">
        <w:t xml:space="preserve"> = Indice SYNTEC de référence</w:t>
      </w:r>
      <w:r w:rsidR="00722BCE">
        <w:t> :</w:t>
      </w:r>
    </w:p>
    <w:p w14:paraId="0FFC5C84" w14:textId="77777777" w:rsidR="00246713" w:rsidRDefault="00246713" w:rsidP="00785632">
      <w:pPr>
        <w:pStyle w:val="Paragraphedeliste"/>
        <w:numPr>
          <w:ilvl w:val="0"/>
          <w:numId w:val="41"/>
        </w:numPr>
      </w:pPr>
      <w:r>
        <w:t>Pour la première révision : indice en vigueur à la date de notification du marché ;</w:t>
      </w:r>
    </w:p>
    <w:p w14:paraId="0325ACD5" w14:textId="7B5F3EE2" w:rsidR="00246713" w:rsidRDefault="00246713" w:rsidP="00785632">
      <w:pPr>
        <w:pStyle w:val="Paragraphedeliste"/>
        <w:numPr>
          <w:ilvl w:val="0"/>
          <w:numId w:val="41"/>
        </w:numPr>
      </w:pPr>
      <w:r>
        <w:t>Pour les révisions ultérieures : indice publié à la date anniversaire d’entrée en vigueur du prix précédent.</w:t>
      </w:r>
    </w:p>
    <w:p w14:paraId="158BC3C0" w14:textId="77777777" w:rsidR="00767878" w:rsidRDefault="00767878" w:rsidP="00382DFB"/>
    <w:p w14:paraId="01A5AEFF" w14:textId="45E14E2B" w:rsidR="00DF1124" w:rsidRDefault="00116BCB" w:rsidP="00382DFB">
      <w:r>
        <w:t xml:space="preserve">L’indice de référence est le SYNTEC. En cas de suppression d’indice, le nouvel indice s’appliquera automatiquement ou de fait sans qu’un acte de modification de marché soit nécessaire. </w:t>
      </w:r>
    </w:p>
    <w:p w14:paraId="329FB5FC" w14:textId="77777777" w:rsidR="00116BCB" w:rsidRDefault="00116BCB" w:rsidP="00382DFB"/>
    <w:p w14:paraId="2EC23C74" w14:textId="7B2DDBAA" w:rsidR="00116BCB" w:rsidRDefault="00116BCB" w:rsidP="00382DFB">
      <w:r>
        <w:t>La révision peut intervenir à la demande de l’AP-HP ou du Titulaire, et est réglée par les dispositions décrites ci-dessous :</w:t>
      </w:r>
    </w:p>
    <w:p w14:paraId="39BDFC80" w14:textId="54E51667" w:rsidR="00382DFB" w:rsidRDefault="00382DFB" w:rsidP="00785632">
      <w:pPr>
        <w:pStyle w:val="Titre2"/>
        <w:numPr>
          <w:ilvl w:val="2"/>
          <w:numId w:val="35"/>
        </w:numPr>
      </w:pPr>
      <w:bookmarkStart w:id="17" w:name="_Toc220506418"/>
      <w:r>
        <w:t>Révision à la demande de l’AP-HP</w:t>
      </w:r>
      <w:bookmarkEnd w:id="17"/>
      <w:r>
        <w:t xml:space="preserve"> </w:t>
      </w:r>
    </w:p>
    <w:p w14:paraId="488C819B" w14:textId="77777777" w:rsidR="00382DFB" w:rsidRDefault="00382DFB" w:rsidP="00382DFB"/>
    <w:p w14:paraId="5154FF9C" w14:textId="77777777" w:rsidR="00382DFB" w:rsidRDefault="00382DFB" w:rsidP="00382DFB">
      <w:r>
        <w:t>Une demande sera formulée par lettre recommandée avec accusé de réception,</w:t>
      </w:r>
      <w:r w:rsidR="006D32A6">
        <w:t xml:space="preserve"> soixante</w:t>
      </w:r>
      <w:r>
        <w:t xml:space="preserve"> </w:t>
      </w:r>
      <w:r w:rsidR="006D32A6">
        <w:t>(</w:t>
      </w:r>
      <w:r>
        <w:t>60</w:t>
      </w:r>
      <w:r w:rsidR="006D32A6">
        <w:t>)</w:t>
      </w:r>
      <w:r>
        <w:t xml:space="preserve"> jours avant l’application des nouveaux prix telle que décrite supra. </w:t>
      </w:r>
    </w:p>
    <w:p w14:paraId="44DED784" w14:textId="77777777" w:rsidR="00382DFB" w:rsidRPr="00382DFB" w:rsidRDefault="00382DFB" w:rsidP="00382DFB"/>
    <w:p w14:paraId="33FEC69C" w14:textId="77777777" w:rsidR="008105BE" w:rsidRDefault="00382DFB" w:rsidP="00785632">
      <w:pPr>
        <w:pStyle w:val="Titre2"/>
        <w:numPr>
          <w:ilvl w:val="2"/>
          <w:numId w:val="35"/>
        </w:numPr>
      </w:pPr>
      <w:bookmarkStart w:id="18" w:name="_Toc220506419"/>
      <w:r>
        <w:t>Révision à la demande du titulaire</w:t>
      </w:r>
      <w:bookmarkEnd w:id="18"/>
    </w:p>
    <w:p w14:paraId="5016187A" w14:textId="77777777" w:rsidR="008105BE" w:rsidRDefault="008105BE" w:rsidP="008105BE"/>
    <w:p w14:paraId="7AB5D6EF" w14:textId="77777777" w:rsidR="008105BE" w:rsidRDefault="008105BE" w:rsidP="008105BE">
      <w:r>
        <w:t xml:space="preserve">Le Titulaire fait parvenir à : </w:t>
      </w:r>
    </w:p>
    <w:p w14:paraId="2D038E21" w14:textId="77777777" w:rsidR="008105BE" w:rsidRDefault="008105BE" w:rsidP="008105BE"/>
    <w:p w14:paraId="7C7052D7" w14:textId="77777777" w:rsidR="008105BE" w:rsidRPr="00353C1F" w:rsidRDefault="008105BE" w:rsidP="008105BE">
      <w:pPr>
        <w:jc w:val="center"/>
        <w:rPr>
          <w:i/>
        </w:rPr>
      </w:pPr>
      <w:r w:rsidRPr="00353C1F">
        <w:rPr>
          <w:i/>
        </w:rPr>
        <w:t xml:space="preserve">AGEPS, Direction des achats </w:t>
      </w:r>
    </w:p>
    <w:p w14:paraId="7C26ED8D" w14:textId="41B157CF" w:rsidR="008105BE" w:rsidRPr="00EA79EE" w:rsidRDefault="008105BE" w:rsidP="008105BE">
      <w:pPr>
        <w:jc w:val="center"/>
        <w:rPr>
          <w:i/>
        </w:rPr>
      </w:pPr>
      <w:r w:rsidRPr="00353C1F">
        <w:rPr>
          <w:i/>
        </w:rPr>
        <w:t xml:space="preserve">Madame la Directrice (à l’attention du </w:t>
      </w:r>
      <w:r w:rsidR="00116BCB">
        <w:rPr>
          <w:i/>
        </w:rPr>
        <w:t>SACIT</w:t>
      </w:r>
      <w:r w:rsidRPr="00EA79EE">
        <w:rPr>
          <w:i/>
        </w:rPr>
        <w:t>)</w:t>
      </w:r>
    </w:p>
    <w:p w14:paraId="7C742657" w14:textId="77777777" w:rsidR="008105BE" w:rsidRPr="00EA79EE" w:rsidRDefault="008105BE" w:rsidP="008105BE">
      <w:pPr>
        <w:jc w:val="center"/>
        <w:rPr>
          <w:i/>
        </w:rPr>
      </w:pPr>
      <w:r w:rsidRPr="00EA79EE">
        <w:rPr>
          <w:i/>
        </w:rPr>
        <w:t>7, rue du Fer à Moulin, 75005 PARIS</w:t>
      </w:r>
    </w:p>
    <w:p w14:paraId="0EEFDC02" w14:textId="77777777" w:rsidR="008105BE" w:rsidRDefault="008105BE" w:rsidP="008105BE"/>
    <w:p w14:paraId="22D7EAB5" w14:textId="77777777" w:rsidR="008105BE" w:rsidRDefault="008105BE" w:rsidP="008105BE">
      <w:r>
        <w:t xml:space="preserve">Toute demande de révision de tarif par lettre recommandée avec avis de réception, chaque année, au moins soixante (60) jours avant la date anniversaire du marché. </w:t>
      </w:r>
    </w:p>
    <w:p w14:paraId="5053DB26" w14:textId="77777777" w:rsidR="008105BE" w:rsidRDefault="008105BE" w:rsidP="008105BE"/>
    <w:p w14:paraId="3C0B1FE4" w14:textId="77777777" w:rsidR="008105BE" w:rsidRDefault="008105BE" w:rsidP="008105BE">
      <w:r>
        <w:t xml:space="preserve">Cette demande, signée d’une personne habilitée à représenter le Titulaire est accompagnée du nouveau tarif, d’une note explicative de l’évolution du tarif, ainsi que, le cas échéant, des prix publics du Titulaire ayant connu une évolution. </w:t>
      </w:r>
    </w:p>
    <w:p w14:paraId="11D33490" w14:textId="77777777" w:rsidR="008105BE" w:rsidRDefault="008105BE" w:rsidP="008105BE"/>
    <w:p w14:paraId="6E943DC5" w14:textId="77777777" w:rsidR="008105BE" w:rsidRDefault="008105BE" w:rsidP="008105BE">
      <w:r>
        <w:t xml:space="preserve">Dans un délai de trente (30) jours, l’AP-HP transmet par courrier, son accord ou son refus. Le silence de l’AP-HP, passé ce délai, vaut rejet de cette demande. </w:t>
      </w:r>
    </w:p>
    <w:p w14:paraId="48129704" w14:textId="77777777" w:rsidR="008105BE" w:rsidRDefault="008105BE" w:rsidP="008105BE"/>
    <w:p w14:paraId="0C385663" w14:textId="7CAF1CE2" w:rsidR="008105BE" w:rsidRDefault="008105BE" w:rsidP="008105BE">
      <w:r>
        <w:t xml:space="preserve">Le refus de l’AP-HP est motivé par le dépassement du taux maximum de révision de la hausse des prix défini à l’article </w:t>
      </w:r>
      <w:r w:rsidR="006E444A">
        <w:t>4.4 Clause Butoir</w:t>
      </w:r>
      <w:r>
        <w:t xml:space="preserve"> du présent Cahier des clauses administratives particulières, ou le non-respect des délais encadrants la demande de révision. </w:t>
      </w:r>
    </w:p>
    <w:p w14:paraId="6856D6F3" w14:textId="77777777" w:rsidR="008105BE" w:rsidRDefault="008105BE" w:rsidP="008105BE"/>
    <w:p w14:paraId="668110F3" w14:textId="77777777" w:rsidR="008105BE" w:rsidRDefault="008105BE" w:rsidP="008105BE">
      <w:r>
        <w:t xml:space="preserve">Dans le cas où les prix du Titulaire mentionnés dans le cadre de réponse financier, seraient amenés à baisser, le Titulaire s’engage à faire bénéficier l’AP-HP de ses nouveaux prix dans un délai maximal d’un mois suivant la baisse. </w:t>
      </w:r>
    </w:p>
    <w:p w14:paraId="007430F8" w14:textId="77777777" w:rsidR="008105BE" w:rsidRDefault="008105BE" w:rsidP="008105BE"/>
    <w:p w14:paraId="048742C9" w14:textId="77777777" w:rsidR="008105BE" w:rsidRDefault="008105BE" w:rsidP="008105BE">
      <w:r>
        <w:t>En cas d’accord, les prix révisés sont applicables à compter de la date anniversaire du présent marché, qui suit la demande de révision.</w:t>
      </w:r>
    </w:p>
    <w:p w14:paraId="5419BE56" w14:textId="77777777" w:rsidR="008105BE" w:rsidRPr="008105BE" w:rsidRDefault="008105BE" w:rsidP="008105BE"/>
    <w:p w14:paraId="7AA7B9BF" w14:textId="77777777" w:rsidR="008105BE" w:rsidRDefault="008105BE" w:rsidP="00785632">
      <w:pPr>
        <w:pStyle w:val="Titre2"/>
        <w:numPr>
          <w:ilvl w:val="2"/>
          <w:numId w:val="35"/>
        </w:numPr>
      </w:pPr>
      <w:bookmarkStart w:id="19" w:name="_Toc220506420"/>
      <w:r>
        <w:t>Application des nouveaux tarifs</w:t>
      </w:r>
      <w:bookmarkEnd w:id="19"/>
    </w:p>
    <w:p w14:paraId="0F8DC070" w14:textId="77777777" w:rsidR="008105BE" w:rsidRDefault="008105BE" w:rsidP="008105BE"/>
    <w:p w14:paraId="4C1C3977" w14:textId="77777777" w:rsidR="008105BE" w:rsidRDefault="008105BE" w:rsidP="008105BE">
      <w:r>
        <w:t xml:space="preserve">Dès la décision d’acceptation expresse par l’AP-HP, le nouveau tarif est applicable à compter de la date anniversaire du marché. </w:t>
      </w:r>
    </w:p>
    <w:p w14:paraId="71D56D95" w14:textId="77777777" w:rsidR="008105BE" w:rsidRDefault="008105BE" w:rsidP="008105BE"/>
    <w:p w14:paraId="23D9E7CA" w14:textId="77777777" w:rsidR="008105BE" w:rsidRDefault="008105BE" w:rsidP="008105BE">
      <w:r>
        <w:t xml:space="preserve">Les nouvelles conditions de prix donneront lieu à l’établissement d’un cadre de réponse financier mis à jour, laissant apparaître les prix initiaux (c’est-à-dire ceux valables lors de la notification), qui, une fois visé par le Titulaire et l’AP-HP permettra l’application des prix révisés sans qu’il soit nécessaire de conclure un avenant. A ce titre, une note d’information sera notifiée au Titulaire. </w:t>
      </w:r>
    </w:p>
    <w:p w14:paraId="799DF131" w14:textId="77777777" w:rsidR="008105BE" w:rsidRPr="008105BE" w:rsidRDefault="008105BE" w:rsidP="008105BE"/>
    <w:p w14:paraId="3B3AE993" w14:textId="77777777" w:rsidR="00382DFB" w:rsidRDefault="008105BE" w:rsidP="00785632">
      <w:pPr>
        <w:pStyle w:val="Titre2"/>
        <w:numPr>
          <w:ilvl w:val="2"/>
          <w:numId w:val="35"/>
        </w:numPr>
      </w:pPr>
      <w:bookmarkStart w:id="20" w:name="_Toc220506421"/>
      <w:r>
        <w:t>Non-respect des délais</w:t>
      </w:r>
      <w:bookmarkEnd w:id="20"/>
      <w:r>
        <w:t xml:space="preserve"> </w:t>
      </w:r>
      <w:r w:rsidR="00382DFB">
        <w:t xml:space="preserve"> </w:t>
      </w:r>
    </w:p>
    <w:p w14:paraId="5E1F8125" w14:textId="77777777" w:rsidR="00382DFB" w:rsidRDefault="00382DFB" w:rsidP="00382DFB"/>
    <w:p w14:paraId="79AA52FC" w14:textId="77777777" w:rsidR="00382DFB" w:rsidRDefault="008105BE" w:rsidP="00382DFB">
      <w:r>
        <w:t xml:space="preserve">Pour les hausses de tarifs, en cas de non-respect des délais de transmission de la demande, les prix précédemment pratiqués seront reconduits pour la période annuelle suivante. </w:t>
      </w:r>
    </w:p>
    <w:p w14:paraId="163E98FE" w14:textId="77777777" w:rsidR="008105BE" w:rsidRDefault="008105BE" w:rsidP="00382DFB"/>
    <w:p w14:paraId="7A7FFD18" w14:textId="77777777" w:rsidR="008105BE" w:rsidRDefault="008105BE" w:rsidP="00382DFB">
      <w:r>
        <w:t xml:space="preserve">Pour les baisses de tarifs, en cas de non-respect des délais de transmission, les prix seront appliqués rétroactivement à compter de la baisse officielle des tarifs du Titulaire. </w:t>
      </w:r>
    </w:p>
    <w:p w14:paraId="1B1D8419" w14:textId="77777777" w:rsidR="00382DFB" w:rsidRPr="00382DFB" w:rsidRDefault="00382DFB" w:rsidP="00382DFB"/>
    <w:p w14:paraId="566168A8" w14:textId="564F705C" w:rsidR="008105BE" w:rsidRDefault="00382DFB" w:rsidP="00785632">
      <w:pPr>
        <w:pStyle w:val="Titre2"/>
        <w:numPr>
          <w:ilvl w:val="1"/>
          <w:numId w:val="35"/>
        </w:numPr>
      </w:pPr>
      <w:bookmarkStart w:id="21" w:name="_Toc220506422"/>
      <w:r>
        <w:t>Clause butoir</w:t>
      </w:r>
      <w:bookmarkEnd w:id="21"/>
    </w:p>
    <w:p w14:paraId="71F8C9FF" w14:textId="77777777" w:rsidR="008105BE" w:rsidRDefault="008105BE" w:rsidP="008105BE"/>
    <w:p w14:paraId="706A3B16" w14:textId="174B183B" w:rsidR="008105BE" w:rsidRDefault="008105BE" w:rsidP="008105BE">
      <w:r>
        <w:t>Si la variation de prix annuelle résultant de la révision dépasse 1</w:t>
      </w:r>
      <w:r w:rsidR="00BE793E">
        <w:t>,5</w:t>
      </w:r>
      <w:r>
        <w:t xml:space="preserve">%, l’AP-HP se réserve le droit de la limiter au prix butoir prévu, sans que le Titulaire ne puisse s’y opposer. </w:t>
      </w:r>
    </w:p>
    <w:p w14:paraId="3669BA25" w14:textId="77777777" w:rsidR="008105BE" w:rsidRPr="008105BE" w:rsidRDefault="008105BE" w:rsidP="008105BE"/>
    <w:p w14:paraId="111700B9" w14:textId="77777777" w:rsidR="00382DFB" w:rsidRDefault="008105BE" w:rsidP="00785632">
      <w:pPr>
        <w:pStyle w:val="Titre2"/>
        <w:numPr>
          <w:ilvl w:val="1"/>
          <w:numId w:val="35"/>
        </w:numPr>
      </w:pPr>
      <w:bookmarkStart w:id="22" w:name="_Toc220506423"/>
      <w:r>
        <w:t>Taxe applicable</w:t>
      </w:r>
      <w:bookmarkEnd w:id="22"/>
      <w:r w:rsidR="00382DFB">
        <w:t xml:space="preserve"> </w:t>
      </w:r>
    </w:p>
    <w:p w14:paraId="3A838689" w14:textId="77777777" w:rsidR="008105BE" w:rsidRDefault="008105BE" w:rsidP="00382DFB">
      <w:pPr>
        <w:rPr>
          <w:rFonts w:cs="Arial"/>
          <w:color w:val="auto"/>
        </w:rPr>
      </w:pPr>
    </w:p>
    <w:p w14:paraId="6CB7C98D" w14:textId="2ED1ECF9" w:rsidR="00382DFB" w:rsidRPr="00382DFB" w:rsidRDefault="008105BE" w:rsidP="00382DFB">
      <w:pPr>
        <w:rPr>
          <w:highlight w:val="lightGray"/>
        </w:rPr>
      </w:pPr>
      <w:r w:rsidRPr="00207BB1">
        <w:rPr>
          <w:rFonts w:cs="Arial"/>
          <w:color w:val="auto"/>
        </w:rPr>
        <w:t xml:space="preserve">Le </w:t>
      </w:r>
      <w:r>
        <w:rPr>
          <w:rFonts w:cs="Arial"/>
          <w:color w:val="auto"/>
        </w:rPr>
        <w:t>Titulaire</w:t>
      </w:r>
      <w:r w:rsidRPr="00207BB1">
        <w:rPr>
          <w:rFonts w:cs="Arial"/>
          <w:color w:val="auto"/>
        </w:rPr>
        <w:t xml:space="preserve"> déclare qu’il acquitte la TVA sur encaissement. En complément à l’article 3.4.2 du CCAG (TIC), le </w:t>
      </w:r>
      <w:r>
        <w:rPr>
          <w:rFonts w:cs="Arial"/>
          <w:color w:val="auto"/>
        </w:rPr>
        <w:t>Titulaire</w:t>
      </w:r>
      <w:r w:rsidRPr="00207BB1">
        <w:rPr>
          <w:rFonts w:cs="Arial"/>
          <w:color w:val="auto"/>
        </w:rPr>
        <w:t xml:space="preserve"> s’engage à communiquer à l’AP-HP toute modification de son régime fiscal. La taxe sur la valeur ajoutée est facturée au taux en vigueur au jour de la notification. En cas de modification de la législation fiscale, il est fait application du taux en vigueur à la date du fait générateur.</w:t>
      </w:r>
    </w:p>
    <w:p w14:paraId="61BC28F9" w14:textId="3570B7C6" w:rsidR="002B66E1" w:rsidRPr="00350274" w:rsidRDefault="00382DFB" w:rsidP="00F313AC">
      <w:pPr>
        <w:pStyle w:val="Titre1"/>
        <w:numPr>
          <w:ilvl w:val="0"/>
          <w:numId w:val="1"/>
        </w:numPr>
        <w:rPr>
          <w:highlight w:val="lightGray"/>
        </w:rPr>
      </w:pPr>
      <w:r>
        <w:rPr>
          <w:highlight w:val="lightGray"/>
        </w:rPr>
        <w:t> </w:t>
      </w:r>
      <w:bookmarkStart w:id="23" w:name="_Toc220506424"/>
      <w:r w:rsidR="00242124">
        <w:rPr>
          <w:highlight w:val="lightGray"/>
        </w:rPr>
        <w:t>DEFINITION DES PRESTATIONS</w:t>
      </w:r>
      <w:bookmarkEnd w:id="23"/>
      <w:r w:rsidR="002B66E1" w:rsidRPr="00350274">
        <w:rPr>
          <w:highlight w:val="lightGray"/>
        </w:rPr>
        <w:t xml:space="preserve"> </w:t>
      </w:r>
    </w:p>
    <w:p w14:paraId="0A7CB0F3" w14:textId="77777777" w:rsidR="002B66E1" w:rsidRDefault="002B66E1" w:rsidP="006F391A"/>
    <w:p w14:paraId="74122DF8" w14:textId="340732E3" w:rsidR="002B66E1" w:rsidRDefault="006D32A6" w:rsidP="002B66E1">
      <w:r>
        <w:t>Le détail des prestations, objet du marché, est précisé dans le cahier des clauses techniques particulières</w:t>
      </w:r>
      <w:r w:rsidR="00BE793E">
        <w:t xml:space="preserve"> </w:t>
      </w:r>
      <w:r w:rsidR="00DA205B">
        <w:t>(CCTP)</w:t>
      </w:r>
      <w:r w:rsidR="00BE793E">
        <w:t xml:space="preserve"> et son annexe 1 « </w:t>
      </w:r>
      <w:r w:rsidR="00D23098">
        <w:t>D</w:t>
      </w:r>
      <w:r w:rsidR="00BE793E">
        <w:t>escription des unités d’œuvres ».</w:t>
      </w:r>
      <w:r>
        <w:t xml:space="preserve"> </w:t>
      </w:r>
    </w:p>
    <w:p w14:paraId="787A8AF0" w14:textId="669DE9BF" w:rsidR="002B66E1" w:rsidRDefault="00242124" w:rsidP="00F313AC">
      <w:pPr>
        <w:pStyle w:val="Titre1"/>
        <w:numPr>
          <w:ilvl w:val="0"/>
          <w:numId w:val="1"/>
        </w:numPr>
        <w:rPr>
          <w:highlight w:val="lightGray"/>
        </w:rPr>
      </w:pPr>
      <w:r>
        <w:rPr>
          <w:highlight w:val="lightGray"/>
        </w:rPr>
        <w:t> </w:t>
      </w:r>
      <w:bookmarkStart w:id="24" w:name="_Toc220506425"/>
      <w:r>
        <w:rPr>
          <w:highlight w:val="lightGray"/>
        </w:rPr>
        <w:t>COMMANDE - LIVRAISON</w:t>
      </w:r>
      <w:bookmarkEnd w:id="24"/>
    </w:p>
    <w:p w14:paraId="42B9D057" w14:textId="77777777" w:rsidR="006D32A6" w:rsidRDefault="006D32A6" w:rsidP="006D32A6">
      <w:pPr>
        <w:rPr>
          <w:highlight w:val="lightGray"/>
        </w:rPr>
      </w:pPr>
    </w:p>
    <w:p w14:paraId="0C559D7B" w14:textId="5D69C4B8" w:rsidR="006D32A6" w:rsidRDefault="006D32A6" w:rsidP="00785632">
      <w:pPr>
        <w:pStyle w:val="Titre2"/>
        <w:numPr>
          <w:ilvl w:val="1"/>
          <w:numId w:val="36"/>
        </w:numPr>
      </w:pPr>
      <w:bookmarkStart w:id="25" w:name="_Toc220506426"/>
      <w:r>
        <w:t>Commande</w:t>
      </w:r>
      <w:bookmarkEnd w:id="25"/>
    </w:p>
    <w:p w14:paraId="4B872278" w14:textId="77777777" w:rsidR="006D32A6" w:rsidRDefault="006D32A6" w:rsidP="006D32A6"/>
    <w:p w14:paraId="1A422492" w14:textId="03290BBE" w:rsidR="006F15BB" w:rsidRDefault="006F15BB" w:rsidP="00785632">
      <w:pPr>
        <w:pStyle w:val="Titre3"/>
        <w:numPr>
          <w:ilvl w:val="2"/>
          <w:numId w:val="36"/>
        </w:numPr>
      </w:pPr>
      <w:bookmarkStart w:id="26" w:name="_Toc220506427"/>
      <w:r w:rsidRPr="006F15BB">
        <w:t>Modalités</w:t>
      </w:r>
      <w:bookmarkEnd w:id="26"/>
    </w:p>
    <w:p w14:paraId="7681B9BF" w14:textId="77777777" w:rsidR="006F15BB" w:rsidRDefault="006F15BB" w:rsidP="006F15BB"/>
    <w:p w14:paraId="69BFC3E1" w14:textId="77777777" w:rsidR="006F15BB" w:rsidRPr="006F15BB" w:rsidRDefault="006F15BB" w:rsidP="006F15BB">
      <w:pPr>
        <w:pStyle w:val="Corpsdetexte"/>
        <w:rPr>
          <w:rFonts w:ascii="Arial" w:hAnsi="Arial" w:cs="Arial"/>
          <w:sz w:val="22"/>
        </w:rPr>
      </w:pPr>
      <w:r w:rsidRPr="006F15BB">
        <w:rPr>
          <w:rFonts w:ascii="Arial" w:hAnsi="Arial" w:cs="Arial"/>
          <w:sz w:val="22"/>
        </w:rPr>
        <w:t>L’AP-HP commande, en fonction de ses besoins, les prestations et fournitures prévues au présent marché. Elle peut passer des bons de commande de ces prestations durant toute la période d’exécution du marché.</w:t>
      </w:r>
    </w:p>
    <w:p w14:paraId="7CCA735D" w14:textId="0525097F" w:rsidR="006F15BB" w:rsidRPr="006F15BB" w:rsidRDefault="006F15BB" w:rsidP="006F15BB">
      <w:pPr>
        <w:pStyle w:val="Corpsdetexte"/>
        <w:rPr>
          <w:rFonts w:ascii="Arial" w:hAnsi="Arial" w:cs="Arial"/>
          <w:sz w:val="22"/>
        </w:rPr>
      </w:pPr>
      <w:r w:rsidRPr="006F15BB">
        <w:rPr>
          <w:rFonts w:ascii="Arial" w:hAnsi="Arial" w:cs="Arial"/>
          <w:sz w:val="22"/>
        </w:rPr>
        <w:t>Les commandes sont établies par la DSN (Direction des services numériques), dont</w:t>
      </w:r>
      <w:r w:rsidR="00EA79EE">
        <w:rPr>
          <w:rFonts w:ascii="Arial" w:hAnsi="Arial" w:cs="Arial"/>
          <w:sz w:val="22"/>
        </w:rPr>
        <w:t xml:space="preserve"> le</w:t>
      </w:r>
      <w:r w:rsidRPr="006F15BB">
        <w:rPr>
          <w:rFonts w:ascii="Arial" w:hAnsi="Arial" w:cs="Arial"/>
          <w:sz w:val="22"/>
        </w:rPr>
        <w:t xml:space="preserve"> Centre de Solutions </w:t>
      </w:r>
      <w:r w:rsidR="00F52EB0">
        <w:rPr>
          <w:rFonts w:ascii="Arial" w:hAnsi="Arial" w:cs="Arial"/>
          <w:sz w:val="22"/>
        </w:rPr>
        <w:t>Applicatives</w:t>
      </w:r>
      <w:r w:rsidR="00F52EB0" w:rsidRPr="006F15BB">
        <w:rPr>
          <w:rFonts w:ascii="Arial" w:hAnsi="Arial" w:cs="Arial"/>
          <w:sz w:val="22"/>
        </w:rPr>
        <w:t xml:space="preserve"> </w:t>
      </w:r>
      <w:r w:rsidRPr="006F15BB">
        <w:rPr>
          <w:rFonts w:ascii="Arial" w:hAnsi="Arial" w:cs="Arial"/>
          <w:sz w:val="22"/>
        </w:rPr>
        <w:t>(CS</w:t>
      </w:r>
      <w:r w:rsidR="00F52EB0">
        <w:rPr>
          <w:rFonts w:ascii="Arial" w:hAnsi="Arial" w:cs="Arial"/>
          <w:sz w:val="22"/>
        </w:rPr>
        <w:t>A</w:t>
      </w:r>
      <w:r w:rsidRPr="006F15BB">
        <w:rPr>
          <w:rFonts w:ascii="Arial" w:hAnsi="Arial" w:cs="Arial"/>
          <w:sz w:val="22"/>
        </w:rPr>
        <w:t>) et transmises au titulaire, soit par courrier, soit par télécopie, soit par voie électronique.</w:t>
      </w:r>
    </w:p>
    <w:p w14:paraId="7DB8B4D0" w14:textId="77777777" w:rsidR="006F15BB" w:rsidRPr="006F15BB" w:rsidRDefault="006F15BB" w:rsidP="006F15BB">
      <w:pPr>
        <w:pStyle w:val="Corpsdetexte"/>
        <w:rPr>
          <w:rFonts w:ascii="Arial" w:hAnsi="Arial" w:cs="Arial"/>
          <w:sz w:val="22"/>
        </w:rPr>
      </w:pPr>
      <w:r w:rsidRPr="006F15BB">
        <w:rPr>
          <w:rFonts w:ascii="Arial" w:hAnsi="Arial" w:cs="Arial"/>
          <w:sz w:val="22"/>
        </w:rPr>
        <w:t>L’exécution des services opérateurs (services récurrents) est subordonnée à l’émission d’un bon de commande.</w:t>
      </w:r>
    </w:p>
    <w:p w14:paraId="64C3C381" w14:textId="7D77589E" w:rsidR="006F15BB" w:rsidRDefault="006F15BB" w:rsidP="006F15BB">
      <w:r w:rsidRPr="006F15BB">
        <w:t>Les bons de commande peuvent être émis pendant toute la durée de validité du marché. Ils ont un délai maximum d’exécution de 12 mois à compter de leur date d’émission, sous réserve de l’indication d’un délai d’exécution plus court dans le bon de commande ou dans un planning établi par écrit dans le cadre de l’exécution du présent marché et approuvé par l’AP-HP et le Titulaire.</w:t>
      </w:r>
    </w:p>
    <w:p w14:paraId="45301450" w14:textId="77777777" w:rsidR="006F15BB" w:rsidRPr="006F15BB" w:rsidRDefault="006F15BB" w:rsidP="006F15BB"/>
    <w:p w14:paraId="2F15FF2D" w14:textId="77777777" w:rsidR="00545EC5" w:rsidRDefault="006F15BB" w:rsidP="006F15BB">
      <w:r w:rsidRPr="006F15BB">
        <w:lastRenderedPageBreak/>
        <w:t xml:space="preserve">L’exécution des bons de commande émis avant la date d’échéance du présent marché peut être poursuivie au-delà de cette date d’échéance. </w:t>
      </w:r>
    </w:p>
    <w:p w14:paraId="4C763E36" w14:textId="77777777" w:rsidR="00545EC5" w:rsidRDefault="00545EC5" w:rsidP="006F15BB"/>
    <w:p w14:paraId="608822D8" w14:textId="794E318C" w:rsidR="006F15BB" w:rsidRDefault="006F15BB" w:rsidP="006F15BB">
      <w:r w:rsidRPr="006F15BB">
        <w:t xml:space="preserve">Toutefois, aucun bon de commande ne pourra voir son exécution poursuivie au-delà de </w:t>
      </w:r>
      <w:r w:rsidR="00545EC5">
        <w:t>6</w:t>
      </w:r>
      <w:r w:rsidRPr="006F15BB">
        <w:t xml:space="preserve"> mois après la date d’échéance du marché.</w:t>
      </w:r>
    </w:p>
    <w:p w14:paraId="21EEEE44" w14:textId="77777777" w:rsidR="00545EC5" w:rsidRPr="006F15BB" w:rsidRDefault="00545EC5" w:rsidP="006F15BB"/>
    <w:p w14:paraId="61AD93E1" w14:textId="77777777" w:rsidR="006F15BB" w:rsidRDefault="006F15BB" w:rsidP="006F15BB">
      <w:r w:rsidRPr="006F15BB">
        <w:t>Les bons de commande sont notifiés par courrier au Titulaire avant tout début d’exécution. Les émissions de bons de commande pourront intervenir dès le premier jour d’exécution du marché afin de permettre une livraison ou un début d’exécution (service récurent) dès la date de début de marché.</w:t>
      </w:r>
    </w:p>
    <w:p w14:paraId="5B0F0FA7" w14:textId="77777777" w:rsidR="006F15BB" w:rsidRPr="006F15BB" w:rsidRDefault="006F15BB" w:rsidP="006F15BB"/>
    <w:p w14:paraId="6BD86F9A" w14:textId="77777777" w:rsidR="006F15BB" w:rsidRDefault="006F15BB" w:rsidP="006F15BB">
      <w:r w:rsidRPr="006F15BB">
        <w:t>Si le titulaire du marché est situé dans un autre Etat membre de l’Union Européenne que la France, tout bon de commande adressé au titulaire du marché par les établissements de l’AP-HP sera établi pour un montant hors taxe. Le bon de commande devra faire figurer le numéro individuel d’identification pour les opérations intra-communautaires de l’AP-HP : FR95267500452.</w:t>
      </w:r>
    </w:p>
    <w:p w14:paraId="693E6366" w14:textId="77777777" w:rsidR="006F15BB" w:rsidRPr="006F15BB" w:rsidRDefault="006F15BB" w:rsidP="006F15BB"/>
    <w:p w14:paraId="3396C90C" w14:textId="339F1E9C" w:rsidR="006F15BB" w:rsidRDefault="006F15BB" w:rsidP="006F15BB">
      <w:r w:rsidRPr="006F15BB">
        <w:t>Les bons de commande seront transmis, en cas de désignation d’un mandataire du groupement, à ce dernier.</w:t>
      </w:r>
    </w:p>
    <w:p w14:paraId="388A4F54" w14:textId="77777777" w:rsidR="00EA79EE" w:rsidRPr="006F15BB" w:rsidRDefault="00EA79EE" w:rsidP="006F15BB"/>
    <w:p w14:paraId="3AABAF18" w14:textId="77777777" w:rsidR="006F15BB" w:rsidRDefault="006F15BB" w:rsidP="00785632">
      <w:pPr>
        <w:pStyle w:val="Titre3"/>
        <w:numPr>
          <w:ilvl w:val="2"/>
          <w:numId w:val="36"/>
        </w:numPr>
      </w:pPr>
      <w:bookmarkStart w:id="27" w:name="_Toc220506428"/>
      <w:r w:rsidRPr="006F15BB">
        <w:t>Elaboration de la proposition détaillée</w:t>
      </w:r>
      <w:bookmarkEnd w:id="27"/>
      <w:r w:rsidRPr="006F15BB">
        <w:t xml:space="preserve"> </w:t>
      </w:r>
    </w:p>
    <w:p w14:paraId="67690E79" w14:textId="77777777" w:rsidR="006F15BB" w:rsidRDefault="006F15BB" w:rsidP="006F15BB"/>
    <w:p w14:paraId="445D213B" w14:textId="661786C5" w:rsidR="006F15BB" w:rsidRDefault="006F15BB" w:rsidP="006F15BB">
      <w:r>
        <w:t xml:space="preserve">Préalablement à l’émission d’un bon de commande pour les fournitures ou prestations qui y sont sujets (cf. paragraphe ci-dessus), l’AP-HP demande au Titulaire du marché de lui communiquer dans un délai maximum de </w:t>
      </w:r>
      <w:r w:rsidR="00B9128C">
        <w:t>sept (</w:t>
      </w:r>
      <w:r>
        <w:t>7</w:t>
      </w:r>
      <w:r w:rsidR="00B9128C">
        <w:t>)</w:t>
      </w:r>
      <w:r>
        <w:t xml:space="preserve"> jours une proposition détaillée.</w:t>
      </w:r>
    </w:p>
    <w:p w14:paraId="43D0B624" w14:textId="77777777" w:rsidR="006F15BB" w:rsidRDefault="006F15BB" w:rsidP="006F15BB"/>
    <w:p w14:paraId="38E85786" w14:textId="77777777" w:rsidR="006F15BB" w:rsidRDefault="006F15BB" w:rsidP="006F15BB">
      <w:r>
        <w:t>L’AP-HP formule sa demande par écrit et communique au Titulaire tous les éléments propres à lui permettre d’établir cette proposition.</w:t>
      </w:r>
    </w:p>
    <w:p w14:paraId="44727E5B" w14:textId="77777777" w:rsidR="006F15BB" w:rsidRDefault="006F15BB" w:rsidP="006F15BB"/>
    <w:p w14:paraId="77663841" w14:textId="4BE0E52D" w:rsidR="006F15BB" w:rsidRDefault="006F15BB" w:rsidP="006F15BB">
      <w:r>
        <w:t xml:space="preserve">A compter de l’émission de la demande par l’AP-HP, le Titulaire vérifie la teneur des informations qui lui ont été transmises et dispose d’un délai de </w:t>
      </w:r>
      <w:r w:rsidR="00B9128C">
        <w:t>trois (</w:t>
      </w:r>
      <w:r>
        <w:t>3</w:t>
      </w:r>
      <w:r w:rsidR="00B9128C">
        <w:t>)</w:t>
      </w:r>
      <w:r>
        <w:t xml:space="preserve"> jours pour demander des informations complémentaires.</w:t>
      </w:r>
    </w:p>
    <w:p w14:paraId="27891598" w14:textId="77777777" w:rsidR="006F15BB" w:rsidRDefault="006F15BB" w:rsidP="006F15BB"/>
    <w:p w14:paraId="510E24FC" w14:textId="198476D3" w:rsidR="006F15BB" w:rsidRDefault="006F15BB" w:rsidP="006F15BB">
      <w:r>
        <w:t xml:space="preserve">Dans le cas où l’expression de besoins émise par l’AP-HP requiert une étude de faisabilité technique complexe, le titulaire accuse réception de cette expression de besoins dans </w:t>
      </w:r>
      <w:r w:rsidR="00495411">
        <w:t>le délai impartis</w:t>
      </w:r>
      <w:r>
        <w:t xml:space="preserve"> et indique à cette occasion le délai maximum de remise de la proposition détaillée, qui ne pourra excéder </w:t>
      </w:r>
      <w:r w:rsidR="004E5CFC">
        <w:t>trois</w:t>
      </w:r>
      <w:r>
        <w:t xml:space="preserve"> </w:t>
      </w:r>
      <w:r w:rsidR="004E5CFC">
        <w:t>(</w:t>
      </w:r>
      <w:r>
        <w:t>3</w:t>
      </w:r>
      <w:r w:rsidR="004E5CFC">
        <w:t>)</w:t>
      </w:r>
      <w:r>
        <w:t xml:space="preserve"> semaines. Ce délai communiqué se substitue alors au délai prévu au marché pour la remise d’une proposition détaillée.</w:t>
      </w:r>
    </w:p>
    <w:p w14:paraId="26ADBD4D" w14:textId="77777777" w:rsidR="006F15BB" w:rsidRDefault="006F15BB" w:rsidP="006F15BB"/>
    <w:p w14:paraId="2F25DAC6" w14:textId="77777777" w:rsidR="006F15BB" w:rsidRDefault="006F15BB" w:rsidP="006F15BB">
      <w:r>
        <w:t>La proposition détaillée doit tenir compte des dispositions du marché, notamment financières, et préciser le planning de mise en œuvre de la fourniture, de la prestation ou du service demandé et permettre de mieux apprécier le montant de celle-ci.</w:t>
      </w:r>
    </w:p>
    <w:p w14:paraId="5A46B931" w14:textId="77777777" w:rsidR="006F15BB" w:rsidRDefault="006F15BB" w:rsidP="006F15BB"/>
    <w:p w14:paraId="663B6FC7" w14:textId="77777777" w:rsidR="006F15BB" w:rsidRDefault="006F15BB" w:rsidP="006F15BB">
      <w:r>
        <w:t>Pour les fournitures ou prestations faisant l’objet d’un processus de réception soumis à une mise en ordre de marche, une vérification d’aptitude, une vérification de service régulier et une réception, le Titulaire mentionne le planning correspondant dans sa proposition détaillée.</w:t>
      </w:r>
    </w:p>
    <w:p w14:paraId="113C237A" w14:textId="77777777" w:rsidR="006F15BB" w:rsidRDefault="006F15BB" w:rsidP="006F15BB"/>
    <w:p w14:paraId="4B29AE4D" w14:textId="77777777" w:rsidR="006F15BB" w:rsidRDefault="006F15BB" w:rsidP="006F15BB">
      <w:r>
        <w:t>La proposition détaillée mentionne :</w:t>
      </w:r>
    </w:p>
    <w:p w14:paraId="1910958B" w14:textId="77777777" w:rsidR="006F15BB" w:rsidRDefault="006F15BB" w:rsidP="006F15BB"/>
    <w:p w14:paraId="2C45B99C" w14:textId="77777777" w:rsidR="006F15BB" w:rsidRDefault="006F15BB" w:rsidP="008A3404">
      <w:pPr>
        <w:pStyle w:val="Paragraphedeliste"/>
        <w:numPr>
          <w:ilvl w:val="0"/>
          <w:numId w:val="9"/>
        </w:numPr>
      </w:pPr>
      <w:r>
        <w:t>La nature des services à livrer ou des prestations à réaliser ;</w:t>
      </w:r>
    </w:p>
    <w:p w14:paraId="09EE4D6C" w14:textId="77777777" w:rsidR="006F15BB" w:rsidRDefault="006F15BB" w:rsidP="008A3404">
      <w:pPr>
        <w:pStyle w:val="Paragraphedeliste"/>
        <w:numPr>
          <w:ilvl w:val="0"/>
          <w:numId w:val="9"/>
        </w:numPr>
      </w:pPr>
      <w:r>
        <w:t>La description des tâches à réaliser ;</w:t>
      </w:r>
    </w:p>
    <w:p w14:paraId="161CE11C" w14:textId="77777777" w:rsidR="006F15BB" w:rsidRDefault="006F15BB" w:rsidP="008A3404">
      <w:pPr>
        <w:pStyle w:val="Paragraphedeliste"/>
        <w:numPr>
          <w:ilvl w:val="0"/>
          <w:numId w:val="9"/>
        </w:numPr>
      </w:pPr>
      <w:r>
        <w:t>La nature et la quantité d’unités d’œuvre requises, pour les commandes valorisées en unités d’œuvre ;</w:t>
      </w:r>
    </w:p>
    <w:p w14:paraId="6CF49D7A" w14:textId="77777777" w:rsidR="006F15BB" w:rsidRDefault="006F15BB" w:rsidP="008A3404">
      <w:pPr>
        <w:pStyle w:val="Paragraphedeliste"/>
        <w:numPr>
          <w:ilvl w:val="0"/>
          <w:numId w:val="9"/>
        </w:numPr>
      </w:pPr>
      <w:r>
        <w:t>Le délai de livraison de la fourniture ou le délai d’exécution de la prestation ou de mise en service ;</w:t>
      </w:r>
    </w:p>
    <w:p w14:paraId="7F4A34E5" w14:textId="77777777" w:rsidR="006F15BB" w:rsidRDefault="006F15BB" w:rsidP="008A3404">
      <w:pPr>
        <w:pStyle w:val="Paragraphedeliste"/>
        <w:numPr>
          <w:ilvl w:val="0"/>
          <w:numId w:val="9"/>
        </w:numPr>
      </w:pPr>
      <w:r>
        <w:t>Un planning des tâches à réaliser et une date de commencement ;</w:t>
      </w:r>
    </w:p>
    <w:p w14:paraId="5CDC44D4" w14:textId="77777777" w:rsidR="006F15BB" w:rsidRDefault="006F15BB" w:rsidP="008A3404">
      <w:pPr>
        <w:pStyle w:val="Paragraphedeliste"/>
        <w:numPr>
          <w:ilvl w:val="0"/>
          <w:numId w:val="9"/>
        </w:numPr>
      </w:pPr>
      <w:r>
        <w:lastRenderedPageBreak/>
        <w:t>Les prix HT remisés et les prix TTC associés aux fournitures, prestations ou services qui font l’objet de la proposition, ces prix étant ceux stipulés au présent marché ;</w:t>
      </w:r>
    </w:p>
    <w:p w14:paraId="5E2D1F85" w14:textId="1594715B" w:rsidR="006F15BB" w:rsidRDefault="006F15BB" w:rsidP="008A3404">
      <w:pPr>
        <w:pStyle w:val="Paragraphedeliste"/>
        <w:numPr>
          <w:ilvl w:val="0"/>
          <w:numId w:val="9"/>
        </w:numPr>
      </w:pPr>
      <w:r>
        <w:t>Le montant total HT et TTC de la proposition.</w:t>
      </w:r>
    </w:p>
    <w:p w14:paraId="041F223D" w14:textId="77777777" w:rsidR="006F15BB" w:rsidRPr="006F15BB" w:rsidRDefault="006F15BB" w:rsidP="006F15BB"/>
    <w:p w14:paraId="3971275F" w14:textId="77777777" w:rsidR="006F15BB" w:rsidRDefault="006F15BB" w:rsidP="00785632">
      <w:pPr>
        <w:pStyle w:val="Titre3"/>
        <w:numPr>
          <w:ilvl w:val="2"/>
          <w:numId w:val="36"/>
        </w:numPr>
      </w:pPr>
      <w:bookmarkStart w:id="28" w:name="_Toc220506429"/>
      <w:r w:rsidRPr="006F15BB">
        <w:t>Contenu des bons de commande</w:t>
      </w:r>
      <w:bookmarkEnd w:id="28"/>
      <w:r w:rsidRPr="006F15BB">
        <w:t xml:space="preserve"> </w:t>
      </w:r>
    </w:p>
    <w:p w14:paraId="45003D9B" w14:textId="77777777" w:rsidR="006F15BB" w:rsidRDefault="006F15BB" w:rsidP="006F15BB"/>
    <w:p w14:paraId="354831D6" w14:textId="77777777" w:rsidR="006F15BB" w:rsidRDefault="006F15BB" w:rsidP="006F15BB">
      <w:r>
        <w:t>Les bons de commande comportent au minimum les indications suivantes :</w:t>
      </w:r>
    </w:p>
    <w:p w14:paraId="2DACA002" w14:textId="77777777" w:rsidR="006F15BB" w:rsidRDefault="006F15BB" w:rsidP="006F15BB"/>
    <w:p w14:paraId="52832838" w14:textId="77777777" w:rsidR="006F15BB" w:rsidRDefault="006F15BB" w:rsidP="008A3404">
      <w:pPr>
        <w:pStyle w:val="Paragraphedeliste"/>
        <w:numPr>
          <w:ilvl w:val="0"/>
          <w:numId w:val="10"/>
        </w:numPr>
      </w:pPr>
      <w:r>
        <w:t>Le numéro du bon de commande à rappeler sur la facture et le cas échéant sur le bon de livraison ;</w:t>
      </w:r>
    </w:p>
    <w:p w14:paraId="0CAACEBA" w14:textId="77777777" w:rsidR="006F15BB" w:rsidRDefault="006F15BB" w:rsidP="008A3404">
      <w:pPr>
        <w:pStyle w:val="Paragraphedeliste"/>
        <w:numPr>
          <w:ilvl w:val="0"/>
          <w:numId w:val="10"/>
        </w:numPr>
      </w:pPr>
      <w:r>
        <w:t>La date d’émission du bon de commande ;</w:t>
      </w:r>
    </w:p>
    <w:p w14:paraId="0FC97C02" w14:textId="77777777" w:rsidR="006F15BB" w:rsidRDefault="006F15BB" w:rsidP="008A3404">
      <w:pPr>
        <w:pStyle w:val="Paragraphedeliste"/>
        <w:numPr>
          <w:ilvl w:val="0"/>
          <w:numId w:val="10"/>
        </w:numPr>
      </w:pPr>
      <w:r>
        <w:t>Le numéro du marché qui figure sur l’acte d’engagement ;</w:t>
      </w:r>
    </w:p>
    <w:p w14:paraId="3FA70250" w14:textId="77777777" w:rsidR="006F15BB" w:rsidRDefault="006F15BB" w:rsidP="008A3404">
      <w:pPr>
        <w:pStyle w:val="Paragraphedeliste"/>
        <w:numPr>
          <w:ilvl w:val="0"/>
          <w:numId w:val="10"/>
        </w:numPr>
      </w:pPr>
      <w:r>
        <w:t>La raison sociale et l’adresse du Titulaire ;</w:t>
      </w:r>
    </w:p>
    <w:p w14:paraId="051089A3" w14:textId="77777777" w:rsidR="006F15BB" w:rsidRDefault="006F15BB" w:rsidP="008A3404">
      <w:pPr>
        <w:pStyle w:val="Paragraphedeliste"/>
        <w:numPr>
          <w:ilvl w:val="0"/>
          <w:numId w:val="10"/>
        </w:numPr>
      </w:pPr>
      <w:r>
        <w:t>Les prix (HT, TTC et TVA) avec les remises sur le prix HT ;</w:t>
      </w:r>
    </w:p>
    <w:p w14:paraId="667CEC22" w14:textId="77777777" w:rsidR="006F15BB" w:rsidRDefault="006F15BB" w:rsidP="008A3404">
      <w:pPr>
        <w:pStyle w:val="Paragraphedeliste"/>
        <w:numPr>
          <w:ilvl w:val="0"/>
          <w:numId w:val="10"/>
        </w:numPr>
      </w:pPr>
      <w:r>
        <w:t>Le lieu d'exécution ou de livraison de la commande ;</w:t>
      </w:r>
    </w:p>
    <w:p w14:paraId="617BBDD9" w14:textId="77777777" w:rsidR="006F15BB" w:rsidRDefault="006F15BB" w:rsidP="008A3404">
      <w:pPr>
        <w:pStyle w:val="Paragraphedeliste"/>
        <w:numPr>
          <w:ilvl w:val="0"/>
          <w:numId w:val="10"/>
        </w:numPr>
      </w:pPr>
      <w:r>
        <w:t>La référence à la proposition détaillée pour les fournitures ou prestations qui sont sujets et le planning associé ;</w:t>
      </w:r>
    </w:p>
    <w:p w14:paraId="632F2471" w14:textId="77777777" w:rsidR="006F15BB" w:rsidRDefault="006F15BB" w:rsidP="008A3404">
      <w:pPr>
        <w:pStyle w:val="Paragraphedeliste"/>
        <w:numPr>
          <w:ilvl w:val="0"/>
          <w:numId w:val="10"/>
        </w:numPr>
      </w:pPr>
      <w:r>
        <w:t>Pour les commandes de fournitures complémentaires, la date souhaitée de livraison ;</w:t>
      </w:r>
    </w:p>
    <w:p w14:paraId="2295F17F" w14:textId="77777777" w:rsidR="006F15BB" w:rsidRDefault="006F15BB" w:rsidP="008A3404">
      <w:pPr>
        <w:pStyle w:val="Paragraphedeliste"/>
        <w:numPr>
          <w:ilvl w:val="0"/>
          <w:numId w:val="10"/>
        </w:numPr>
      </w:pPr>
      <w:r>
        <w:t>Pour les commandes de prestations complémentaires hors service opérateur, la date souhaitée et le planning d’exécution ;</w:t>
      </w:r>
    </w:p>
    <w:p w14:paraId="6D5E64EF" w14:textId="21F816E7" w:rsidR="006F15BB" w:rsidRDefault="006F15BB" w:rsidP="008A3404">
      <w:pPr>
        <w:pStyle w:val="Paragraphedeliste"/>
        <w:numPr>
          <w:ilvl w:val="0"/>
          <w:numId w:val="10"/>
        </w:numPr>
      </w:pPr>
      <w:r>
        <w:t>Les montants totaux HT et TTC de la commande, ainsi que le taux de TVA.</w:t>
      </w:r>
    </w:p>
    <w:p w14:paraId="45934EA5" w14:textId="1B007DA1" w:rsidR="00F438B6" w:rsidRDefault="00F438B6" w:rsidP="00F438B6"/>
    <w:p w14:paraId="7CE03757" w14:textId="4F99BB13" w:rsidR="00F438B6" w:rsidRDefault="00F438B6" w:rsidP="00785632">
      <w:pPr>
        <w:pStyle w:val="Titre2"/>
        <w:numPr>
          <w:ilvl w:val="2"/>
          <w:numId w:val="36"/>
        </w:numPr>
      </w:pPr>
      <w:bookmarkStart w:id="29" w:name="_Toc220506430"/>
      <w:r>
        <w:t>Modification d’un bon de commande</w:t>
      </w:r>
      <w:bookmarkEnd w:id="29"/>
    </w:p>
    <w:p w14:paraId="57AAAB8E" w14:textId="32054286" w:rsidR="00F438B6" w:rsidRDefault="00F438B6" w:rsidP="00F438B6"/>
    <w:p w14:paraId="0ED5D0D8" w14:textId="1050AC13" w:rsidR="00F438B6" w:rsidRDefault="00F438B6" w:rsidP="00F438B6">
      <w:r>
        <w:t xml:space="preserve">Lorsque l’AP-HP désire faire effectuer des modifications du contenu d’une commande, soit à la demande du Titulaire, soit de sa propre initiative, elle demande, avant toute modification, une proposition chiffrée du Titulaire. </w:t>
      </w:r>
    </w:p>
    <w:p w14:paraId="01E617E4" w14:textId="01612B63" w:rsidR="00F438B6" w:rsidRDefault="00F438B6" w:rsidP="00F438B6"/>
    <w:p w14:paraId="07CA2898" w14:textId="4C8E0D65" w:rsidR="00F438B6" w:rsidRDefault="00F438B6" w:rsidP="00F438B6">
      <w:r>
        <w:t xml:space="preserve">Dès que la demande de modification de l’AP-HP accompagnée d’un cahier des charges de modification a été reçue par le Titulaire, ce dernier, dans un délai maximal de dix (10) jours ouvrés : </w:t>
      </w:r>
    </w:p>
    <w:p w14:paraId="00A4C711" w14:textId="5D426D6F" w:rsidR="00F438B6" w:rsidRDefault="00F438B6" w:rsidP="00F438B6"/>
    <w:p w14:paraId="586D26D9" w14:textId="34FB4474" w:rsidR="00F438B6" w:rsidRDefault="00F438B6" w:rsidP="008A3404">
      <w:pPr>
        <w:pStyle w:val="Paragraphedeliste"/>
        <w:numPr>
          <w:ilvl w:val="0"/>
          <w:numId w:val="10"/>
        </w:numPr>
      </w:pPr>
      <w:r>
        <w:t xml:space="preserve">Soit ne fournit pas de proposition chiffrée car la modification de la commande est minime et ne nécessite pas de modification de son montant ; </w:t>
      </w:r>
    </w:p>
    <w:p w14:paraId="267DF706" w14:textId="5088CD44" w:rsidR="00F438B6" w:rsidRDefault="00F438B6" w:rsidP="008A3404">
      <w:pPr>
        <w:pStyle w:val="Paragraphedeliste"/>
        <w:numPr>
          <w:ilvl w:val="0"/>
          <w:numId w:val="10"/>
        </w:numPr>
      </w:pPr>
      <w:r>
        <w:t xml:space="preserve">Soit </w:t>
      </w:r>
      <w:proofErr w:type="spellStart"/>
      <w:r w:rsidR="00291AE6">
        <w:t>fourni</w:t>
      </w:r>
      <w:r w:rsidR="00FC1ED0">
        <w:t>t</w:t>
      </w:r>
      <w:proofErr w:type="spellEnd"/>
      <w:r>
        <w:t xml:space="preserve"> une proposition chiffrée car la modification de la commande entraîne une modification de son montant en moins ou en plus, en conformité avec les prix stipulés au présent marché. </w:t>
      </w:r>
    </w:p>
    <w:p w14:paraId="175CD704" w14:textId="37CBF128" w:rsidR="00F438B6" w:rsidRDefault="00F438B6" w:rsidP="00F438B6"/>
    <w:p w14:paraId="25EF5FE7" w14:textId="444EBEE8" w:rsidR="00F438B6" w:rsidRDefault="00F438B6" w:rsidP="00F438B6">
      <w:r>
        <w:t xml:space="preserve">Tout bon de commande reprend les éléments détaillés à l’article </w:t>
      </w:r>
      <w:r w:rsidR="002F3365">
        <w:t>6.1.3</w:t>
      </w:r>
      <w:r w:rsidR="00625368">
        <w:t xml:space="preserve"> Contenu des bons de commande, ci-dessus. </w:t>
      </w:r>
    </w:p>
    <w:p w14:paraId="08361E7C" w14:textId="54BE2343" w:rsidR="00625368" w:rsidRDefault="00625368" w:rsidP="00F438B6"/>
    <w:p w14:paraId="1D5B9902" w14:textId="35802647" w:rsidR="00625368" w:rsidRPr="002F3365" w:rsidRDefault="00625368" w:rsidP="00F438B6">
      <w:pPr>
        <w:rPr>
          <w:u w:val="single"/>
        </w:rPr>
      </w:pPr>
      <w:r w:rsidRPr="002F3365">
        <w:rPr>
          <w:u w:val="single"/>
        </w:rPr>
        <w:t xml:space="preserve">Modification d’une commande sans modification de montant </w:t>
      </w:r>
    </w:p>
    <w:p w14:paraId="10495441" w14:textId="217CA3BE" w:rsidR="00625368" w:rsidRDefault="00625368" w:rsidP="00F438B6"/>
    <w:p w14:paraId="45A27BDA" w14:textId="69FCEA29" w:rsidR="00625368" w:rsidRDefault="00625368" w:rsidP="00F438B6">
      <w:r>
        <w:t xml:space="preserve">La modification de la prestation est effectuée dans le cadre d’une ou plusieurs réunions, lesquelles aboutissent à la finalisation du cahier des charges de modification et d’un planning modificatif soumis à l’accord de l’AP-HP et du Titulaire et qui seront annexés au cahier des charges de la commande concernée, après signature des deux parties. </w:t>
      </w:r>
    </w:p>
    <w:p w14:paraId="26B01CD5" w14:textId="0B2088BD" w:rsidR="00625368" w:rsidRDefault="00625368" w:rsidP="00F438B6"/>
    <w:p w14:paraId="7A2A7181" w14:textId="2B583732" w:rsidR="00625368" w:rsidRPr="002F3365" w:rsidRDefault="00625368" w:rsidP="00F438B6">
      <w:pPr>
        <w:rPr>
          <w:u w:val="single"/>
        </w:rPr>
      </w:pPr>
      <w:r w:rsidRPr="002F3365">
        <w:rPr>
          <w:u w:val="single"/>
        </w:rPr>
        <w:t xml:space="preserve">Modification d’une commande avec modification de montant </w:t>
      </w:r>
    </w:p>
    <w:p w14:paraId="724A4C7B" w14:textId="63037399" w:rsidR="00625368" w:rsidRDefault="00625368" w:rsidP="00F438B6"/>
    <w:p w14:paraId="1676A580" w14:textId="171D810C" w:rsidR="00625368" w:rsidRDefault="00625368" w:rsidP="00F438B6">
      <w:r>
        <w:t xml:space="preserve">Toute modification de commande entraînant une modification de prix fait l’objet : </w:t>
      </w:r>
    </w:p>
    <w:p w14:paraId="61EC5B09" w14:textId="61CB4011" w:rsidR="00625368" w:rsidRDefault="00625368" w:rsidP="00F438B6"/>
    <w:p w14:paraId="4D65C9AE" w14:textId="24EC4F70" w:rsidR="00625368" w:rsidRDefault="00625368" w:rsidP="008A3404">
      <w:pPr>
        <w:pStyle w:val="Paragraphedeliste"/>
        <w:numPr>
          <w:ilvl w:val="0"/>
          <w:numId w:val="10"/>
        </w:numPr>
      </w:pPr>
      <w:r>
        <w:t>En cas d’augmentation de prix, d’une commande complémentaire ;</w:t>
      </w:r>
    </w:p>
    <w:p w14:paraId="18B03203" w14:textId="169A23C9" w:rsidR="00625368" w:rsidRDefault="00625368" w:rsidP="008A3404">
      <w:pPr>
        <w:pStyle w:val="Paragraphedeliste"/>
        <w:numPr>
          <w:ilvl w:val="0"/>
          <w:numId w:val="10"/>
        </w:numPr>
      </w:pPr>
      <w:r>
        <w:t xml:space="preserve">En cas de diminution de prix, de l’envoi d’une lettre d’accord par le service concerné, au Titulaire, faisant référence à la proposition chiffrée du Titulaire de minoration. </w:t>
      </w:r>
    </w:p>
    <w:p w14:paraId="11A6398D" w14:textId="77777777" w:rsidR="002F3365" w:rsidRDefault="002F3365" w:rsidP="00625368"/>
    <w:p w14:paraId="325B8706" w14:textId="1BFE9BA8" w:rsidR="00625368" w:rsidRDefault="00625368" w:rsidP="00625368">
      <w:r>
        <w:t xml:space="preserve">Toute modification de commande entraînant une modification de montant est constatée par un cahier des charges et un planning modificatif qui seront annexés au bon de commande modificatif après signature des deux parties. </w:t>
      </w:r>
    </w:p>
    <w:p w14:paraId="00208C52" w14:textId="07BB0384" w:rsidR="00625368" w:rsidRDefault="00625368" w:rsidP="00625368"/>
    <w:p w14:paraId="2C829EF2" w14:textId="6AAFEAFD" w:rsidR="00625368" w:rsidRPr="00F438B6" w:rsidRDefault="00625368" w:rsidP="00625368">
      <w:r>
        <w:t xml:space="preserve">L’exécution des prestations du Titulaire est conditionnée par l’émission d’un bon de commande modificatif par l’AP-HP. </w:t>
      </w:r>
    </w:p>
    <w:p w14:paraId="59530FD2" w14:textId="77777777" w:rsidR="006F15BB" w:rsidRPr="006F15BB" w:rsidRDefault="006F15BB" w:rsidP="006F15BB"/>
    <w:p w14:paraId="6292D3D0" w14:textId="52C10BCE" w:rsidR="006F15BB" w:rsidRDefault="00625368" w:rsidP="00785632">
      <w:pPr>
        <w:pStyle w:val="Titre3"/>
        <w:numPr>
          <w:ilvl w:val="2"/>
          <w:numId w:val="36"/>
        </w:numPr>
      </w:pPr>
      <w:bookmarkStart w:id="30" w:name="_Toc220506431"/>
      <w:r>
        <w:t>S</w:t>
      </w:r>
      <w:r w:rsidR="006F15BB" w:rsidRPr="006F15BB">
        <w:t>uspension d’une commande</w:t>
      </w:r>
      <w:bookmarkEnd w:id="30"/>
    </w:p>
    <w:p w14:paraId="0568BAF8" w14:textId="77777777" w:rsidR="00625368" w:rsidRDefault="00625368" w:rsidP="00625368"/>
    <w:p w14:paraId="52EEB6A0" w14:textId="6D41AD6E" w:rsidR="00625368" w:rsidRDefault="00625368" w:rsidP="00625368">
      <w:r>
        <w:t>Après l’émission du bon de commande, l’AP-HP se réserve la faculté de suspendre l’exécution de celui-ci pour une durée maximale de 3 mois. A cette occasion, l’AP-HP prend à sa charge les frais de prestations que le Titulaire a pu engager du fait du commencement d’exécution du bon de commande, si et dans la mesure où le Titulaire produit les justificatifs afférents adéquats et où la suspension est supérieure à une durée de quatorze (14) jours.</w:t>
      </w:r>
    </w:p>
    <w:p w14:paraId="0BA73A91" w14:textId="5FF849D2" w:rsidR="00381243" w:rsidRDefault="00381243" w:rsidP="00625368"/>
    <w:p w14:paraId="5334EEF4" w14:textId="2F6310F2" w:rsidR="00381243" w:rsidRDefault="00381243" w:rsidP="00625368">
      <w:r>
        <w:t>Avant la reprise de l’exécution du bon de commande, l’AP-HP et le Titulaire se réuniront afin, notamment, de déterminer un planning modificatif. La reprise est conditionnée par l’émission d’un écrit de l’AP-HP.</w:t>
      </w:r>
    </w:p>
    <w:p w14:paraId="42D2269E" w14:textId="77777777" w:rsidR="00625368" w:rsidRPr="00625368" w:rsidRDefault="00625368" w:rsidP="00625368"/>
    <w:p w14:paraId="7F2A4FF0" w14:textId="4DC302D1" w:rsidR="00625368" w:rsidRPr="00625368" w:rsidRDefault="00625368" w:rsidP="00785632">
      <w:pPr>
        <w:pStyle w:val="Titre2"/>
        <w:numPr>
          <w:ilvl w:val="2"/>
          <w:numId w:val="36"/>
        </w:numPr>
      </w:pPr>
      <w:bookmarkStart w:id="31" w:name="_Toc220506432"/>
      <w:r>
        <w:t>Annulation d’une commande</w:t>
      </w:r>
      <w:bookmarkEnd w:id="31"/>
    </w:p>
    <w:p w14:paraId="35D4BB50" w14:textId="77777777" w:rsidR="006F15BB" w:rsidRDefault="006F15BB" w:rsidP="006D32A6"/>
    <w:p w14:paraId="79AD44FC" w14:textId="77777777" w:rsidR="006F15BB" w:rsidRPr="006F15BB" w:rsidRDefault="006F15BB" w:rsidP="006F15BB">
      <w:pPr>
        <w:rPr>
          <w:b/>
        </w:rPr>
      </w:pPr>
    </w:p>
    <w:p w14:paraId="7A9656EE" w14:textId="1F10C083" w:rsidR="006F15BB" w:rsidRPr="006F15BB" w:rsidRDefault="006F15BB" w:rsidP="006F15BB">
      <w:pPr>
        <w:rPr>
          <w:b/>
        </w:rPr>
      </w:pPr>
      <w:r>
        <w:t>Après l’émission du bon de commande, l’AP-HP conserve la faculté d’annuler celui-ci. A cette occasion, l’AP-HP prend à sa charge les frais de prestations que le Titulaire a pu engager du fait du commencement d’exécution du bon de commande, si et dans la mesure où le Titulaire produit les justificatifs afférents adéquats.</w:t>
      </w:r>
    </w:p>
    <w:p w14:paraId="19EB7249" w14:textId="77777777" w:rsidR="006D32A6" w:rsidRPr="006D32A6" w:rsidRDefault="006D32A6" w:rsidP="006D32A6"/>
    <w:p w14:paraId="788C2A51" w14:textId="77777777" w:rsidR="006D32A6" w:rsidRDefault="006D32A6" w:rsidP="00785632">
      <w:pPr>
        <w:pStyle w:val="Titre2"/>
        <w:numPr>
          <w:ilvl w:val="1"/>
          <w:numId w:val="36"/>
        </w:numPr>
      </w:pPr>
      <w:bookmarkStart w:id="32" w:name="_Toc220506433"/>
      <w:r>
        <w:t>Livraison ou exécution d’une commande</w:t>
      </w:r>
      <w:bookmarkEnd w:id="32"/>
      <w:r>
        <w:t xml:space="preserve"> </w:t>
      </w:r>
    </w:p>
    <w:p w14:paraId="3440506D" w14:textId="77777777" w:rsidR="006D32A6" w:rsidRDefault="006D32A6" w:rsidP="006D32A6">
      <w:pPr>
        <w:rPr>
          <w:highlight w:val="lightGray"/>
        </w:rPr>
      </w:pPr>
    </w:p>
    <w:p w14:paraId="225A27C3" w14:textId="77777777" w:rsidR="006F15BB" w:rsidRDefault="006F15BB" w:rsidP="00785632">
      <w:pPr>
        <w:pStyle w:val="Titre3"/>
        <w:numPr>
          <w:ilvl w:val="2"/>
          <w:numId w:val="36"/>
        </w:numPr>
      </w:pPr>
      <w:bookmarkStart w:id="33" w:name="_Toc220506434"/>
      <w:r>
        <w:t>Modalités</w:t>
      </w:r>
      <w:bookmarkEnd w:id="33"/>
      <w:r>
        <w:t xml:space="preserve"> </w:t>
      </w:r>
    </w:p>
    <w:p w14:paraId="77B42639" w14:textId="77777777" w:rsidR="006F15BB" w:rsidRDefault="006F15BB" w:rsidP="006F15BB"/>
    <w:p w14:paraId="552B565C" w14:textId="77777777" w:rsidR="006F15BB" w:rsidRDefault="006F15BB" w:rsidP="006F15BB">
      <w:r>
        <w:t>Sauf conditions particulières convenues par écrit entre l’AP-HP et le Titulaire lors de réunions, d’échanges de courriers ou par tout autre moyen, l’exécution d'une commande ou la livraison sera faite selon les indications portées sur le bon de commande et sous réserve du respect des dispositions financières du présent CCAP.</w:t>
      </w:r>
    </w:p>
    <w:p w14:paraId="7A9CF8C9" w14:textId="77777777" w:rsidR="006F15BB" w:rsidRDefault="006F15BB" w:rsidP="006F15BB"/>
    <w:p w14:paraId="10D3706E" w14:textId="77777777" w:rsidR="00291AE6" w:rsidRDefault="006F15BB" w:rsidP="006F15BB">
      <w:r>
        <w:t xml:space="preserve">Pour toute exécution ponctuelle d’une prestation, le Titulaire prévient impérativement l’AP-HP des dates et heures de livraison ou d’exécution. Sauf indication contraire signifiée par écrit au Titulaire, l’exécution des prestations ou la livraison des fournitures se font du lundi au vendredi </w:t>
      </w:r>
      <w:r w:rsidRPr="00291AE6">
        <w:t xml:space="preserve">de </w:t>
      </w:r>
      <w:r w:rsidR="00291AE6" w:rsidRPr="00291AE6">
        <w:t>8</w:t>
      </w:r>
      <w:r w:rsidRPr="00291AE6">
        <w:t xml:space="preserve"> heures à </w:t>
      </w:r>
      <w:r w:rsidR="00291AE6" w:rsidRPr="00291AE6">
        <w:t>18</w:t>
      </w:r>
      <w:r w:rsidRPr="00291AE6">
        <w:t xml:space="preserve"> heures</w:t>
      </w:r>
      <w:r>
        <w:t xml:space="preserve">. </w:t>
      </w:r>
    </w:p>
    <w:p w14:paraId="2B3088AB" w14:textId="77777777" w:rsidR="00291AE6" w:rsidRDefault="00291AE6" w:rsidP="006F15BB"/>
    <w:p w14:paraId="73013067" w14:textId="1A8CEB6E" w:rsidR="006F15BB" w:rsidRDefault="006F15BB" w:rsidP="006F15BB">
      <w:r>
        <w:t>Des périodes horaires spécifiques de livraison des fournitures de service ou d’exécution des prestations peuvent néanmoins être spécifiées dans le bon de commande de l’AP-HP.</w:t>
      </w:r>
    </w:p>
    <w:p w14:paraId="0FAAC327" w14:textId="77777777" w:rsidR="006F15BB" w:rsidRDefault="006F15BB" w:rsidP="006F15BB"/>
    <w:p w14:paraId="250D59A7" w14:textId="77777777" w:rsidR="006F15BB" w:rsidRDefault="006F15BB" w:rsidP="006F15BB">
      <w:r>
        <w:t>Tout livraison est accompagnée d'un bordereau de livraison remis au préposé de l'AP-HP chargé de recevoir la livraison.</w:t>
      </w:r>
    </w:p>
    <w:p w14:paraId="0C353523" w14:textId="77777777" w:rsidR="006F15BB" w:rsidRDefault="006F15BB" w:rsidP="006F15BB"/>
    <w:p w14:paraId="70442E8B" w14:textId="77777777" w:rsidR="006F15BB" w:rsidRDefault="006F15BB" w:rsidP="006F15BB">
      <w:r>
        <w:t>Dans le cas où l’AP-HP signifie par écrit au titulaire sa demande d’exécution d’une prestation en dehors des plages horaires susmentionnées, cette demande devra impérativement être accompagnée d’un bon de commande portant sur l’unité d’œuvre adaptée à la plage horaire/calendaire souhaitée.</w:t>
      </w:r>
    </w:p>
    <w:p w14:paraId="02BA787F" w14:textId="77777777" w:rsidR="006F15BB" w:rsidRPr="006F15BB" w:rsidRDefault="006F15BB" w:rsidP="006F15BB"/>
    <w:p w14:paraId="46AD4620" w14:textId="77777777" w:rsidR="006F15BB" w:rsidRDefault="006F15BB" w:rsidP="00785632">
      <w:pPr>
        <w:pStyle w:val="Titre3"/>
        <w:numPr>
          <w:ilvl w:val="2"/>
          <w:numId w:val="36"/>
        </w:numPr>
      </w:pPr>
      <w:bookmarkStart w:id="34" w:name="_Toc220506435"/>
      <w:r>
        <w:t>Délais de livraison ou d’exécution des commandes</w:t>
      </w:r>
      <w:bookmarkEnd w:id="34"/>
    </w:p>
    <w:p w14:paraId="006816FE" w14:textId="77777777" w:rsidR="006F15BB" w:rsidRPr="006D32A6" w:rsidRDefault="006F15BB" w:rsidP="006D32A6">
      <w:pPr>
        <w:rPr>
          <w:highlight w:val="lightGray"/>
        </w:rPr>
      </w:pPr>
    </w:p>
    <w:p w14:paraId="1FF35947" w14:textId="77777777" w:rsidR="006F15BB" w:rsidRDefault="006F15BB" w:rsidP="006F15BB">
      <w:r>
        <w:lastRenderedPageBreak/>
        <w:t xml:space="preserve">Les prestations et les fournitures complémentaires, hors service opérateur, sont livrées ou exécutées dans les délais prévus dans les bons de commande, et le cas échéant dans les délais spécifiés au présent marché, éventuellement réduits si le Titulaire s’est engagé dans son offre à des délais de livraison ou d’exécution plus courts. </w:t>
      </w:r>
    </w:p>
    <w:p w14:paraId="55B4B39C" w14:textId="77777777" w:rsidR="006F15BB" w:rsidRDefault="006F15BB" w:rsidP="006F15BB"/>
    <w:p w14:paraId="105B5811" w14:textId="77777777" w:rsidR="00992E08" w:rsidRDefault="006F15BB" w:rsidP="00992E08">
      <w:r>
        <w:t>A défaut de précisions du marché,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1B4E4956" w14:textId="0C1C7B73" w:rsidR="00992E08" w:rsidRPr="003C7B39" w:rsidRDefault="00242124" w:rsidP="00F313AC">
      <w:pPr>
        <w:pStyle w:val="Titre1"/>
        <w:numPr>
          <w:ilvl w:val="0"/>
          <w:numId w:val="1"/>
        </w:numPr>
        <w:rPr>
          <w:highlight w:val="lightGray"/>
        </w:rPr>
      </w:pPr>
      <w:r w:rsidRPr="003C7B39">
        <w:rPr>
          <w:highlight w:val="lightGray"/>
        </w:rPr>
        <w:t> </w:t>
      </w:r>
      <w:bookmarkStart w:id="35" w:name="_Toc220506436"/>
      <w:r w:rsidRPr="003C7B39">
        <w:rPr>
          <w:highlight w:val="lightGray"/>
        </w:rPr>
        <w:t>OPERATIONS DE VERIFICATION</w:t>
      </w:r>
      <w:bookmarkEnd w:id="35"/>
    </w:p>
    <w:p w14:paraId="7F8070B2" w14:textId="47CAD600" w:rsidR="009E5A35" w:rsidRPr="009E5A35" w:rsidRDefault="009E5A35" w:rsidP="72E5B3B3">
      <w:pPr>
        <w:keepNext/>
        <w:keepLines/>
        <w:spacing w:before="40"/>
      </w:pPr>
      <w:bookmarkStart w:id="36" w:name="_Toc158133706"/>
      <w:bookmarkStart w:id="37" w:name="_Toc158279360"/>
      <w:bookmarkStart w:id="38" w:name="_Toc158373188"/>
      <w:bookmarkStart w:id="39" w:name="_Toc205385631"/>
      <w:bookmarkStart w:id="40" w:name="_Toc205385785"/>
      <w:bookmarkStart w:id="41" w:name="_Toc205386204"/>
      <w:bookmarkStart w:id="42" w:name="_Toc205388772"/>
      <w:bookmarkStart w:id="43" w:name="_Toc205391064"/>
      <w:bookmarkStart w:id="44" w:name="_Toc205391232"/>
      <w:bookmarkStart w:id="45" w:name="_Toc206688225"/>
      <w:bookmarkStart w:id="46" w:name="_Toc207033125"/>
      <w:bookmarkStart w:id="47" w:name="_Toc207101904"/>
      <w:bookmarkStart w:id="48" w:name="_Toc207963309"/>
      <w:bookmarkStart w:id="49" w:name="_Toc208398817"/>
      <w:bookmarkStart w:id="50" w:name="_Toc208398988"/>
      <w:bookmarkStart w:id="51" w:name="_Toc20840655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7D705884" w14:textId="31703180" w:rsidR="009E5A35" w:rsidRDefault="40480697" w:rsidP="72E5B3B3">
      <w:pPr>
        <w:pStyle w:val="Titre2"/>
        <w:ind w:left="1440"/>
      </w:pPr>
      <w:bookmarkStart w:id="52" w:name="_Toc220506437"/>
      <w:r>
        <w:t xml:space="preserve">7.1 </w:t>
      </w:r>
      <w:r w:rsidR="1FB0867C">
        <w:t>Généralités</w:t>
      </w:r>
      <w:bookmarkEnd w:id="52"/>
    </w:p>
    <w:p w14:paraId="5A00C9E5" w14:textId="77777777" w:rsidR="00F244DA" w:rsidRPr="00F244DA" w:rsidRDefault="00F244DA" w:rsidP="00F244DA"/>
    <w:p w14:paraId="6B4E3F77" w14:textId="77777777" w:rsidR="009E5A35" w:rsidRDefault="009E5A35" w:rsidP="00F244DA">
      <w:r>
        <w:t>Pour chacune des prestations ou fournitures objets du présent marché, des livrables associés sont décrits dans le CCAP, le CCTP et ses annexes, éventuellement complétés par le(s) bon(s) de commande et le cas échéant selon les dispositions de l’offre du titulaire.</w:t>
      </w:r>
    </w:p>
    <w:p w14:paraId="33E599F0" w14:textId="77777777" w:rsidR="00F244DA" w:rsidRDefault="00F244DA" w:rsidP="00F244DA"/>
    <w:p w14:paraId="0A4F60A3" w14:textId="77777777" w:rsidR="009E5A35" w:rsidRDefault="009E5A35" w:rsidP="00F244DA">
      <w:r>
        <w:t xml:space="preserve">Le contrôle des livraisons et la réception des prestations ou fournitures sont réalisés par l’émetteur de la commande ou toute autre personne désignée par cet émetteur. Ce contrôle peut s’opérer par phase ou étapes quand les bons de commande le prévoient. </w:t>
      </w:r>
    </w:p>
    <w:p w14:paraId="223AF587" w14:textId="77777777" w:rsidR="00F244DA" w:rsidRDefault="00F244DA" w:rsidP="00F244DA"/>
    <w:p w14:paraId="4AEA0B3E" w14:textId="77777777" w:rsidR="009E5A35" w:rsidRDefault="009E5A35" w:rsidP="00F244DA">
      <w:r>
        <w:t xml:space="preserve">Toute non-conformité liée au cahier des clauses techniques particulières (CCTP) ou le cas échéant à l’offre du Titulaire (initiale ou modifiée) et observée à la réception par l’AP-HP pourra entraîner un refus de livraison. </w:t>
      </w:r>
    </w:p>
    <w:p w14:paraId="0FBE2324" w14:textId="77777777" w:rsidR="00F244DA" w:rsidRDefault="00F244DA" w:rsidP="00F244DA"/>
    <w:p w14:paraId="0C56D8D9" w14:textId="77777777" w:rsidR="009E5A35" w:rsidRDefault="009E5A35" w:rsidP="00F244DA">
      <w:r>
        <w:t xml:space="preserve">Chaque validation d’une livraison donne lieu à un document formel, le procès-verbal de réception signé des deux parties. Le but du procès-verbal de réception est d’officialiser le résultat des travaux de validation et du constat de service fait. </w:t>
      </w:r>
    </w:p>
    <w:p w14:paraId="7AC9BC38" w14:textId="77777777" w:rsidR="00F244DA" w:rsidRDefault="00F244DA" w:rsidP="00F244DA"/>
    <w:p w14:paraId="6CC1CCB0" w14:textId="77777777" w:rsidR="00174D33" w:rsidRDefault="009E5A35" w:rsidP="004A53D3">
      <w:r>
        <w:t>En dérogation au CCAG-TIC, les opérations de vérification se déroulent dans les conditions suivantes</w:t>
      </w:r>
      <w:r w:rsidR="00174D33">
        <w:t>.</w:t>
      </w:r>
    </w:p>
    <w:p w14:paraId="2846A3CF" w14:textId="6E1D152A" w:rsidR="00992E08" w:rsidRDefault="00992E08" w:rsidP="004A53D3">
      <w:r>
        <w:t xml:space="preserve"> </w:t>
      </w:r>
    </w:p>
    <w:p w14:paraId="39071298" w14:textId="732D8697" w:rsidR="00992E08" w:rsidRDefault="6E3909FD" w:rsidP="72E5B3B3">
      <w:pPr>
        <w:pStyle w:val="Titre2"/>
        <w:ind w:left="1440"/>
      </w:pPr>
      <w:bookmarkStart w:id="53" w:name="_Toc220506438"/>
      <w:r>
        <w:t xml:space="preserve">7.2 </w:t>
      </w:r>
      <w:r w:rsidR="1FB0867C">
        <w:t>Remise de livrables</w:t>
      </w:r>
      <w:bookmarkEnd w:id="53"/>
      <w:r w:rsidR="1FB0867C">
        <w:t xml:space="preserve"> </w:t>
      </w:r>
    </w:p>
    <w:p w14:paraId="5F611541" w14:textId="77777777" w:rsidR="00F244DA" w:rsidRDefault="00F244DA" w:rsidP="00F244DA"/>
    <w:p w14:paraId="2A7935C2" w14:textId="77777777" w:rsidR="00F244DA" w:rsidRDefault="00F244DA" w:rsidP="00F244DA">
      <w:r>
        <w:t xml:space="preserve">La remise des livrables est effectuée selon le calendrier contractualisé entre l’AP-HP et le titulaire. </w:t>
      </w:r>
    </w:p>
    <w:p w14:paraId="07101079" w14:textId="77777777" w:rsidR="00F244DA" w:rsidRDefault="00F244DA" w:rsidP="00F244DA"/>
    <w:p w14:paraId="0E549FE4" w14:textId="77777777" w:rsidR="00F244DA" w:rsidRDefault="00F244DA" w:rsidP="00F244DA">
      <w:r>
        <w:t>Chaque livraison fait l’objet d’un bon de livraison émis par le Titulaire et signé par l’AP-HP. La validation des livrables se fait à partir des fournitures et documents transmis par le Titulaire suivant les dispositions du CCAP, du CCTP, de ses annexes et des bons de commande, le cas échéant complétés selon les dispositions de l’offre du titulaire.</w:t>
      </w:r>
    </w:p>
    <w:p w14:paraId="5F86AE91" w14:textId="77777777" w:rsidR="00F244DA" w:rsidRDefault="00F244DA" w:rsidP="00F244DA"/>
    <w:p w14:paraId="4CE3C81E" w14:textId="77777777" w:rsidR="00F244DA" w:rsidRDefault="00F244DA" w:rsidP="00F244DA">
      <w:r>
        <w:t>Ce document est émis par l’AP-HP.</w:t>
      </w:r>
    </w:p>
    <w:p w14:paraId="5980FFC3" w14:textId="77777777" w:rsidR="00F244DA" w:rsidRPr="00F244DA" w:rsidRDefault="00F244DA" w:rsidP="00F244DA"/>
    <w:p w14:paraId="44E0C603" w14:textId="5D384FB4" w:rsidR="00992E08" w:rsidRDefault="7E8B82A5" w:rsidP="72E5B3B3">
      <w:pPr>
        <w:pStyle w:val="Titre2"/>
        <w:ind w:left="1440"/>
      </w:pPr>
      <w:bookmarkStart w:id="54" w:name="_Toc220506439"/>
      <w:r>
        <w:t xml:space="preserve">7.3 </w:t>
      </w:r>
      <w:r w:rsidR="1FB0867C">
        <w:t>Vérification d’installations logicielles</w:t>
      </w:r>
      <w:bookmarkEnd w:id="54"/>
      <w:r w:rsidR="1FB0867C">
        <w:t xml:space="preserve"> </w:t>
      </w:r>
    </w:p>
    <w:p w14:paraId="7E1949B0" w14:textId="77777777" w:rsidR="009E5A35" w:rsidRDefault="009E5A35" w:rsidP="009E5A35"/>
    <w:p w14:paraId="7B0A45E0" w14:textId="77777777" w:rsidR="00C97127" w:rsidRDefault="00C97127" w:rsidP="00C97127">
      <w:r>
        <w:t xml:space="preserve">L’installation du logiciel et de toute nouvelle version doit répondre à minima aux exigences techniques suivantes : </w:t>
      </w:r>
    </w:p>
    <w:p w14:paraId="54278E45" w14:textId="343CB25B" w:rsidR="00C97127" w:rsidRDefault="00C97127" w:rsidP="0076683D">
      <w:pPr>
        <w:pStyle w:val="Paragraphedeliste"/>
        <w:numPr>
          <w:ilvl w:val="0"/>
          <w:numId w:val="10"/>
        </w:numPr>
      </w:pPr>
      <w:r>
        <w:t xml:space="preserve">Les impacts techniques sont documentés ; </w:t>
      </w:r>
    </w:p>
    <w:p w14:paraId="0C89DC7D" w14:textId="0C52D645" w:rsidR="00C97127" w:rsidRDefault="00C97127" w:rsidP="0076683D">
      <w:pPr>
        <w:pStyle w:val="Paragraphedeliste"/>
        <w:numPr>
          <w:ilvl w:val="0"/>
          <w:numId w:val="10"/>
        </w:numPr>
      </w:pPr>
      <w:r>
        <w:t xml:space="preserve">La procédure d’installation est documentée ; </w:t>
      </w:r>
    </w:p>
    <w:p w14:paraId="01DFC67A" w14:textId="226079F1" w:rsidR="00C97127" w:rsidRDefault="00C97127" w:rsidP="0076683D">
      <w:pPr>
        <w:pStyle w:val="Paragraphedeliste"/>
        <w:numPr>
          <w:ilvl w:val="0"/>
          <w:numId w:val="10"/>
        </w:numPr>
      </w:pPr>
      <w:r>
        <w:t>La procédure de retour arrière est documentée</w:t>
      </w:r>
    </w:p>
    <w:p w14:paraId="11933026" w14:textId="77777777" w:rsidR="00C97127" w:rsidRDefault="00C97127" w:rsidP="00C97127"/>
    <w:p w14:paraId="62C2E60D" w14:textId="77777777" w:rsidR="0076683D" w:rsidRDefault="0076683D" w:rsidP="0076683D">
      <w:r>
        <w:t xml:space="preserve">Chaque livraison, en fonction de son contenu doit contenir tout ou partie des livrables suivants : </w:t>
      </w:r>
    </w:p>
    <w:p w14:paraId="2B377122" w14:textId="47A9F59E" w:rsidR="0076683D" w:rsidRDefault="0076683D" w:rsidP="0076683D">
      <w:pPr>
        <w:pStyle w:val="Paragraphedeliste"/>
        <w:numPr>
          <w:ilvl w:val="0"/>
          <w:numId w:val="10"/>
        </w:numPr>
      </w:pPr>
      <w:r>
        <w:t xml:space="preserve">Les composants logiciels mis à jour ; </w:t>
      </w:r>
    </w:p>
    <w:p w14:paraId="08FBE425" w14:textId="244FDAFC" w:rsidR="0076683D" w:rsidRDefault="0076683D" w:rsidP="0076683D">
      <w:pPr>
        <w:pStyle w:val="Paragraphedeliste"/>
        <w:numPr>
          <w:ilvl w:val="0"/>
          <w:numId w:val="10"/>
        </w:numPr>
      </w:pPr>
      <w:r>
        <w:t xml:space="preserve">La procédure d’installation ; </w:t>
      </w:r>
    </w:p>
    <w:p w14:paraId="426C1B29" w14:textId="4B0968C4" w:rsidR="0076683D" w:rsidRDefault="0076683D" w:rsidP="0076683D">
      <w:pPr>
        <w:pStyle w:val="Paragraphedeliste"/>
        <w:numPr>
          <w:ilvl w:val="0"/>
          <w:numId w:val="10"/>
        </w:numPr>
      </w:pPr>
      <w:r>
        <w:t xml:space="preserve">Les mises à jour éventuelles des procédures d’exploitation ; </w:t>
      </w:r>
    </w:p>
    <w:p w14:paraId="485AC4D1" w14:textId="47E5AF1E" w:rsidR="0076683D" w:rsidRDefault="0076683D" w:rsidP="0076683D">
      <w:pPr>
        <w:pStyle w:val="Paragraphedeliste"/>
        <w:numPr>
          <w:ilvl w:val="0"/>
          <w:numId w:val="10"/>
        </w:numPr>
      </w:pPr>
      <w:r>
        <w:lastRenderedPageBreak/>
        <w:t xml:space="preserve">La liste des anomalies corrigées ; </w:t>
      </w:r>
    </w:p>
    <w:p w14:paraId="5D3D665B" w14:textId="408EE23D" w:rsidR="0076683D" w:rsidRDefault="0076683D" w:rsidP="0076683D">
      <w:pPr>
        <w:pStyle w:val="Paragraphedeliste"/>
        <w:numPr>
          <w:ilvl w:val="0"/>
          <w:numId w:val="10"/>
        </w:numPr>
      </w:pPr>
      <w:r>
        <w:t xml:space="preserve">La liste des nouvelles fonctionnalités ; </w:t>
      </w:r>
    </w:p>
    <w:p w14:paraId="178CA87F" w14:textId="3749B05A" w:rsidR="0076683D" w:rsidRDefault="0076683D" w:rsidP="0076683D">
      <w:pPr>
        <w:pStyle w:val="Paragraphedeliste"/>
        <w:numPr>
          <w:ilvl w:val="0"/>
          <w:numId w:val="10"/>
        </w:numPr>
      </w:pPr>
      <w:r>
        <w:t xml:space="preserve">Les impacts techniques ; </w:t>
      </w:r>
    </w:p>
    <w:p w14:paraId="0A28D825" w14:textId="218AEC3B" w:rsidR="0076683D" w:rsidRDefault="0076683D" w:rsidP="0076683D">
      <w:pPr>
        <w:pStyle w:val="Paragraphedeliste"/>
        <w:numPr>
          <w:ilvl w:val="0"/>
          <w:numId w:val="10"/>
        </w:numPr>
      </w:pPr>
      <w:r>
        <w:t>Les manuels utilisateurs, administrateurs mis à jour ;</w:t>
      </w:r>
    </w:p>
    <w:p w14:paraId="5BF8CC45" w14:textId="11276819" w:rsidR="0076683D" w:rsidRDefault="0076683D" w:rsidP="0076683D">
      <w:pPr>
        <w:pStyle w:val="Paragraphedeliste"/>
        <w:numPr>
          <w:ilvl w:val="0"/>
          <w:numId w:val="10"/>
        </w:numPr>
      </w:pPr>
      <w:r>
        <w:t>Le contenu de l’aide en ligne mis à jour.</w:t>
      </w:r>
    </w:p>
    <w:p w14:paraId="72C1622F" w14:textId="77777777" w:rsidR="0076683D" w:rsidRDefault="0076683D" w:rsidP="0076683D">
      <w:r>
        <w:t xml:space="preserve"> </w:t>
      </w:r>
    </w:p>
    <w:p w14:paraId="74C1C5EF" w14:textId="7FE08D39" w:rsidR="00C97127" w:rsidRDefault="0076683D" w:rsidP="0076683D">
      <w:r>
        <w:t>L’AP-HP peut refuser une nouvelle version pour des raisons techniques ou de sécurité. Le Titulaire s’engage à maintenir les anciennes versions de sa solution.</w:t>
      </w:r>
    </w:p>
    <w:p w14:paraId="056EAA6F" w14:textId="77777777" w:rsidR="00C97127" w:rsidRDefault="00C97127" w:rsidP="009E5A35"/>
    <w:p w14:paraId="715C18E7" w14:textId="3DAA3783" w:rsidR="009E5A35" w:rsidRDefault="009E5A35" w:rsidP="00785632">
      <w:pPr>
        <w:pStyle w:val="Titre3"/>
        <w:numPr>
          <w:ilvl w:val="2"/>
          <w:numId w:val="35"/>
        </w:numPr>
      </w:pPr>
      <w:bookmarkStart w:id="55" w:name="_Toc220506440"/>
      <w:r>
        <w:t>Vérification d’aptitude (VA)</w:t>
      </w:r>
      <w:bookmarkEnd w:id="55"/>
    </w:p>
    <w:p w14:paraId="753458D1" w14:textId="77777777" w:rsidR="00F244DA" w:rsidRDefault="00F244DA" w:rsidP="00F244DA"/>
    <w:p w14:paraId="3E6548E9" w14:textId="0537A7F8" w:rsidR="009C743A" w:rsidRDefault="009C743A" w:rsidP="00E3394E">
      <w:r>
        <w:t xml:space="preserve">Le Titulaire informe l’AP-HP lorsqu’il est prêt </w:t>
      </w:r>
      <w:r w:rsidR="00CE516F">
        <w:t>à livrer.</w:t>
      </w:r>
    </w:p>
    <w:p w14:paraId="0CFD3135" w14:textId="77777777" w:rsidR="009C743A" w:rsidRDefault="009C743A" w:rsidP="00E3394E"/>
    <w:p w14:paraId="31AD6154" w14:textId="7085218E" w:rsidR="00E3394E" w:rsidRDefault="009C743A" w:rsidP="00E3394E">
      <w:r>
        <w:t>La Vérification d’aptitude</w:t>
      </w:r>
      <w:r w:rsidR="00E3394E">
        <w:t xml:space="preserve"> vise à assurer : </w:t>
      </w:r>
    </w:p>
    <w:p w14:paraId="289876E8" w14:textId="77777777" w:rsidR="00CE516F" w:rsidRDefault="00CE516F" w:rsidP="00E3394E"/>
    <w:p w14:paraId="637B924E" w14:textId="77777777" w:rsidR="00E3394E" w:rsidRDefault="00E3394E" w:rsidP="00785632">
      <w:pPr>
        <w:pStyle w:val="Paragraphedeliste"/>
        <w:widowControl w:val="0"/>
        <w:numPr>
          <w:ilvl w:val="0"/>
          <w:numId w:val="42"/>
        </w:numPr>
        <w:autoSpaceDE w:val="0"/>
        <w:autoSpaceDN w:val="0"/>
        <w:contextualSpacing w:val="0"/>
      </w:pPr>
      <w:r>
        <w:t xml:space="preserve">Une vérification technique, ayant pour objet de constater : </w:t>
      </w:r>
    </w:p>
    <w:p w14:paraId="59A02345" w14:textId="7281664D" w:rsidR="001A6C7B" w:rsidRDefault="001A6C7B" w:rsidP="00785632">
      <w:pPr>
        <w:pStyle w:val="Paragraphedeliste"/>
        <w:widowControl w:val="0"/>
        <w:numPr>
          <w:ilvl w:val="1"/>
          <w:numId w:val="42"/>
        </w:numPr>
        <w:autoSpaceDE w:val="0"/>
        <w:autoSpaceDN w:val="0"/>
        <w:contextualSpacing w:val="0"/>
      </w:pPr>
      <w:r>
        <w:t>La</w:t>
      </w:r>
      <w:r w:rsidRPr="001A6C7B">
        <w:t xml:space="preserve"> conformité aux spécifications techniques du bon de commande et de façon générale du marché</w:t>
      </w:r>
      <w:r w:rsidR="005F6EA6">
        <w:t> ;</w:t>
      </w:r>
    </w:p>
    <w:p w14:paraId="16A89C6B" w14:textId="62B87652" w:rsidR="00E3394E" w:rsidRDefault="00E3394E" w:rsidP="00785632">
      <w:pPr>
        <w:pStyle w:val="Paragraphedeliste"/>
        <w:widowControl w:val="0"/>
        <w:numPr>
          <w:ilvl w:val="1"/>
          <w:numId w:val="42"/>
        </w:numPr>
        <w:autoSpaceDE w:val="0"/>
        <w:autoSpaceDN w:val="0"/>
        <w:contextualSpacing w:val="0"/>
      </w:pPr>
      <w:r>
        <w:t>Le bon fonctionnement du logiciel d’application dans son environnement technique ;</w:t>
      </w:r>
    </w:p>
    <w:p w14:paraId="5D8585CB" w14:textId="77777777" w:rsidR="00E3394E" w:rsidRDefault="00E3394E" w:rsidP="00785632">
      <w:pPr>
        <w:pStyle w:val="Paragraphedeliste"/>
        <w:widowControl w:val="0"/>
        <w:numPr>
          <w:ilvl w:val="1"/>
          <w:numId w:val="42"/>
        </w:numPr>
        <w:autoSpaceDE w:val="0"/>
        <w:autoSpaceDN w:val="0"/>
        <w:contextualSpacing w:val="0"/>
      </w:pPr>
      <w:r>
        <w:t>Que les normes de production ont bien été appliquées au logiciel d’application et aux dossiers d’exploitation ;</w:t>
      </w:r>
    </w:p>
    <w:p w14:paraId="1D029A7B" w14:textId="519F1CD0" w:rsidR="005F6EA6" w:rsidRDefault="005F6EA6" w:rsidP="00785632">
      <w:pPr>
        <w:pStyle w:val="Paragraphedeliste"/>
        <w:widowControl w:val="0"/>
        <w:numPr>
          <w:ilvl w:val="1"/>
          <w:numId w:val="42"/>
        </w:numPr>
        <w:autoSpaceDE w:val="0"/>
        <w:autoSpaceDN w:val="0"/>
        <w:contextualSpacing w:val="0"/>
      </w:pPr>
      <w:r>
        <w:t>Le contrôle de la documentation</w:t>
      </w:r>
      <w:r w:rsidR="00B223BD">
        <w:t>.</w:t>
      </w:r>
    </w:p>
    <w:p w14:paraId="666A9D2D" w14:textId="77777777" w:rsidR="00E3394E" w:rsidRDefault="00E3394E" w:rsidP="00E3394E">
      <w:pPr>
        <w:pStyle w:val="Paragraphedeliste"/>
        <w:ind w:left="1440"/>
      </w:pPr>
    </w:p>
    <w:p w14:paraId="231CBEC9" w14:textId="77777777" w:rsidR="00E3394E" w:rsidRDefault="00E3394E" w:rsidP="00785632">
      <w:pPr>
        <w:pStyle w:val="Paragraphedeliste"/>
        <w:widowControl w:val="0"/>
        <w:numPr>
          <w:ilvl w:val="0"/>
          <w:numId w:val="42"/>
        </w:numPr>
        <w:autoSpaceDE w:val="0"/>
        <w:autoSpaceDN w:val="0"/>
        <w:contextualSpacing w:val="0"/>
      </w:pPr>
      <w:r>
        <w:t>Une vérification fonctionnelle, ayant pour objet de constater :</w:t>
      </w:r>
    </w:p>
    <w:p w14:paraId="20CFED07" w14:textId="77777777" w:rsidR="00E3394E" w:rsidRDefault="00E3394E" w:rsidP="00785632">
      <w:pPr>
        <w:pStyle w:val="Paragraphedeliste"/>
        <w:widowControl w:val="0"/>
        <w:numPr>
          <w:ilvl w:val="1"/>
          <w:numId w:val="42"/>
        </w:numPr>
        <w:autoSpaceDE w:val="0"/>
        <w:autoSpaceDN w:val="0"/>
        <w:contextualSpacing w:val="0"/>
      </w:pPr>
      <w:r>
        <w:t>La conformité des résultats obtenus à ceux attendus ;</w:t>
      </w:r>
    </w:p>
    <w:p w14:paraId="63C4EE5F" w14:textId="77777777" w:rsidR="00E3394E" w:rsidRDefault="00E3394E" w:rsidP="00785632">
      <w:pPr>
        <w:pStyle w:val="Paragraphedeliste"/>
        <w:widowControl w:val="0"/>
        <w:numPr>
          <w:ilvl w:val="1"/>
          <w:numId w:val="42"/>
        </w:numPr>
        <w:autoSpaceDE w:val="0"/>
        <w:autoSpaceDN w:val="0"/>
        <w:contextualSpacing w:val="0"/>
      </w:pPr>
      <w:r>
        <w:t xml:space="preserve">Aucune régression. </w:t>
      </w:r>
    </w:p>
    <w:p w14:paraId="0B28BC89" w14:textId="77777777" w:rsidR="00F479D8" w:rsidRDefault="00F479D8" w:rsidP="00F244DA"/>
    <w:p w14:paraId="77209132" w14:textId="77777777" w:rsidR="00CD4AE9" w:rsidRDefault="00CD4AE9" w:rsidP="00CD4AE9">
      <w:r>
        <w:t xml:space="preserve">Ces opérations de vérification sont réalisées par les équipes de l’AP-HP avec l’assistance du Titulaire, si nécessaire à la demande de l’AP-HP. </w:t>
      </w:r>
    </w:p>
    <w:p w14:paraId="376F1411" w14:textId="77777777" w:rsidR="00CD4AE9" w:rsidRDefault="00CD4AE9" w:rsidP="00CD4AE9"/>
    <w:p w14:paraId="3B618F0B" w14:textId="77777777" w:rsidR="00CD4AE9" w:rsidRDefault="00CD4AE9" w:rsidP="00CD4AE9">
      <w:r>
        <w:t>Le Titulaire propose à l’AP-HP, avant le début de la VA, un cahier de fiches d’essais déclinées chacune en fiche de tests, eux-mêmes déclinés en pas de test. Ce cahier d’essais n’engage pas le Titulaire sur ses propres tests, il sert de base à l’AP-HP pour réaliser son propre jeu d’essais.</w:t>
      </w:r>
    </w:p>
    <w:p w14:paraId="28B95BAF" w14:textId="77777777" w:rsidR="00CD4AE9" w:rsidRDefault="00CD4AE9" w:rsidP="00CD4AE9"/>
    <w:p w14:paraId="5F11F3E8" w14:textId="77777777" w:rsidR="00CD4AE9" w:rsidRDefault="00CD4AE9" w:rsidP="00CD4AE9">
      <w:r>
        <w:t xml:space="preserve">L’AP-HP dispose d’un délai maximum fixé par le planning contractuel pour procéder à la VA à compter de la date de validation du procès-verbal de mise en ordre de marché. </w:t>
      </w:r>
    </w:p>
    <w:p w14:paraId="4338FAEE" w14:textId="77777777" w:rsidR="00CD4AE9" w:rsidRDefault="00CD4AE9" w:rsidP="00CD4AE9"/>
    <w:p w14:paraId="53EC087D" w14:textId="6B31F292" w:rsidR="00634767" w:rsidRDefault="00CD4AE9" w:rsidP="00CD4AE9">
      <w:r>
        <w:t xml:space="preserve">Ce délai maximum est par défaut fixé à </w:t>
      </w:r>
      <w:r w:rsidR="000F2568">
        <w:t>deux (</w:t>
      </w:r>
      <w:r w:rsidR="00F132CB">
        <w:t>2</w:t>
      </w:r>
      <w:r w:rsidR="000F2568">
        <w:t>)</w:t>
      </w:r>
      <w:r>
        <w:t xml:space="preserve"> mois. </w:t>
      </w:r>
    </w:p>
    <w:p w14:paraId="459CBE44" w14:textId="77777777" w:rsidR="00634767" w:rsidRDefault="00634767" w:rsidP="00CD4AE9"/>
    <w:p w14:paraId="6C34F13E" w14:textId="210E88A4" w:rsidR="00F479D8" w:rsidRDefault="00CD4AE9" w:rsidP="00CD4AE9">
      <w:r>
        <w:t>En fonction du niveau d’anomalies rencontré par l’AP-HP (quantitatif ou qualitatif), l’AP-HP se réserve le droit d’interrompre à tout moment sa procédure de vérification et de prononcer au Titulaire sa décision.</w:t>
      </w:r>
    </w:p>
    <w:p w14:paraId="18B96EFB" w14:textId="77777777" w:rsidR="00F479D8" w:rsidRDefault="00F479D8" w:rsidP="00F244DA"/>
    <w:p w14:paraId="4C0687A0" w14:textId="77777777" w:rsidR="003542AA" w:rsidRDefault="003542AA" w:rsidP="003542AA">
      <w:r>
        <w:t>A l’issue de la procédure de VA, l’AP-HP prononce :</w:t>
      </w:r>
    </w:p>
    <w:p w14:paraId="2C2DCA34" w14:textId="2E4030BB" w:rsidR="003542AA" w:rsidRDefault="003542AA" w:rsidP="00785632">
      <w:pPr>
        <w:pStyle w:val="Paragraphedeliste"/>
        <w:numPr>
          <w:ilvl w:val="0"/>
          <w:numId w:val="43"/>
        </w:numPr>
      </w:pPr>
      <w:r>
        <w:t>Soit une VA positive, faisant l’objet d’un procès-verbal de VA signé des deux parties ;</w:t>
      </w:r>
    </w:p>
    <w:p w14:paraId="73B2FB43" w14:textId="0D5237D9" w:rsidR="003542AA" w:rsidRDefault="003542AA" w:rsidP="00785632">
      <w:pPr>
        <w:pStyle w:val="Paragraphedeliste"/>
        <w:numPr>
          <w:ilvl w:val="0"/>
          <w:numId w:val="43"/>
        </w:numPr>
      </w:pPr>
      <w:r>
        <w:t>Soit un ajournement. En cas d’ajournement, le Titulaire effectue une nouvelle livraison (et le cas échéant l’installation) sans qu’il soit nécessaire de refaire une Mise en ordre de marche ;</w:t>
      </w:r>
    </w:p>
    <w:p w14:paraId="345E3965" w14:textId="6209AEDA" w:rsidR="003542AA" w:rsidRDefault="003542AA" w:rsidP="00785632">
      <w:pPr>
        <w:pStyle w:val="Paragraphedeliste"/>
        <w:numPr>
          <w:ilvl w:val="0"/>
          <w:numId w:val="43"/>
        </w:numPr>
      </w:pPr>
      <w:r>
        <w:t>Soit un rejet, selon les conditions du CCAG-TIC.</w:t>
      </w:r>
    </w:p>
    <w:p w14:paraId="1DCC9B81" w14:textId="77777777" w:rsidR="003542AA" w:rsidRDefault="003542AA" w:rsidP="003542AA"/>
    <w:p w14:paraId="3E4ADDE5" w14:textId="4D766619" w:rsidR="00F244DA" w:rsidRDefault="003542AA" w:rsidP="003542AA">
      <w:r>
        <w:t>Aucune réfaction ne peut avoir lieu.</w:t>
      </w:r>
    </w:p>
    <w:p w14:paraId="57858834" w14:textId="77777777" w:rsidR="00B223BD" w:rsidRDefault="00B223BD" w:rsidP="00F244DA"/>
    <w:p w14:paraId="37390E58" w14:textId="2D82A2AB" w:rsidR="003542AA" w:rsidRDefault="00CD72A1" w:rsidP="00F244DA">
      <w:r w:rsidRPr="00CD72A1">
        <w:t>Chaque refus (ajournement ou rejet) est comptabilisé à travers un indicateur qui doit être revu avec les tableaux de bord lors des comités de suivi du marché.</w:t>
      </w:r>
    </w:p>
    <w:p w14:paraId="39DF6F72" w14:textId="77777777" w:rsidR="00CD72A1" w:rsidRDefault="00CD72A1" w:rsidP="00F244DA"/>
    <w:p w14:paraId="5A184564" w14:textId="13B2E8F8" w:rsidR="00DA6A1F" w:rsidRDefault="00DA6A1F" w:rsidP="00DA6A1F">
      <w:r>
        <w:lastRenderedPageBreak/>
        <w:t xml:space="preserve">Le Titulaire dispose alors d’un délai maximum fixé par le planning validé par les deux parties </w:t>
      </w:r>
      <w:r w:rsidR="002D0D99">
        <w:t xml:space="preserve">et </w:t>
      </w:r>
      <w:r>
        <w:t>par défaut d</w:t>
      </w:r>
      <w:r w:rsidR="000F2568">
        <w:t>’un</w:t>
      </w:r>
      <w:r>
        <w:t xml:space="preserve"> </w:t>
      </w:r>
      <w:r w:rsidR="0018316B">
        <w:t>(</w:t>
      </w:r>
      <w:r>
        <w:t>1</w:t>
      </w:r>
      <w:r w:rsidR="0018316B">
        <w:t>)</w:t>
      </w:r>
      <w:r>
        <w:t xml:space="preserve"> mois pour effectuer les ajustements et la nouvelle livraison. Toute livraison par le Titulaire fait l’objet d’un bon de livraison émis par ce dernier et signé par le représentant désigné par l’AP-HP.</w:t>
      </w:r>
    </w:p>
    <w:p w14:paraId="702B012A" w14:textId="77777777" w:rsidR="00DA6A1F" w:rsidRDefault="00DA6A1F" w:rsidP="00DA6A1F"/>
    <w:p w14:paraId="3CD8A16B" w14:textId="77777777" w:rsidR="00DA6A1F" w:rsidRDefault="00DA6A1F" w:rsidP="00DA6A1F">
      <w:r>
        <w:t xml:space="preserve">L’AP-HP procède alors à la VA des livrables logiciels concernés. Cette procédure de vérification des livrables logiciels est poursuivie dans les conditions spécifiées au présent article, jusqu’au prononcé par l’AP-HP : </w:t>
      </w:r>
    </w:p>
    <w:p w14:paraId="5DB554C5" w14:textId="5E18FD21" w:rsidR="00DA6A1F" w:rsidRDefault="00DA6A1F" w:rsidP="00785632">
      <w:pPr>
        <w:pStyle w:val="Paragraphedeliste"/>
        <w:numPr>
          <w:ilvl w:val="0"/>
          <w:numId w:val="43"/>
        </w:numPr>
      </w:pPr>
      <w:r>
        <w:t>De la VA positive, qui fait l’objet d’un procès-verbal de VA signé des deux parties ;</w:t>
      </w:r>
    </w:p>
    <w:p w14:paraId="1081EDAC" w14:textId="4D4A775B" w:rsidR="00DA6A1F" w:rsidRDefault="00DA6A1F" w:rsidP="00785632">
      <w:pPr>
        <w:pStyle w:val="Paragraphedeliste"/>
        <w:numPr>
          <w:ilvl w:val="0"/>
          <w:numId w:val="43"/>
        </w:numPr>
      </w:pPr>
      <w:r>
        <w:t>Ou du rejet, selon les conditions du CCAG-TIC.</w:t>
      </w:r>
    </w:p>
    <w:p w14:paraId="6387ACBC" w14:textId="77777777" w:rsidR="00DA6A1F" w:rsidRDefault="00DA6A1F" w:rsidP="00DA6A1F"/>
    <w:p w14:paraId="66FA8C8D" w14:textId="77777777" w:rsidR="00DA6A1F" w:rsidRDefault="00DA6A1F" w:rsidP="00DA6A1F">
      <w:r>
        <w:t>En cas de VA positive, la date de réception par le Titulaire du procès-verbal validé de VA fixe ainsi le commencement des opérations de Vérification de Service Régulier.</w:t>
      </w:r>
    </w:p>
    <w:p w14:paraId="34EED869" w14:textId="77777777" w:rsidR="00DA6A1F" w:rsidRDefault="00DA6A1F" w:rsidP="00DA6A1F"/>
    <w:p w14:paraId="0317376D" w14:textId="49F11028" w:rsidR="00CD72A1" w:rsidRDefault="00DA6A1F" w:rsidP="00DA6A1F">
      <w:r>
        <w:t>La prononciation de la VA positive est indépendante de la mesure des indicateurs qui vise à qualifier les niveaux d’avancement et de qualité de la prestation réalisée pour aboutir au(x) livrable(s) par l’AP-HP à travers la présente Vérification d’Aptitude.</w:t>
      </w:r>
    </w:p>
    <w:p w14:paraId="5AA7D194" w14:textId="77777777" w:rsidR="00F801DC" w:rsidRDefault="00F801DC" w:rsidP="00DA6A1F"/>
    <w:p w14:paraId="4A3B3BAB" w14:textId="17BC2F54" w:rsidR="00F801DC" w:rsidRDefault="00F801DC" w:rsidP="00F801DC">
      <w:r w:rsidRPr="003C5C6F">
        <w:t xml:space="preserve">L’AP-HP s’engage à régler </w:t>
      </w:r>
      <w:r w:rsidR="6EA29420">
        <w:t>40</w:t>
      </w:r>
      <w:r w:rsidRPr="003C5C6F">
        <w:t xml:space="preserve">% des sommes engagées à l’issue de la </w:t>
      </w:r>
      <w:r>
        <w:t>VA</w:t>
      </w:r>
      <w:r w:rsidRPr="003C5C6F">
        <w:t>.</w:t>
      </w:r>
    </w:p>
    <w:p w14:paraId="0FE63156" w14:textId="77777777" w:rsidR="00F244DA" w:rsidRPr="00F244DA" w:rsidRDefault="00F244DA" w:rsidP="00F244DA"/>
    <w:p w14:paraId="0CFF64D8" w14:textId="77777777" w:rsidR="009E5A35" w:rsidRDefault="009E5A35" w:rsidP="00785632">
      <w:pPr>
        <w:pStyle w:val="Titre3"/>
        <w:numPr>
          <w:ilvl w:val="2"/>
          <w:numId w:val="35"/>
        </w:numPr>
      </w:pPr>
      <w:bookmarkStart w:id="56" w:name="_Toc220506441"/>
      <w:r>
        <w:t>Vérification de service régulier (VSR)</w:t>
      </w:r>
      <w:bookmarkEnd w:id="56"/>
    </w:p>
    <w:p w14:paraId="3CCC7994" w14:textId="77777777" w:rsidR="009E5A35" w:rsidRDefault="009E5A35" w:rsidP="009E5A35"/>
    <w:p w14:paraId="0B60E4B5" w14:textId="74793694" w:rsidR="00F244DA" w:rsidRDefault="00F244DA" w:rsidP="00F244DA">
      <w:r>
        <w:t xml:space="preserve">La VSR a pour but de constater que les fournitures, prestations ou services fournis sont </w:t>
      </w:r>
      <w:r w:rsidR="00113236">
        <w:t xml:space="preserve">installés correctement et </w:t>
      </w:r>
      <w:r w:rsidR="007B4ACB">
        <w:t xml:space="preserve">sont </w:t>
      </w:r>
      <w:r>
        <w:t>capables d’assurer un service régulier,</w:t>
      </w:r>
      <w:r w:rsidRPr="00AF2FA7">
        <w:t xml:space="preserve"> </w:t>
      </w:r>
      <w:r>
        <w:t>notamment sans anomalies et selon les niveaux de performance et de disponibilité attendus, dans les conditions normales d’exploitation, dans un contexte conforme aux consignes d’utilisation et à un usage normal, en conditions réelles.</w:t>
      </w:r>
    </w:p>
    <w:p w14:paraId="1FBF28CE" w14:textId="77777777" w:rsidR="00EA7E23" w:rsidRDefault="00EA7E23" w:rsidP="00F244DA"/>
    <w:p w14:paraId="4D29D074" w14:textId="77777777" w:rsidR="005654BE" w:rsidRDefault="005654BE" w:rsidP="005654BE">
      <w:r>
        <w:t xml:space="preserve">Les tests effectués lors de la VSR sont les suivants : </w:t>
      </w:r>
    </w:p>
    <w:p w14:paraId="582EC1B7" w14:textId="77777777" w:rsidR="005654BE" w:rsidRDefault="005654BE" w:rsidP="005654BE"/>
    <w:p w14:paraId="14CA5F93" w14:textId="6F4B3549" w:rsidR="005654BE" w:rsidRDefault="005654BE" w:rsidP="00785632">
      <w:pPr>
        <w:pStyle w:val="Paragraphedeliste"/>
        <w:numPr>
          <w:ilvl w:val="0"/>
          <w:numId w:val="43"/>
        </w:numPr>
      </w:pPr>
      <w:r>
        <w:t>Assurance de la régularité du service ;</w:t>
      </w:r>
    </w:p>
    <w:p w14:paraId="32C158EE" w14:textId="672F3965" w:rsidR="005654BE" w:rsidRDefault="005654BE" w:rsidP="00785632">
      <w:pPr>
        <w:pStyle w:val="Paragraphedeliste"/>
        <w:numPr>
          <w:ilvl w:val="0"/>
          <w:numId w:val="43"/>
        </w:numPr>
      </w:pPr>
      <w:r>
        <w:t>Vérification des fonctionnalités : tester que toutes les fonctionnalités de la solution sont bien présentes et fonctionnent comme prévu dans un cadre opérationnel réel ;</w:t>
      </w:r>
    </w:p>
    <w:p w14:paraId="3E7D63B9" w14:textId="4148D7AB" w:rsidR="005654BE" w:rsidRDefault="005654BE" w:rsidP="00785632">
      <w:pPr>
        <w:pStyle w:val="Paragraphedeliste"/>
        <w:numPr>
          <w:ilvl w:val="0"/>
          <w:numId w:val="43"/>
        </w:numPr>
      </w:pPr>
      <w:r>
        <w:t>Vérification des performances : vérifier que le système répond aux attentes de performance en termes de vitesse, réactivité et capacité à gérer les volumes de données ou d’utilisateurs ;</w:t>
      </w:r>
    </w:p>
    <w:p w14:paraId="6B679210" w14:textId="49BBD620" w:rsidR="005654BE" w:rsidRDefault="005654BE" w:rsidP="00785632">
      <w:pPr>
        <w:pStyle w:val="Paragraphedeliste"/>
        <w:numPr>
          <w:ilvl w:val="0"/>
          <w:numId w:val="43"/>
        </w:numPr>
      </w:pPr>
      <w:r>
        <w:t xml:space="preserve">Vérification des éléments techniques : s’assurer que l’infrastructure sous-jacente (serveurs, réseau, sécurité, etc.) fonctionne correctement. </w:t>
      </w:r>
    </w:p>
    <w:p w14:paraId="7F5B5231" w14:textId="77777777" w:rsidR="005654BE" w:rsidRDefault="005654BE" w:rsidP="005654BE"/>
    <w:p w14:paraId="6D6D0EAB" w14:textId="79478AD0" w:rsidR="005654BE" w:rsidRDefault="005654BE" w:rsidP="005654BE">
      <w:r>
        <w:t xml:space="preserve">L’AP-HP dispose d’un délai maximum fixé par le planning contractuel pour procéder à la VSR, à compter de la date où la VA a été prononcée. Ce délai maximum est par défaut fixé à </w:t>
      </w:r>
      <w:r w:rsidR="0018316B">
        <w:t>deux (</w:t>
      </w:r>
      <w:r w:rsidR="0089484C">
        <w:t>2</w:t>
      </w:r>
      <w:r w:rsidR="0018316B">
        <w:t>)</w:t>
      </w:r>
      <w:r>
        <w:t xml:space="preserve"> mois. </w:t>
      </w:r>
    </w:p>
    <w:p w14:paraId="0BD8B37B" w14:textId="77777777" w:rsidR="005654BE" w:rsidRDefault="005654BE" w:rsidP="005654BE"/>
    <w:p w14:paraId="136A24D1" w14:textId="77777777" w:rsidR="005654BE" w:rsidRDefault="005654BE" w:rsidP="005654BE">
      <w:r>
        <w:t>A l’issue de la VSR, l’AP-HP prononce :</w:t>
      </w:r>
    </w:p>
    <w:p w14:paraId="6A132311" w14:textId="77777777" w:rsidR="005654BE" w:rsidRDefault="005654BE" w:rsidP="005654BE"/>
    <w:p w14:paraId="7B352567" w14:textId="7F81547E" w:rsidR="005654BE" w:rsidRDefault="005654BE" w:rsidP="00785632">
      <w:pPr>
        <w:pStyle w:val="Paragraphedeliste"/>
        <w:numPr>
          <w:ilvl w:val="0"/>
          <w:numId w:val="44"/>
        </w:numPr>
      </w:pPr>
      <w:r>
        <w:t>Soit la VSR positive de la prestation ; la VSR positive fait l’objet d’un procès-verbal de VSR signé des deux parties ;</w:t>
      </w:r>
    </w:p>
    <w:p w14:paraId="40E8E5A4" w14:textId="65112F7B" w:rsidR="005654BE" w:rsidRDefault="005654BE" w:rsidP="00785632">
      <w:pPr>
        <w:pStyle w:val="Paragraphedeliste"/>
        <w:numPr>
          <w:ilvl w:val="0"/>
          <w:numId w:val="44"/>
        </w:numPr>
      </w:pPr>
      <w:r>
        <w:t xml:space="preserve">Soit l’ajournement de la prestation, en cas d’ajournement, le Titulaire effectue une nouvelle livraison ; </w:t>
      </w:r>
    </w:p>
    <w:p w14:paraId="41BE9CEB" w14:textId="5D77A33C" w:rsidR="005654BE" w:rsidRDefault="005654BE" w:rsidP="00785632">
      <w:pPr>
        <w:pStyle w:val="Paragraphedeliste"/>
        <w:numPr>
          <w:ilvl w:val="0"/>
          <w:numId w:val="44"/>
        </w:numPr>
      </w:pPr>
      <w:r>
        <w:t xml:space="preserve">Soit le rejet de la prestation, selon les conditions du CCAG-TIC. </w:t>
      </w:r>
    </w:p>
    <w:p w14:paraId="4896C321" w14:textId="77777777" w:rsidR="005654BE" w:rsidRDefault="005654BE" w:rsidP="005654BE"/>
    <w:p w14:paraId="5AC8A812" w14:textId="77777777" w:rsidR="005654BE" w:rsidRDefault="005654BE" w:rsidP="005654BE">
      <w:r>
        <w:t xml:space="preserve">Aucune réfaction ne peut avoir lieu. </w:t>
      </w:r>
    </w:p>
    <w:p w14:paraId="5EE4A7A2" w14:textId="77777777" w:rsidR="005654BE" w:rsidRDefault="005654BE" w:rsidP="005654BE"/>
    <w:p w14:paraId="04FFDDAD" w14:textId="77777777" w:rsidR="005654BE" w:rsidRDefault="005654BE" w:rsidP="005654BE">
      <w:r>
        <w:t>Chaque refus (ajournement ou rejet) est comptabilisé à travers un indicateur qui doit être revu avec les tableaux de bord lors des comités de suivi du marché.</w:t>
      </w:r>
    </w:p>
    <w:p w14:paraId="66E7F7EF" w14:textId="77777777" w:rsidR="005654BE" w:rsidRDefault="005654BE" w:rsidP="005654BE"/>
    <w:p w14:paraId="6C1F6D9A" w14:textId="32F14484" w:rsidR="005654BE" w:rsidRDefault="005654BE" w:rsidP="005654BE">
      <w:r>
        <w:lastRenderedPageBreak/>
        <w:t xml:space="preserve">Le Titulaire dispose d’un délai maximum fixé par le planning contractualisé par défaut de </w:t>
      </w:r>
      <w:r w:rsidR="0018316B">
        <w:t>deux (</w:t>
      </w:r>
      <w:r>
        <w:t>2</w:t>
      </w:r>
      <w:r w:rsidR="0018316B">
        <w:t>)</w:t>
      </w:r>
      <w:r>
        <w:t xml:space="preserve"> mois pour effectuer les ajustements et la nouvelle livraison. Toute livraison par le Titulaire fait l’objet d’un bon de livraison émis par le Titulaire et signé par le représentant désigné par l’AP-HP. </w:t>
      </w:r>
    </w:p>
    <w:p w14:paraId="0CBCAEB9" w14:textId="77777777" w:rsidR="005654BE" w:rsidRDefault="005654BE" w:rsidP="005654BE"/>
    <w:p w14:paraId="3D87B9C3" w14:textId="77777777" w:rsidR="005654BE" w:rsidRDefault="005654BE" w:rsidP="005654BE">
      <w:r>
        <w:t>L’AP-HP procède alors à la VSR des livrables logiciels concernés. La procédure est poursuivie, dans les conditions spécifiées au présent article, jusqu’au prononcé par l’AP-HP :</w:t>
      </w:r>
    </w:p>
    <w:p w14:paraId="1AEE3D6B" w14:textId="037B841E" w:rsidR="005654BE" w:rsidRDefault="005654BE" w:rsidP="00785632">
      <w:pPr>
        <w:pStyle w:val="Paragraphedeliste"/>
        <w:numPr>
          <w:ilvl w:val="0"/>
          <w:numId w:val="43"/>
        </w:numPr>
      </w:pPr>
      <w:r>
        <w:t>Soit la VSR positive de la prestation qui fait l’objet d’un procès-verbal de VSR signé des deux parties ;</w:t>
      </w:r>
    </w:p>
    <w:p w14:paraId="40B6E19A" w14:textId="40D07023" w:rsidR="005654BE" w:rsidRDefault="005654BE" w:rsidP="00785632">
      <w:pPr>
        <w:pStyle w:val="Paragraphedeliste"/>
        <w:numPr>
          <w:ilvl w:val="0"/>
          <w:numId w:val="43"/>
        </w:numPr>
      </w:pPr>
      <w:r>
        <w:t xml:space="preserve">Soit le rejet de la prestation, selon les conditions du CCAG-TIC. </w:t>
      </w:r>
    </w:p>
    <w:p w14:paraId="42F99F78" w14:textId="77777777" w:rsidR="005654BE" w:rsidRDefault="005654BE" w:rsidP="005654BE"/>
    <w:p w14:paraId="285C7FA2" w14:textId="7FCB659F" w:rsidR="00F37858" w:rsidRDefault="00F37858" w:rsidP="005654BE">
      <w:r>
        <w:t xml:space="preserve">La </w:t>
      </w:r>
      <w:r w:rsidR="00182411">
        <w:t xml:space="preserve">validation de service régulier </w:t>
      </w:r>
      <w:r>
        <w:t>ne pourra être prononcée qu’à la condition qu’aucune anomalie bloquante ou majeure ne subsiste.</w:t>
      </w:r>
    </w:p>
    <w:p w14:paraId="3379697C" w14:textId="77777777" w:rsidR="00F37858" w:rsidRDefault="00F37858" w:rsidP="005654BE"/>
    <w:p w14:paraId="7D67A637" w14:textId="3C2A3216" w:rsidR="005654BE" w:rsidRDefault="005654BE" w:rsidP="005654BE">
      <w:r>
        <w:t>En cas de VSR positive, la date de réception par le Titulaire du procès-verbal validé de VSR fixe ainsi le début de la période de garantie</w:t>
      </w:r>
      <w:r w:rsidR="00182411">
        <w:t xml:space="preserve"> d</w:t>
      </w:r>
      <w:r w:rsidR="0018316B">
        <w:t>’un</w:t>
      </w:r>
      <w:r w:rsidR="00182411">
        <w:t xml:space="preserve"> </w:t>
      </w:r>
      <w:r w:rsidR="0018316B">
        <w:t>(</w:t>
      </w:r>
      <w:r w:rsidR="00182411">
        <w:t>1</w:t>
      </w:r>
      <w:r w:rsidR="0018316B">
        <w:t>)</w:t>
      </w:r>
      <w:r w:rsidR="00182411">
        <w:t xml:space="preserve"> an.</w:t>
      </w:r>
    </w:p>
    <w:p w14:paraId="0C609434" w14:textId="77777777" w:rsidR="005654BE" w:rsidRDefault="005654BE" w:rsidP="005654BE"/>
    <w:p w14:paraId="0236FC2F" w14:textId="70224B0E" w:rsidR="00F244DA" w:rsidRDefault="005654BE" w:rsidP="005654BE">
      <w:r>
        <w:t>La prononciation de la VSR positive est indépendante de la mesure des indicateurs qui vise à qualifier les niveaux d’avancement et de qualité de la prestation réalisée pour aboutir au(x) livrable(s) validé(s) par l’AP-HP à travers la présente Vérification de Service Régulier.</w:t>
      </w:r>
    </w:p>
    <w:p w14:paraId="07720237" w14:textId="77777777" w:rsidR="004B428B" w:rsidRDefault="004B428B" w:rsidP="005654BE"/>
    <w:p w14:paraId="7F30D60F" w14:textId="064C85E0" w:rsidR="004B428B" w:rsidRDefault="004B428B" w:rsidP="004B428B">
      <w:r w:rsidRPr="003C5C6F">
        <w:t xml:space="preserve">L’AP-HP s’engage à régler </w:t>
      </w:r>
      <w:r w:rsidR="31742026">
        <w:t>6</w:t>
      </w:r>
      <w:r>
        <w:t>0</w:t>
      </w:r>
      <w:r w:rsidRPr="003C5C6F">
        <w:t xml:space="preserve">% des sommes engagées à l’issue de la </w:t>
      </w:r>
      <w:r>
        <w:t>VSR</w:t>
      </w:r>
      <w:r w:rsidRPr="003C5C6F">
        <w:t>.</w:t>
      </w:r>
    </w:p>
    <w:p w14:paraId="05F34431" w14:textId="77777777" w:rsidR="0047451D" w:rsidRDefault="0047451D" w:rsidP="005654BE"/>
    <w:p w14:paraId="127542FC" w14:textId="17F41686" w:rsidR="00992E08" w:rsidRDefault="5281788F" w:rsidP="72E5B3B3">
      <w:pPr>
        <w:pStyle w:val="Titre2"/>
        <w:ind w:left="1440"/>
      </w:pPr>
      <w:bookmarkStart w:id="57" w:name="_Toc220506442"/>
      <w:r>
        <w:t xml:space="preserve">7.4 </w:t>
      </w:r>
      <w:r w:rsidR="1FB0867C">
        <w:t xml:space="preserve">Vérification de livrables non </w:t>
      </w:r>
      <w:r w:rsidR="424623FA">
        <w:t>logiciels</w:t>
      </w:r>
      <w:bookmarkEnd w:id="57"/>
      <w:r w:rsidR="1FB0867C">
        <w:t xml:space="preserve"> </w:t>
      </w:r>
    </w:p>
    <w:p w14:paraId="379781F6" w14:textId="77777777" w:rsidR="00F244DA" w:rsidRDefault="00F244DA" w:rsidP="00F244DA"/>
    <w:p w14:paraId="1943AC2D" w14:textId="49563FEF" w:rsidR="00F244DA" w:rsidRDefault="00F244DA" w:rsidP="00F244DA">
      <w:r>
        <w:t xml:space="preserve">Le Titulaire livre à l’AP-HP les livrables non </w:t>
      </w:r>
      <w:r w:rsidR="0042592B">
        <w:t>logiciels</w:t>
      </w:r>
      <w:r>
        <w:t xml:space="preserve"> selon les dispositions prévues par les documents de la consultation. </w:t>
      </w:r>
      <w:r w:rsidR="00F568A9" w:rsidRPr="00F568A9">
        <w:t>Sont considérés comme « livrables non logiciels » le résultat des prestations (notamment de maintenance logicielle), de fourniture de livrables documentaires ou de services récurrents. Cette livraison fait l’objet d’un bon de livraison émis par le Titulaire et signé par l’AP-HP. La validation des livrables non logiciels se fait à partir des documents transmis par le Titulaire suivant les dispositions du CCAP, du CCTP, de ses annexes et des bons de commande.</w:t>
      </w:r>
    </w:p>
    <w:p w14:paraId="798F2A4D" w14:textId="77777777" w:rsidR="00F568A9" w:rsidRDefault="00F568A9" w:rsidP="00F244DA"/>
    <w:p w14:paraId="5430EAFA" w14:textId="69649B69" w:rsidR="00F244DA" w:rsidRDefault="00F244DA" w:rsidP="00F244DA">
      <w:r>
        <w:t xml:space="preserve">L’AP-HP dispose d'un délai maximum fixé par le planning validé par les deux parties pour procéder à la validation, à compter de la date de livraison. Ce délai maximum est par défaut fixé à </w:t>
      </w:r>
      <w:r w:rsidR="00FF4D3F">
        <w:t>deux (</w:t>
      </w:r>
      <w:r w:rsidR="004F5527">
        <w:t>2</w:t>
      </w:r>
      <w:r w:rsidR="00FF4D3F">
        <w:t>)</w:t>
      </w:r>
      <w:r>
        <w:t xml:space="preserve"> mois.</w:t>
      </w:r>
    </w:p>
    <w:p w14:paraId="73B34E3C" w14:textId="77777777" w:rsidR="00F244DA" w:rsidRDefault="00F244DA" w:rsidP="00F244DA"/>
    <w:p w14:paraId="40CD56B2" w14:textId="77777777" w:rsidR="00F244DA" w:rsidRDefault="00F244DA" w:rsidP="00F244DA">
      <w:r>
        <w:t>A chaque validation d’un livrable est associé un document formel, le procès-verbal de réception signé des deux parties. Le but du procès-verbal de réception est d’officialiser le résultat des travaux de validation et du constat de service fait.</w:t>
      </w:r>
    </w:p>
    <w:p w14:paraId="71AA810B" w14:textId="77777777" w:rsidR="00573342" w:rsidRDefault="00573342" w:rsidP="00F244DA"/>
    <w:p w14:paraId="2083D118" w14:textId="05859B7B" w:rsidR="00F244DA" w:rsidRDefault="00F244DA" w:rsidP="00F244DA">
      <w:r>
        <w:t>Ce document est émis par l’AP-HP.</w:t>
      </w:r>
    </w:p>
    <w:p w14:paraId="7BF944CE" w14:textId="77777777" w:rsidR="00F244DA" w:rsidRDefault="00F244DA" w:rsidP="00F244DA"/>
    <w:p w14:paraId="24D190CB" w14:textId="77777777" w:rsidR="00F244DA" w:rsidRDefault="00F244DA" w:rsidP="00F244DA">
      <w:r>
        <w:t>Il a l’un des statuts suivants :</w:t>
      </w:r>
    </w:p>
    <w:p w14:paraId="16AC7C43" w14:textId="77777777" w:rsidR="00F244DA" w:rsidRDefault="00F244DA" w:rsidP="00F244DA"/>
    <w:p w14:paraId="7227D8E0" w14:textId="77777777" w:rsidR="00F244DA" w:rsidRDefault="00F244DA" w:rsidP="008A3404">
      <w:pPr>
        <w:pStyle w:val="Paragraphedeliste"/>
        <w:numPr>
          <w:ilvl w:val="0"/>
          <w:numId w:val="14"/>
        </w:numPr>
      </w:pPr>
      <w:r>
        <w:t>Accepté : traduit la validation du livrable et vaut constat de service fait.</w:t>
      </w:r>
    </w:p>
    <w:p w14:paraId="14497313" w14:textId="17D38440" w:rsidR="00F244DA" w:rsidRDefault="00F244DA" w:rsidP="008A3404">
      <w:pPr>
        <w:pStyle w:val="Paragraphedeliste"/>
        <w:numPr>
          <w:ilvl w:val="0"/>
          <w:numId w:val="14"/>
        </w:numPr>
      </w:pPr>
      <w:r>
        <w:t>Ajourné, traduisant le refus en l’état du livrable (description des arguments de refus).</w:t>
      </w:r>
    </w:p>
    <w:p w14:paraId="60D04D62" w14:textId="77777777" w:rsidR="00F244DA" w:rsidRDefault="00F244DA" w:rsidP="008A3404">
      <w:pPr>
        <w:pStyle w:val="Paragraphedeliste"/>
        <w:numPr>
          <w:ilvl w:val="0"/>
          <w:numId w:val="14"/>
        </w:numPr>
      </w:pPr>
      <w:r>
        <w:t>Rejet de la prestation, selon les conditions du CCAG-TIC.</w:t>
      </w:r>
    </w:p>
    <w:p w14:paraId="32358C42" w14:textId="77777777" w:rsidR="00F244DA" w:rsidRDefault="00F244DA" w:rsidP="00F244DA"/>
    <w:p w14:paraId="4B5289C8" w14:textId="77777777" w:rsidR="00F244DA" w:rsidRDefault="00F244DA" w:rsidP="00F244DA">
      <w:r>
        <w:t>Aucune réfaction ne peut avoir lieu.</w:t>
      </w:r>
    </w:p>
    <w:p w14:paraId="02FEFE63" w14:textId="77777777" w:rsidR="00DA475D" w:rsidRDefault="00DA475D" w:rsidP="00F244DA"/>
    <w:p w14:paraId="061AB82A" w14:textId="194E43E0" w:rsidR="002B09C6" w:rsidRDefault="002B09C6" w:rsidP="002B09C6">
      <w:r>
        <w:t xml:space="preserve">Un refus (ajournement ou rejet) est comptabilisé à travers un indicateur qui doit être revu avec les tableaux de bord lors des comités de suivi du marché. </w:t>
      </w:r>
    </w:p>
    <w:p w14:paraId="4A17CCFE" w14:textId="77777777" w:rsidR="002B09C6" w:rsidRDefault="002B09C6" w:rsidP="002B09C6"/>
    <w:p w14:paraId="0E200CC9" w14:textId="40FC6819" w:rsidR="002B09C6" w:rsidRDefault="002B09C6" w:rsidP="002B09C6">
      <w:r>
        <w:t>Le Titulaire dispose d’un délai maximum fixé par le planning validé par les deux parties par défaut de 15 jours pour effectuer les ajustements et la nouvelle livraison. Toute livraison par le Titulaire fait l’objet d’un bon de livraison émis par le Titulaire et signé par le représentant désigné par l’AP-HP.</w:t>
      </w:r>
    </w:p>
    <w:p w14:paraId="7E972CB2" w14:textId="77777777" w:rsidR="002B09C6" w:rsidRDefault="002B09C6" w:rsidP="002B09C6"/>
    <w:p w14:paraId="089A92EB" w14:textId="77777777" w:rsidR="002B09C6" w:rsidRDefault="002B09C6" w:rsidP="002B09C6">
      <w:r>
        <w:lastRenderedPageBreak/>
        <w:t>L’AP-HP procède alors à la validation des livrables non logiciels concernés, sur une durée pouvant aller jusqu’à la durée maximale spécifiée au présent article. La procédure est poursuivie, dans les conditions spécifiées au présent article, jusqu’au prononcé :</w:t>
      </w:r>
    </w:p>
    <w:p w14:paraId="2D02E45D" w14:textId="77777777" w:rsidR="002B09C6" w:rsidRDefault="002B09C6" w:rsidP="002B09C6"/>
    <w:p w14:paraId="62FF96F4" w14:textId="77777777" w:rsidR="002B09C6" w:rsidRDefault="002B09C6" w:rsidP="00785632">
      <w:pPr>
        <w:pStyle w:val="Paragraphedeliste"/>
        <w:widowControl w:val="0"/>
        <w:numPr>
          <w:ilvl w:val="0"/>
          <w:numId w:val="42"/>
        </w:numPr>
        <w:autoSpaceDE w:val="0"/>
        <w:autoSpaceDN w:val="0"/>
        <w:contextualSpacing w:val="0"/>
      </w:pPr>
      <w:r>
        <w:t>Accepté : traduit la validation du livrable et vaut constat de service fait ;</w:t>
      </w:r>
    </w:p>
    <w:p w14:paraId="024F0050" w14:textId="77777777" w:rsidR="002B09C6" w:rsidRDefault="002B09C6" w:rsidP="00785632">
      <w:pPr>
        <w:pStyle w:val="Paragraphedeliste"/>
        <w:widowControl w:val="0"/>
        <w:numPr>
          <w:ilvl w:val="0"/>
          <w:numId w:val="42"/>
        </w:numPr>
        <w:autoSpaceDE w:val="0"/>
        <w:autoSpaceDN w:val="0"/>
        <w:contextualSpacing w:val="0"/>
      </w:pPr>
      <w:r>
        <w:t>Rejet de la prestation : selon les conditions du CCAG-TIC.</w:t>
      </w:r>
    </w:p>
    <w:p w14:paraId="2BCB9F3B" w14:textId="77777777" w:rsidR="002B09C6" w:rsidRDefault="002B09C6" w:rsidP="002B09C6"/>
    <w:p w14:paraId="3DA86DAF" w14:textId="77777777" w:rsidR="002B09C6" w:rsidRDefault="002B09C6" w:rsidP="002B09C6">
      <w:r>
        <w:rPr>
          <w:b/>
          <w:bCs/>
        </w:rPr>
        <w:t>Remarque </w:t>
      </w:r>
      <w:r>
        <w:t xml:space="preserve">: concernant les interventions du Titulaire dans le cadre de prestations de maintenance, toute intervention et/ou réparation réalisée par le Titulaire ne préjuge pas de sa validité. </w:t>
      </w:r>
    </w:p>
    <w:p w14:paraId="28F15DD8" w14:textId="77777777" w:rsidR="002B09C6" w:rsidRPr="00B043B6" w:rsidRDefault="002B09C6" w:rsidP="002B09C6"/>
    <w:p w14:paraId="7659CD10" w14:textId="77777777" w:rsidR="00F244DA" w:rsidRDefault="00992E08" w:rsidP="00785632">
      <w:pPr>
        <w:pStyle w:val="Titre2"/>
        <w:numPr>
          <w:ilvl w:val="1"/>
          <w:numId w:val="35"/>
        </w:numPr>
      </w:pPr>
      <w:bookmarkStart w:id="58" w:name="_Toc220506443"/>
      <w:r>
        <w:t>Admission – Réception définitive – Constat de service fait</w:t>
      </w:r>
      <w:bookmarkEnd w:id="58"/>
    </w:p>
    <w:p w14:paraId="6E1CC397" w14:textId="77777777" w:rsidR="004A53D3" w:rsidRDefault="004A53D3" w:rsidP="00F244DA"/>
    <w:p w14:paraId="619318C0" w14:textId="77777777" w:rsidR="00A20957" w:rsidRDefault="00A20957" w:rsidP="00A20957">
      <w:r>
        <w:t xml:space="preserve">Pour toute commande, l’admission est acquise dès lors que l’ensemble des livrables objets de la commande considérée a fait l’objet d’une acceptation dans le cas des « livrables non logiciels », toute éventuelle réserve ayant été levée. </w:t>
      </w:r>
    </w:p>
    <w:p w14:paraId="63295AA9" w14:textId="77777777" w:rsidR="00A20957" w:rsidRDefault="00A20957" w:rsidP="00A20957"/>
    <w:p w14:paraId="4487E83A" w14:textId="77777777" w:rsidR="00A20957" w:rsidRDefault="00A20957" w:rsidP="00A20957">
      <w:r>
        <w:t>S’agissant des « livrables logiciels », l</w:t>
      </w:r>
      <w:r w:rsidRPr="003C5C6F">
        <w:t xml:space="preserve">’AP-HP prononce l’admission si la solution est conforme aux exigences spécifiées dans le contrat </w:t>
      </w:r>
      <w:r w:rsidRPr="00D9110A">
        <w:t xml:space="preserve">et donc si cette dernière </w:t>
      </w:r>
      <w:r>
        <w:t>a</w:t>
      </w:r>
      <w:r w:rsidRPr="00D9110A">
        <w:t xml:space="preserve"> fait l’objet d’une VSR positive. </w:t>
      </w:r>
    </w:p>
    <w:p w14:paraId="2CE4C2F3" w14:textId="77777777" w:rsidR="00A20957" w:rsidRDefault="00A20957" w:rsidP="00A20957"/>
    <w:p w14:paraId="5F17C1DC" w14:textId="77777777" w:rsidR="00A20957" w:rsidRPr="00150893" w:rsidRDefault="00A20957" w:rsidP="00A20957">
      <w:r w:rsidRPr="003C5C6F">
        <w:t>L’admission de la solution ne se fait pas immédiatement, mais elle est prononcée à la fin de la phase 6 désignée comme la phase de « Généralisation du déploiement », c’est-à-dire après que la solution a été largement déployée et validée dans le cadre du projet.</w:t>
      </w:r>
      <w:r>
        <w:t xml:space="preserve"> </w:t>
      </w:r>
    </w:p>
    <w:p w14:paraId="2D75101B" w14:textId="77777777" w:rsidR="00A20957" w:rsidRDefault="00A20957" w:rsidP="00A20957"/>
    <w:p w14:paraId="7EF7A6F5" w14:textId="77777777" w:rsidR="00A20957" w:rsidRDefault="00A20957" w:rsidP="00A20957">
      <w:r>
        <w:t>Un procès-verbal de réception est établi à l’issue de cette réception, valant constat de service fait. La réception prend effet à la date de notification au Titulaire de la décision de réception.</w:t>
      </w:r>
    </w:p>
    <w:p w14:paraId="71FBD659" w14:textId="77777777" w:rsidR="00F244DA" w:rsidRDefault="00F244DA" w:rsidP="00F244DA"/>
    <w:p w14:paraId="655B0181" w14:textId="77777777" w:rsidR="00992E08" w:rsidRDefault="00992E08" w:rsidP="00785632">
      <w:pPr>
        <w:pStyle w:val="Titre2"/>
        <w:numPr>
          <w:ilvl w:val="1"/>
          <w:numId w:val="35"/>
        </w:numPr>
      </w:pPr>
      <w:bookmarkStart w:id="59" w:name="_Toc220506444"/>
      <w:r>
        <w:t>Garantie</w:t>
      </w:r>
      <w:bookmarkEnd w:id="59"/>
      <w:r>
        <w:t xml:space="preserve"> </w:t>
      </w:r>
    </w:p>
    <w:p w14:paraId="6F558C00" w14:textId="77777777" w:rsidR="00992E08" w:rsidRDefault="00992E08" w:rsidP="00992E08"/>
    <w:p w14:paraId="6088C8EA" w14:textId="537455C9" w:rsidR="00F244DA" w:rsidRDefault="00CF167C" w:rsidP="00F244DA">
      <w:r w:rsidRPr="00CF167C">
        <w:t>Le logiciel fourni est garanti contre les vices cachés conformément aux dispositions des articles 1641 à 1649 du Code civil.</w:t>
      </w:r>
    </w:p>
    <w:p w14:paraId="324F34F4" w14:textId="77777777" w:rsidR="00CF167C" w:rsidRDefault="00CF167C" w:rsidP="00F244DA"/>
    <w:p w14:paraId="13ED3E31" w14:textId="24988265" w:rsidR="00CF167C" w:rsidRDefault="00704B80" w:rsidP="00F244DA">
      <w:r w:rsidRPr="00704B80">
        <w:t xml:space="preserve">Le Titulaire garantit le bon fonctionnement du logiciel et de ses modules associés </w:t>
      </w:r>
      <w:r>
        <w:t>tel que décrit dans le CCTP.</w:t>
      </w:r>
    </w:p>
    <w:p w14:paraId="5AE75025" w14:textId="1FF71C16" w:rsidR="00967336" w:rsidRDefault="00967336" w:rsidP="00967336"/>
    <w:p w14:paraId="559BB847" w14:textId="409B578C" w:rsidR="00967336" w:rsidRDefault="61077D8D" w:rsidP="00967336">
      <w:r w:rsidRPr="00A1AB3E">
        <w:rPr>
          <w:rFonts w:eastAsia="Arial" w:cs="Arial"/>
          <w:szCs w:val="22"/>
        </w:rPr>
        <w:t>Le Titulaire garantit durant un (1) an le bon fonctionnement de l’ensemble du log</w:t>
      </w:r>
      <w:r w:rsidR="47E8A824" w:rsidRPr="00A1AB3E">
        <w:rPr>
          <w:rFonts w:eastAsia="Arial" w:cs="Arial"/>
          <w:szCs w:val="22"/>
        </w:rPr>
        <w:t xml:space="preserve">iciel, incluant ses composants, modules, correctifs et </w:t>
      </w:r>
      <w:r w:rsidRPr="00A1AB3E">
        <w:rPr>
          <w:rFonts w:eastAsia="Arial" w:cs="Arial"/>
          <w:szCs w:val="22"/>
        </w:rPr>
        <w:t>prestations</w:t>
      </w:r>
      <w:r w:rsidR="45746BAC" w:rsidRPr="00A1AB3E">
        <w:rPr>
          <w:rFonts w:eastAsia="Arial" w:cs="Arial"/>
          <w:szCs w:val="22"/>
        </w:rPr>
        <w:t xml:space="preserve"> associées,</w:t>
      </w:r>
      <w:r w:rsidRPr="00A1AB3E">
        <w:rPr>
          <w:rFonts w:eastAsia="Arial" w:cs="Arial"/>
          <w:szCs w:val="22"/>
        </w:rPr>
        <w:t xml:space="preserve"> en assurant à titre gratuit les prestations de maintenance les concernant, telles que décrites le cas échéant dans le CCTP.</w:t>
      </w:r>
    </w:p>
    <w:p w14:paraId="203BBDF8" w14:textId="77777777" w:rsidR="00FC2DDB" w:rsidRDefault="00FC2DDB" w:rsidP="00967336"/>
    <w:p w14:paraId="51F95ABA" w14:textId="614B48FB" w:rsidR="00967336" w:rsidRDefault="00967336" w:rsidP="00967336">
      <w:r>
        <w:t>La période de garantie débute à la date de réception de la VSR, qu’elle soit tacite ou expresse.</w:t>
      </w:r>
    </w:p>
    <w:p w14:paraId="661A7C31" w14:textId="77777777" w:rsidR="00967336" w:rsidRDefault="00967336" w:rsidP="00967336"/>
    <w:p w14:paraId="6F22E630" w14:textId="211B4FD9" w:rsidR="00992E08" w:rsidRDefault="00967336" w:rsidP="00967336">
      <w:r>
        <w:t>Cette garantie est accordée sous réserve que le logiciel soit utilisé conformément aux stipulations du présent marché et à la documentation fournie par le Titulaire.</w:t>
      </w:r>
    </w:p>
    <w:p w14:paraId="60A59244" w14:textId="48410BE6" w:rsidR="00A1AB3E" w:rsidRDefault="00A1AB3E"/>
    <w:p w14:paraId="6F0C6D5E" w14:textId="40C3B15D" w:rsidR="2DCA9687" w:rsidRDefault="2DCA9687">
      <w:pPr>
        <w:rPr>
          <w:rFonts w:eastAsia="Arial" w:cs="Arial"/>
          <w:szCs w:val="22"/>
        </w:rPr>
      </w:pPr>
      <w:r w:rsidRPr="00A1AB3E">
        <w:rPr>
          <w:rFonts w:eastAsia="Arial" w:cs="Arial"/>
          <w:szCs w:val="22"/>
        </w:rPr>
        <w:t>La maintenance commence dès la fin de la période de garantie. C’est une prestation récurrente annuelle.</w:t>
      </w:r>
    </w:p>
    <w:p w14:paraId="28E5BEBE" w14:textId="32D54F1C" w:rsidR="00992E08" w:rsidRDefault="00242124" w:rsidP="00F313AC">
      <w:pPr>
        <w:pStyle w:val="Titre1"/>
        <w:numPr>
          <w:ilvl w:val="0"/>
          <w:numId w:val="1"/>
        </w:numPr>
        <w:rPr>
          <w:highlight w:val="lightGray"/>
        </w:rPr>
      </w:pPr>
      <w:r>
        <w:rPr>
          <w:highlight w:val="lightGray"/>
        </w:rPr>
        <w:t> </w:t>
      </w:r>
      <w:bookmarkStart w:id="60" w:name="_Toc220506445"/>
      <w:r>
        <w:rPr>
          <w:highlight w:val="lightGray"/>
        </w:rPr>
        <w:t>QUALITE DE SERVICE</w:t>
      </w:r>
      <w:bookmarkEnd w:id="60"/>
    </w:p>
    <w:p w14:paraId="10D349E1" w14:textId="77777777" w:rsidR="00F244DA" w:rsidRDefault="00F244DA" w:rsidP="00F244DA">
      <w:pPr>
        <w:rPr>
          <w:highlight w:val="lightGray"/>
        </w:rPr>
      </w:pPr>
    </w:p>
    <w:p w14:paraId="14C601D3" w14:textId="77777777" w:rsidR="00F244DA" w:rsidRDefault="00F244DA" w:rsidP="00F244DA">
      <w:r>
        <w:t>Le Titulaire s’engage à garantir la qualité et la conformité des fournitures, des prestations ou services qu’il assure dans le cadre du marché.</w:t>
      </w:r>
    </w:p>
    <w:p w14:paraId="0B40C144" w14:textId="77777777" w:rsidR="00F244DA" w:rsidRDefault="00F244DA" w:rsidP="00F244DA">
      <w:r>
        <w:t>Cette qualité et la conformité résultent notamment :</w:t>
      </w:r>
    </w:p>
    <w:p w14:paraId="4E42F75D" w14:textId="77777777" w:rsidR="00F244DA" w:rsidRDefault="00F244DA" w:rsidP="00F244DA"/>
    <w:p w14:paraId="7A188452" w14:textId="77777777" w:rsidR="00F244DA" w:rsidRDefault="00F244DA" w:rsidP="008A3404">
      <w:pPr>
        <w:pStyle w:val="Paragraphedeliste"/>
        <w:numPr>
          <w:ilvl w:val="0"/>
          <w:numId w:val="15"/>
        </w:numPr>
      </w:pPr>
      <w:r>
        <w:t>Du respect des stipulations du CCAP ;</w:t>
      </w:r>
    </w:p>
    <w:p w14:paraId="19994051" w14:textId="77777777" w:rsidR="00F244DA" w:rsidRDefault="00F244DA" w:rsidP="008A3404">
      <w:pPr>
        <w:pStyle w:val="Paragraphedeliste"/>
        <w:numPr>
          <w:ilvl w:val="0"/>
          <w:numId w:val="15"/>
        </w:numPr>
      </w:pPr>
      <w:r>
        <w:lastRenderedPageBreak/>
        <w:t>Du respect des standards de qualité et des exigences de performance définies dans le CCTP et ses annexes ;</w:t>
      </w:r>
    </w:p>
    <w:p w14:paraId="27452716" w14:textId="77777777" w:rsidR="00F244DA" w:rsidRDefault="00F244DA" w:rsidP="008A3404">
      <w:pPr>
        <w:pStyle w:val="Paragraphedeliste"/>
        <w:numPr>
          <w:ilvl w:val="0"/>
          <w:numId w:val="15"/>
        </w:numPr>
      </w:pPr>
      <w:r>
        <w:t>Du respect des délais indiqués dans le CCTP et/ou dans les bons de commandes ;</w:t>
      </w:r>
    </w:p>
    <w:p w14:paraId="22F951A8" w14:textId="77777777" w:rsidR="00F244DA" w:rsidRDefault="00F244DA" w:rsidP="008A3404">
      <w:pPr>
        <w:pStyle w:val="Paragraphedeliste"/>
        <w:numPr>
          <w:ilvl w:val="0"/>
          <w:numId w:val="15"/>
        </w:numPr>
      </w:pPr>
      <w:r>
        <w:t>Du respect des spécifications définies dans le cadre de réponse technique du Titulaire ;</w:t>
      </w:r>
    </w:p>
    <w:p w14:paraId="51BE6BA1" w14:textId="77777777" w:rsidR="00F244DA" w:rsidRDefault="00F244DA" w:rsidP="008A3404">
      <w:pPr>
        <w:pStyle w:val="Paragraphedeliste"/>
        <w:numPr>
          <w:ilvl w:val="0"/>
          <w:numId w:val="15"/>
        </w:numPr>
      </w:pPr>
      <w:r>
        <w:t>Du caractère permanent de la disponibilité de la fourniture, de la prestation ou du service et en conséquence, de l'absence de défaillance des moyens de toute nature mis en œuvre par le Titulaire ;</w:t>
      </w:r>
    </w:p>
    <w:p w14:paraId="1133D1EA" w14:textId="77777777" w:rsidR="00F244DA" w:rsidRDefault="00F244DA" w:rsidP="008A3404">
      <w:pPr>
        <w:pStyle w:val="Paragraphedeliste"/>
        <w:numPr>
          <w:ilvl w:val="0"/>
          <w:numId w:val="15"/>
        </w:numPr>
      </w:pPr>
      <w:r>
        <w:t>De l'application des normes en vigueur dans le domaine d’activité considéré ;</w:t>
      </w:r>
    </w:p>
    <w:p w14:paraId="0C08A9FF" w14:textId="77777777" w:rsidR="00F244DA" w:rsidRDefault="00F244DA" w:rsidP="008A3404">
      <w:pPr>
        <w:pStyle w:val="Paragraphedeliste"/>
        <w:numPr>
          <w:ilvl w:val="0"/>
          <w:numId w:val="15"/>
        </w:numPr>
      </w:pPr>
      <w:r>
        <w:t>D</w:t>
      </w:r>
      <w:r w:rsidRPr="00867F6F">
        <w:t>u respect des délais indiqués dans le CCTP e</w:t>
      </w:r>
      <w:r>
        <w:t>t/ou dans les bons de commandes ;</w:t>
      </w:r>
    </w:p>
    <w:p w14:paraId="436E40A7" w14:textId="77777777" w:rsidR="00F244DA" w:rsidRDefault="00F244DA" w:rsidP="008A3404">
      <w:pPr>
        <w:pStyle w:val="Paragraphedeliste"/>
        <w:numPr>
          <w:ilvl w:val="0"/>
          <w:numId w:val="15"/>
        </w:numPr>
      </w:pPr>
      <w:r>
        <w:t>Du suivi du compte personnalisé.</w:t>
      </w:r>
    </w:p>
    <w:p w14:paraId="4D78D7F5" w14:textId="77777777" w:rsidR="00F725E3" w:rsidRDefault="00F725E3" w:rsidP="00F244DA"/>
    <w:p w14:paraId="2C663EBF" w14:textId="436D26DD" w:rsidR="00F244DA" w:rsidRDefault="00F244DA" w:rsidP="00F244DA">
      <w:r>
        <w:t>Le Titulaire s'engage à garantir la qualité des fournitures, des prestations ou services au niveau le plus élevé des usages professionnels et des règles de l'art relatifs aux fournitures, prestations ou services du présent marché.</w:t>
      </w:r>
    </w:p>
    <w:p w14:paraId="5A320DE8" w14:textId="1D3C5120" w:rsidR="00992E08" w:rsidRPr="00F244DA" w:rsidRDefault="00242124" w:rsidP="00F313AC">
      <w:pPr>
        <w:pStyle w:val="Titre1"/>
        <w:numPr>
          <w:ilvl w:val="0"/>
          <w:numId w:val="1"/>
        </w:numPr>
        <w:rPr>
          <w:highlight w:val="lightGray"/>
        </w:rPr>
      </w:pPr>
      <w:r>
        <w:rPr>
          <w:highlight w:val="lightGray"/>
        </w:rPr>
        <w:t> </w:t>
      </w:r>
      <w:bookmarkStart w:id="61" w:name="_Toc220506446"/>
      <w:r>
        <w:rPr>
          <w:highlight w:val="lightGray"/>
        </w:rPr>
        <w:t>CONTROLE – SUIVI DU MARCHE</w:t>
      </w:r>
      <w:bookmarkEnd w:id="61"/>
    </w:p>
    <w:p w14:paraId="4D4C7444" w14:textId="77777777" w:rsidR="00992E08" w:rsidRDefault="00992E08" w:rsidP="00992E08"/>
    <w:p w14:paraId="09153FA1"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62" w:name="_Toc158133732"/>
      <w:bookmarkStart w:id="63" w:name="_Toc158279386"/>
      <w:bookmarkStart w:id="64" w:name="_Toc158373214"/>
      <w:bookmarkStart w:id="65" w:name="_Toc205385657"/>
      <w:bookmarkStart w:id="66" w:name="_Toc205385811"/>
      <w:bookmarkStart w:id="67" w:name="_Toc205386230"/>
      <w:bookmarkStart w:id="68" w:name="_Toc205388798"/>
      <w:bookmarkStart w:id="69" w:name="_Toc205391090"/>
      <w:bookmarkStart w:id="70" w:name="_Toc205391258"/>
      <w:bookmarkStart w:id="71" w:name="_Toc206688251"/>
      <w:bookmarkStart w:id="72" w:name="_Toc207033151"/>
      <w:bookmarkStart w:id="73" w:name="_Toc207101930"/>
      <w:bookmarkStart w:id="74" w:name="_Toc207963335"/>
      <w:bookmarkStart w:id="75" w:name="_Toc208398843"/>
      <w:bookmarkStart w:id="76" w:name="_Toc208399014"/>
      <w:bookmarkStart w:id="77" w:name="_Toc208406576"/>
      <w:bookmarkStart w:id="78" w:name="_Toc209010949"/>
      <w:bookmarkStart w:id="79" w:name="_Toc209011093"/>
      <w:bookmarkStart w:id="80" w:name="_Toc209615444"/>
      <w:bookmarkStart w:id="81" w:name="_Toc209615588"/>
      <w:bookmarkStart w:id="82" w:name="_Toc209694017"/>
      <w:bookmarkStart w:id="83" w:name="_Toc209779822"/>
      <w:bookmarkStart w:id="84" w:name="_Toc210809890"/>
      <w:bookmarkStart w:id="85" w:name="_Toc219969114"/>
      <w:bookmarkStart w:id="86" w:name="_Toc220506447"/>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0F36BEAF"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87" w:name="_Toc158133733"/>
      <w:bookmarkStart w:id="88" w:name="_Toc158279387"/>
      <w:bookmarkStart w:id="89" w:name="_Toc158373215"/>
      <w:bookmarkStart w:id="90" w:name="_Toc205385658"/>
      <w:bookmarkStart w:id="91" w:name="_Toc205385812"/>
      <w:bookmarkStart w:id="92" w:name="_Toc205386231"/>
      <w:bookmarkStart w:id="93" w:name="_Toc205388799"/>
      <w:bookmarkStart w:id="94" w:name="_Toc205391091"/>
      <w:bookmarkStart w:id="95" w:name="_Toc205391259"/>
      <w:bookmarkStart w:id="96" w:name="_Toc206688252"/>
      <w:bookmarkStart w:id="97" w:name="_Toc207033152"/>
      <w:bookmarkStart w:id="98" w:name="_Toc207101931"/>
      <w:bookmarkStart w:id="99" w:name="_Toc207963336"/>
      <w:bookmarkStart w:id="100" w:name="_Toc208398844"/>
      <w:bookmarkStart w:id="101" w:name="_Toc208399015"/>
      <w:bookmarkStart w:id="102" w:name="_Toc208406577"/>
      <w:bookmarkStart w:id="103" w:name="_Toc209010950"/>
      <w:bookmarkStart w:id="104" w:name="_Toc209011094"/>
      <w:bookmarkStart w:id="105" w:name="_Toc209615445"/>
      <w:bookmarkStart w:id="106" w:name="_Toc209615589"/>
      <w:bookmarkStart w:id="107" w:name="_Toc209694018"/>
      <w:bookmarkStart w:id="108" w:name="_Toc209779823"/>
      <w:bookmarkStart w:id="109" w:name="_Toc210809891"/>
      <w:bookmarkStart w:id="110" w:name="_Toc219969115"/>
      <w:bookmarkStart w:id="111" w:name="_Toc22050644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14:paraId="423E0615"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12" w:name="_Toc158133734"/>
      <w:bookmarkStart w:id="113" w:name="_Toc158279388"/>
      <w:bookmarkStart w:id="114" w:name="_Toc158373216"/>
      <w:bookmarkStart w:id="115" w:name="_Toc205385659"/>
      <w:bookmarkStart w:id="116" w:name="_Toc205385813"/>
      <w:bookmarkStart w:id="117" w:name="_Toc205386232"/>
      <w:bookmarkStart w:id="118" w:name="_Toc205388800"/>
      <w:bookmarkStart w:id="119" w:name="_Toc205391092"/>
      <w:bookmarkStart w:id="120" w:name="_Toc205391260"/>
      <w:bookmarkStart w:id="121" w:name="_Toc206688253"/>
      <w:bookmarkStart w:id="122" w:name="_Toc207033153"/>
      <w:bookmarkStart w:id="123" w:name="_Toc207101932"/>
      <w:bookmarkStart w:id="124" w:name="_Toc207963337"/>
      <w:bookmarkStart w:id="125" w:name="_Toc208398845"/>
      <w:bookmarkStart w:id="126" w:name="_Toc208399016"/>
      <w:bookmarkStart w:id="127" w:name="_Toc208406578"/>
      <w:bookmarkStart w:id="128" w:name="_Toc209010951"/>
      <w:bookmarkStart w:id="129" w:name="_Toc209011095"/>
      <w:bookmarkStart w:id="130" w:name="_Toc209615446"/>
      <w:bookmarkStart w:id="131" w:name="_Toc209615590"/>
      <w:bookmarkStart w:id="132" w:name="_Toc209694019"/>
      <w:bookmarkStart w:id="133" w:name="_Toc209779824"/>
      <w:bookmarkStart w:id="134" w:name="_Toc210809892"/>
      <w:bookmarkStart w:id="135" w:name="_Toc219969116"/>
      <w:bookmarkStart w:id="136" w:name="_Toc220506449"/>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607C2A8B"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37" w:name="_Toc158133735"/>
      <w:bookmarkStart w:id="138" w:name="_Toc158279389"/>
      <w:bookmarkStart w:id="139" w:name="_Toc158373217"/>
      <w:bookmarkStart w:id="140" w:name="_Toc205385660"/>
      <w:bookmarkStart w:id="141" w:name="_Toc205385814"/>
      <w:bookmarkStart w:id="142" w:name="_Toc205386233"/>
      <w:bookmarkStart w:id="143" w:name="_Toc205388801"/>
      <w:bookmarkStart w:id="144" w:name="_Toc205391093"/>
      <w:bookmarkStart w:id="145" w:name="_Toc205391261"/>
      <w:bookmarkStart w:id="146" w:name="_Toc206688254"/>
      <w:bookmarkStart w:id="147" w:name="_Toc207033154"/>
      <w:bookmarkStart w:id="148" w:name="_Toc207101933"/>
      <w:bookmarkStart w:id="149" w:name="_Toc207963338"/>
      <w:bookmarkStart w:id="150" w:name="_Toc208398846"/>
      <w:bookmarkStart w:id="151" w:name="_Toc208399017"/>
      <w:bookmarkStart w:id="152" w:name="_Toc208406579"/>
      <w:bookmarkStart w:id="153" w:name="_Toc209010952"/>
      <w:bookmarkStart w:id="154" w:name="_Toc209011096"/>
      <w:bookmarkStart w:id="155" w:name="_Toc209615447"/>
      <w:bookmarkStart w:id="156" w:name="_Toc209615591"/>
      <w:bookmarkStart w:id="157" w:name="_Toc209694020"/>
      <w:bookmarkStart w:id="158" w:name="_Toc209779825"/>
      <w:bookmarkStart w:id="159" w:name="_Toc210809893"/>
      <w:bookmarkStart w:id="160" w:name="_Toc219969117"/>
      <w:bookmarkStart w:id="161" w:name="_Toc220506450"/>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16790B50"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62" w:name="_Toc158133736"/>
      <w:bookmarkStart w:id="163" w:name="_Toc158279390"/>
      <w:bookmarkStart w:id="164" w:name="_Toc158373218"/>
      <w:bookmarkStart w:id="165" w:name="_Toc205385661"/>
      <w:bookmarkStart w:id="166" w:name="_Toc205385815"/>
      <w:bookmarkStart w:id="167" w:name="_Toc205386234"/>
      <w:bookmarkStart w:id="168" w:name="_Toc205388802"/>
      <w:bookmarkStart w:id="169" w:name="_Toc205391094"/>
      <w:bookmarkStart w:id="170" w:name="_Toc205391262"/>
      <w:bookmarkStart w:id="171" w:name="_Toc206688255"/>
      <w:bookmarkStart w:id="172" w:name="_Toc207033155"/>
      <w:bookmarkStart w:id="173" w:name="_Toc207101934"/>
      <w:bookmarkStart w:id="174" w:name="_Toc207963339"/>
      <w:bookmarkStart w:id="175" w:name="_Toc208398847"/>
      <w:bookmarkStart w:id="176" w:name="_Toc208399018"/>
      <w:bookmarkStart w:id="177" w:name="_Toc208406580"/>
      <w:bookmarkStart w:id="178" w:name="_Toc209010953"/>
      <w:bookmarkStart w:id="179" w:name="_Toc209011097"/>
      <w:bookmarkStart w:id="180" w:name="_Toc209615448"/>
      <w:bookmarkStart w:id="181" w:name="_Toc209615592"/>
      <w:bookmarkStart w:id="182" w:name="_Toc209694021"/>
      <w:bookmarkStart w:id="183" w:name="_Toc209779826"/>
      <w:bookmarkStart w:id="184" w:name="_Toc210809894"/>
      <w:bookmarkStart w:id="185" w:name="_Toc219969118"/>
      <w:bookmarkStart w:id="186" w:name="_Toc22050645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3CB3B65B"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187" w:name="_Toc158133737"/>
      <w:bookmarkStart w:id="188" w:name="_Toc158279391"/>
      <w:bookmarkStart w:id="189" w:name="_Toc158373219"/>
      <w:bookmarkStart w:id="190" w:name="_Toc205385662"/>
      <w:bookmarkStart w:id="191" w:name="_Toc205385816"/>
      <w:bookmarkStart w:id="192" w:name="_Toc205386235"/>
      <w:bookmarkStart w:id="193" w:name="_Toc205388803"/>
      <w:bookmarkStart w:id="194" w:name="_Toc205391095"/>
      <w:bookmarkStart w:id="195" w:name="_Toc205391263"/>
      <w:bookmarkStart w:id="196" w:name="_Toc206688256"/>
      <w:bookmarkStart w:id="197" w:name="_Toc207033156"/>
      <w:bookmarkStart w:id="198" w:name="_Toc207101935"/>
      <w:bookmarkStart w:id="199" w:name="_Toc207963340"/>
      <w:bookmarkStart w:id="200" w:name="_Toc208398848"/>
      <w:bookmarkStart w:id="201" w:name="_Toc208399019"/>
      <w:bookmarkStart w:id="202" w:name="_Toc208406581"/>
      <w:bookmarkStart w:id="203" w:name="_Toc209010954"/>
      <w:bookmarkStart w:id="204" w:name="_Toc209011098"/>
      <w:bookmarkStart w:id="205" w:name="_Toc209615449"/>
      <w:bookmarkStart w:id="206" w:name="_Toc209615593"/>
      <w:bookmarkStart w:id="207" w:name="_Toc209694022"/>
      <w:bookmarkStart w:id="208" w:name="_Toc209779827"/>
      <w:bookmarkStart w:id="209" w:name="_Toc210809895"/>
      <w:bookmarkStart w:id="210" w:name="_Toc219969119"/>
      <w:bookmarkStart w:id="211" w:name="_Toc22050645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p w14:paraId="5567A709"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212" w:name="_Toc158133738"/>
      <w:bookmarkStart w:id="213" w:name="_Toc158279392"/>
      <w:bookmarkStart w:id="214" w:name="_Toc158373220"/>
      <w:bookmarkStart w:id="215" w:name="_Toc205385663"/>
      <w:bookmarkStart w:id="216" w:name="_Toc205385817"/>
      <w:bookmarkStart w:id="217" w:name="_Toc205386236"/>
      <w:bookmarkStart w:id="218" w:name="_Toc205388804"/>
      <w:bookmarkStart w:id="219" w:name="_Toc205391096"/>
      <w:bookmarkStart w:id="220" w:name="_Toc205391264"/>
      <w:bookmarkStart w:id="221" w:name="_Toc206688257"/>
      <w:bookmarkStart w:id="222" w:name="_Toc207033157"/>
      <w:bookmarkStart w:id="223" w:name="_Toc207101936"/>
      <w:bookmarkStart w:id="224" w:name="_Toc207963341"/>
      <w:bookmarkStart w:id="225" w:name="_Toc208398849"/>
      <w:bookmarkStart w:id="226" w:name="_Toc208399020"/>
      <w:bookmarkStart w:id="227" w:name="_Toc208406582"/>
      <w:bookmarkStart w:id="228" w:name="_Toc209010955"/>
      <w:bookmarkStart w:id="229" w:name="_Toc209011099"/>
      <w:bookmarkStart w:id="230" w:name="_Toc209615450"/>
      <w:bookmarkStart w:id="231" w:name="_Toc209615594"/>
      <w:bookmarkStart w:id="232" w:name="_Toc209694023"/>
      <w:bookmarkStart w:id="233" w:name="_Toc209779828"/>
      <w:bookmarkStart w:id="234" w:name="_Toc210809896"/>
      <w:bookmarkStart w:id="235" w:name="_Toc219969120"/>
      <w:bookmarkStart w:id="236" w:name="_Toc220506453"/>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047FE648" w14:textId="77777777" w:rsidR="004A53D3" w:rsidRPr="004A53D3" w:rsidRDefault="004A53D3" w:rsidP="008A3404">
      <w:pPr>
        <w:pStyle w:val="Paragraphedeliste"/>
        <w:keepNext/>
        <w:keepLines/>
        <w:numPr>
          <w:ilvl w:val="0"/>
          <w:numId w:val="16"/>
        </w:numPr>
        <w:spacing w:before="40"/>
        <w:contextualSpacing w:val="0"/>
        <w:outlineLvl w:val="1"/>
        <w:rPr>
          <w:rFonts w:eastAsiaTheme="majorEastAsia" w:cstheme="majorBidi"/>
          <w:b/>
          <w:vanish/>
          <w:color w:val="auto"/>
          <w:sz w:val="24"/>
          <w:szCs w:val="26"/>
          <w:u w:val="single"/>
        </w:rPr>
      </w:pPr>
      <w:bookmarkStart w:id="237" w:name="_Toc158133739"/>
      <w:bookmarkStart w:id="238" w:name="_Toc158279393"/>
      <w:bookmarkStart w:id="239" w:name="_Toc158373221"/>
      <w:bookmarkStart w:id="240" w:name="_Toc205385664"/>
      <w:bookmarkStart w:id="241" w:name="_Toc205385818"/>
      <w:bookmarkStart w:id="242" w:name="_Toc205386237"/>
      <w:bookmarkStart w:id="243" w:name="_Toc205388805"/>
      <w:bookmarkStart w:id="244" w:name="_Toc205391097"/>
      <w:bookmarkStart w:id="245" w:name="_Toc205391265"/>
      <w:bookmarkStart w:id="246" w:name="_Toc206688258"/>
      <w:bookmarkStart w:id="247" w:name="_Toc207033158"/>
      <w:bookmarkStart w:id="248" w:name="_Toc207101937"/>
      <w:bookmarkStart w:id="249" w:name="_Toc207963342"/>
      <w:bookmarkStart w:id="250" w:name="_Toc208398850"/>
      <w:bookmarkStart w:id="251" w:name="_Toc208399021"/>
      <w:bookmarkStart w:id="252" w:name="_Toc208406583"/>
      <w:bookmarkStart w:id="253" w:name="_Toc209010956"/>
      <w:bookmarkStart w:id="254" w:name="_Toc209011100"/>
      <w:bookmarkStart w:id="255" w:name="_Toc209615451"/>
      <w:bookmarkStart w:id="256" w:name="_Toc209615595"/>
      <w:bookmarkStart w:id="257" w:name="_Toc209694024"/>
      <w:bookmarkStart w:id="258" w:name="_Toc209779829"/>
      <w:bookmarkStart w:id="259" w:name="_Toc210809897"/>
      <w:bookmarkStart w:id="260" w:name="_Toc219969121"/>
      <w:bookmarkStart w:id="261" w:name="_Toc220506454"/>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39B1FBBF" w14:textId="0E29744E" w:rsidR="00992E08" w:rsidRDefault="00992E08" w:rsidP="00785632">
      <w:pPr>
        <w:pStyle w:val="Titre2"/>
        <w:numPr>
          <w:ilvl w:val="1"/>
          <w:numId w:val="37"/>
        </w:numPr>
      </w:pPr>
      <w:bookmarkStart w:id="262" w:name="_Toc220506455"/>
      <w:r>
        <w:t>Contrôle</w:t>
      </w:r>
      <w:bookmarkEnd w:id="262"/>
      <w:r>
        <w:t xml:space="preserve"> </w:t>
      </w:r>
    </w:p>
    <w:p w14:paraId="7C13B2F0" w14:textId="77777777" w:rsidR="004A53D3" w:rsidRDefault="004A53D3" w:rsidP="004A53D3"/>
    <w:p w14:paraId="1AC49840" w14:textId="77777777" w:rsidR="004A53D3" w:rsidRDefault="004A53D3" w:rsidP="004A53D3">
      <w:r>
        <w:t>L’AP-HP se réserve le droit de contrôler à tout moment, par un de ses représentants ou une personne dûment mandatée, la bonne exécution des prestations du Titulaire.</w:t>
      </w:r>
    </w:p>
    <w:p w14:paraId="03119ADB" w14:textId="77777777" w:rsidR="004A53D3" w:rsidRDefault="004A53D3" w:rsidP="004A53D3"/>
    <w:p w14:paraId="556E8199" w14:textId="77777777" w:rsidR="004A53D3" w:rsidRDefault="004A53D3" w:rsidP="004A53D3">
      <w:r>
        <w:t>Les différents contrôles et mesures, matérialisés par des constats ou des rapports effectués par l’AP-HP ou par un tiers à sa demande, sont opposables au Titulaire.</w:t>
      </w:r>
    </w:p>
    <w:p w14:paraId="0B6EB3B6" w14:textId="77777777" w:rsidR="004A53D3" w:rsidRDefault="004A53D3" w:rsidP="004A53D3"/>
    <w:p w14:paraId="30F11187" w14:textId="77777777" w:rsidR="004A53D3" w:rsidRPr="001A7461" w:rsidRDefault="004A53D3" w:rsidP="004A53D3">
      <w:r>
        <w:t>L’AP-HP se réserve le droit de demander au Titulaire le remplacement du personnel affecté au projet pour des raisons dûment justifiées. Le Titulaire s’engage dans ce cas à remplacer la(es) personne(s) récusée(s) par un profil compétent, le cas échéant à la ou les former à ses frais et à faire effectuer un transfert de connaissances sur ce qui concerne le marché.</w:t>
      </w:r>
    </w:p>
    <w:p w14:paraId="2B3A3BAA" w14:textId="77777777" w:rsidR="004A53D3" w:rsidRPr="004A53D3" w:rsidRDefault="004A53D3" w:rsidP="004A53D3"/>
    <w:p w14:paraId="740FB781" w14:textId="12046C3B" w:rsidR="00992E08" w:rsidRDefault="00992E08" w:rsidP="00785632">
      <w:pPr>
        <w:pStyle w:val="Titre2"/>
        <w:numPr>
          <w:ilvl w:val="1"/>
          <w:numId w:val="37"/>
        </w:numPr>
      </w:pPr>
      <w:bookmarkStart w:id="263" w:name="_Toc220506456"/>
      <w:r>
        <w:t>Suivi des commandes</w:t>
      </w:r>
      <w:bookmarkEnd w:id="263"/>
      <w:r>
        <w:t xml:space="preserve"> </w:t>
      </w:r>
    </w:p>
    <w:p w14:paraId="19FFCC66" w14:textId="77777777" w:rsidR="004A53D3" w:rsidRDefault="004A53D3" w:rsidP="004A53D3"/>
    <w:p w14:paraId="1B465A97" w14:textId="49A2481B" w:rsidR="00FE3414" w:rsidRDefault="00FE3414" w:rsidP="004A53D3">
      <w:r w:rsidRPr="00FE3414">
        <w:t>Les dispositions relatives au suivi du marché sont précisées dans le cahier des clauses techniques particulières du marché.</w:t>
      </w:r>
    </w:p>
    <w:p w14:paraId="4C464F0B" w14:textId="77777777" w:rsidR="00FE3414" w:rsidRDefault="00FE3414" w:rsidP="004A53D3"/>
    <w:p w14:paraId="05511457" w14:textId="7B2A27D0" w:rsidR="004A53D3" w:rsidRDefault="004A53D3" w:rsidP="004A53D3">
      <w:r w:rsidRPr="001A7461">
        <w:t>Le suivi de l’exécution de l’ensemble des commandes est effectué par le chef de projet de l’AP-HP.</w:t>
      </w:r>
    </w:p>
    <w:p w14:paraId="1285F253" w14:textId="77777777" w:rsidR="004A53D3" w:rsidRPr="001A7461" w:rsidRDefault="004A53D3" w:rsidP="004A53D3">
      <w:r w:rsidRPr="001A7461">
        <w:t xml:space="preserve"> </w:t>
      </w:r>
    </w:p>
    <w:p w14:paraId="37AE0DC7" w14:textId="77777777" w:rsidR="004A53D3" w:rsidRDefault="004A53D3" w:rsidP="004A53D3">
      <w:r w:rsidRPr="001A7461">
        <w:t>Le Titulaire alerte le chef de projet de l’AP-HP par courriel dès que le montant total des commandes passées atteint 75% du montant maximum HT du maximum du marché.</w:t>
      </w:r>
    </w:p>
    <w:p w14:paraId="2B536AE7" w14:textId="77777777" w:rsidR="004A53D3" w:rsidRPr="001A7461" w:rsidRDefault="004A53D3" w:rsidP="004A53D3"/>
    <w:p w14:paraId="3A38F111" w14:textId="186E631D" w:rsidR="004A53D3" w:rsidRDefault="004A53D3" w:rsidP="004A53D3">
      <w:r>
        <w:t xml:space="preserve">Une fois par an et sur demande en fin de marché, le Titulaire adresse au chef de projet AP-HP et au </w:t>
      </w:r>
      <w:r w:rsidR="1BA3641F">
        <w:t>Service des Achats IT</w:t>
      </w:r>
      <w:r>
        <w:t xml:space="preserve"> (</w:t>
      </w:r>
      <w:r w:rsidR="41B6A456">
        <w:t>SAC</w:t>
      </w:r>
      <w:r>
        <w:t>IT) un récapitulatif des commandes reçues. Cet état comporte pour chaque commande :</w:t>
      </w:r>
    </w:p>
    <w:p w14:paraId="46CAE4E1" w14:textId="77777777" w:rsidR="004A53D3" w:rsidRPr="00F36E0F" w:rsidRDefault="004A53D3" w:rsidP="008A3404">
      <w:pPr>
        <w:pStyle w:val="Paragraphedeliste"/>
        <w:numPr>
          <w:ilvl w:val="0"/>
          <w:numId w:val="17"/>
        </w:numPr>
      </w:pPr>
      <w:r w:rsidRPr="00F36E0F">
        <w:t>Numéro du bon de commande</w:t>
      </w:r>
      <w:r>
        <w:t> ;</w:t>
      </w:r>
    </w:p>
    <w:p w14:paraId="70BB54DE" w14:textId="77777777" w:rsidR="004A53D3" w:rsidRPr="00F36E0F" w:rsidRDefault="004A53D3" w:rsidP="008A3404">
      <w:pPr>
        <w:pStyle w:val="Paragraphedeliste"/>
        <w:numPr>
          <w:ilvl w:val="0"/>
          <w:numId w:val="17"/>
        </w:numPr>
      </w:pPr>
      <w:r w:rsidRPr="00F36E0F">
        <w:t>Date d’émission du bon de commande</w:t>
      </w:r>
      <w:r>
        <w:t> ;</w:t>
      </w:r>
    </w:p>
    <w:p w14:paraId="5DB3AD47" w14:textId="77777777" w:rsidR="004A53D3" w:rsidRPr="00F36E0F" w:rsidRDefault="004A53D3" w:rsidP="008A3404">
      <w:pPr>
        <w:pStyle w:val="Paragraphedeliste"/>
        <w:numPr>
          <w:ilvl w:val="0"/>
          <w:numId w:val="17"/>
        </w:numPr>
      </w:pPr>
      <w:r w:rsidRPr="00F36E0F">
        <w:t>Numéro du marché</w:t>
      </w:r>
      <w:r>
        <w:t> ;</w:t>
      </w:r>
    </w:p>
    <w:p w14:paraId="510B5489" w14:textId="77777777" w:rsidR="004A53D3" w:rsidRPr="00F36E0F" w:rsidRDefault="004A53D3" w:rsidP="008A3404">
      <w:pPr>
        <w:pStyle w:val="Paragraphedeliste"/>
        <w:numPr>
          <w:ilvl w:val="0"/>
          <w:numId w:val="17"/>
        </w:numPr>
      </w:pPr>
      <w:r w:rsidRPr="00F36E0F">
        <w:t>Libellé de la prestation</w:t>
      </w:r>
      <w:r>
        <w:t> ;</w:t>
      </w:r>
    </w:p>
    <w:p w14:paraId="3AB6DA25" w14:textId="77777777" w:rsidR="004A53D3" w:rsidRPr="00F36E0F" w:rsidRDefault="004A53D3" w:rsidP="008A3404">
      <w:pPr>
        <w:pStyle w:val="Paragraphedeliste"/>
        <w:numPr>
          <w:ilvl w:val="0"/>
          <w:numId w:val="17"/>
        </w:numPr>
      </w:pPr>
      <w:r w:rsidRPr="00F36E0F">
        <w:t>Lieu d’exécution de la prestation</w:t>
      </w:r>
      <w:r>
        <w:t> ;</w:t>
      </w:r>
    </w:p>
    <w:p w14:paraId="13DB9722" w14:textId="77777777" w:rsidR="004A53D3" w:rsidRPr="00F36E0F" w:rsidRDefault="004A53D3" w:rsidP="008A3404">
      <w:pPr>
        <w:pStyle w:val="Paragraphedeliste"/>
        <w:numPr>
          <w:ilvl w:val="0"/>
          <w:numId w:val="17"/>
        </w:numPr>
      </w:pPr>
      <w:r w:rsidRPr="00F36E0F">
        <w:t xml:space="preserve">Dates de début et de fin des prestations et, le cas échéant, la dates de remises des livrables finaux par prestation, notamment pour les commandes de prestations </w:t>
      </w:r>
      <w:r>
        <w:t>à la demande ;</w:t>
      </w:r>
    </w:p>
    <w:p w14:paraId="6A41B716" w14:textId="77777777" w:rsidR="004A53D3" w:rsidRPr="00F36E0F" w:rsidRDefault="004A53D3" w:rsidP="008A3404">
      <w:pPr>
        <w:pStyle w:val="Paragraphedeliste"/>
        <w:numPr>
          <w:ilvl w:val="0"/>
          <w:numId w:val="17"/>
        </w:numPr>
      </w:pPr>
      <w:r w:rsidRPr="00F36E0F">
        <w:t>Les codes de prestations commandées figurant dans le CDRF,</w:t>
      </w:r>
      <w:r>
        <w:t xml:space="preserve"> et leurs quantités ;</w:t>
      </w:r>
    </w:p>
    <w:p w14:paraId="7619A89F" w14:textId="77777777" w:rsidR="004A53D3" w:rsidRPr="00F36E0F" w:rsidRDefault="004A53D3" w:rsidP="008A3404">
      <w:pPr>
        <w:pStyle w:val="Paragraphedeliste"/>
        <w:numPr>
          <w:ilvl w:val="0"/>
          <w:numId w:val="17"/>
        </w:numPr>
      </w:pPr>
      <w:r w:rsidRPr="00F36E0F">
        <w:t>Le cas échéant, les références et dates de la proposition chiffrée du Titulaire et du cahier des charges de l’AP-HP, ainsi que tout élément modificatif intervenu</w:t>
      </w:r>
      <w:r>
        <w:t> ;</w:t>
      </w:r>
    </w:p>
    <w:p w14:paraId="5166CF9A" w14:textId="77777777" w:rsidR="004A53D3" w:rsidRPr="00F36E0F" w:rsidRDefault="004A53D3" w:rsidP="008A3404">
      <w:pPr>
        <w:pStyle w:val="Paragraphedeliste"/>
        <w:numPr>
          <w:ilvl w:val="0"/>
          <w:numId w:val="17"/>
        </w:numPr>
      </w:pPr>
      <w:r w:rsidRPr="00F36E0F">
        <w:t xml:space="preserve">Les montants HT des prestations, ainsi que les </w:t>
      </w:r>
      <w:r>
        <w:t>montants totaux de TVA et TTC ;</w:t>
      </w:r>
    </w:p>
    <w:p w14:paraId="703719E3" w14:textId="77777777" w:rsidR="004A53D3" w:rsidRPr="00F36E0F" w:rsidRDefault="004A53D3" w:rsidP="008A3404">
      <w:pPr>
        <w:pStyle w:val="Paragraphedeliste"/>
        <w:numPr>
          <w:ilvl w:val="0"/>
          <w:numId w:val="17"/>
        </w:numPr>
      </w:pPr>
      <w:r w:rsidRPr="00F36E0F">
        <w:lastRenderedPageBreak/>
        <w:t>Les numéros des bons de livraison, leur date de présentation et leur date de signatur</w:t>
      </w:r>
      <w:r>
        <w:t>e par le chef de projet AP-HP ;</w:t>
      </w:r>
    </w:p>
    <w:p w14:paraId="0CE91C98" w14:textId="77777777" w:rsidR="004A53D3" w:rsidRPr="00F36E0F" w:rsidRDefault="004A53D3" w:rsidP="008A3404">
      <w:pPr>
        <w:pStyle w:val="Paragraphedeliste"/>
        <w:numPr>
          <w:ilvl w:val="0"/>
          <w:numId w:val="17"/>
        </w:numPr>
      </w:pPr>
      <w:r w:rsidRPr="00F36E0F">
        <w:t>Les numéros ou références des procès-verbaux de VA, de VSR ou de validation et du constat de service fait associé ainsi que leur date d’établissemen</w:t>
      </w:r>
      <w:r>
        <w:t>t et leur date de signature ;</w:t>
      </w:r>
    </w:p>
    <w:p w14:paraId="65FAA1E6" w14:textId="77777777" w:rsidR="004A53D3" w:rsidRPr="00F36E0F" w:rsidRDefault="004A53D3" w:rsidP="008A3404">
      <w:pPr>
        <w:pStyle w:val="Paragraphedeliste"/>
        <w:numPr>
          <w:ilvl w:val="0"/>
          <w:numId w:val="17"/>
        </w:numPr>
      </w:pPr>
      <w:r w:rsidRPr="00F36E0F">
        <w:t xml:space="preserve">Les numéros de la ou des factures afférentes à la commande, leurs montants HT, TVA et TTC ainsi </w:t>
      </w:r>
      <w:r>
        <w:t>que leur date de présentation ;</w:t>
      </w:r>
    </w:p>
    <w:p w14:paraId="5B21D49D" w14:textId="77777777" w:rsidR="004A53D3" w:rsidRPr="00F36E0F" w:rsidRDefault="004A53D3" w:rsidP="008A3404">
      <w:pPr>
        <w:pStyle w:val="Paragraphedeliste"/>
        <w:numPr>
          <w:ilvl w:val="0"/>
          <w:numId w:val="17"/>
        </w:numPr>
      </w:pPr>
      <w:r w:rsidRPr="00F36E0F">
        <w:t xml:space="preserve">La </w:t>
      </w:r>
      <w:r>
        <w:t>date du paiement des factures ;</w:t>
      </w:r>
    </w:p>
    <w:p w14:paraId="3BE65FA1" w14:textId="77777777" w:rsidR="004A53D3" w:rsidRDefault="004A53D3" w:rsidP="008A3404">
      <w:pPr>
        <w:pStyle w:val="Paragraphedeliste"/>
        <w:numPr>
          <w:ilvl w:val="0"/>
          <w:numId w:val="17"/>
        </w:numPr>
      </w:pPr>
      <w:r w:rsidRPr="00F36E0F">
        <w:t>Les rabais, remises et prix promotionnels éventuels des prestations.</w:t>
      </w:r>
    </w:p>
    <w:p w14:paraId="0FEF801A" w14:textId="77777777" w:rsidR="004A53D3" w:rsidRPr="00F36E0F" w:rsidRDefault="004A53D3" w:rsidP="004A53D3"/>
    <w:p w14:paraId="72122C66" w14:textId="627F393A" w:rsidR="004A53D3" w:rsidRPr="00F36E0F" w:rsidRDefault="004A53D3" w:rsidP="004A53D3">
      <w:r w:rsidRPr="0085732F">
        <w:t xml:space="preserve">Dans le cas de non transmission du suivi, </w:t>
      </w:r>
      <w:r>
        <w:t xml:space="preserve">le titulaire </w:t>
      </w:r>
      <w:r w:rsidR="00291AE6">
        <w:t>encourt</w:t>
      </w:r>
      <w:r>
        <w:t xml:space="preserve"> une pénalité d</w:t>
      </w:r>
      <w:r w:rsidRPr="0085732F">
        <w:t>e 100 € par jour ouvré de retard à compter du 16ème jour</w:t>
      </w:r>
      <w:r>
        <w:t xml:space="preserve"> ouvré après l’échéance annuelle ou la demande en fin de marché.</w:t>
      </w:r>
    </w:p>
    <w:p w14:paraId="3E3E45C8" w14:textId="77777777" w:rsidR="004A53D3" w:rsidRPr="004A53D3" w:rsidRDefault="004A53D3" w:rsidP="004A53D3"/>
    <w:p w14:paraId="7607E5E4" w14:textId="77777777" w:rsidR="00992E08" w:rsidRDefault="00992E08" w:rsidP="00785632">
      <w:pPr>
        <w:pStyle w:val="Titre2"/>
        <w:numPr>
          <w:ilvl w:val="1"/>
          <w:numId w:val="37"/>
        </w:numPr>
      </w:pPr>
      <w:bookmarkStart w:id="264" w:name="_Toc220506457"/>
      <w:r>
        <w:t>Non-conformité</w:t>
      </w:r>
      <w:bookmarkEnd w:id="264"/>
    </w:p>
    <w:p w14:paraId="280B4CAC" w14:textId="77777777" w:rsidR="004A53D3" w:rsidRDefault="004A53D3" w:rsidP="004A53D3"/>
    <w:p w14:paraId="54892B3D" w14:textId="77777777" w:rsidR="004A53D3" w:rsidRDefault="004A53D3" w:rsidP="004A53D3">
      <w:r>
        <w:t>Toute non-conformité observée dans la prestation ou par le réceptionnaire ou autre utilisateur du produit donnera lieu à l’émission d’une fiche ou lettre de non-conformité éditée par l’AP-HP et communiquée au titulaire.</w:t>
      </w:r>
    </w:p>
    <w:p w14:paraId="2D4CAB50" w14:textId="77777777" w:rsidR="004A53D3" w:rsidRDefault="004A53D3" w:rsidP="004A53D3"/>
    <w:p w14:paraId="7154E1F8" w14:textId="0222D5A8" w:rsidR="004A53D3" w:rsidRDefault="004A53D3" w:rsidP="004A53D3">
      <w:r>
        <w:t xml:space="preserve">La fiche comprend une partie réservée au titulaire. Celui-ci est tenu, pendant toute la durée du marché, d’y répondre sous quinzaine, en précisant les mesures correctives qu’il aura prises afin que la non-conformité ne se renouvelle plus. La réponse doit être adressée à la Direction des Achats de l’AGEPS, </w:t>
      </w:r>
      <w:r w:rsidR="6B6339EE">
        <w:t>Service des Achats I</w:t>
      </w:r>
      <w:r>
        <w:t>T (</w:t>
      </w:r>
      <w:r w:rsidR="33F8D85C">
        <w:t>SAC</w:t>
      </w:r>
      <w:r w:rsidR="00CE1AAB">
        <w:t>IT</w:t>
      </w:r>
      <w:r>
        <w:t>).</w:t>
      </w:r>
    </w:p>
    <w:p w14:paraId="606DD2FD" w14:textId="77777777" w:rsidR="004A53D3" w:rsidRDefault="004A53D3" w:rsidP="004A53D3"/>
    <w:p w14:paraId="70442353" w14:textId="77777777" w:rsidR="004A53D3" w:rsidRDefault="004A53D3" w:rsidP="004A53D3">
      <w:r>
        <w:t>Au regard du dysfonctionnement lié à la non-conformité observée, de non-réponse aux fiches ou de non-amélioration de la prestation, une mise en demeure assortie d’un délai d’exécution sera envoyée au titulaire. Le Titulaire est tenu de présenter ses observations dans un délai de 5 jours à compter de la réception de la mise en demeure.</w:t>
      </w:r>
    </w:p>
    <w:p w14:paraId="010C2B2E" w14:textId="77777777" w:rsidR="004A53D3" w:rsidRDefault="004A53D3" w:rsidP="004A53D3"/>
    <w:p w14:paraId="4AE13949" w14:textId="77777777" w:rsidR="004A53D3" w:rsidRDefault="004A53D3" w:rsidP="004A53D3">
      <w:r>
        <w:t>Après une seconde mise en demeure, le marché peut être résilié aux torts du titulaire, sans que celui-ci puisse prétendre à indemnités.</w:t>
      </w:r>
    </w:p>
    <w:p w14:paraId="3D5F7A7D" w14:textId="77777777" w:rsidR="004A53D3" w:rsidRDefault="004A53D3" w:rsidP="004A53D3"/>
    <w:p w14:paraId="12EAF1F8" w14:textId="77777777" w:rsidR="004A53D3" w:rsidRDefault="004A53D3" w:rsidP="004A53D3">
      <w:r>
        <w:t>La Direction des Achats de l’AGEPS se réserve le droit de résilier le marché aux torts du titulaire après émission d’une seule mise en demeure, dans les conditions prévues au chapitre RESILIATION du CCAG-TIC.</w:t>
      </w:r>
    </w:p>
    <w:p w14:paraId="41494ABF" w14:textId="35FC2AFB" w:rsidR="00591AFD" w:rsidRPr="00350274" w:rsidRDefault="00242124" w:rsidP="00F313AC">
      <w:pPr>
        <w:pStyle w:val="Titre1"/>
        <w:numPr>
          <w:ilvl w:val="0"/>
          <w:numId w:val="1"/>
        </w:numPr>
        <w:rPr>
          <w:highlight w:val="lightGray"/>
        </w:rPr>
      </w:pPr>
      <w:r>
        <w:rPr>
          <w:highlight w:val="lightGray"/>
        </w:rPr>
        <w:t> </w:t>
      </w:r>
      <w:bookmarkStart w:id="265" w:name="_Toc220506458"/>
      <w:r>
        <w:rPr>
          <w:highlight w:val="lightGray"/>
        </w:rPr>
        <w:t>MODIFICATION DU MARCHE</w:t>
      </w:r>
      <w:bookmarkEnd w:id="265"/>
    </w:p>
    <w:p w14:paraId="33C55D7A" w14:textId="77777777" w:rsidR="00591AFD" w:rsidRDefault="00591AFD" w:rsidP="00992E08"/>
    <w:p w14:paraId="359FCDDD"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266" w:name="_Toc158133745"/>
      <w:bookmarkStart w:id="267" w:name="_Toc158279399"/>
      <w:bookmarkStart w:id="268" w:name="_Toc158373227"/>
      <w:bookmarkStart w:id="269" w:name="_Toc205385669"/>
      <w:bookmarkStart w:id="270" w:name="_Toc205385823"/>
      <w:bookmarkStart w:id="271" w:name="_Toc205386242"/>
      <w:bookmarkStart w:id="272" w:name="_Toc205388810"/>
      <w:bookmarkStart w:id="273" w:name="_Toc205391102"/>
      <w:bookmarkStart w:id="274" w:name="_Toc205391270"/>
      <w:bookmarkStart w:id="275" w:name="_Toc206688263"/>
      <w:bookmarkStart w:id="276" w:name="_Toc207033163"/>
      <w:bookmarkStart w:id="277" w:name="_Toc207101942"/>
      <w:bookmarkStart w:id="278" w:name="_Toc207963347"/>
      <w:bookmarkStart w:id="279" w:name="_Toc208398855"/>
      <w:bookmarkStart w:id="280" w:name="_Toc208399026"/>
      <w:bookmarkStart w:id="281" w:name="_Toc208406588"/>
      <w:bookmarkStart w:id="282" w:name="_Toc209010961"/>
      <w:bookmarkStart w:id="283" w:name="_Toc209011105"/>
      <w:bookmarkStart w:id="284" w:name="_Toc209615456"/>
      <w:bookmarkStart w:id="285" w:name="_Toc209615600"/>
      <w:bookmarkStart w:id="286" w:name="_Toc209694029"/>
      <w:bookmarkStart w:id="287" w:name="_Toc209779834"/>
      <w:bookmarkStart w:id="288" w:name="_Toc210809902"/>
      <w:bookmarkStart w:id="289" w:name="_Toc219969126"/>
      <w:bookmarkStart w:id="290" w:name="_Toc220506459"/>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4EA96822"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291" w:name="_Toc158133746"/>
      <w:bookmarkStart w:id="292" w:name="_Toc158279400"/>
      <w:bookmarkStart w:id="293" w:name="_Toc158373228"/>
      <w:bookmarkStart w:id="294" w:name="_Toc205385670"/>
      <w:bookmarkStart w:id="295" w:name="_Toc205385824"/>
      <w:bookmarkStart w:id="296" w:name="_Toc205386243"/>
      <w:bookmarkStart w:id="297" w:name="_Toc205388811"/>
      <w:bookmarkStart w:id="298" w:name="_Toc205391103"/>
      <w:bookmarkStart w:id="299" w:name="_Toc205391271"/>
      <w:bookmarkStart w:id="300" w:name="_Toc206688264"/>
      <w:bookmarkStart w:id="301" w:name="_Toc207033164"/>
      <w:bookmarkStart w:id="302" w:name="_Toc207101943"/>
      <w:bookmarkStart w:id="303" w:name="_Toc207963348"/>
      <w:bookmarkStart w:id="304" w:name="_Toc208398856"/>
      <w:bookmarkStart w:id="305" w:name="_Toc208399027"/>
      <w:bookmarkStart w:id="306" w:name="_Toc208406589"/>
      <w:bookmarkStart w:id="307" w:name="_Toc209010962"/>
      <w:bookmarkStart w:id="308" w:name="_Toc209011106"/>
      <w:bookmarkStart w:id="309" w:name="_Toc209615457"/>
      <w:bookmarkStart w:id="310" w:name="_Toc209615601"/>
      <w:bookmarkStart w:id="311" w:name="_Toc209694030"/>
      <w:bookmarkStart w:id="312" w:name="_Toc209779835"/>
      <w:bookmarkStart w:id="313" w:name="_Toc210809903"/>
      <w:bookmarkStart w:id="314" w:name="_Toc219969127"/>
      <w:bookmarkStart w:id="315" w:name="_Toc22050646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540CB9D1"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16" w:name="_Toc158133747"/>
      <w:bookmarkStart w:id="317" w:name="_Toc158279401"/>
      <w:bookmarkStart w:id="318" w:name="_Toc158373229"/>
      <w:bookmarkStart w:id="319" w:name="_Toc205385671"/>
      <w:bookmarkStart w:id="320" w:name="_Toc205385825"/>
      <w:bookmarkStart w:id="321" w:name="_Toc205386244"/>
      <w:bookmarkStart w:id="322" w:name="_Toc205388812"/>
      <w:bookmarkStart w:id="323" w:name="_Toc205391104"/>
      <w:bookmarkStart w:id="324" w:name="_Toc205391272"/>
      <w:bookmarkStart w:id="325" w:name="_Toc206688265"/>
      <w:bookmarkStart w:id="326" w:name="_Toc207033165"/>
      <w:bookmarkStart w:id="327" w:name="_Toc207101944"/>
      <w:bookmarkStart w:id="328" w:name="_Toc207963349"/>
      <w:bookmarkStart w:id="329" w:name="_Toc208398857"/>
      <w:bookmarkStart w:id="330" w:name="_Toc208399028"/>
      <w:bookmarkStart w:id="331" w:name="_Toc208406590"/>
      <w:bookmarkStart w:id="332" w:name="_Toc209010963"/>
      <w:bookmarkStart w:id="333" w:name="_Toc209011107"/>
      <w:bookmarkStart w:id="334" w:name="_Toc209615458"/>
      <w:bookmarkStart w:id="335" w:name="_Toc209615602"/>
      <w:bookmarkStart w:id="336" w:name="_Toc209694031"/>
      <w:bookmarkStart w:id="337" w:name="_Toc209779836"/>
      <w:bookmarkStart w:id="338" w:name="_Toc210809904"/>
      <w:bookmarkStart w:id="339" w:name="_Toc219969128"/>
      <w:bookmarkStart w:id="340" w:name="_Toc220506461"/>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14:paraId="07415C1F"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41" w:name="_Toc158133748"/>
      <w:bookmarkStart w:id="342" w:name="_Toc158279402"/>
      <w:bookmarkStart w:id="343" w:name="_Toc158373230"/>
      <w:bookmarkStart w:id="344" w:name="_Toc205385672"/>
      <w:bookmarkStart w:id="345" w:name="_Toc205385826"/>
      <w:bookmarkStart w:id="346" w:name="_Toc205386245"/>
      <w:bookmarkStart w:id="347" w:name="_Toc205388813"/>
      <w:bookmarkStart w:id="348" w:name="_Toc205391105"/>
      <w:bookmarkStart w:id="349" w:name="_Toc205391273"/>
      <w:bookmarkStart w:id="350" w:name="_Toc206688266"/>
      <w:bookmarkStart w:id="351" w:name="_Toc207033166"/>
      <w:bookmarkStart w:id="352" w:name="_Toc207101945"/>
      <w:bookmarkStart w:id="353" w:name="_Toc207963350"/>
      <w:bookmarkStart w:id="354" w:name="_Toc208398858"/>
      <w:bookmarkStart w:id="355" w:name="_Toc208399029"/>
      <w:bookmarkStart w:id="356" w:name="_Toc208406591"/>
      <w:bookmarkStart w:id="357" w:name="_Toc209010964"/>
      <w:bookmarkStart w:id="358" w:name="_Toc209011108"/>
      <w:bookmarkStart w:id="359" w:name="_Toc209615459"/>
      <w:bookmarkStart w:id="360" w:name="_Toc209615603"/>
      <w:bookmarkStart w:id="361" w:name="_Toc209694032"/>
      <w:bookmarkStart w:id="362" w:name="_Toc209779837"/>
      <w:bookmarkStart w:id="363" w:name="_Toc210809905"/>
      <w:bookmarkStart w:id="364" w:name="_Toc219969129"/>
      <w:bookmarkStart w:id="365" w:name="_Toc220506462"/>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p>
    <w:p w14:paraId="7177D8E4"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66" w:name="_Toc158133749"/>
      <w:bookmarkStart w:id="367" w:name="_Toc158279403"/>
      <w:bookmarkStart w:id="368" w:name="_Toc158373231"/>
      <w:bookmarkStart w:id="369" w:name="_Toc205385673"/>
      <w:bookmarkStart w:id="370" w:name="_Toc205385827"/>
      <w:bookmarkStart w:id="371" w:name="_Toc205386246"/>
      <w:bookmarkStart w:id="372" w:name="_Toc205388814"/>
      <w:bookmarkStart w:id="373" w:name="_Toc205391106"/>
      <w:bookmarkStart w:id="374" w:name="_Toc205391274"/>
      <w:bookmarkStart w:id="375" w:name="_Toc206688267"/>
      <w:bookmarkStart w:id="376" w:name="_Toc207033167"/>
      <w:bookmarkStart w:id="377" w:name="_Toc207101946"/>
      <w:bookmarkStart w:id="378" w:name="_Toc207963351"/>
      <w:bookmarkStart w:id="379" w:name="_Toc208398859"/>
      <w:bookmarkStart w:id="380" w:name="_Toc208399030"/>
      <w:bookmarkStart w:id="381" w:name="_Toc208406592"/>
      <w:bookmarkStart w:id="382" w:name="_Toc209010965"/>
      <w:bookmarkStart w:id="383" w:name="_Toc209011109"/>
      <w:bookmarkStart w:id="384" w:name="_Toc209615460"/>
      <w:bookmarkStart w:id="385" w:name="_Toc209615604"/>
      <w:bookmarkStart w:id="386" w:name="_Toc209694033"/>
      <w:bookmarkStart w:id="387" w:name="_Toc209779838"/>
      <w:bookmarkStart w:id="388" w:name="_Toc210809906"/>
      <w:bookmarkStart w:id="389" w:name="_Toc219969130"/>
      <w:bookmarkStart w:id="390" w:name="_Toc220506463"/>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1DC8958C"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391" w:name="_Toc158133750"/>
      <w:bookmarkStart w:id="392" w:name="_Toc158279404"/>
      <w:bookmarkStart w:id="393" w:name="_Toc158373232"/>
      <w:bookmarkStart w:id="394" w:name="_Toc205385674"/>
      <w:bookmarkStart w:id="395" w:name="_Toc205385828"/>
      <w:bookmarkStart w:id="396" w:name="_Toc205386247"/>
      <w:bookmarkStart w:id="397" w:name="_Toc205388815"/>
      <w:bookmarkStart w:id="398" w:name="_Toc205391107"/>
      <w:bookmarkStart w:id="399" w:name="_Toc205391275"/>
      <w:bookmarkStart w:id="400" w:name="_Toc206688268"/>
      <w:bookmarkStart w:id="401" w:name="_Toc207033168"/>
      <w:bookmarkStart w:id="402" w:name="_Toc207101947"/>
      <w:bookmarkStart w:id="403" w:name="_Toc207963352"/>
      <w:bookmarkStart w:id="404" w:name="_Toc208398860"/>
      <w:bookmarkStart w:id="405" w:name="_Toc208399031"/>
      <w:bookmarkStart w:id="406" w:name="_Toc208406593"/>
      <w:bookmarkStart w:id="407" w:name="_Toc209010966"/>
      <w:bookmarkStart w:id="408" w:name="_Toc209011110"/>
      <w:bookmarkStart w:id="409" w:name="_Toc209615461"/>
      <w:bookmarkStart w:id="410" w:name="_Toc209615605"/>
      <w:bookmarkStart w:id="411" w:name="_Toc209694034"/>
      <w:bookmarkStart w:id="412" w:name="_Toc209779839"/>
      <w:bookmarkStart w:id="413" w:name="_Toc210809907"/>
      <w:bookmarkStart w:id="414" w:name="_Toc219969131"/>
      <w:bookmarkStart w:id="415" w:name="_Toc220506464"/>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14:paraId="331DD2EF"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416" w:name="_Toc158133751"/>
      <w:bookmarkStart w:id="417" w:name="_Toc158279405"/>
      <w:bookmarkStart w:id="418" w:name="_Toc158373233"/>
      <w:bookmarkStart w:id="419" w:name="_Toc205385675"/>
      <w:bookmarkStart w:id="420" w:name="_Toc205385829"/>
      <w:bookmarkStart w:id="421" w:name="_Toc205386248"/>
      <w:bookmarkStart w:id="422" w:name="_Toc205388816"/>
      <w:bookmarkStart w:id="423" w:name="_Toc205391108"/>
      <w:bookmarkStart w:id="424" w:name="_Toc205391276"/>
      <w:bookmarkStart w:id="425" w:name="_Toc206688269"/>
      <w:bookmarkStart w:id="426" w:name="_Toc207033169"/>
      <w:bookmarkStart w:id="427" w:name="_Toc207101948"/>
      <w:bookmarkStart w:id="428" w:name="_Toc207963353"/>
      <w:bookmarkStart w:id="429" w:name="_Toc208398861"/>
      <w:bookmarkStart w:id="430" w:name="_Toc208399032"/>
      <w:bookmarkStart w:id="431" w:name="_Toc208406594"/>
      <w:bookmarkStart w:id="432" w:name="_Toc209010967"/>
      <w:bookmarkStart w:id="433" w:name="_Toc209011111"/>
      <w:bookmarkStart w:id="434" w:name="_Toc209615462"/>
      <w:bookmarkStart w:id="435" w:name="_Toc209615606"/>
      <w:bookmarkStart w:id="436" w:name="_Toc209694035"/>
      <w:bookmarkStart w:id="437" w:name="_Toc209779840"/>
      <w:bookmarkStart w:id="438" w:name="_Toc210809908"/>
      <w:bookmarkStart w:id="439" w:name="_Toc219969132"/>
      <w:bookmarkStart w:id="440" w:name="_Toc22050646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14:paraId="1A31E1B6"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441" w:name="_Toc158133752"/>
      <w:bookmarkStart w:id="442" w:name="_Toc158279406"/>
      <w:bookmarkStart w:id="443" w:name="_Toc158373234"/>
      <w:bookmarkStart w:id="444" w:name="_Toc205385676"/>
      <w:bookmarkStart w:id="445" w:name="_Toc205385830"/>
      <w:bookmarkStart w:id="446" w:name="_Toc205386249"/>
      <w:bookmarkStart w:id="447" w:name="_Toc205388817"/>
      <w:bookmarkStart w:id="448" w:name="_Toc205391109"/>
      <w:bookmarkStart w:id="449" w:name="_Toc205391277"/>
      <w:bookmarkStart w:id="450" w:name="_Toc206688270"/>
      <w:bookmarkStart w:id="451" w:name="_Toc207033170"/>
      <w:bookmarkStart w:id="452" w:name="_Toc207101949"/>
      <w:bookmarkStart w:id="453" w:name="_Toc207963354"/>
      <w:bookmarkStart w:id="454" w:name="_Toc208398862"/>
      <w:bookmarkStart w:id="455" w:name="_Toc208399033"/>
      <w:bookmarkStart w:id="456" w:name="_Toc208406595"/>
      <w:bookmarkStart w:id="457" w:name="_Toc209010968"/>
      <w:bookmarkStart w:id="458" w:name="_Toc209011112"/>
      <w:bookmarkStart w:id="459" w:name="_Toc209615463"/>
      <w:bookmarkStart w:id="460" w:name="_Toc209615607"/>
      <w:bookmarkStart w:id="461" w:name="_Toc209694036"/>
      <w:bookmarkStart w:id="462" w:name="_Toc209779841"/>
      <w:bookmarkStart w:id="463" w:name="_Toc210809909"/>
      <w:bookmarkStart w:id="464" w:name="_Toc219969133"/>
      <w:bookmarkStart w:id="465" w:name="_Toc220506466"/>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06ACB027" w14:textId="77777777" w:rsidR="004A53D3" w:rsidRPr="004A53D3" w:rsidRDefault="004A53D3" w:rsidP="008A3404">
      <w:pPr>
        <w:pStyle w:val="Paragraphedeliste"/>
        <w:keepNext/>
        <w:keepLines/>
        <w:numPr>
          <w:ilvl w:val="0"/>
          <w:numId w:val="18"/>
        </w:numPr>
        <w:spacing w:before="40"/>
        <w:contextualSpacing w:val="0"/>
        <w:outlineLvl w:val="1"/>
        <w:rPr>
          <w:rFonts w:eastAsiaTheme="majorEastAsia" w:cstheme="majorBidi"/>
          <w:b/>
          <w:vanish/>
          <w:color w:val="auto"/>
          <w:sz w:val="24"/>
          <w:szCs w:val="26"/>
          <w:u w:val="single"/>
        </w:rPr>
      </w:pPr>
      <w:bookmarkStart w:id="466" w:name="_Toc158133753"/>
      <w:bookmarkStart w:id="467" w:name="_Toc158279407"/>
      <w:bookmarkStart w:id="468" w:name="_Toc158373235"/>
      <w:bookmarkStart w:id="469" w:name="_Toc205385677"/>
      <w:bookmarkStart w:id="470" w:name="_Toc205385831"/>
      <w:bookmarkStart w:id="471" w:name="_Toc205386250"/>
      <w:bookmarkStart w:id="472" w:name="_Toc205388818"/>
      <w:bookmarkStart w:id="473" w:name="_Toc205391110"/>
      <w:bookmarkStart w:id="474" w:name="_Toc205391278"/>
      <w:bookmarkStart w:id="475" w:name="_Toc206688271"/>
      <w:bookmarkStart w:id="476" w:name="_Toc207033171"/>
      <w:bookmarkStart w:id="477" w:name="_Toc207101950"/>
      <w:bookmarkStart w:id="478" w:name="_Toc207963355"/>
      <w:bookmarkStart w:id="479" w:name="_Toc208398863"/>
      <w:bookmarkStart w:id="480" w:name="_Toc208399034"/>
      <w:bookmarkStart w:id="481" w:name="_Toc208406596"/>
      <w:bookmarkStart w:id="482" w:name="_Toc209010969"/>
      <w:bookmarkStart w:id="483" w:name="_Toc209011113"/>
      <w:bookmarkStart w:id="484" w:name="_Toc209615464"/>
      <w:bookmarkStart w:id="485" w:name="_Toc209615608"/>
      <w:bookmarkStart w:id="486" w:name="_Toc209694037"/>
      <w:bookmarkStart w:id="487" w:name="_Toc209779842"/>
      <w:bookmarkStart w:id="488" w:name="_Toc210809910"/>
      <w:bookmarkStart w:id="489" w:name="_Toc219969134"/>
      <w:bookmarkStart w:id="490" w:name="_Toc220506467"/>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14:paraId="29EE8204" w14:textId="29557449" w:rsidR="00591AFD" w:rsidRPr="007240ED" w:rsidRDefault="00591AFD" w:rsidP="00785632">
      <w:pPr>
        <w:pStyle w:val="Titre2"/>
        <w:numPr>
          <w:ilvl w:val="1"/>
          <w:numId w:val="38"/>
        </w:numPr>
      </w:pPr>
      <w:bookmarkStart w:id="491" w:name="_Toc220506468"/>
      <w:r w:rsidRPr="007240ED">
        <w:t>Clause de réexamen</w:t>
      </w:r>
      <w:bookmarkEnd w:id="491"/>
      <w:r w:rsidRPr="007240ED">
        <w:t xml:space="preserve"> </w:t>
      </w:r>
    </w:p>
    <w:p w14:paraId="3DFE8F9F" w14:textId="77777777" w:rsidR="004A53D3" w:rsidRDefault="004A53D3" w:rsidP="004A53D3"/>
    <w:p w14:paraId="535EF06E" w14:textId="2A3FF084" w:rsidR="00381243" w:rsidRDefault="004A53D3" w:rsidP="004A53D3">
      <w:r>
        <w:t>En application du 1° de l’article L</w:t>
      </w:r>
      <w:r w:rsidR="00381243">
        <w:t xml:space="preserve">. </w:t>
      </w:r>
      <w:r>
        <w:t xml:space="preserve">2194-1 du Code de la commande publique, </w:t>
      </w:r>
      <w:r w:rsidR="00381243">
        <w:t xml:space="preserve">en cours d’exécution du marché, des modifications et/ou ajouts de prestations peuvent intervenir, soit à l’initiative du Titulaire, soit par le biais d’une évolution réglementaire et/ou normative. Ces modifications et/ou ajouts ne remettent pas en cause la nature globale du marché. </w:t>
      </w:r>
    </w:p>
    <w:p w14:paraId="39B5A4D7" w14:textId="77777777" w:rsidR="00A55686" w:rsidRDefault="00A55686" w:rsidP="004A53D3"/>
    <w:p w14:paraId="4121F3F8" w14:textId="77777777" w:rsidR="00A55686" w:rsidRPr="00A55686" w:rsidRDefault="00A55686" w:rsidP="00A55686">
      <w:r w:rsidRPr="00A55686">
        <w:t>Les modalités sont décrites dans les conditions fixées ci-après.</w:t>
      </w:r>
    </w:p>
    <w:p w14:paraId="6E8360B5" w14:textId="77777777" w:rsidR="00A55686" w:rsidRDefault="00A55686" w:rsidP="004A53D3"/>
    <w:p w14:paraId="38DBB833" w14:textId="77777777" w:rsidR="008B0B21" w:rsidRPr="008B0B21" w:rsidRDefault="008B0B21" w:rsidP="008B0B21">
      <w:pPr>
        <w:pStyle w:val="Paragraphedeliste"/>
        <w:numPr>
          <w:ilvl w:val="1"/>
          <w:numId w:val="1"/>
        </w:numPr>
        <w:rPr>
          <w:u w:val="single"/>
        </w:rPr>
      </w:pPr>
      <w:r w:rsidRPr="008B0B21">
        <w:rPr>
          <w:u w:val="single"/>
        </w:rPr>
        <w:t>Évolutions pour cause réglementaires ou normatives</w:t>
      </w:r>
    </w:p>
    <w:p w14:paraId="5DB139CD" w14:textId="77777777" w:rsidR="009A0CB9" w:rsidRDefault="009A0CB9" w:rsidP="009A0CB9"/>
    <w:p w14:paraId="0687313E" w14:textId="2DCB58B0" w:rsidR="00F855E6" w:rsidRDefault="007F0F1E" w:rsidP="00467658">
      <w:r w:rsidRPr="007F0F1E">
        <w:t xml:space="preserve">En cas de modification de la </w:t>
      </w:r>
      <w:r>
        <w:t xml:space="preserve">législation ou de la </w:t>
      </w:r>
      <w:r w:rsidRPr="007F0F1E">
        <w:t>réglementation applicable à la rétrocession de médicaments, notamment en matière d</w:t>
      </w:r>
      <w:r w:rsidR="009C0CE1">
        <w:t xml:space="preserve">’ordonnance numérique, de </w:t>
      </w:r>
      <w:r w:rsidRPr="007F0F1E">
        <w:t xml:space="preserve">traçabilité, de facturation, de sécurité des données de santé, ou d’interopérabilité avec </w:t>
      </w:r>
      <w:r>
        <w:t>d’autres</w:t>
      </w:r>
      <w:r w:rsidRPr="007F0F1E">
        <w:t xml:space="preserve"> systèmes nationaux</w:t>
      </w:r>
      <w:r w:rsidR="00467658">
        <w:t xml:space="preserve"> rendant nécessaire l’adaptation du présent marché, des modifications peuvent être apportées à la condition que :</w:t>
      </w:r>
    </w:p>
    <w:p w14:paraId="0718F5A0" w14:textId="66DF57F8" w:rsidR="00467658" w:rsidRDefault="00BF7102" w:rsidP="00785632">
      <w:pPr>
        <w:pStyle w:val="Paragraphedeliste"/>
        <w:numPr>
          <w:ilvl w:val="0"/>
          <w:numId w:val="50"/>
        </w:numPr>
      </w:pPr>
      <w:r>
        <w:t xml:space="preserve">Les </w:t>
      </w:r>
      <w:r w:rsidR="003F5C87">
        <w:t>modifications soient conformes aux nouvelles exigences ;</w:t>
      </w:r>
    </w:p>
    <w:p w14:paraId="7EB99693" w14:textId="33191148" w:rsidR="003F5C87" w:rsidRDefault="003F5C87" w:rsidP="00785632">
      <w:pPr>
        <w:pStyle w:val="Paragraphedeliste"/>
        <w:numPr>
          <w:ilvl w:val="0"/>
          <w:numId w:val="50"/>
        </w:numPr>
      </w:pPr>
      <w:r>
        <w:lastRenderedPageBreak/>
        <w:t xml:space="preserve">L’impact financier soit limité au coût strict de mise en conformité. </w:t>
      </w:r>
    </w:p>
    <w:p w14:paraId="26B36A3D" w14:textId="77777777" w:rsidR="00467658" w:rsidRDefault="00467658" w:rsidP="00467658"/>
    <w:p w14:paraId="3FD636F0" w14:textId="2C169429" w:rsidR="008B0B21" w:rsidRPr="004F1066" w:rsidRDefault="007C5606" w:rsidP="008B0B21">
      <w:pPr>
        <w:pStyle w:val="Paragraphedeliste"/>
        <w:numPr>
          <w:ilvl w:val="1"/>
          <w:numId w:val="1"/>
        </w:numPr>
        <w:rPr>
          <w:u w:val="single"/>
        </w:rPr>
      </w:pPr>
      <w:r w:rsidRPr="007C5606">
        <w:rPr>
          <w:u w:val="single"/>
        </w:rPr>
        <w:t>Évolutions liées aux besoins fonctionnels et</w:t>
      </w:r>
      <w:r w:rsidR="007810C0">
        <w:rPr>
          <w:u w:val="single"/>
        </w:rPr>
        <w:t>/ou</w:t>
      </w:r>
      <w:r w:rsidRPr="007C5606">
        <w:rPr>
          <w:u w:val="single"/>
        </w:rPr>
        <w:t xml:space="preserve"> techniques</w:t>
      </w:r>
    </w:p>
    <w:p w14:paraId="377F2F62" w14:textId="77777777" w:rsidR="004F1066" w:rsidRDefault="004F1066" w:rsidP="009A0CB9"/>
    <w:p w14:paraId="418729D5" w14:textId="52E54999" w:rsidR="00A16978" w:rsidRDefault="00A16978" w:rsidP="009A0CB9">
      <w:r>
        <w:t xml:space="preserve">Dans le cas d’une </w:t>
      </w:r>
      <w:r w:rsidR="008E430A">
        <w:t>évolution des besoins de l’AP-HP en cours d’exécution du contrat</w:t>
      </w:r>
      <w:r>
        <w:t xml:space="preserve"> (ex. : augmentation significative du volume de rétrocessions, ouverture d’une nouvelle unité de rétrocession, évolution des flux, nécessité d’un module supplémentaire</w:t>
      </w:r>
      <w:r w:rsidR="007810C0">
        <w:t>, nécessité d’une interface supplémentaire</w:t>
      </w:r>
      <w:r>
        <w:t xml:space="preserve">), une révision </w:t>
      </w:r>
      <w:r w:rsidR="00034DAA">
        <w:t>du marché</w:t>
      </w:r>
      <w:r>
        <w:t xml:space="preserve"> </w:t>
      </w:r>
      <w:r w:rsidR="00034DAA">
        <w:t>peut</w:t>
      </w:r>
      <w:r>
        <w:t xml:space="preserve"> être envisagée</w:t>
      </w:r>
      <w:r w:rsidR="002D525C">
        <w:t xml:space="preserve"> sous réserve que : </w:t>
      </w:r>
    </w:p>
    <w:p w14:paraId="3CCC44BF" w14:textId="6817BD47" w:rsidR="00034DAA" w:rsidRDefault="00034DAA" w:rsidP="00785632">
      <w:pPr>
        <w:pStyle w:val="Paragraphedeliste"/>
        <w:numPr>
          <w:ilvl w:val="0"/>
          <w:numId w:val="50"/>
        </w:numPr>
      </w:pPr>
      <w:r>
        <w:t>Les nouvelles références respectent le</w:t>
      </w:r>
      <w:r w:rsidR="00D539E7">
        <w:t xml:space="preserve">s exigences </w:t>
      </w:r>
      <w:r w:rsidR="00875F36">
        <w:t>substantielles du présent marché</w:t>
      </w:r>
      <w:r>
        <w:t xml:space="preserve"> ;</w:t>
      </w:r>
    </w:p>
    <w:p w14:paraId="60C5E03C" w14:textId="3EAF8202" w:rsidR="002D525C" w:rsidRDefault="00034DAA" w:rsidP="00785632">
      <w:pPr>
        <w:pStyle w:val="Paragraphedeliste"/>
        <w:numPr>
          <w:ilvl w:val="0"/>
          <w:numId w:val="50"/>
        </w:numPr>
      </w:pPr>
      <w:r>
        <w:t xml:space="preserve">Les nouvelles références ne soient pas de nature à diminuer la qualité technique </w:t>
      </w:r>
      <w:r w:rsidR="00875F36">
        <w:t xml:space="preserve">et/ou fonctionnelle </w:t>
      </w:r>
      <w:r>
        <w:t>de l’offre initiale du Titulaire.</w:t>
      </w:r>
    </w:p>
    <w:p w14:paraId="081DF933" w14:textId="77777777" w:rsidR="008B0B21" w:rsidRDefault="008B0B21" w:rsidP="009A0CB9"/>
    <w:p w14:paraId="5A739C6F" w14:textId="52214305" w:rsidR="00E63C38" w:rsidRPr="00D935CB" w:rsidRDefault="00E63C38" w:rsidP="00AE2841">
      <w:pPr>
        <w:pStyle w:val="Paragraphedeliste"/>
        <w:numPr>
          <w:ilvl w:val="1"/>
          <w:numId w:val="1"/>
        </w:numPr>
        <w:rPr>
          <w:u w:val="single"/>
        </w:rPr>
      </w:pPr>
      <w:r w:rsidRPr="00D935CB">
        <w:rPr>
          <w:u w:val="single"/>
        </w:rPr>
        <w:t xml:space="preserve">Évolutions pour cause d’adjonction </w:t>
      </w:r>
      <w:r w:rsidR="009A0CB9" w:rsidRPr="00D935CB">
        <w:rPr>
          <w:u w:val="single"/>
        </w:rPr>
        <w:t xml:space="preserve">de groupes hospitaliers ou d’établissements </w:t>
      </w:r>
      <w:r w:rsidR="00D43F39" w:rsidRPr="00D935CB">
        <w:rPr>
          <w:u w:val="single"/>
        </w:rPr>
        <w:t xml:space="preserve">initialement </w:t>
      </w:r>
      <w:r w:rsidR="009A0CB9" w:rsidRPr="00D935CB">
        <w:rPr>
          <w:u w:val="single"/>
        </w:rPr>
        <w:t>non bénéficiaires.</w:t>
      </w:r>
    </w:p>
    <w:p w14:paraId="769C2B04" w14:textId="77777777" w:rsidR="00064E1E" w:rsidRDefault="00064E1E" w:rsidP="00064E1E"/>
    <w:p w14:paraId="09A71C77" w14:textId="0E5C9EB7" w:rsidR="00064E1E" w:rsidRDefault="00060E36" w:rsidP="00064E1E">
      <w:r w:rsidRPr="00060E36">
        <w:t xml:space="preserve">En cas d’évolution du périmètre d’exécution du marché par adjonction de groupes hospitaliers ou d’établissements non bénéficiaires initialement dans le périmètre de l’AP-HP, la présente clause </w:t>
      </w:r>
      <w:r w:rsidR="00D43F39">
        <w:t>est</w:t>
      </w:r>
      <w:r w:rsidRPr="00060E36">
        <w:t xml:space="preserve"> appliquée.</w:t>
      </w:r>
    </w:p>
    <w:p w14:paraId="1CF3AD29" w14:textId="77777777" w:rsidR="00064E1E" w:rsidRDefault="00064E1E" w:rsidP="00064E1E">
      <w:pPr>
        <w:rPr>
          <w:rFonts w:cs="Arial"/>
          <w:sz w:val="20"/>
          <w:szCs w:val="18"/>
          <w:u w:val="single"/>
        </w:rPr>
      </w:pPr>
    </w:p>
    <w:p w14:paraId="0EB18AA1" w14:textId="635708A6" w:rsidR="00064E1E" w:rsidRPr="00D935CB" w:rsidRDefault="00064E1E" w:rsidP="00064E1E">
      <w:pPr>
        <w:pStyle w:val="Paragraphedeliste"/>
        <w:numPr>
          <w:ilvl w:val="1"/>
          <w:numId w:val="1"/>
        </w:numPr>
        <w:rPr>
          <w:u w:val="single"/>
        </w:rPr>
      </w:pPr>
      <w:r w:rsidRPr="00D935CB">
        <w:rPr>
          <w:u w:val="single"/>
        </w:rPr>
        <w:t>Contraintes de sécurité ou de cybersécurité</w:t>
      </w:r>
    </w:p>
    <w:p w14:paraId="4C1FE987" w14:textId="77777777" w:rsidR="00064E1E" w:rsidRPr="00D6018A" w:rsidRDefault="00064E1E" w:rsidP="00064E1E">
      <w:pPr>
        <w:rPr>
          <w:sz w:val="20"/>
          <w:szCs w:val="18"/>
        </w:rPr>
      </w:pPr>
    </w:p>
    <w:p w14:paraId="7F4EABDE" w14:textId="77777777" w:rsidR="00064E1E" w:rsidRPr="00064E1E" w:rsidRDefault="00064E1E" w:rsidP="00064E1E">
      <w:r w:rsidRPr="00064E1E">
        <w:t>Toute évolution imposée pour des raisons de sécurité ou de conformité aux bonnes pratiques peut justifier la modification ou le remplacement des matériels ou services concernés.</w:t>
      </w:r>
    </w:p>
    <w:p w14:paraId="0CCBA970" w14:textId="77777777" w:rsidR="00481125" w:rsidRPr="00064E1E" w:rsidRDefault="00481125" w:rsidP="00064E1E"/>
    <w:p w14:paraId="789BBB28" w14:textId="35273395" w:rsidR="00DE4313" w:rsidRPr="00B33445" w:rsidRDefault="00DE4313" w:rsidP="00785632">
      <w:pPr>
        <w:pStyle w:val="Titre2"/>
        <w:numPr>
          <w:ilvl w:val="1"/>
          <w:numId w:val="38"/>
        </w:numPr>
      </w:pPr>
      <w:bookmarkStart w:id="492" w:name="_Toc220506469"/>
      <w:r w:rsidRPr="00B33445">
        <w:t>Modalités de mise en œuvre</w:t>
      </w:r>
      <w:r w:rsidR="00B33445" w:rsidRPr="00B33445">
        <w:t xml:space="preserve"> </w:t>
      </w:r>
      <w:r w:rsidRPr="00B33445">
        <w:t>:</w:t>
      </w:r>
      <w:bookmarkEnd w:id="492"/>
      <w:r w:rsidRPr="00B33445">
        <w:t xml:space="preserve"> </w:t>
      </w:r>
    </w:p>
    <w:p w14:paraId="75C49311" w14:textId="224490FD" w:rsidR="00DE4313" w:rsidRDefault="00DE4313" w:rsidP="004A53D3"/>
    <w:p w14:paraId="3B7B0091" w14:textId="68F84CD9" w:rsidR="00DE4313" w:rsidRDefault="00DE4313" w:rsidP="004A53D3">
      <w:r>
        <w:t xml:space="preserve">Le Titulaire est tenu de soumettre à l’acheteur les éléments motivant sa demande au plus tard </w:t>
      </w:r>
      <w:r w:rsidR="00CF2546">
        <w:t>un (</w:t>
      </w:r>
      <w:r w:rsidR="00972D38">
        <w:t>1) mois</w:t>
      </w:r>
      <w:r>
        <w:t xml:space="preserve"> avant la date souhaitée d’ajout ou de modification. </w:t>
      </w:r>
    </w:p>
    <w:p w14:paraId="05A1ED90" w14:textId="2C790E71" w:rsidR="00DE4313" w:rsidRDefault="00DE4313" w:rsidP="004A53D3"/>
    <w:p w14:paraId="3B2BD706" w14:textId="66FF67CD" w:rsidR="00DE4313" w:rsidRDefault="00DE4313" w:rsidP="004A53D3">
      <w:r>
        <w:t xml:space="preserve">Les éléments intègrent : </w:t>
      </w:r>
    </w:p>
    <w:p w14:paraId="6F3E0CF8" w14:textId="797483F8" w:rsidR="00DE4313" w:rsidRDefault="00DE4313" w:rsidP="004A53D3"/>
    <w:p w14:paraId="05F7AAD2" w14:textId="52730800" w:rsidR="00DE4313" w:rsidRDefault="00DE4313" w:rsidP="00785632">
      <w:pPr>
        <w:pStyle w:val="Paragraphedeliste"/>
        <w:numPr>
          <w:ilvl w:val="0"/>
          <w:numId w:val="34"/>
        </w:numPr>
      </w:pPr>
      <w:r>
        <w:t>Les justificatifs techniques et/ou fonctionnels des liens directs entre la prestation modifiée/ajoutée et la prestation associée au présent marché ;</w:t>
      </w:r>
    </w:p>
    <w:p w14:paraId="2206CE21" w14:textId="6DC072AB" w:rsidR="00DE4313" w:rsidRDefault="00DE4313" w:rsidP="00785632">
      <w:pPr>
        <w:pStyle w:val="Paragraphedeliste"/>
        <w:numPr>
          <w:ilvl w:val="0"/>
          <w:numId w:val="34"/>
        </w:numPr>
      </w:pPr>
      <w:r>
        <w:t>Les caractéristiques de la prestation ajoutée ou modifiée ;</w:t>
      </w:r>
    </w:p>
    <w:p w14:paraId="0AFBE9E2" w14:textId="0777CC40" w:rsidR="00DE4313" w:rsidRDefault="00DE4313" w:rsidP="00785632">
      <w:pPr>
        <w:pStyle w:val="Paragraphedeliste"/>
        <w:numPr>
          <w:ilvl w:val="0"/>
          <w:numId w:val="34"/>
        </w:numPr>
      </w:pPr>
      <w:r>
        <w:t>La documentation technique de la prestation ajoutée ou modifiée ;</w:t>
      </w:r>
    </w:p>
    <w:p w14:paraId="19E35D70" w14:textId="4D21BC9F" w:rsidR="00DE4313" w:rsidRDefault="00DE4313" w:rsidP="00785632">
      <w:pPr>
        <w:pStyle w:val="Paragraphedeliste"/>
        <w:numPr>
          <w:ilvl w:val="0"/>
          <w:numId w:val="34"/>
        </w:numPr>
      </w:pPr>
      <w:r>
        <w:t>Les justificatifs tarifaires démontrant de façon circonstanciée la nécessité de faire évoluer les prix au niveau demandé, conformément aux dispositions ci-avant ;</w:t>
      </w:r>
    </w:p>
    <w:p w14:paraId="224DFD93" w14:textId="73CB6CA5" w:rsidR="00DE4313" w:rsidRDefault="00DE4313" w:rsidP="00785632">
      <w:pPr>
        <w:pStyle w:val="Paragraphedeliste"/>
        <w:numPr>
          <w:ilvl w:val="0"/>
          <w:numId w:val="34"/>
        </w:numPr>
      </w:pPr>
      <w:r>
        <w:t>Les annexes à l’acte d’engagement mis à jour le cas échéant ;</w:t>
      </w:r>
    </w:p>
    <w:p w14:paraId="5E13FC83" w14:textId="68F3AFCC" w:rsidR="00DE4313" w:rsidRDefault="00DE4313" w:rsidP="00DE4313"/>
    <w:p w14:paraId="5780F512" w14:textId="23A5D055" w:rsidR="002F2BD9" w:rsidRDefault="002F2BD9" w:rsidP="002F2BD9">
      <w:r>
        <w:t>Le prix net des prestations ajoutées est déterminé selon l’une des modalités suivantes, par ordre de priorité :</w:t>
      </w:r>
    </w:p>
    <w:p w14:paraId="3120B000" w14:textId="77777777" w:rsidR="00AF7D8F" w:rsidRDefault="00AF7D8F" w:rsidP="002F2BD9"/>
    <w:p w14:paraId="4C01E124" w14:textId="77777777" w:rsidR="00AF7D8F" w:rsidRDefault="002F2BD9" w:rsidP="00785632">
      <w:pPr>
        <w:pStyle w:val="Paragraphedeliste"/>
        <w:numPr>
          <w:ilvl w:val="0"/>
          <w:numId w:val="51"/>
        </w:numPr>
      </w:pPr>
      <w:r>
        <w:t>Lorsqu’il existe, par application d’un taux de remise consenti par le Titulaire et validé par l’AP-HP, appliqué au tarif public ou conseillé par l’éditeu</w:t>
      </w:r>
      <w:r w:rsidR="00AF7D8F">
        <w:t xml:space="preserve">r </w:t>
      </w:r>
      <w:r>
        <w:t>;</w:t>
      </w:r>
    </w:p>
    <w:p w14:paraId="44798EA5" w14:textId="77777777" w:rsidR="00065CA7" w:rsidRDefault="002F2BD9" w:rsidP="00785632">
      <w:pPr>
        <w:pStyle w:val="Paragraphedeliste"/>
        <w:numPr>
          <w:ilvl w:val="0"/>
          <w:numId w:val="51"/>
        </w:numPr>
      </w:pPr>
      <w:r>
        <w:t>À défaut, par application du taux de remise calculé à partir du rapport entre le prix net contractuel et le tarif conseillé de l’éditeur pour une prestation analogue mentionnée dans la proposition financière initiale ;</w:t>
      </w:r>
    </w:p>
    <w:p w14:paraId="3AAEF1F4" w14:textId="0662334D" w:rsidR="002F2BD9" w:rsidRDefault="002F2BD9" w:rsidP="00785632">
      <w:pPr>
        <w:pStyle w:val="Paragraphedeliste"/>
        <w:numPr>
          <w:ilvl w:val="0"/>
          <w:numId w:val="51"/>
        </w:numPr>
      </w:pPr>
      <w:r>
        <w:t>En l’absence de tarif public ou conseillé, le Titulaire devra justifier, par tout moyen approprié, de l’équivalence économique de la prestation proposée avec une prestation analogue du cadre de réponse financier initial, notamment par la communication de ses coûts internes, taux de marge, ou éléments tarifaires comparables.</w:t>
      </w:r>
    </w:p>
    <w:p w14:paraId="6484FD19" w14:textId="77777777" w:rsidR="002F2BD9" w:rsidRDefault="002F2BD9" w:rsidP="002F2BD9"/>
    <w:p w14:paraId="4FB82CC9" w14:textId="0056BEE8" w:rsidR="00734918" w:rsidRDefault="002F2BD9" w:rsidP="002F2BD9">
      <w:r>
        <w:t>En tout état de cause, le prix net proposé ne pourra excéder de plus de 10 % le prix moyen des prestations de complexité ou de valeur comparable figurant dans le cadre de réponse financier initial, sauf accord exprès et motivé de l’AP-HP.</w:t>
      </w:r>
    </w:p>
    <w:p w14:paraId="7BB61AF9" w14:textId="77777777" w:rsidR="00734918" w:rsidRDefault="00734918" w:rsidP="00DE4313"/>
    <w:p w14:paraId="67AC2323" w14:textId="22EBE3D7" w:rsidR="00DE4313" w:rsidRDefault="00DE4313" w:rsidP="00DE4313">
      <w:r>
        <w:t xml:space="preserve">A compter de la réception du dossier complet susvisé, l’acheteur dispose </w:t>
      </w:r>
      <w:r w:rsidR="00621892">
        <w:t xml:space="preserve">d’un délai de </w:t>
      </w:r>
      <w:r w:rsidR="00CF2546">
        <w:t>trente (</w:t>
      </w:r>
      <w:r w:rsidR="00621892">
        <w:t>30</w:t>
      </w:r>
      <w:r w:rsidR="00CF2546">
        <w:t>)</w:t>
      </w:r>
      <w:r w:rsidR="00621892">
        <w:t xml:space="preserve"> jour calendaire</w:t>
      </w:r>
      <w:r>
        <w:t xml:space="preserve"> pour valider la modification ou rejeter la demande. </w:t>
      </w:r>
    </w:p>
    <w:p w14:paraId="1E6BE212" w14:textId="77777777" w:rsidR="00734918" w:rsidRPr="004A53D3" w:rsidRDefault="00734918" w:rsidP="004A53D3"/>
    <w:p w14:paraId="6470DCAE" w14:textId="77777777" w:rsidR="00591AFD" w:rsidRDefault="00591AFD" w:rsidP="00785632">
      <w:pPr>
        <w:pStyle w:val="Titre2"/>
        <w:numPr>
          <w:ilvl w:val="1"/>
          <w:numId w:val="38"/>
        </w:numPr>
      </w:pPr>
      <w:bookmarkStart w:id="493" w:name="_Toc220506470"/>
      <w:r>
        <w:t>Changement de dénomination sociale du Titulaire</w:t>
      </w:r>
      <w:bookmarkEnd w:id="493"/>
    </w:p>
    <w:p w14:paraId="58CEDDFE" w14:textId="77777777" w:rsidR="004A53D3" w:rsidRDefault="004A53D3" w:rsidP="004A53D3"/>
    <w:p w14:paraId="132750DD" w14:textId="77777777" w:rsidR="004A53D3" w:rsidRDefault="004A53D3" w:rsidP="004A53D3">
      <w:r w:rsidRPr="00D15AD5">
        <w:t xml:space="preserve">En cas de changement lié au statut du Titulaire celui-ci doit adresser à l’AGEPS, dans les plus brefs délais, une lettre recommandée avec accusé de réception en communicant un extrait du </w:t>
      </w:r>
      <w:proofErr w:type="spellStart"/>
      <w:r w:rsidRPr="00D15AD5">
        <w:t>Kbis</w:t>
      </w:r>
      <w:proofErr w:type="spellEnd"/>
      <w:r w:rsidRPr="00D15AD5">
        <w:t xml:space="preserve"> mentionnant ce changement à l’adresse suivante : </w:t>
      </w:r>
    </w:p>
    <w:p w14:paraId="6655DDDD" w14:textId="77777777" w:rsidR="004A53D3" w:rsidRPr="00B24850" w:rsidRDefault="004A53D3" w:rsidP="004A53D3">
      <w:pPr>
        <w:rPr>
          <w:iCs/>
        </w:rPr>
      </w:pPr>
    </w:p>
    <w:p w14:paraId="072D4E3E" w14:textId="77777777" w:rsidR="004A53D3" w:rsidRPr="00F725E3" w:rsidRDefault="004A53D3" w:rsidP="004A53D3">
      <w:pPr>
        <w:jc w:val="center"/>
        <w:rPr>
          <w:rFonts w:cs="Arial"/>
          <w:i/>
        </w:rPr>
      </w:pPr>
      <w:r w:rsidRPr="00F725E3">
        <w:rPr>
          <w:rFonts w:cs="Arial"/>
          <w:i/>
        </w:rPr>
        <w:t>AGEPS, Direction des ACHATS</w:t>
      </w:r>
    </w:p>
    <w:p w14:paraId="701F43AA" w14:textId="607D145C" w:rsidR="004A53D3" w:rsidRPr="00F725E3" w:rsidRDefault="004A53D3" w:rsidP="004A53D3">
      <w:pPr>
        <w:jc w:val="center"/>
        <w:rPr>
          <w:rFonts w:cs="Arial"/>
          <w:i/>
        </w:rPr>
      </w:pPr>
      <w:r w:rsidRPr="00F725E3">
        <w:rPr>
          <w:rFonts w:cs="Arial"/>
          <w:i/>
        </w:rPr>
        <w:t xml:space="preserve">Madame la Directrice (à l’attention du </w:t>
      </w:r>
      <w:r w:rsidR="00CF2546" w:rsidRPr="00F725E3">
        <w:rPr>
          <w:rFonts w:cs="Arial"/>
          <w:i/>
        </w:rPr>
        <w:t>SACIT</w:t>
      </w:r>
      <w:r w:rsidRPr="00F725E3">
        <w:rPr>
          <w:rFonts w:cs="Arial"/>
          <w:i/>
        </w:rPr>
        <w:t>)</w:t>
      </w:r>
    </w:p>
    <w:p w14:paraId="7A73B1DD" w14:textId="77777777" w:rsidR="004A53D3" w:rsidRPr="00F725E3" w:rsidRDefault="004A53D3" w:rsidP="004A53D3">
      <w:pPr>
        <w:jc w:val="center"/>
        <w:rPr>
          <w:rFonts w:cs="Arial"/>
          <w:i/>
        </w:rPr>
      </w:pPr>
      <w:r w:rsidRPr="00F725E3">
        <w:rPr>
          <w:rFonts w:cs="Arial"/>
          <w:i/>
        </w:rPr>
        <w:t>7, rue du Fer à Moulin, 75005 PARIS</w:t>
      </w:r>
    </w:p>
    <w:p w14:paraId="437B54B6" w14:textId="77777777" w:rsidR="004A53D3" w:rsidRPr="00D15AD5" w:rsidRDefault="004A53D3" w:rsidP="004A53D3">
      <w:pPr>
        <w:jc w:val="center"/>
        <w:rPr>
          <w:rFonts w:cs="Arial"/>
          <w:i/>
        </w:rPr>
      </w:pPr>
    </w:p>
    <w:p w14:paraId="6D6D9378" w14:textId="77777777" w:rsidR="004A53D3" w:rsidRPr="00D15AD5" w:rsidRDefault="004A53D3" w:rsidP="004A53D3">
      <w:r w:rsidRPr="00D15AD5">
        <w:t>Les changements concernés par la présente clause sont les suivants :</w:t>
      </w:r>
    </w:p>
    <w:p w14:paraId="1FBF5C21" w14:textId="77777777" w:rsidR="004A53D3" w:rsidRPr="00D15AD5" w:rsidRDefault="004A53D3" w:rsidP="00785632">
      <w:pPr>
        <w:pStyle w:val="Paragraphedeliste"/>
        <w:numPr>
          <w:ilvl w:val="0"/>
          <w:numId w:val="19"/>
        </w:numPr>
      </w:pPr>
      <w:r w:rsidRPr="00D15AD5">
        <w:t>Changement de dénomination sociale sans création d’une personne morale nouvelle, ni transfert du marché à une autre personne morale ;</w:t>
      </w:r>
    </w:p>
    <w:p w14:paraId="0B3E2972" w14:textId="77777777" w:rsidR="004A53D3" w:rsidRPr="00D15AD5" w:rsidRDefault="004A53D3" w:rsidP="00785632">
      <w:pPr>
        <w:pStyle w:val="Paragraphedeliste"/>
        <w:numPr>
          <w:ilvl w:val="0"/>
          <w:numId w:val="19"/>
        </w:numPr>
      </w:pPr>
      <w:r w:rsidRPr="00D15AD5">
        <w:t>Changement de statut juridique ;</w:t>
      </w:r>
    </w:p>
    <w:p w14:paraId="6AC8AA84" w14:textId="77777777" w:rsidR="004A53D3" w:rsidRPr="00D15AD5" w:rsidRDefault="004A53D3" w:rsidP="00785632">
      <w:pPr>
        <w:pStyle w:val="Paragraphedeliste"/>
        <w:numPr>
          <w:ilvl w:val="0"/>
          <w:numId w:val="19"/>
        </w:numPr>
      </w:pPr>
      <w:r w:rsidRPr="00D15AD5">
        <w:t>Changement de références bancaires ;</w:t>
      </w:r>
    </w:p>
    <w:p w14:paraId="2F427B52" w14:textId="77777777" w:rsidR="004A53D3" w:rsidRPr="00D15AD5" w:rsidRDefault="004A53D3" w:rsidP="00785632">
      <w:pPr>
        <w:pStyle w:val="Paragraphedeliste"/>
        <w:numPr>
          <w:ilvl w:val="0"/>
          <w:numId w:val="19"/>
        </w:numPr>
      </w:pPr>
      <w:r w:rsidRPr="00D15AD5">
        <w:t>Changement d’adresse.</w:t>
      </w:r>
    </w:p>
    <w:p w14:paraId="2481CBE3" w14:textId="77777777" w:rsidR="004A53D3" w:rsidRDefault="004A53D3" w:rsidP="004A53D3"/>
    <w:p w14:paraId="227787CD" w14:textId="77777777" w:rsidR="004A53D3" w:rsidRPr="00D15AD5" w:rsidRDefault="004A53D3" w:rsidP="004A53D3">
      <w:r w:rsidRPr="00D15AD5">
        <w:t>Un certificat administratif est alors établi par l’AGEPS.</w:t>
      </w:r>
    </w:p>
    <w:p w14:paraId="5EA1901F" w14:textId="77777777" w:rsidR="004A53D3" w:rsidRPr="004A53D3" w:rsidRDefault="004A53D3" w:rsidP="004A53D3"/>
    <w:p w14:paraId="7722EE7E" w14:textId="77777777" w:rsidR="00591AFD" w:rsidRDefault="00591AFD" w:rsidP="00785632">
      <w:pPr>
        <w:pStyle w:val="Titre2"/>
        <w:numPr>
          <w:ilvl w:val="1"/>
          <w:numId w:val="38"/>
        </w:numPr>
      </w:pPr>
      <w:bookmarkStart w:id="494" w:name="_Toc220506471"/>
      <w:r>
        <w:t xml:space="preserve">Changement de personnalité morale du Titulaire en cours </w:t>
      </w:r>
      <w:r w:rsidR="004A53D3">
        <w:t xml:space="preserve">    </w:t>
      </w:r>
      <w:r>
        <w:t>d’exécution</w:t>
      </w:r>
      <w:bookmarkEnd w:id="494"/>
      <w:r>
        <w:t xml:space="preserve"> </w:t>
      </w:r>
    </w:p>
    <w:p w14:paraId="122453EF" w14:textId="77777777" w:rsidR="004A53D3" w:rsidRDefault="004A53D3" w:rsidP="004A53D3">
      <w:pPr>
        <w:rPr>
          <w:color w:val="auto"/>
        </w:rPr>
      </w:pPr>
    </w:p>
    <w:p w14:paraId="16B4AA8E" w14:textId="77777777" w:rsidR="004A53D3" w:rsidRDefault="004A53D3" w:rsidP="004A53D3">
      <w:r w:rsidRPr="00D15AD5">
        <w:rPr>
          <w:color w:val="auto"/>
        </w:rPr>
        <w:t xml:space="preserve">En cas de changement de personnalité morale du Titulaire, et avant tout transfert, </w:t>
      </w:r>
      <w:r w:rsidRPr="00D15AD5">
        <w:t xml:space="preserve">celui-ci doit en avertir le représentant du pouvoir adjudicateur (RPA), via un courrier recommandé dans les plus brefs délais. </w:t>
      </w:r>
    </w:p>
    <w:p w14:paraId="2BFFBBF0" w14:textId="77777777" w:rsidR="004A53D3" w:rsidRPr="00D15AD5" w:rsidRDefault="004A53D3" w:rsidP="004A53D3"/>
    <w:p w14:paraId="0CD9C26D" w14:textId="77777777" w:rsidR="004A53D3" w:rsidRDefault="004A53D3" w:rsidP="004A53D3">
      <w:pPr>
        <w:rPr>
          <w:color w:val="auto"/>
        </w:rPr>
      </w:pPr>
      <w:r w:rsidRPr="00D15AD5">
        <w:rPr>
          <w:color w:val="auto"/>
        </w:rPr>
        <w:t xml:space="preserve">Le représentant du pouvoir adjudicateur vérifie que le futur Titulaire dispose des capacités techniques, professionnelles et financières nécessaires à l’exécution des prestations et, le cas échéant s’il est en règle avec ses obligations fiscales et sociales. Pour ce faire, le Titulaire doit, au regard des articles R2143-6 à R 2143-10 du Code de la commande publique, produire l’ensemble des pièces justifiants de ces capacités. </w:t>
      </w:r>
    </w:p>
    <w:p w14:paraId="19049A14" w14:textId="77777777" w:rsidR="004A53D3" w:rsidRPr="00D15AD5" w:rsidRDefault="004A53D3" w:rsidP="004A53D3">
      <w:pPr>
        <w:rPr>
          <w:color w:val="auto"/>
        </w:rPr>
      </w:pPr>
    </w:p>
    <w:p w14:paraId="6097B9DF" w14:textId="77777777" w:rsidR="004A53D3" w:rsidRPr="003E2B99" w:rsidRDefault="004A53D3" w:rsidP="004A53D3">
      <w:pPr>
        <w:rPr>
          <w:color w:val="auto"/>
        </w:rPr>
      </w:pPr>
      <w:r w:rsidRPr="00D15AD5">
        <w:rPr>
          <w:color w:val="auto"/>
        </w:rPr>
        <w:t>Dans le cas où le cessionnaire présente les capacités suffisantes, un avenant de transfert établi par le RPA est alors adressé au Titulaire. Dans le cas contraire, l’AP-HP peut prononcer la résiliation du marché sans que le Titulaire ne puisse prétendre à aucune indemnité.</w:t>
      </w:r>
    </w:p>
    <w:p w14:paraId="37C27A3A" w14:textId="77777777" w:rsidR="00992E08" w:rsidRDefault="00992E08" w:rsidP="004A53D3"/>
    <w:p w14:paraId="23D6AF0C" w14:textId="16C788C6" w:rsidR="00015741" w:rsidRPr="00845E28" w:rsidRDefault="00845E28" w:rsidP="00845E28">
      <w:pPr>
        <w:pStyle w:val="Titre1"/>
        <w:numPr>
          <w:ilvl w:val="0"/>
          <w:numId w:val="1"/>
        </w:numPr>
        <w:rPr>
          <w:highlight w:val="lightGray"/>
        </w:rPr>
      </w:pPr>
      <w:bookmarkStart w:id="495" w:name="_Toc220506472"/>
      <w:r w:rsidRPr="00845E28">
        <w:rPr>
          <w:highlight w:val="lightGray"/>
        </w:rPr>
        <w:t>PROPRIÉTÉ INTELLECTUELLE</w:t>
      </w:r>
      <w:bookmarkEnd w:id="495"/>
    </w:p>
    <w:p w14:paraId="7C30B6F0" w14:textId="77777777" w:rsidR="00015741" w:rsidRDefault="00015741" w:rsidP="004A53D3"/>
    <w:p w14:paraId="025D7864" w14:textId="5B3153C4" w:rsidR="00015741" w:rsidRDefault="00595585" w:rsidP="00785632">
      <w:pPr>
        <w:pStyle w:val="Titre2"/>
        <w:numPr>
          <w:ilvl w:val="1"/>
          <w:numId w:val="48"/>
        </w:numPr>
      </w:pPr>
      <w:bookmarkStart w:id="496" w:name="_Toc220506473"/>
      <w:r>
        <w:t>Généralités</w:t>
      </w:r>
      <w:bookmarkEnd w:id="496"/>
    </w:p>
    <w:p w14:paraId="3129B429" w14:textId="77777777" w:rsidR="00595585" w:rsidRDefault="00595585" w:rsidP="004A53D3"/>
    <w:p w14:paraId="3753F743" w14:textId="77777777" w:rsidR="006B160A" w:rsidRDefault="006B160A" w:rsidP="006B160A">
      <w:r>
        <w:t xml:space="preserve">Dans le cadre de l’exécution des prestations du présent accord-cadre, le Titulaire peut être amené à utiliser des logiciels et/ou créer des contenus (notamment toute documentation et livrables afférents aux prestations et à la bonne exécution du marché) pouvant être protégés par des droits de propriété intellectuelle ou par tout autre mode de protection, tels que le savoir-faire et le secret des affaires. </w:t>
      </w:r>
    </w:p>
    <w:p w14:paraId="2B418D6C" w14:textId="77777777" w:rsidR="006B160A" w:rsidRDefault="006B160A" w:rsidP="006B160A"/>
    <w:p w14:paraId="0CDB3809" w14:textId="77777777" w:rsidR="006B160A" w:rsidRDefault="006B160A" w:rsidP="006B160A">
      <w:r>
        <w:t>La présente clause a pour objet de définir les conditions d’utilisation de ces logiciels et contenus dans le présent accord-cadre ainsi que de préciser les définitions de l’ensemble des éléments intervenant dans la réalisation des prestations.</w:t>
      </w:r>
    </w:p>
    <w:p w14:paraId="510175E7" w14:textId="77777777" w:rsidR="006B160A" w:rsidRDefault="006B160A" w:rsidP="006B160A"/>
    <w:p w14:paraId="40150771" w14:textId="77777777" w:rsidR="006B160A" w:rsidRDefault="006B160A" w:rsidP="006B160A">
      <w:r>
        <w:t>Les droits cédés ou concédés au titre du présent accord-cadre doivent permettre de :</w:t>
      </w:r>
    </w:p>
    <w:p w14:paraId="01CB62CE" w14:textId="77777777" w:rsidR="006B160A" w:rsidRDefault="006B160A" w:rsidP="006B160A"/>
    <w:p w14:paraId="729A29C3" w14:textId="77777777" w:rsidR="006B160A" w:rsidRDefault="006B160A" w:rsidP="00785632">
      <w:pPr>
        <w:pStyle w:val="Paragraphedeliste"/>
        <w:widowControl w:val="0"/>
        <w:numPr>
          <w:ilvl w:val="0"/>
          <w:numId w:val="46"/>
        </w:numPr>
        <w:autoSpaceDE w:val="0"/>
        <w:autoSpaceDN w:val="0"/>
        <w:contextualSpacing w:val="0"/>
      </w:pPr>
      <w:r>
        <w:t>Donner accès aux bénéficiaires et à tout tiers autorisé par ces derniers, aux éléments précisés ci-après, sans aucune limitation de quelque nature que ce soit, juridique ou technique ;</w:t>
      </w:r>
    </w:p>
    <w:p w14:paraId="1F410F23" w14:textId="77777777" w:rsidR="006B160A" w:rsidRDefault="006B160A" w:rsidP="006B160A">
      <w:pPr>
        <w:pStyle w:val="Paragraphedeliste"/>
      </w:pPr>
    </w:p>
    <w:p w14:paraId="1DEE6E7C" w14:textId="77777777" w:rsidR="006B160A" w:rsidRDefault="006B160A" w:rsidP="00785632">
      <w:pPr>
        <w:pStyle w:val="Paragraphedeliste"/>
        <w:widowControl w:val="0"/>
        <w:numPr>
          <w:ilvl w:val="0"/>
          <w:numId w:val="46"/>
        </w:numPr>
        <w:autoSpaceDE w:val="0"/>
        <w:autoSpaceDN w:val="0"/>
        <w:contextualSpacing w:val="0"/>
      </w:pPr>
      <w:r>
        <w:t>Utiliser et disposer librement de tous les documents et informations nécessaires au fonctionnement opérationnel du présent accord-cadre et particulièrement pour remettre en concurrence les prestations à l’issue du marché et transmettre à tout tiers toutes les informations nécessaires à son exécution.</w:t>
      </w:r>
    </w:p>
    <w:p w14:paraId="5F114A6F" w14:textId="77777777" w:rsidR="006B160A" w:rsidRDefault="006B160A" w:rsidP="006B160A"/>
    <w:p w14:paraId="356177CA" w14:textId="77777777" w:rsidR="006B160A" w:rsidRDefault="006B160A" w:rsidP="006B160A">
      <w:r>
        <w:t xml:space="preserve">Les livrables réalisés dans le cadre des prestations de l’accord-cadre ont vocation à pouvoir être utilisés et mise en œuvre par les bénéficiaires. </w:t>
      </w:r>
    </w:p>
    <w:p w14:paraId="773D56B2" w14:textId="77777777" w:rsidR="006B160A" w:rsidRDefault="006B160A" w:rsidP="006B160A"/>
    <w:p w14:paraId="0733F476" w14:textId="77777777" w:rsidR="006B160A" w:rsidRDefault="006B160A" w:rsidP="006B160A">
      <w:r>
        <w:t xml:space="preserve">Les résultats peuvent, à titre d’exemple, être des études, des audits, des supports de formation ou des développements informatiques sous forme de sources et le cas échéant d’exécutables, des bases de données, des dossiers d’études techniques, de spécifications, de paramétrage, d’exploitation et de maintenance ainsi que de documentation. </w:t>
      </w:r>
    </w:p>
    <w:p w14:paraId="2AD0F157" w14:textId="77777777" w:rsidR="006B160A" w:rsidRDefault="006B160A" w:rsidP="006B160A"/>
    <w:p w14:paraId="06D7AD0F" w14:textId="77777777" w:rsidR="006B160A" w:rsidRDefault="006B160A" w:rsidP="00785632">
      <w:pPr>
        <w:pStyle w:val="Titre2"/>
        <w:numPr>
          <w:ilvl w:val="1"/>
          <w:numId w:val="48"/>
        </w:numPr>
      </w:pPr>
      <w:bookmarkStart w:id="497" w:name="_Toc158390583"/>
      <w:bookmarkStart w:id="498" w:name="_Toc158390697"/>
      <w:bookmarkStart w:id="499" w:name="_Toc158390823"/>
      <w:bookmarkStart w:id="500" w:name="_Toc158390931"/>
      <w:bookmarkStart w:id="501" w:name="_Toc158391045"/>
      <w:bookmarkStart w:id="502" w:name="_Toc158391153"/>
      <w:bookmarkStart w:id="503" w:name="_Toc158391267"/>
      <w:bookmarkStart w:id="504" w:name="_Toc158391375"/>
      <w:bookmarkStart w:id="505" w:name="_Toc158391483"/>
      <w:bookmarkStart w:id="506" w:name="_Toc158490654"/>
      <w:bookmarkStart w:id="507" w:name="_Toc158549442"/>
      <w:bookmarkStart w:id="508" w:name="_Toc158550857"/>
      <w:bookmarkStart w:id="509" w:name="_Toc158556902"/>
      <w:bookmarkEnd w:id="497"/>
      <w:bookmarkEnd w:id="498"/>
      <w:bookmarkEnd w:id="499"/>
      <w:bookmarkEnd w:id="500"/>
      <w:bookmarkEnd w:id="501"/>
      <w:bookmarkEnd w:id="502"/>
      <w:bookmarkEnd w:id="503"/>
      <w:bookmarkEnd w:id="504"/>
      <w:bookmarkEnd w:id="505"/>
      <w:bookmarkEnd w:id="506"/>
      <w:bookmarkEnd w:id="507"/>
      <w:bookmarkEnd w:id="508"/>
      <w:bookmarkEnd w:id="509"/>
      <w:r w:rsidRPr="006B160A">
        <w:t xml:space="preserve"> </w:t>
      </w:r>
      <w:bookmarkStart w:id="510" w:name="_Toc158390698"/>
      <w:bookmarkStart w:id="511" w:name="_Toc158391154"/>
      <w:bookmarkStart w:id="512" w:name="_Toc200642741"/>
      <w:bookmarkStart w:id="513" w:name="_Toc220506474"/>
      <w:r w:rsidRPr="006B160A">
        <w:t>Régime applicable des connaissances antérieures</w:t>
      </w:r>
      <w:bookmarkEnd w:id="510"/>
      <w:bookmarkEnd w:id="511"/>
      <w:bookmarkEnd w:id="512"/>
      <w:bookmarkEnd w:id="513"/>
    </w:p>
    <w:p w14:paraId="5837CEA4" w14:textId="77777777" w:rsidR="006B160A" w:rsidRPr="006B160A" w:rsidRDefault="006B160A" w:rsidP="006B160A">
      <w:pPr>
        <w:rPr>
          <w:rFonts w:eastAsia="Microsoft Sans Serif"/>
        </w:rPr>
      </w:pPr>
    </w:p>
    <w:p w14:paraId="53B41F1D" w14:textId="303109B2" w:rsidR="006B160A" w:rsidRPr="00E45FEE" w:rsidRDefault="006B160A" w:rsidP="00785632">
      <w:pPr>
        <w:pStyle w:val="Titre2"/>
        <w:numPr>
          <w:ilvl w:val="2"/>
          <w:numId w:val="48"/>
        </w:numPr>
      </w:pPr>
      <w:bookmarkStart w:id="514" w:name="_Toc200642742"/>
      <w:bookmarkStart w:id="515" w:name="_Toc220506475"/>
      <w:r w:rsidRPr="00161AC3">
        <w:t>Généralités</w:t>
      </w:r>
      <w:bookmarkEnd w:id="514"/>
      <w:bookmarkEnd w:id="515"/>
    </w:p>
    <w:p w14:paraId="401A8BB4" w14:textId="77777777" w:rsidR="006B160A" w:rsidRDefault="006B160A" w:rsidP="006B160A"/>
    <w:p w14:paraId="556E4F02" w14:textId="77777777" w:rsidR="006B160A" w:rsidRDefault="006B160A" w:rsidP="006B160A">
      <w:r>
        <w:t xml:space="preserve">L’utilisation de connaissances antérieures qui ne seraient pas parfaitement identifiables et techniquement séparables des résultats (c’est-à-dire qui figurent dans des documents et fichiers sources non distincts) est interdite. </w:t>
      </w:r>
    </w:p>
    <w:p w14:paraId="03D9D8AC" w14:textId="77777777" w:rsidR="006B160A" w:rsidRDefault="006B160A" w:rsidP="006B160A"/>
    <w:p w14:paraId="5759E2E6" w14:textId="77777777" w:rsidR="006B160A" w:rsidRDefault="006B160A" w:rsidP="006B160A">
      <w:r>
        <w:t>Au cours de l’exécution du présent accord-cadre, le Titulaire ne peut utiliser ou incorporer, sans l’accord préalable de l’acheteur, des connaissances antérieures nécessaires à la réalisation de l’objet du présent accord-cadre qui seraient de nature à limiter ou à rendre plus coûteux l’exercice des droits afférents aux résultats.</w:t>
      </w:r>
    </w:p>
    <w:p w14:paraId="2E627609" w14:textId="77777777" w:rsidR="006B160A" w:rsidRDefault="006B160A" w:rsidP="006B160A"/>
    <w:p w14:paraId="12570101" w14:textId="77777777" w:rsidR="006B160A" w:rsidRDefault="006B160A" w:rsidP="006B160A">
      <w:r w:rsidRPr="00F00A29">
        <w:t>Le Titulaire, en sa qualité de professionnel, est seul responsable de l’analyse et du respect du régime juridique des connaissances antérieures et des connaissances antérieures standards utilisées dans le cadre de l’accord-cadre.</w:t>
      </w:r>
    </w:p>
    <w:p w14:paraId="2ECE2CA6" w14:textId="77777777" w:rsidR="006B160A" w:rsidRDefault="006B160A" w:rsidP="006B160A"/>
    <w:p w14:paraId="3693B95E" w14:textId="77777777" w:rsidR="006B160A" w:rsidRPr="00E45FEE" w:rsidRDefault="006B160A" w:rsidP="00785632">
      <w:pPr>
        <w:pStyle w:val="Titre2"/>
        <w:numPr>
          <w:ilvl w:val="2"/>
          <w:numId w:val="48"/>
        </w:numPr>
        <w:ind w:left="2835"/>
      </w:pPr>
      <w:bookmarkStart w:id="516" w:name="_Toc200642743"/>
      <w:bookmarkStart w:id="517" w:name="_Toc220506476"/>
      <w:r w:rsidRPr="00E45FEE">
        <w:t>Régime des connaissances antérieures et aux connaissances antérieures standards</w:t>
      </w:r>
      <w:bookmarkEnd w:id="516"/>
      <w:bookmarkEnd w:id="517"/>
      <w:r w:rsidRPr="00E45FEE">
        <w:t xml:space="preserve"> </w:t>
      </w:r>
    </w:p>
    <w:p w14:paraId="5C3B158D" w14:textId="77777777" w:rsidR="006B160A" w:rsidRDefault="006B160A" w:rsidP="006B160A">
      <w:pPr>
        <w:pStyle w:val="NormalWeb"/>
        <w:spacing w:before="0" w:beforeAutospacing="0" w:after="90" w:afterAutospacing="0"/>
        <w:textAlignment w:val="baseline"/>
        <w:rPr>
          <w:rFonts w:asciiTheme="minorHAnsi" w:hAnsiTheme="minorHAnsi" w:cstheme="minorHAnsi"/>
          <w:color w:val="222222"/>
          <w:sz w:val="22"/>
          <w:szCs w:val="22"/>
        </w:rPr>
      </w:pPr>
    </w:p>
    <w:p w14:paraId="61B6AA39" w14:textId="77777777" w:rsidR="006B160A" w:rsidRDefault="006B160A" w:rsidP="006B160A">
      <w:r>
        <w:t xml:space="preserve">Dès lors que le Titulaire envisage d’utiliser des connaissances antérieures ou des connaissances antérieures standards, il s’engage à ce qu’elles soient identifiées dans son offre ou en toute hypothèse a fur et à mesure de l’exécution du marché, avant toute intégration et/ou utilisation d’une connaissance antérieure ou d’une connaissance antérieure standard non prévue dans l’offre. </w:t>
      </w:r>
    </w:p>
    <w:p w14:paraId="37AD2B0B" w14:textId="77777777" w:rsidR="006B160A" w:rsidRDefault="006B160A" w:rsidP="006B160A"/>
    <w:p w14:paraId="095912C6" w14:textId="77777777" w:rsidR="006B160A" w:rsidRDefault="006B160A" w:rsidP="006B160A">
      <w:r>
        <w:t xml:space="preserve">Le Titulaire précise l’ensemble des éléments nécessaires à l’utilisation des connaissances antérieures et connaissances antérieures standards par l’acheteur. Pour les connaissances antérieures standards, il précise en outre : </w:t>
      </w:r>
    </w:p>
    <w:p w14:paraId="3931FE3C" w14:textId="77777777" w:rsidR="006B160A" w:rsidRDefault="006B160A" w:rsidP="006B160A"/>
    <w:p w14:paraId="4DF32880" w14:textId="77777777" w:rsidR="006B160A" w:rsidRDefault="006B160A" w:rsidP="00785632">
      <w:pPr>
        <w:pStyle w:val="Paragraphedeliste"/>
        <w:widowControl w:val="0"/>
        <w:numPr>
          <w:ilvl w:val="0"/>
          <w:numId w:val="47"/>
        </w:numPr>
        <w:autoSpaceDE w:val="0"/>
        <w:autoSpaceDN w:val="0"/>
        <w:contextualSpacing w:val="0"/>
      </w:pPr>
      <w:r>
        <w:t>Les informations relatives au donneur de licence ;</w:t>
      </w:r>
    </w:p>
    <w:p w14:paraId="04659523" w14:textId="77777777" w:rsidR="006B160A" w:rsidRDefault="006B160A" w:rsidP="00785632">
      <w:pPr>
        <w:pStyle w:val="Paragraphedeliste"/>
        <w:widowControl w:val="0"/>
        <w:numPr>
          <w:ilvl w:val="0"/>
          <w:numId w:val="47"/>
        </w:numPr>
        <w:autoSpaceDE w:val="0"/>
        <w:autoSpaceDN w:val="0"/>
        <w:contextualSpacing w:val="0"/>
      </w:pPr>
      <w:r>
        <w:t>Les conditions de la licence ;</w:t>
      </w:r>
    </w:p>
    <w:p w14:paraId="48172300" w14:textId="77777777" w:rsidR="006B160A" w:rsidRDefault="006B160A" w:rsidP="00785632">
      <w:pPr>
        <w:pStyle w:val="Paragraphedeliste"/>
        <w:widowControl w:val="0"/>
        <w:numPr>
          <w:ilvl w:val="0"/>
          <w:numId w:val="47"/>
        </w:numPr>
        <w:autoSpaceDE w:val="0"/>
        <w:autoSpaceDN w:val="0"/>
        <w:contextualSpacing w:val="0"/>
      </w:pPr>
      <w:r>
        <w:t>Pour les connaissances antérieures standards logicielles sous licence propriétaire, les conditions de maintenance corrective, adaptative et évolutive ;</w:t>
      </w:r>
    </w:p>
    <w:p w14:paraId="3AA6952F" w14:textId="77777777" w:rsidR="006B160A" w:rsidRDefault="006B160A" w:rsidP="54813C31">
      <w:pPr>
        <w:pStyle w:val="Paragraphedeliste"/>
        <w:widowControl w:val="0"/>
        <w:numPr>
          <w:ilvl w:val="0"/>
          <w:numId w:val="47"/>
        </w:numPr>
        <w:autoSpaceDE w:val="0"/>
        <w:autoSpaceDN w:val="0"/>
      </w:pPr>
      <w:r>
        <w:t xml:space="preserve">Pour les logiciels standards sous licence propriétaire qui </w:t>
      </w:r>
      <w:bookmarkStart w:id="518" w:name="_Int_fzo7d8uY"/>
      <w:proofErr w:type="gramStart"/>
      <w:r>
        <w:t>seraient</w:t>
      </w:r>
      <w:bookmarkEnd w:id="518"/>
      <w:proofErr w:type="gramEnd"/>
      <w:r>
        <w:t xml:space="preserve"> difficilement remplaçables, les mesures le cas échéant mises en place pour préserver les droits de l’acheteur (séquestre des codes sources par exemple).</w:t>
      </w:r>
    </w:p>
    <w:p w14:paraId="23B61247" w14:textId="77777777" w:rsidR="006B160A" w:rsidRDefault="006B160A" w:rsidP="006B160A"/>
    <w:p w14:paraId="1AE7FE58" w14:textId="77777777" w:rsidR="006B160A" w:rsidRDefault="006B160A" w:rsidP="006B160A">
      <w:r>
        <w:t>A défaut d’identification expresse en tant que connaissance antérieure (standard ou non) dans l’offre ou en cours d’exécution, tout élément livré en exécution du marché est réputé être un résultat. Dans cette hypothèse, le Titulaire peut choisir de remplacer l’élément concerné à ses frais afin qu’il soit compatible avec le régime des résultats.</w:t>
      </w:r>
    </w:p>
    <w:p w14:paraId="5115338F" w14:textId="77777777" w:rsidR="006B160A" w:rsidRDefault="006B160A" w:rsidP="006B160A"/>
    <w:p w14:paraId="3567DAA1" w14:textId="77777777" w:rsidR="006B160A" w:rsidRDefault="006B160A" w:rsidP="006B160A">
      <w:r>
        <w:t>Le Titulaire, en sa qualité de professionnel, est seul responsable de l’analyse et du respect du régime juridique des connaissances antérieures et des connaissances antérieures standards qu’il intègre dans le cadre de l’accord-cadre.</w:t>
      </w:r>
    </w:p>
    <w:p w14:paraId="6C3B189E" w14:textId="77777777" w:rsidR="006B160A" w:rsidRDefault="006B160A" w:rsidP="006B160A"/>
    <w:p w14:paraId="322C6634" w14:textId="77777777" w:rsidR="006B160A" w:rsidRDefault="006B160A" w:rsidP="006B160A">
      <w:r>
        <w:t>Les droits d’utilisations sur les connaissances antérieures standards s’appliquent dans les conditions de leur licence, telle qu’acceptée par le bénéficiaire.</w:t>
      </w:r>
    </w:p>
    <w:p w14:paraId="6C5995A8" w14:textId="77777777" w:rsidR="006B160A" w:rsidRDefault="006B160A" w:rsidP="006B160A"/>
    <w:p w14:paraId="43CF33C9" w14:textId="77777777" w:rsidR="006B160A" w:rsidRDefault="006B160A" w:rsidP="006B160A">
      <w:r>
        <w:t>Le Titulaire ne peut utiliser des connaissances antérieures ou des connaissances antérieures standards sans l’accord préalable du bénéficiaire.</w:t>
      </w:r>
    </w:p>
    <w:p w14:paraId="7F027344" w14:textId="77777777" w:rsidR="006B160A" w:rsidRDefault="006B160A" w:rsidP="006B160A"/>
    <w:p w14:paraId="1C0D0253" w14:textId="77777777" w:rsidR="006B160A" w:rsidRDefault="006B160A" w:rsidP="006B160A">
      <w:r>
        <w:t>Le prix de cette licence est compris dans le montant du marché pour les utilisations prévues dans le cadre du marché et pour la durée du marché.</w:t>
      </w:r>
    </w:p>
    <w:p w14:paraId="3A1EDF21" w14:textId="77777777" w:rsidR="006B160A" w:rsidRPr="00B7175F" w:rsidRDefault="006B160A" w:rsidP="006B160A"/>
    <w:p w14:paraId="4D62B893" w14:textId="77777777" w:rsidR="006B160A" w:rsidRPr="00E45FEE" w:rsidRDefault="006B160A" w:rsidP="00785632">
      <w:pPr>
        <w:pStyle w:val="Titre2"/>
        <w:numPr>
          <w:ilvl w:val="2"/>
          <w:numId w:val="48"/>
        </w:numPr>
        <w:ind w:left="2835"/>
      </w:pPr>
      <w:bookmarkStart w:id="519" w:name="_Toc200642744"/>
      <w:bookmarkStart w:id="520" w:name="_Toc220506477"/>
      <w:r w:rsidRPr="00161AC3">
        <w:t>Connaissances</w:t>
      </w:r>
      <w:r w:rsidRPr="00E45FEE">
        <w:t xml:space="preserve"> antérieures (hors standards) du Titulaire, de tiers et du bénéficiaire</w:t>
      </w:r>
      <w:bookmarkEnd w:id="519"/>
      <w:bookmarkEnd w:id="520"/>
      <w:r w:rsidRPr="00E45FEE">
        <w:t xml:space="preserve"> </w:t>
      </w:r>
    </w:p>
    <w:p w14:paraId="5F4FB318" w14:textId="77777777" w:rsidR="006B160A" w:rsidRDefault="006B160A" w:rsidP="006B160A">
      <w:pPr>
        <w:spacing w:after="90"/>
        <w:textAlignment w:val="baseline"/>
        <w:rPr>
          <w:rFonts w:asciiTheme="minorHAnsi" w:hAnsiTheme="minorHAnsi" w:cstheme="minorHAnsi"/>
          <w:color w:val="222222"/>
        </w:rPr>
      </w:pPr>
    </w:p>
    <w:p w14:paraId="0F969BCE" w14:textId="77777777" w:rsidR="006B160A" w:rsidRDefault="006B160A" w:rsidP="006B160A">
      <w: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1FE3D985" w14:textId="77777777" w:rsidR="006B160A" w:rsidRDefault="006B160A" w:rsidP="006B160A"/>
    <w:p w14:paraId="031C9930" w14:textId="77777777" w:rsidR="006B160A" w:rsidRDefault="006B160A" w:rsidP="006B160A">
      <w:r>
        <w:t xml:space="preserve">Le bénéficiaire n’est pas autorisé à utiliser les connaissances antérieures indépendamment de l’utilisation des résultats sauf si elles sont placées sous un régime d’utilisation qui le permet. </w:t>
      </w:r>
    </w:p>
    <w:p w14:paraId="7B2D800E" w14:textId="77777777" w:rsidR="006B160A" w:rsidRDefault="006B160A" w:rsidP="006B160A"/>
    <w:p w14:paraId="1B968D14" w14:textId="77777777" w:rsidR="006B160A" w:rsidRDefault="006B160A" w:rsidP="006B160A">
      <w: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79AF09B6" w14:textId="77777777" w:rsidR="006B160A" w:rsidRDefault="006B160A" w:rsidP="006B160A"/>
    <w:p w14:paraId="4B1475F7" w14:textId="77777777" w:rsidR="006B160A" w:rsidRDefault="006B160A" w:rsidP="006B160A">
      <w:r>
        <w:t xml:space="preserve">Dans l’hypothèse où une cession à titre exclusif des résultats au profit de l’acheteur est prévue dans le prix de l’accord-cadre, l’exclusivité ne concerne pas les connaissances antérieures, sauf stipulations expresses dans les documents de l’accord-cadre. </w:t>
      </w:r>
    </w:p>
    <w:p w14:paraId="6AFE5F77" w14:textId="77777777" w:rsidR="006B160A" w:rsidRDefault="006B160A" w:rsidP="006B160A"/>
    <w:p w14:paraId="3BA15729" w14:textId="77777777" w:rsidR="006B160A" w:rsidRDefault="006B160A" w:rsidP="006B160A">
      <w:r>
        <w:t xml:space="preserve">L’autorisation d’utiliser les connaissances antérieures est comprise dans le prix de l’accord-cadre. </w:t>
      </w:r>
    </w:p>
    <w:p w14:paraId="37998E58" w14:textId="77777777" w:rsidR="006B160A" w:rsidRDefault="006B160A" w:rsidP="006B160A"/>
    <w:p w14:paraId="18F6A6A1" w14:textId="77777777" w:rsidR="006B160A" w:rsidRDefault="006B160A" w:rsidP="006B160A">
      <w:r>
        <w:t xml:space="preserve">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 </w:t>
      </w:r>
    </w:p>
    <w:p w14:paraId="49632E1A" w14:textId="77777777" w:rsidR="006B160A" w:rsidRDefault="006B160A" w:rsidP="006B160A"/>
    <w:p w14:paraId="7CEC7D73" w14:textId="77777777" w:rsidR="006B160A" w:rsidRDefault="006B160A" w:rsidP="006B160A">
      <w:r>
        <w:t>Le Titulaire ne peut utiliser les connaissances antérieures du bénéficiaire que dans le cadre de l’exécution du marché et s’engage à ne pas divulguer les informations confidentielles contenues dans ces connaissances antérieures.</w:t>
      </w:r>
    </w:p>
    <w:p w14:paraId="17959519" w14:textId="77777777" w:rsidR="006B160A" w:rsidRDefault="006B160A" w:rsidP="006B160A"/>
    <w:p w14:paraId="60859E59" w14:textId="77777777" w:rsidR="006B160A" w:rsidRDefault="006B160A" w:rsidP="006B160A">
      <w:r>
        <w:t xml:space="preserve">Le bénéficiaire reste donc titulaire des droits portant sur les connaissances antérieures qu’il apporte. </w:t>
      </w:r>
    </w:p>
    <w:p w14:paraId="01189401" w14:textId="77777777" w:rsidR="006B160A" w:rsidRDefault="006B160A" w:rsidP="006B160A"/>
    <w:p w14:paraId="26F28B69" w14:textId="77777777" w:rsidR="006B160A" w:rsidRDefault="006B160A" w:rsidP="006B160A">
      <w:r>
        <w:t xml:space="preserve">Ainsi, le Titulaire ne peut donc pas les exploiter dans un autre contexte sans autorisation préalable du bénéficiaire. </w:t>
      </w:r>
    </w:p>
    <w:p w14:paraId="4940C357" w14:textId="77777777" w:rsidR="00757009" w:rsidRPr="003819F6" w:rsidRDefault="00757009" w:rsidP="006B160A"/>
    <w:p w14:paraId="07998016" w14:textId="77777777" w:rsidR="006B160A" w:rsidRPr="00757009" w:rsidRDefault="006B160A" w:rsidP="00785632">
      <w:pPr>
        <w:pStyle w:val="Titre2"/>
        <w:numPr>
          <w:ilvl w:val="1"/>
          <w:numId w:val="48"/>
        </w:numPr>
      </w:pPr>
      <w:bookmarkStart w:id="521" w:name="_Toc200642745"/>
      <w:bookmarkStart w:id="522" w:name="_Toc220506478"/>
      <w:r w:rsidRPr="00757009">
        <w:t>Régime applicable aux résultats</w:t>
      </w:r>
      <w:bookmarkEnd w:id="521"/>
      <w:bookmarkEnd w:id="522"/>
    </w:p>
    <w:p w14:paraId="26D3731B" w14:textId="77777777" w:rsidR="006B160A" w:rsidRDefault="006B160A" w:rsidP="006B160A">
      <w:pPr>
        <w:pStyle w:val="NormalWeb"/>
        <w:spacing w:before="0" w:beforeAutospacing="0" w:after="0" w:afterAutospacing="0"/>
        <w:rPr>
          <w:rFonts w:asciiTheme="minorHAnsi" w:hAnsiTheme="minorHAnsi" w:cstheme="minorHAnsi"/>
          <w:sz w:val="22"/>
          <w:szCs w:val="22"/>
        </w:rPr>
      </w:pPr>
    </w:p>
    <w:p w14:paraId="4674E5E8" w14:textId="77777777" w:rsidR="001F4245" w:rsidRDefault="001F4245" w:rsidP="001F4245">
      <w:r>
        <w:t xml:space="preserve">Conformément à l’article 46.2 du CCAG-TIC, le Titulaire concède à l’AP-HP un droit d'utilisation de la version initiale fournie à l’AP-HP ainsi que des nouvelles versions, des mises à jour, des corrections de la solution logicielle retenue et des adaptations susceptibles d’être commandées dans le cadre du présent marché et ce, pour une durée au moins égale à la durée légale de protection des droits d’auteur et droits voisins. </w:t>
      </w:r>
    </w:p>
    <w:p w14:paraId="0DA4D139" w14:textId="77777777" w:rsidR="001F4245" w:rsidRDefault="001F4245" w:rsidP="001F4245"/>
    <w:p w14:paraId="631B44E2" w14:textId="6DCDE80F" w:rsidR="001F4245" w:rsidRDefault="001F4245" w:rsidP="001F4245">
      <w:r>
        <w:t xml:space="preserve">Ce droit d'utilisation recouvre les programmes, les bases, les fichiers et la documentation, propriétés du Titulaire ou de l'Éditeur auprès duquel il a obtenu le droit de distribuer son produit.  </w:t>
      </w:r>
    </w:p>
    <w:p w14:paraId="282E6E57" w14:textId="77777777" w:rsidR="001F4245" w:rsidRDefault="001F4245" w:rsidP="001F4245"/>
    <w:p w14:paraId="1096A5CD" w14:textId="77777777" w:rsidR="001F4245" w:rsidRDefault="001F4245" w:rsidP="001F4245">
      <w:r>
        <w:t xml:space="preserve">Le ou les exemplaires fournis s'utilisent uniquement selon les fonctionnalités, les spécifications, les prescriptions, la destination et les précautions mentionnées dans la documentation du Titulaire pour une exploitation sur les équipements de l’AP-HP quels qu’ils soient, dès lors que leurs caractéristiques sont conformes, et ce, par tout utilisateur de l’AP-HP (personnels et usagers de l’AP-HP, personnels d’autres hôpitaux et tiers).  La concession permet l'utilisation en réseau.   </w:t>
      </w:r>
    </w:p>
    <w:p w14:paraId="52DC67DF" w14:textId="77777777" w:rsidR="001F4245" w:rsidRDefault="001F4245" w:rsidP="001F4245"/>
    <w:p w14:paraId="6C89C474" w14:textId="77777777" w:rsidR="001F4245" w:rsidRDefault="001F4245" w:rsidP="001F4245">
      <w:r>
        <w:t xml:space="preserve">Ce droit d'utilisation de chaque exemplaire, leurs versions, mises à jour, corrections, recouvre :   </w:t>
      </w:r>
    </w:p>
    <w:p w14:paraId="7C428C4D" w14:textId="77777777" w:rsidR="001F4245" w:rsidRDefault="001F4245" w:rsidP="001F4245"/>
    <w:p w14:paraId="200D510C" w14:textId="77777777" w:rsidR="001F4245" w:rsidRDefault="001F4245" w:rsidP="00785632">
      <w:pPr>
        <w:pStyle w:val="Paragraphedeliste"/>
        <w:numPr>
          <w:ilvl w:val="0"/>
          <w:numId w:val="52"/>
        </w:numPr>
      </w:pPr>
      <w:r>
        <w:t xml:space="preserve">Le droit à la reproduction concernant le chargement, l'affichage, l'exécution, la transmission et/ou le stockage de l'exemplaire sur tout support numérique externe, </w:t>
      </w:r>
    </w:p>
    <w:p w14:paraId="39EB0291" w14:textId="77777777" w:rsidR="001F4245" w:rsidRDefault="001F4245" w:rsidP="001F4245"/>
    <w:p w14:paraId="07CE39EA" w14:textId="77777777" w:rsidR="001F4245" w:rsidRDefault="001F4245" w:rsidP="00785632">
      <w:pPr>
        <w:pStyle w:val="Paragraphedeliste"/>
        <w:numPr>
          <w:ilvl w:val="0"/>
          <w:numId w:val="52"/>
        </w:numPr>
      </w:pPr>
      <w:r>
        <w:t xml:space="preserve">Le droit à un exemplaire de copie de sauvegarde par exemplaire et le droit à la duplication pour réaliser cet exemplaire de copie de sauvegarde, </w:t>
      </w:r>
    </w:p>
    <w:p w14:paraId="0D907331" w14:textId="77777777" w:rsidR="001F4245" w:rsidRDefault="001F4245" w:rsidP="001F4245"/>
    <w:p w14:paraId="799FE694" w14:textId="77777777" w:rsidR="001F4245" w:rsidRDefault="001F4245" w:rsidP="00785632">
      <w:pPr>
        <w:pStyle w:val="Paragraphedeliste"/>
        <w:numPr>
          <w:ilvl w:val="0"/>
          <w:numId w:val="52"/>
        </w:numPr>
      </w:pPr>
      <w:r>
        <w:t xml:space="preserve">Le droit d'étudier et de tester le fonctionnement des logiciels afin de déterminer les idées et principes qui sont à la base de n'importe quel élément des logiciels et modules complémentaires lorsque l’AP-HP effectue toute opération de chargement, d'affichage, d'exécution, de transmission et/ou de stockage, </w:t>
      </w:r>
    </w:p>
    <w:p w14:paraId="065DBC6C" w14:textId="77777777" w:rsidR="001F4245" w:rsidRDefault="001F4245" w:rsidP="001F4245"/>
    <w:p w14:paraId="55122A10" w14:textId="77777777" w:rsidR="001F4245" w:rsidRDefault="001F4245" w:rsidP="001F4245">
      <w:r>
        <w:t xml:space="preserve">La reproduction du code des logiciels ainsi que la traduction de la forme du code des logiciels qui ne sont pas soumises à l'autorisation du Titulaire lorsque la reproduction et/ou la traduction, au sens du 1 ou du 2 de l'article L. 122-6 du Code de la propriété intellectuelle, sont indispensables pour obtenir les informations nécessaires à l'interopérabilité avec un logiciel crée de façon indépendante, sous réserve que soient réunies les conditions suivantes :   </w:t>
      </w:r>
    </w:p>
    <w:p w14:paraId="34E495CF" w14:textId="77777777" w:rsidR="001F4245" w:rsidRDefault="001F4245" w:rsidP="001F4245"/>
    <w:p w14:paraId="4053F28D" w14:textId="77777777" w:rsidR="001F4245" w:rsidRDefault="001F4245" w:rsidP="00785632">
      <w:pPr>
        <w:pStyle w:val="Paragraphedeliste"/>
        <w:numPr>
          <w:ilvl w:val="0"/>
          <w:numId w:val="53"/>
        </w:numPr>
      </w:pPr>
      <w:r>
        <w:t xml:space="preserve">Ces actes sont accomplis par l’AP-HP ayant le droit d'utiliser un exemplaire du logiciel ou par un tiers désigné par l’AP-HP pour le compte de cette dernière ;  </w:t>
      </w:r>
    </w:p>
    <w:p w14:paraId="6F8CE895" w14:textId="77777777" w:rsidR="001F4245" w:rsidRDefault="001F4245" w:rsidP="001F4245"/>
    <w:p w14:paraId="0BC38269" w14:textId="77777777" w:rsidR="001F4245" w:rsidRDefault="001F4245" w:rsidP="00785632">
      <w:pPr>
        <w:pStyle w:val="Paragraphedeliste"/>
        <w:numPr>
          <w:ilvl w:val="0"/>
          <w:numId w:val="53"/>
        </w:numPr>
      </w:pPr>
      <w:r>
        <w:t xml:space="preserve">Les informations nécessaires à l'interopérabilité n'ont pas déjà été rendues facilement et rapidement accessibles à l’AP-HP ou au tiers désigné par l’AP-HP ;  </w:t>
      </w:r>
    </w:p>
    <w:p w14:paraId="666EA75F" w14:textId="77777777" w:rsidR="001F4245" w:rsidRDefault="001F4245" w:rsidP="001F4245"/>
    <w:p w14:paraId="3E17CE50" w14:textId="77777777" w:rsidR="001F4245" w:rsidRDefault="001F4245" w:rsidP="00785632">
      <w:pPr>
        <w:pStyle w:val="Paragraphedeliste"/>
        <w:numPr>
          <w:ilvl w:val="0"/>
          <w:numId w:val="53"/>
        </w:numPr>
      </w:pPr>
      <w:r>
        <w:t xml:space="preserve">Ces actes sont limités aux parties des logiciels d'origine nécessaire à cette interopérabilité.  </w:t>
      </w:r>
    </w:p>
    <w:p w14:paraId="6B72856F" w14:textId="77777777" w:rsidR="001F4245" w:rsidRDefault="001F4245" w:rsidP="001F4245"/>
    <w:p w14:paraId="144C926E" w14:textId="2375EA03" w:rsidR="001F4245" w:rsidRDefault="001F4245" w:rsidP="001F4245">
      <w:r>
        <w:t>Les informations ainsi obtenues doivent remplir les conditions d'information de l'article L. 122-6-1 du Code de la propriété intellectuelle.</w:t>
      </w:r>
    </w:p>
    <w:p w14:paraId="2899464F" w14:textId="77777777" w:rsidR="00806B64" w:rsidRDefault="00806B64" w:rsidP="001F4245"/>
    <w:p w14:paraId="6D0D6EFC" w14:textId="77777777" w:rsidR="006B160A" w:rsidRPr="00D16C7A" w:rsidRDefault="006B160A" w:rsidP="00785632">
      <w:pPr>
        <w:pStyle w:val="Titre2"/>
        <w:numPr>
          <w:ilvl w:val="1"/>
          <w:numId w:val="48"/>
        </w:numPr>
      </w:pPr>
      <w:bookmarkStart w:id="523" w:name="_Toc158390701"/>
      <w:bookmarkStart w:id="524" w:name="_Toc158391157"/>
      <w:bookmarkStart w:id="525" w:name="_Toc200642746"/>
      <w:bookmarkStart w:id="526" w:name="_Toc220506479"/>
      <w:r w:rsidRPr="00D16C7A">
        <w:t>Disponibilité des codes sources</w:t>
      </w:r>
      <w:bookmarkEnd w:id="523"/>
      <w:bookmarkEnd w:id="524"/>
      <w:bookmarkEnd w:id="525"/>
      <w:bookmarkEnd w:id="526"/>
    </w:p>
    <w:p w14:paraId="762ED761" w14:textId="77777777" w:rsidR="00D16C7A" w:rsidRDefault="00D16C7A" w:rsidP="006B160A"/>
    <w:p w14:paraId="1F0366E2" w14:textId="78D74995" w:rsidR="006B160A" w:rsidRDefault="006B160A" w:rsidP="006B160A">
      <w:r>
        <w:t xml:space="preserve">Le Titulaire effectue un dépôt des sources des logiciels, pouvant recevoir la qualification de connaissances antérieures, maintenus auprès de l’Agence pour la Protection des Programmes, ou, sous réserve d’agrément écrit de l’AP-HP, auprès d’un autre organisme habilité. Cet exemplaire est </w:t>
      </w:r>
      <w:r>
        <w:lastRenderedPageBreak/>
        <w:t>concédé à titre gratuit à l’AP-HP et est destiné à être utilisé par celle-ci en cas de disparition du Titulaire ou de défaillance de celui-ci.</w:t>
      </w:r>
    </w:p>
    <w:p w14:paraId="608EA2CC" w14:textId="77777777" w:rsidR="006B160A" w:rsidRDefault="006B160A" w:rsidP="006B160A"/>
    <w:p w14:paraId="5B085CE0" w14:textId="77777777" w:rsidR="006B160A" w:rsidRDefault="006B160A" w:rsidP="006B160A">
      <w:r>
        <w:t xml:space="preserve">Les cas permettant à l’AP-HP d’utiliser d’office l’exemplaire des sources du logiciel sans que le Titulaire puisse s’y opposer, sont : </w:t>
      </w:r>
    </w:p>
    <w:p w14:paraId="6ADFE560" w14:textId="77777777" w:rsidR="006B160A" w:rsidRDefault="006B160A" w:rsidP="006B160A"/>
    <w:p w14:paraId="2A6F7236" w14:textId="77777777" w:rsidR="006B160A" w:rsidRDefault="006B160A" w:rsidP="00785632">
      <w:pPr>
        <w:pStyle w:val="Paragraphedeliste"/>
        <w:widowControl w:val="0"/>
        <w:numPr>
          <w:ilvl w:val="0"/>
          <w:numId w:val="45"/>
        </w:numPr>
        <w:autoSpaceDE w:val="0"/>
        <w:autoSpaceDN w:val="0"/>
        <w:contextualSpacing w:val="0"/>
      </w:pPr>
      <w:r>
        <w:t xml:space="preserve">Le redressement, sans reprise des engagements du Titulaire par le repreneur en cas de plan de cession, dans un délai d’un (1) mois à compter de la prise d’effet du plan de cession ; </w:t>
      </w:r>
    </w:p>
    <w:p w14:paraId="107D4F79" w14:textId="77777777" w:rsidR="006B160A" w:rsidRDefault="006B160A" w:rsidP="00785632">
      <w:pPr>
        <w:pStyle w:val="Paragraphedeliste"/>
        <w:widowControl w:val="0"/>
        <w:numPr>
          <w:ilvl w:val="0"/>
          <w:numId w:val="45"/>
        </w:numPr>
        <w:autoSpaceDE w:val="0"/>
        <w:autoSpaceDN w:val="0"/>
        <w:contextualSpacing w:val="0"/>
      </w:pPr>
      <w:r>
        <w:t>La liquidation judiciaire ;</w:t>
      </w:r>
    </w:p>
    <w:p w14:paraId="325E7DDE" w14:textId="77777777" w:rsidR="006B160A" w:rsidRDefault="006B160A" w:rsidP="00785632">
      <w:pPr>
        <w:pStyle w:val="Paragraphedeliste"/>
        <w:widowControl w:val="0"/>
        <w:numPr>
          <w:ilvl w:val="0"/>
          <w:numId w:val="45"/>
        </w:numPr>
        <w:autoSpaceDE w:val="0"/>
        <w:autoSpaceDN w:val="0"/>
        <w:contextualSpacing w:val="0"/>
      </w:pPr>
      <w:r>
        <w:t>La dissolution du Titulaire ;</w:t>
      </w:r>
    </w:p>
    <w:p w14:paraId="6E0F8E3B" w14:textId="77777777" w:rsidR="006B160A" w:rsidRDefault="006B160A" w:rsidP="00785632">
      <w:pPr>
        <w:pStyle w:val="Paragraphedeliste"/>
        <w:widowControl w:val="0"/>
        <w:numPr>
          <w:ilvl w:val="0"/>
          <w:numId w:val="45"/>
        </w:numPr>
        <w:autoSpaceDE w:val="0"/>
        <w:autoSpaceDN w:val="0"/>
        <w:contextualSpacing w:val="0"/>
      </w:pPr>
      <w:r>
        <w:t xml:space="preserve">L’arrêt de l’activité du Titulaire. </w:t>
      </w:r>
    </w:p>
    <w:p w14:paraId="65D04C71" w14:textId="77777777" w:rsidR="006B160A" w:rsidRDefault="006B160A" w:rsidP="006B160A"/>
    <w:p w14:paraId="0311712F" w14:textId="77777777" w:rsidR="006B160A" w:rsidRDefault="006B160A" w:rsidP="006B160A">
      <w:r>
        <w:t xml:space="preserve">En cas d’utilisation de l’exemplaire déposé par l’AP-HP, l’AP-HP peut modifier, adapter ou améliorer cet exemplaire. </w:t>
      </w:r>
    </w:p>
    <w:p w14:paraId="4F2FBB4A" w14:textId="77777777" w:rsidR="006B160A" w:rsidRDefault="006B160A" w:rsidP="006B160A"/>
    <w:p w14:paraId="7125CC4F" w14:textId="77777777" w:rsidR="006B160A" w:rsidRPr="00D16C7A" w:rsidRDefault="006B160A" w:rsidP="00785632">
      <w:pPr>
        <w:pStyle w:val="Titre2"/>
        <w:numPr>
          <w:ilvl w:val="1"/>
          <w:numId w:val="48"/>
        </w:numPr>
      </w:pPr>
      <w:bookmarkStart w:id="527" w:name="_Toc200642747"/>
      <w:bookmarkStart w:id="528" w:name="_Toc220506480"/>
      <w:r w:rsidRPr="00D16C7A">
        <w:t>Précisions diverses</w:t>
      </w:r>
      <w:bookmarkEnd w:id="527"/>
      <w:bookmarkEnd w:id="528"/>
    </w:p>
    <w:p w14:paraId="521BD9BA" w14:textId="77777777" w:rsidR="006B160A" w:rsidRDefault="006B160A" w:rsidP="006B160A"/>
    <w:p w14:paraId="117C851F" w14:textId="77777777" w:rsidR="006B160A" w:rsidRDefault="006B160A" w:rsidP="006B160A">
      <w:r>
        <w:t xml:space="preserve">En cas de cessation de l’accord-cadre pour quelque cause que ce soit, l’AP-HP demeure licenciée de l’ensemble des droits d’utilisation portant sur les résultats et les connaissances antérieures, qui sont nécessaires pour les besoins découlant de l’objet de l’accord-cadre. Les conditions générales précitées ne peuvent déroger à cette disposition. </w:t>
      </w:r>
    </w:p>
    <w:p w14:paraId="710BB3DA" w14:textId="77777777" w:rsidR="006B160A" w:rsidRDefault="006B160A" w:rsidP="006B160A"/>
    <w:p w14:paraId="68FF97DF" w14:textId="77777777" w:rsidR="006B160A" w:rsidRDefault="006B160A" w:rsidP="006B160A">
      <w:r>
        <w:t xml:space="preserve">Le Titulaire garantit l’AP-HP contre toute revendication et/ou procédure, quelle qu’en soit la forme, l’objet et la nature, engagée par tout tiers invoquant un droit quelconque, notamment un droit de propriété intellectuelle, auquel l’exécution du marché ou la commercialisation de l’offre aurait porté ou porterait atteinte. </w:t>
      </w:r>
    </w:p>
    <w:p w14:paraId="30723296" w14:textId="77777777" w:rsidR="006B160A" w:rsidRDefault="006B160A" w:rsidP="006B160A"/>
    <w:p w14:paraId="280B5F8A" w14:textId="77777777" w:rsidR="006B160A" w:rsidRDefault="006B160A" w:rsidP="006B160A">
      <w:r>
        <w:t xml:space="preserve">Dès l’apparition d’une contestation émanant d’un tiers ou d’un trouble dans la jouissance concernant les prestations fournies, le Titulaire s’engage à prendre immédiatement les mesures propres à les faire cesser et à ses propres frais. </w:t>
      </w:r>
    </w:p>
    <w:p w14:paraId="3AD7D139" w14:textId="15DA459F" w:rsidR="00992E08" w:rsidRPr="0085690F" w:rsidRDefault="6A749E2C" w:rsidP="00F313AC">
      <w:pPr>
        <w:pStyle w:val="Titre1"/>
        <w:numPr>
          <w:ilvl w:val="0"/>
          <w:numId w:val="1"/>
        </w:numPr>
        <w:rPr>
          <w:highlight w:val="lightGray"/>
        </w:rPr>
      </w:pPr>
      <w:r w:rsidRPr="72E5B3B3">
        <w:rPr>
          <w:highlight w:val="lightGray"/>
        </w:rPr>
        <w:t> </w:t>
      </w:r>
      <w:bookmarkStart w:id="529" w:name="_Toc220506481"/>
      <w:r w:rsidRPr="72E5B3B3">
        <w:rPr>
          <w:highlight w:val="lightGray"/>
        </w:rPr>
        <w:t>PENALITE</w:t>
      </w:r>
      <w:bookmarkEnd w:id="529"/>
    </w:p>
    <w:p w14:paraId="04823C7F" w14:textId="77777777" w:rsidR="00992E08" w:rsidRDefault="00992E08" w:rsidP="00992E08"/>
    <w:p w14:paraId="6B098E1F"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530" w:name="_Toc205388834"/>
      <w:bookmarkStart w:id="531" w:name="_Toc205391125"/>
      <w:bookmarkStart w:id="532" w:name="_Toc205391293"/>
      <w:bookmarkStart w:id="533" w:name="_Toc206688286"/>
      <w:bookmarkStart w:id="534" w:name="_Toc207033186"/>
      <w:bookmarkStart w:id="535" w:name="_Toc207101965"/>
      <w:bookmarkStart w:id="536" w:name="_Toc207963370"/>
      <w:bookmarkStart w:id="537" w:name="_Toc208398878"/>
      <w:bookmarkStart w:id="538" w:name="_Toc208399049"/>
      <w:bookmarkStart w:id="539" w:name="_Toc208406611"/>
      <w:bookmarkStart w:id="540" w:name="_Toc209010984"/>
      <w:bookmarkStart w:id="541" w:name="_Toc209011128"/>
      <w:bookmarkStart w:id="542" w:name="_Toc209615479"/>
      <w:bookmarkStart w:id="543" w:name="_Toc209615623"/>
      <w:bookmarkStart w:id="544" w:name="_Toc209694052"/>
      <w:bookmarkStart w:id="545" w:name="_Toc209779857"/>
      <w:bookmarkStart w:id="546" w:name="_Toc210809925"/>
      <w:bookmarkStart w:id="547" w:name="_Toc219969149"/>
      <w:bookmarkStart w:id="548" w:name="_Toc220506482"/>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p>
    <w:p w14:paraId="1902F9EA"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549" w:name="_Toc205388835"/>
      <w:bookmarkStart w:id="550" w:name="_Toc205391126"/>
      <w:bookmarkStart w:id="551" w:name="_Toc205391294"/>
      <w:bookmarkStart w:id="552" w:name="_Toc206688287"/>
      <w:bookmarkStart w:id="553" w:name="_Toc207033187"/>
      <w:bookmarkStart w:id="554" w:name="_Toc207101966"/>
      <w:bookmarkStart w:id="555" w:name="_Toc207963371"/>
      <w:bookmarkStart w:id="556" w:name="_Toc208398879"/>
      <w:bookmarkStart w:id="557" w:name="_Toc208399050"/>
      <w:bookmarkStart w:id="558" w:name="_Toc208406612"/>
      <w:bookmarkStart w:id="559" w:name="_Toc209010985"/>
      <w:bookmarkStart w:id="560" w:name="_Toc209011129"/>
      <w:bookmarkStart w:id="561" w:name="_Toc209615480"/>
      <w:bookmarkStart w:id="562" w:name="_Toc209615624"/>
      <w:bookmarkStart w:id="563" w:name="_Toc209694053"/>
      <w:bookmarkStart w:id="564" w:name="_Toc209779858"/>
      <w:bookmarkStart w:id="565" w:name="_Toc210809926"/>
      <w:bookmarkStart w:id="566" w:name="_Toc219969150"/>
      <w:bookmarkStart w:id="567" w:name="_Toc220506483"/>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3090A6A4" w14:textId="77777777" w:rsidR="00510416" w:rsidRPr="00510416" w:rsidRDefault="00510416" w:rsidP="00785632">
      <w:pPr>
        <w:pStyle w:val="Paragraphedeliste"/>
        <w:keepNext/>
        <w:keepLines/>
        <w:numPr>
          <w:ilvl w:val="0"/>
          <w:numId w:val="49"/>
        </w:numPr>
        <w:spacing w:before="40"/>
        <w:contextualSpacing w:val="0"/>
        <w:outlineLvl w:val="1"/>
        <w:rPr>
          <w:rFonts w:eastAsiaTheme="majorEastAsia" w:cstheme="majorBidi"/>
          <w:b/>
          <w:vanish/>
          <w:color w:val="auto"/>
          <w:sz w:val="24"/>
          <w:szCs w:val="26"/>
          <w:u w:val="single"/>
        </w:rPr>
      </w:pPr>
      <w:bookmarkStart w:id="568" w:name="_Toc205388836"/>
      <w:bookmarkStart w:id="569" w:name="_Toc205391127"/>
      <w:bookmarkStart w:id="570" w:name="_Toc205391295"/>
      <w:bookmarkStart w:id="571" w:name="_Toc206688288"/>
      <w:bookmarkStart w:id="572" w:name="_Toc207033188"/>
      <w:bookmarkStart w:id="573" w:name="_Toc207101967"/>
      <w:bookmarkStart w:id="574" w:name="_Toc207963372"/>
      <w:bookmarkStart w:id="575" w:name="_Toc208398880"/>
      <w:bookmarkStart w:id="576" w:name="_Toc208399051"/>
      <w:bookmarkStart w:id="577" w:name="_Toc208406613"/>
      <w:bookmarkStart w:id="578" w:name="_Toc209010986"/>
      <w:bookmarkStart w:id="579" w:name="_Toc209011130"/>
      <w:bookmarkStart w:id="580" w:name="_Toc209615481"/>
      <w:bookmarkStart w:id="581" w:name="_Toc209615625"/>
      <w:bookmarkStart w:id="582" w:name="_Toc209694054"/>
      <w:bookmarkStart w:id="583" w:name="_Toc209779859"/>
      <w:bookmarkStart w:id="584" w:name="_Toc210809927"/>
      <w:bookmarkStart w:id="585" w:name="_Toc219969151"/>
      <w:bookmarkStart w:id="586" w:name="_Toc220506484"/>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13577DE0" w14:textId="223A45B3" w:rsidR="00992E08" w:rsidRDefault="00591AFD" w:rsidP="00785632">
      <w:pPr>
        <w:pStyle w:val="Titre2"/>
        <w:numPr>
          <w:ilvl w:val="1"/>
          <w:numId w:val="49"/>
        </w:numPr>
      </w:pPr>
      <w:bookmarkStart w:id="587" w:name="_Toc220506485"/>
      <w:r>
        <w:t>Généralités</w:t>
      </w:r>
      <w:bookmarkEnd w:id="587"/>
      <w:r>
        <w:t xml:space="preserve"> </w:t>
      </w:r>
    </w:p>
    <w:p w14:paraId="034100A2" w14:textId="77777777" w:rsidR="000E173D" w:rsidRDefault="000E173D" w:rsidP="00992E08"/>
    <w:p w14:paraId="6A9EA5FF" w14:textId="77777777" w:rsidR="00E80FC5" w:rsidRDefault="00E80FC5" w:rsidP="00E80FC5">
      <w:r>
        <w:t xml:space="preserve">En dérogation à l’article 14 du CCG-TIC, les pénalités et leur taux sont ceux fixés ci-dessous. </w:t>
      </w:r>
    </w:p>
    <w:p w14:paraId="63530778" w14:textId="77777777" w:rsidR="00E80FC5" w:rsidRDefault="00E80FC5" w:rsidP="00E80FC5"/>
    <w:p w14:paraId="03526CA6" w14:textId="77777777" w:rsidR="00E80FC5" w:rsidRDefault="00E80FC5" w:rsidP="00E80FC5">
      <w:r>
        <w:t xml:space="preserve">En cas de retard ou de défaut de qualité imputable à l’AP-HP ou à un cas de force majeure, le délai global d’exécution est automatiquement prolongé d’une durée égale à ce retard. </w:t>
      </w:r>
    </w:p>
    <w:p w14:paraId="0C1EDEEB" w14:textId="77777777" w:rsidR="00E80FC5" w:rsidRDefault="00E80FC5" w:rsidP="00E80FC5"/>
    <w:p w14:paraId="175AA336" w14:textId="09FE117C" w:rsidR="00E80FC5" w:rsidRDefault="00E80FC5" w:rsidP="00E80FC5">
      <w:r>
        <w:t>Le Titulaire reste donc intégralement redevable de la prestation dont la non</w:t>
      </w:r>
      <w:r w:rsidR="7DE3DD83">
        <w:t>-</w:t>
      </w:r>
      <w:r>
        <w:t>réalisation a donné lieu à l’application de ladite pénalité, et ne peut se considérer comme libéré de son obligation du fait du paiement de ladite pénalité.</w:t>
      </w:r>
    </w:p>
    <w:p w14:paraId="0B33FDD1" w14:textId="77777777" w:rsidR="00E80FC5" w:rsidRDefault="00E80FC5" w:rsidP="00E80FC5"/>
    <w:p w14:paraId="649CEFC9" w14:textId="77777777" w:rsidR="00E80FC5" w:rsidRDefault="00E80FC5" w:rsidP="00E80FC5">
      <w:r>
        <w:t xml:space="preserve">Le recouvrement des montants cumulés des pénalités s’opère par un décompte fait sur tout montant dû au Titulaire au titre du présent marché. Ce recouvrement se matérialise par une diminution de facture(s) à payer ou par l’émission d’un titre de recette. </w:t>
      </w:r>
    </w:p>
    <w:p w14:paraId="73A7E4B2" w14:textId="77777777" w:rsidR="00E80FC5" w:rsidRDefault="00E80FC5" w:rsidP="00E80FC5"/>
    <w:p w14:paraId="0AFD6DC3" w14:textId="77777777" w:rsidR="00E80FC5" w:rsidRDefault="00E80FC5" w:rsidP="00E80FC5">
      <w:r>
        <w:t>Les pénalités ne sont pas assujetties à la taxe sur la valeur ajoutée, et peuvent être appliquées à tout moment par l’AP-HP dès qu’un manquement est avéré.</w:t>
      </w:r>
    </w:p>
    <w:p w14:paraId="3768974D" w14:textId="77777777" w:rsidR="00E80FC5" w:rsidRDefault="00E80FC5" w:rsidP="00E80FC5"/>
    <w:p w14:paraId="01CFB18F" w14:textId="37CF5D60" w:rsidR="00AD004C" w:rsidRPr="00DF731D" w:rsidRDefault="00AD004C" w:rsidP="00DF731D">
      <w:r w:rsidRPr="00DF731D">
        <w:t>Si les différentes pénalités ne sont pas exclusives les unes des autres,</w:t>
      </w:r>
      <w:r w:rsidR="00DF731D" w:rsidRPr="00DF731D">
        <w:t xml:space="preserve"> par dérogation à l’article 14.1.2 du CCAG-TIC,</w:t>
      </w:r>
      <w:r w:rsidRPr="00DF731D">
        <w:t xml:space="preserve"> leur montant global exigible au titre </w:t>
      </w:r>
      <w:r w:rsidR="00DF731D" w:rsidRPr="00DF731D">
        <w:t>du marché</w:t>
      </w:r>
      <w:r w:rsidRPr="00DF731D">
        <w:t xml:space="preserve"> est limité à </w:t>
      </w:r>
      <w:r w:rsidR="00DF731D" w:rsidRPr="00DF731D">
        <w:t>20%</w:t>
      </w:r>
      <w:r w:rsidRPr="00DF731D">
        <w:t xml:space="preserve"> du montant hors taxe du bon de commande au titre duquel s'effectue la prestation concernée par le fait générateur de la </w:t>
      </w:r>
      <w:r w:rsidRPr="00DF731D">
        <w:lastRenderedPageBreak/>
        <w:t>pénalité (hors pénalités concernant les engagements sur les correspondants du titulaire, qui n’est pas une prestation commandée mais applicable pour tous les types de prestations et à n’importe quel moment de l’exécution du contrat).</w:t>
      </w:r>
    </w:p>
    <w:p w14:paraId="7B19808D" w14:textId="666D2D82" w:rsidR="00201DCB" w:rsidRDefault="00201DCB" w:rsidP="008729AB"/>
    <w:p w14:paraId="6260A576" w14:textId="0CCF4CD3" w:rsidR="00AD5A13" w:rsidRDefault="008729AB" w:rsidP="008729AB">
      <w:r>
        <w:t>En dérogation de l’article 14.1.3 du CCAG-TIC, la possibilité d’être exonéré de pénalités inférieures à 1000 € est inapplicable.</w:t>
      </w:r>
    </w:p>
    <w:p w14:paraId="357381EA" w14:textId="77777777" w:rsidR="00510416" w:rsidRDefault="00510416" w:rsidP="00992E08"/>
    <w:p w14:paraId="3AE40962" w14:textId="3B77CBCA" w:rsidR="00602FDB" w:rsidRDefault="001A698B" w:rsidP="00785632">
      <w:pPr>
        <w:pStyle w:val="Titre2"/>
        <w:numPr>
          <w:ilvl w:val="1"/>
          <w:numId w:val="49"/>
        </w:numPr>
      </w:pPr>
      <w:bookmarkStart w:id="588" w:name="_Toc220506486"/>
      <w:r>
        <w:t>Pénalités relatives a</w:t>
      </w:r>
      <w:r w:rsidR="00602FDB">
        <w:t>ux prestations de maintenance</w:t>
      </w:r>
      <w:bookmarkEnd w:id="588"/>
    </w:p>
    <w:p w14:paraId="0626E87C" w14:textId="77777777" w:rsidR="00602FDB" w:rsidRPr="005C56F5" w:rsidRDefault="00602FDB" w:rsidP="005C56F5"/>
    <w:p w14:paraId="0631BA17" w14:textId="2FE250D6" w:rsidR="00602FDB" w:rsidRDefault="00B80310" w:rsidP="00785632">
      <w:pPr>
        <w:pStyle w:val="Paragraphedeliste"/>
        <w:numPr>
          <w:ilvl w:val="0"/>
          <w:numId w:val="54"/>
        </w:numPr>
      </w:pPr>
      <w:r>
        <w:t>Maintenance corrective</w:t>
      </w:r>
    </w:p>
    <w:p w14:paraId="30D27FAA" w14:textId="77777777" w:rsidR="00B80310" w:rsidRDefault="00B80310" w:rsidP="00B80310"/>
    <w:p w14:paraId="77A8AC43" w14:textId="145F44B7" w:rsidR="008608DF" w:rsidRDefault="008608DF" w:rsidP="00B80310">
      <w:r>
        <w:t>Les niveaux de service sont ceux définis dans le CCTP.</w:t>
      </w:r>
    </w:p>
    <w:p w14:paraId="0730E6C0" w14:textId="77777777" w:rsidR="008608DF" w:rsidRDefault="008608DF" w:rsidP="00B80310"/>
    <w:p w14:paraId="10E61EE7" w14:textId="10B3EBE4" w:rsidR="00B80310" w:rsidRPr="000F47BC" w:rsidRDefault="006538B6" w:rsidP="00785632">
      <w:pPr>
        <w:pStyle w:val="Paragraphedeliste"/>
        <w:numPr>
          <w:ilvl w:val="0"/>
          <w:numId w:val="55"/>
        </w:numPr>
        <w:rPr>
          <w:u w:val="single"/>
        </w:rPr>
      </w:pPr>
      <w:r w:rsidRPr="000F47BC">
        <w:rPr>
          <w:u w:val="single"/>
        </w:rPr>
        <w:t>Retard dans l</w:t>
      </w:r>
      <w:r w:rsidR="002A0710" w:rsidRPr="000F47BC">
        <w:rPr>
          <w:u w:val="single"/>
        </w:rPr>
        <w:t xml:space="preserve">e délai de prise en compte </w:t>
      </w:r>
      <w:r w:rsidR="00D323A0" w:rsidRPr="000F47BC">
        <w:rPr>
          <w:u w:val="single"/>
        </w:rPr>
        <w:t>et dans la Garantie d</w:t>
      </w:r>
      <w:r w:rsidR="00842A51" w:rsidRPr="000F47BC">
        <w:rPr>
          <w:u w:val="single"/>
        </w:rPr>
        <w:t>u Temps de Rétablissement (</w:t>
      </w:r>
      <w:r w:rsidR="00B80310" w:rsidRPr="000F47BC">
        <w:rPr>
          <w:u w:val="single"/>
        </w:rPr>
        <w:t>GTR</w:t>
      </w:r>
      <w:r w:rsidR="00842A51" w:rsidRPr="000F47BC">
        <w:rPr>
          <w:u w:val="single"/>
        </w:rPr>
        <w:t>)</w:t>
      </w:r>
    </w:p>
    <w:p w14:paraId="1F9BAA91" w14:textId="77777777" w:rsidR="00842A51" w:rsidRDefault="00842A51" w:rsidP="00B80310"/>
    <w:tbl>
      <w:tblPr>
        <w:tblStyle w:val="Grilledutableau"/>
        <w:tblW w:w="9948" w:type="dxa"/>
        <w:tblLook w:val="04A0" w:firstRow="1" w:lastRow="0" w:firstColumn="1" w:lastColumn="0" w:noHBand="0" w:noVBand="1"/>
      </w:tblPr>
      <w:tblGrid>
        <w:gridCol w:w="1989"/>
        <w:gridCol w:w="1989"/>
        <w:gridCol w:w="1990"/>
        <w:gridCol w:w="1990"/>
        <w:gridCol w:w="1990"/>
      </w:tblGrid>
      <w:tr w:rsidR="00A4500B" w14:paraId="7B73942F" w14:textId="77777777" w:rsidTr="00A4500B">
        <w:trPr>
          <w:trHeight w:val="529"/>
        </w:trPr>
        <w:tc>
          <w:tcPr>
            <w:tcW w:w="1989" w:type="dxa"/>
            <w:shd w:val="clear" w:color="auto" w:fill="DEEAF6" w:themeFill="accent1" w:themeFillTint="33"/>
            <w:vAlign w:val="center"/>
          </w:tcPr>
          <w:p w14:paraId="2AAF75DE" w14:textId="055E72E7" w:rsidR="00A4500B" w:rsidRDefault="00A4500B" w:rsidP="00A4500B">
            <w:pPr>
              <w:jc w:val="center"/>
            </w:pPr>
            <w:r>
              <w:t>Gravité</w:t>
            </w:r>
          </w:p>
        </w:tc>
        <w:tc>
          <w:tcPr>
            <w:tcW w:w="1989" w:type="dxa"/>
            <w:shd w:val="clear" w:color="auto" w:fill="DEEAF6" w:themeFill="accent1" w:themeFillTint="33"/>
            <w:vAlign w:val="center"/>
          </w:tcPr>
          <w:p w14:paraId="28497F7F" w14:textId="02E78F18" w:rsidR="00A4500B" w:rsidRDefault="00A4500B" w:rsidP="00A4500B">
            <w:pPr>
              <w:jc w:val="center"/>
            </w:pPr>
            <w:r w:rsidRPr="00B10D0B">
              <w:t>Délai de prise en compte</w:t>
            </w:r>
          </w:p>
        </w:tc>
        <w:tc>
          <w:tcPr>
            <w:tcW w:w="1990" w:type="dxa"/>
            <w:shd w:val="clear" w:color="auto" w:fill="DEEAF6" w:themeFill="accent1" w:themeFillTint="33"/>
            <w:vAlign w:val="center"/>
          </w:tcPr>
          <w:p w14:paraId="26ACE74E" w14:textId="49CF65A6" w:rsidR="00A4500B" w:rsidRDefault="00A4500B" w:rsidP="00A4500B">
            <w:pPr>
              <w:jc w:val="center"/>
            </w:pPr>
            <w:r w:rsidRPr="00B10D0B">
              <w:t>Garantie de Temps de Rétablissement</w:t>
            </w:r>
          </w:p>
        </w:tc>
        <w:tc>
          <w:tcPr>
            <w:tcW w:w="1990" w:type="dxa"/>
            <w:shd w:val="clear" w:color="auto" w:fill="DEEAF6" w:themeFill="accent1" w:themeFillTint="33"/>
            <w:vAlign w:val="center"/>
          </w:tcPr>
          <w:p w14:paraId="52326FB4" w14:textId="707E10F1" w:rsidR="00A4500B" w:rsidRDefault="00A4500B" w:rsidP="00A4500B">
            <w:pPr>
              <w:jc w:val="center"/>
            </w:pPr>
            <w:r>
              <w:t>Pénalités retard d’intervention</w:t>
            </w:r>
          </w:p>
        </w:tc>
        <w:tc>
          <w:tcPr>
            <w:tcW w:w="1990" w:type="dxa"/>
            <w:shd w:val="clear" w:color="auto" w:fill="DEEAF6" w:themeFill="accent1" w:themeFillTint="33"/>
            <w:vAlign w:val="center"/>
          </w:tcPr>
          <w:p w14:paraId="73F43A75" w14:textId="2DCFDEF9" w:rsidR="00A4500B" w:rsidRDefault="00A4500B" w:rsidP="00A4500B">
            <w:pPr>
              <w:jc w:val="center"/>
            </w:pPr>
            <w:r>
              <w:t>Pénalités retard rétablissement</w:t>
            </w:r>
          </w:p>
        </w:tc>
      </w:tr>
      <w:tr w:rsidR="00A4500B" w14:paraId="766F9DB8" w14:textId="77777777" w:rsidTr="00A4500B">
        <w:trPr>
          <w:trHeight w:val="808"/>
        </w:trPr>
        <w:tc>
          <w:tcPr>
            <w:tcW w:w="1989" w:type="dxa"/>
            <w:vAlign w:val="center"/>
          </w:tcPr>
          <w:p w14:paraId="1C08CEAE" w14:textId="43118DE6" w:rsidR="00A4500B" w:rsidRDefault="00A4500B" w:rsidP="00A4500B">
            <w:pPr>
              <w:jc w:val="center"/>
            </w:pPr>
            <w:r>
              <w:t>Incident Critique</w:t>
            </w:r>
          </w:p>
        </w:tc>
        <w:tc>
          <w:tcPr>
            <w:tcW w:w="1989" w:type="dxa"/>
            <w:vAlign w:val="center"/>
          </w:tcPr>
          <w:p w14:paraId="18EDA994" w14:textId="1BDCFA60" w:rsidR="00A4500B" w:rsidRDefault="00A4500B" w:rsidP="00A4500B">
            <w:pPr>
              <w:jc w:val="center"/>
            </w:pPr>
            <w:r>
              <w:t>30 minutes</w:t>
            </w:r>
          </w:p>
        </w:tc>
        <w:tc>
          <w:tcPr>
            <w:tcW w:w="1990" w:type="dxa"/>
            <w:vAlign w:val="center"/>
          </w:tcPr>
          <w:p w14:paraId="708F475D" w14:textId="68316C04" w:rsidR="00A4500B" w:rsidRDefault="00A4500B" w:rsidP="00A4500B">
            <w:pPr>
              <w:jc w:val="center"/>
            </w:pPr>
            <w:r>
              <w:t>2 heures</w:t>
            </w:r>
          </w:p>
        </w:tc>
        <w:tc>
          <w:tcPr>
            <w:tcW w:w="1990" w:type="dxa"/>
            <w:vAlign w:val="center"/>
          </w:tcPr>
          <w:p w14:paraId="43B1A841" w14:textId="39BC7E4F" w:rsidR="00A4500B" w:rsidRDefault="001E0798" w:rsidP="00A4500B">
            <w:pPr>
              <w:jc w:val="center"/>
            </w:pPr>
            <w:r>
              <w:t>400</w:t>
            </w:r>
            <w:r w:rsidR="00A4500B" w:rsidRPr="004B58F7">
              <w:t xml:space="preserve"> € par heure de retard entamée</w:t>
            </w:r>
          </w:p>
        </w:tc>
        <w:tc>
          <w:tcPr>
            <w:tcW w:w="1990" w:type="dxa"/>
            <w:vAlign w:val="center"/>
          </w:tcPr>
          <w:p w14:paraId="1190ADFE" w14:textId="1A7E1D7E" w:rsidR="00A4500B" w:rsidRDefault="001E0798" w:rsidP="00A4500B">
            <w:pPr>
              <w:jc w:val="center"/>
            </w:pPr>
            <w:r>
              <w:t>6</w:t>
            </w:r>
            <w:r w:rsidR="00A4500B" w:rsidRPr="004B58F7">
              <w:t>00 € par heure de retard entamée</w:t>
            </w:r>
          </w:p>
        </w:tc>
      </w:tr>
      <w:tr w:rsidR="00A4500B" w14:paraId="051B7FAE" w14:textId="77777777" w:rsidTr="00A4500B">
        <w:trPr>
          <w:trHeight w:val="808"/>
        </w:trPr>
        <w:tc>
          <w:tcPr>
            <w:tcW w:w="1989" w:type="dxa"/>
            <w:vAlign w:val="center"/>
          </w:tcPr>
          <w:p w14:paraId="02D0231B" w14:textId="00D29084" w:rsidR="00A4500B" w:rsidRDefault="00A4500B" w:rsidP="00A4500B">
            <w:pPr>
              <w:jc w:val="center"/>
            </w:pPr>
            <w:r>
              <w:t>Incident Bloquant</w:t>
            </w:r>
          </w:p>
        </w:tc>
        <w:tc>
          <w:tcPr>
            <w:tcW w:w="1989" w:type="dxa"/>
            <w:vAlign w:val="center"/>
          </w:tcPr>
          <w:p w14:paraId="05DF8114" w14:textId="26CCA2D3" w:rsidR="00A4500B" w:rsidRDefault="00A4500B" w:rsidP="00A4500B">
            <w:pPr>
              <w:jc w:val="center"/>
            </w:pPr>
            <w:r>
              <w:t>1 heure</w:t>
            </w:r>
          </w:p>
        </w:tc>
        <w:tc>
          <w:tcPr>
            <w:tcW w:w="1990" w:type="dxa"/>
            <w:vAlign w:val="center"/>
          </w:tcPr>
          <w:p w14:paraId="6A678D92" w14:textId="3BA1B77E" w:rsidR="00A4500B" w:rsidRPr="00533AE5" w:rsidRDefault="00B82E14" w:rsidP="00A4500B">
            <w:pPr>
              <w:jc w:val="center"/>
            </w:pPr>
            <w:r>
              <w:t>4</w:t>
            </w:r>
            <w:r w:rsidR="00A4500B" w:rsidRPr="00B10D0B">
              <w:t xml:space="preserve"> heures</w:t>
            </w:r>
          </w:p>
        </w:tc>
        <w:tc>
          <w:tcPr>
            <w:tcW w:w="1990" w:type="dxa"/>
            <w:vAlign w:val="center"/>
          </w:tcPr>
          <w:p w14:paraId="21AEF871" w14:textId="65984EC4" w:rsidR="00A4500B" w:rsidRPr="004B58F7" w:rsidRDefault="001E0798" w:rsidP="00A4500B">
            <w:pPr>
              <w:jc w:val="center"/>
            </w:pPr>
            <w:r>
              <w:t>250</w:t>
            </w:r>
            <w:r w:rsidR="00A4500B" w:rsidRPr="004B58F7">
              <w:t xml:space="preserve"> € par heure de retard entamée</w:t>
            </w:r>
          </w:p>
        </w:tc>
        <w:tc>
          <w:tcPr>
            <w:tcW w:w="1990" w:type="dxa"/>
            <w:vAlign w:val="center"/>
          </w:tcPr>
          <w:p w14:paraId="507DCC82" w14:textId="32DE9A9E" w:rsidR="00A4500B" w:rsidRPr="004B58F7" w:rsidRDefault="001E0798" w:rsidP="00A4500B">
            <w:pPr>
              <w:jc w:val="center"/>
            </w:pPr>
            <w:r>
              <w:t>4</w:t>
            </w:r>
            <w:r w:rsidR="00A4500B" w:rsidRPr="004B58F7">
              <w:t>00 € par heure de retard entamée</w:t>
            </w:r>
          </w:p>
        </w:tc>
      </w:tr>
      <w:tr w:rsidR="00A4500B" w14:paraId="2283F060" w14:textId="77777777" w:rsidTr="00A4500B">
        <w:trPr>
          <w:trHeight w:val="794"/>
        </w:trPr>
        <w:tc>
          <w:tcPr>
            <w:tcW w:w="1989" w:type="dxa"/>
            <w:vAlign w:val="center"/>
          </w:tcPr>
          <w:p w14:paraId="3302A1BE" w14:textId="707660A4" w:rsidR="00A4500B" w:rsidRDefault="00A4500B" w:rsidP="00A4500B">
            <w:pPr>
              <w:jc w:val="center"/>
            </w:pPr>
            <w:r>
              <w:t>Incident Majeur</w:t>
            </w:r>
          </w:p>
        </w:tc>
        <w:tc>
          <w:tcPr>
            <w:tcW w:w="1989" w:type="dxa"/>
            <w:vAlign w:val="center"/>
          </w:tcPr>
          <w:p w14:paraId="0703C048" w14:textId="7BCF38DA" w:rsidR="00A4500B" w:rsidRDefault="00B82E14" w:rsidP="00A4500B">
            <w:pPr>
              <w:jc w:val="center"/>
            </w:pPr>
            <w:r>
              <w:t>2</w:t>
            </w:r>
            <w:r w:rsidR="00A4500B" w:rsidRPr="00B10D0B">
              <w:t xml:space="preserve"> </w:t>
            </w:r>
            <w:r w:rsidRPr="00B10D0B">
              <w:t>heures</w:t>
            </w:r>
          </w:p>
        </w:tc>
        <w:tc>
          <w:tcPr>
            <w:tcW w:w="1990" w:type="dxa"/>
            <w:vAlign w:val="center"/>
          </w:tcPr>
          <w:p w14:paraId="35F43DDC" w14:textId="69E89D8F" w:rsidR="00A4500B" w:rsidRDefault="00B82E14" w:rsidP="00A4500B">
            <w:pPr>
              <w:jc w:val="center"/>
            </w:pPr>
            <w:r>
              <w:t>8</w:t>
            </w:r>
            <w:r w:rsidR="00A4500B" w:rsidRPr="00B10D0B">
              <w:t xml:space="preserve"> heures</w:t>
            </w:r>
          </w:p>
        </w:tc>
        <w:tc>
          <w:tcPr>
            <w:tcW w:w="1990" w:type="dxa"/>
            <w:vAlign w:val="center"/>
          </w:tcPr>
          <w:p w14:paraId="75F5E122" w14:textId="5B052D7D" w:rsidR="00A4500B" w:rsidRDefault="001E0798" w:rsidP="00A4500B">
            <w:pPr>
              <w:jc w:val="center"/>
            </w:pPr>
            <w:r>
              <w:t>120</w:t>
            </w:r>
            <w:r w:rsidR="00A4500B" w:rsidRPr="00F65515">
              <w:t xml:space="preserve"> € par heure de retard entamée</w:t>
            </w:r>
          </w:p>
        </w:tc>
        <w:tc>
          <w:tcPr>
            <w:tcW w:w="1990" w:type="dxa"/>
            <w:vAlign w:val="center"/>
          </w:tcPr>
          <w:p w14:paraId="74CAC8BD" w14:textId="6B5040C7" w:rsidR="00A4500B" w:rsidRDefault="001E0798" w:rsidP="00A4500B">
            <w:pPr>
              <w:jc w:val="center"/>
            </w:pPr>
            <w:r>
              <w:t>250</w:t>
            </w:r>
            <w:r w:rsidR="00A4500B" w:rsidRPr="00F65515">
              <w:t xml:space="preserve"> € par heure de retard entamée</w:t>
            </w:r>
          </w:p>
        </w:tc>
      </w:tr>
      <w:tr w:rsidR="00B82E14" w14:paraId="3068451C" w14:textId="77777777" w:rsidTr="00A4500B">
        <w:trPr>
          <w:trHeight w:val="794"/>
        </w:trPr>
        <w:tc>
          <w:tcPr>
            <w:tcW w:w="1989" w:type="dxa"/>
            <w:vAlign w:val="center"/>
          </w:tcPr>
          <w:p w14:paraId="3AA95423" w14:textId="7BF44CC3" w:rsidR="00B82E14" w:rsidRDefault="00B82E14" w:rsidP="00B82E14">
            <w:pPr>
              <w:jc w:val="center"/>
            </w:pPr>
            <w:r>
              <w:t>Incident Mineur</w:t>
            </w:r>
          </w:p>
        </w:tc>
        <w:tc>
          <w:tcPr>
            <w:tcW w:w="1989" w:type="dxa"/>
            <w:vAlign w:val="center"/>
          </w:tcPr>
          <w:p w14:paraId="0D0DA493" w14:textId="62C16D11" w:rsidR="00B82E14" w:rsidRDefault="00B82E14" w:rsidP="00B82E14">
            <w:pPr>
              <w:jc w:val="center"/>
            </w:pPr>
            <w:r>
              <w:t>3 jours ouvrés</w:t>
            </w:r>
          </w:p>
        </w:tc>
        <w:tc>
          <w:tcPr>
            <w:tcW w:w="1990" w:type="dxa"/>
            <w:vAlign w:val="center"/>
          </w:tcPr>
          <w:p w14:paraId="5F6F576B" w14:textId="432DC144" w:rsidR="00B82E14" w:rsidRDefault="00B82E14" w:rsidP="00B82E14">
            <w:pPr>
              <w:jc w:val="center"/>
            </w:pPr>
            <w:r>
              <w:t>3 jours ouvrés</w:t>
            </w:r>
          </w:p>
        </w:tc>
        <w:tc>
          <w:tcPr>
            <w:tcW w:w="1990" w:type="dxa"/>
            <w:vAlign w:val="center"/>
          </w:tcPr>
          <w:p w14:paraId="4D7990AB" w14:textId="745FA792" w:rsidR="00B82E14" w:rsidRDefault="001E0798" w:rsidP="00B82E14">
            <w:pPr>
              <w:jc w:val="center"/>
            </w:pPr>
            <w:r>
              <w:t>60</w:t>
            </w:r>
            <w:r w:rsidR="00B82E14" w:rsidRPr="00370E22">
              <w:t xml:space="preserve"> € par jour ouvré de retard entamé</w:t>
            </w:r>
          </w:p>
        </w:tc>
        <w:tc>
          <w:tcPr>
            <w:tcW w:w="1990" w:type="dxa"/>
            <w:vAlign w:val="center"/>
          </w:tcPr>
          <w:p w14:paraId="4BAFC012" w14:textId="6620CF53" w:rsidR="00B82E14" w:rsidRDefault="001E0798" w:rsidP="00B82E14">
            <w:pPr>
              <w:jc w:val="center"/>
            </w:pPr>
            <w:r>
              <w:t>120</w:t>
            </w:r>
            <w:r w:rsidR="00B82E14" w:rsidRPr="00370E22">
              <w:t xml:space="preserve"> € par jour ouvré de retard entamé</w:t>
            </w:r>
          </w:p>
        </w:tc>
      </w:tr>
    </w:tbl>
    <w:p w14:paraId="49CC6C1B" w14:textId="77777777" w:rsidR="0060308B" w:rsidRDefault="0060308B" w:rsidP="00B80310"/>
    <w:p w14:paraId="6CE6FF6F" w14:textId="54056719" w:rsidR="00C72B3C" w:rsidRPr="00B33E56" w:rsidRDefault="00C72B3C" w:rsidP="00785632">
      <w:pPr>
        <w:pStyle w:val="Paragraphedeliste"/>
        <w:numPr>
          <w:ilvl w:val="0"/>
          <w:numId w:val="55"/>
        </w:numPr>
        <w:rPr>
          <w:u w:val="single"/>
        </w:rPr>
      </w:pPr>
      <w:r w:rsidRPr="00B33E56">
        <w:rPr>
          <w:u w:val="single"/>
        </w:rPr>
        <w:t xml:space="preserve">Retard dans la </w:t>
      </w:r>
      <w:r>
        <w:rPr>
          <w:u w:val="single"/>
        </w:rPr>
        <w:t xml:space="preserve">mise en place d’une solution </w:t>
      </w:r>
      <w:r w:rsidR="00FD13D4">
        <w:rPr>
          <w:u w:val="single"/>
        </w:rPr>
        <w:t xml:space="preserve">définitive après validation d’une solution </w:t>
      </w:r>
      <w:r>
        <w:rPr>
          <w:u w:val="single"/>
        </w:rPr>
        <w:t>de contournement</w:t>
      </w:r>
      <w:r w:rsidR="00E35CC7">
        <w:rPr>
          <w:u w:val="single"/>
        </w:rPr>
        <w:t>, remplacement, substitution</w:t>
      </w:r>
    </w:p>
    <w:p w14:paraId="42772017" w14:textId="77777777" w:rsidR="00B33E56" w:rsidRDefault="00B33E56" w:rsidP="00B80310"/>
    <w:p w14:paraId="04032D9B" w14:textId="3848C29F" w:rsidR="003432D7" w:rsidRDefault="003432D7" w:rsidP="00B80310">
      <w:r>
        <w:t xml:space="preserve">Les pénalités suivantes sont appliquées en cas de retard dans </w:t>
      </w:r>
      <w:r w:rsidR="00EB4A52">
        <w:t>la mise en place d’une solution définitive :</w:t>
      </w:r>
    </w:p>
    <w:p w14:paraId="60779399" w14:textId="77777777" w:rsidR="003432D7" w:rsidRDefault="003432D7" w:rsidP="00B80310"/>
    <w:tbl>
      <w:tblPr>
        <w:tblStyle w:val="Grilledutableau"/>
        <w:tblW w:w="0" w:type="auto"/>
        <w:tblLook w:val="04A0" w:firstRow="1" w:lastRow="0" w:firstColumn="1" w:lastColumn="0" w:noHBand="0" w:noVBand="1"/>
      </w:tblPr>
      <w:tblGrid>
        <w:gridCol w:w="1696"/>
        <w:gridCol w:w="1985"/>
        <w:gridCol w:w="2126"/>
        <w:gridCol w:w="2126"/>
        <w:gridCol w:w="1980"/>
      </w:tblGrid>
      <w:tr w:rsidR="00D26FA5" w14:paraId="0C1E45F1" w14:textId="77777777" w:rsidTr="00130654">
        <w:tc>
          <w:tcPr>
            <w:tcW w:w="1696" w:type="dxa"/>
            <w:shd w:val="clear" w:color="auto" w:fill="DEEAF6" w:themeFill="accent1" w:themeFillTint="33"/>
            <w:vAlign w:val="center"/>
          </w:tcPr>
          <w:p w14:paraId="5769DB66" w14:textId="04E602D2" w:rsidR="00D26FA5" w:rsidRDefault="00D26FA5" w:rsidP="00D54ABD">
            <w:pPr>
              <w:jc w:val="center"/>
            </w:pPr>
            <w:r w:rsidRPr="00F14788">
              <w:t>Gravité</w:t>
            </w:r>
          </w:p>
        </w:tc>
        <w:tc>
          <w:tcPr>
            <w:tcW w:w="1985" w:type="dxa"/>
            <w:shd w:val="clear" w:color="auto" w:fill="DEEAF6" w:themeFill="accent1" w:themeFillTint="33"/>
            <w:vAlign w:val="center"/>
          </w:tcPr>
          <w:p w14:paraId="1312CB13" w14:textId="4E3C08B5" w:rsidR="00D26FA5" w:rsidRDefault="00D26FA5" w:rsidP="00D54ABD">
            <w:pPr>
              <w:jc w:val="center"/>
            </w:pPr>
            <w:r>
              <w:t>Fourniture d’une solution définitive (dégradation constatée)</w:t>
            </w:r>
          </w:p>
        </w:tc>
        <w:tc>
          <w:tcPr>
            <w:tcW w:w="2126" w:type="dxa"/>
            <w:shd w:val="clear" w:color="auto" w:fill="DEEAF6" w:themeFill="accent1" w:themeFillTint="33"/>
            <w:vAlign w:val="center"/>
          </w:tcPr>
          <w:p w14:paraId="5D350E97" w14:textId="1A13F7B9" w:rsidR="00D26FA5" w:rsidRDefault="00D26FA5" w:rsidP="00D54ABD">
            <w:pPr>
              <w:jc w:val="center"/>
            </w:pPr>
            <w:r>
              <w:t>Fourniture d’une solution définitive (non</w:t>
            </w:r>
            <w:r w:rsidR="6717A143">
              <w:t>-</w:t>
            </w:r>
            <w:r>
              <w:t>dégradation)</w:t>
            </w:r>
          </w:p>
        </w:tc>
        <w:tc>
          <w:tcPr>
            <w:tcW w:w="2126" w:type="dxa"/>
            <w:shd w:val="clear" w:color="auto" w:fill="DEEAF6" w:themeFill="accent1" w:themeFillTint="33"/>
          </w:tcPr>
          <w:p w14:paraId="22060DC2" w14:textId="40C1D690" w:rsidR="00D26FA5" w:rsidRDefault="00D26FA5" w:rsidP="00D54ABD">
            <w:pPr>
              <w:jc w:val="center"/>
            </w:pPr>
            <w:r>
              <w:t>Pénalités retard solution définitive (dégradation constatée)</w:t>
            </w:r>
          </w:p>
        </w:tc>
        <w:tc>
          <w:tcPr>
            <w:tcW w:w="1980" w:type="dxa"/>
            <w:shd w:val="clear" w:color="auto" w:fill="DEEAF6" w:themeFill="accent1" w:themeFillTint="33"/>
            <w:vAlign w:val="center"/>
          </w:tcPr>
          <w:p w14:paraId="53054469" w14:textId="6C80881E" w:rsidR="00D26FA5" w:rsidRDefault="00D26FA5" w:rsidP="00D54ABD">
            <w:pPr>
              <w:jc w:val="center"/>
            </w:pPr>
            <w:r>
              <w:t>Pénalités retard solution définitive (non-dégradation)</w:t>
            </w:r>
          </w:p>
        </w:tc>
      </w:tr>
      <w:tr w:rsidR="00D26FA5" w14:paraId="2C65B702" w14:textId="77777777" w:rsidTr="00130654">
        <w:tc>
          <w:tcPr>
            <w:tcW w:w="1696" w:type="dxa"/>
            <w:vAlign w:val="center"/>
          </w:tcPr>
          <w:p w14:paraId="006DE135" w14:textId="0706E084" w:rsidR="00D26FA5" w:rsidRDefault="00D26FA5" w:rsidP="00D54ABD">
            <w:pPr>
              <w:jc w:val="center"/>
            </w:pPr>
            <w:r w:rsidRPr="00F14788">
              <w:t>Incident Bloquant</w:t>
            </w:r>
          </w:p>
        </w:tc>
        <w:tc>
          <w:tcPr>
            <w:tcW w:w="1985" w:type="dxa"/>
            <w:vAlign w:val="center"/>
          </w:tcPr>
          <w:p w14:paraId="126559A4" w14:textId="3CC1F768" w:rsidR="00D26FA5" w:rsidRDefault="00D26FA5" w:rsidP="00D54ABD">
            <w:pPr>
              <w:jc w:val="center"/>
            </w:pPr>
            <w:r>
              <w:t>1 semaine</w:t>
            </w:r>
          </w:p>
        </w:tc>
        <w:tc>
          <w:tcPr>
            <w:tcW w:w="2126" w:type="dxa"/>
            <w:vAlign w:val="center"/>
          </w:tcPr>
          <w:p w14:paraId="72E6B281" w14:textId="31643551" w:rsidR="00D26FA5" w:rsidRDefault="000F47BC" w:rsidP="00D54ABD">
            <w:pPr>
              <w:jc w:val="center"/>
            </w:pPr>
            <w:r>
              <w:t>1</w:t>
            </w:r>
            <w:r w:rsidR="00D26FA5">
              <w:t xml:space="preserve"> mois ou prochaine livraison majeure</w:t>
            </w:r>
            <w:r w:rsidR="00D26FA5" w:rsidRPr="0067736C">
              <w:rPr>
                <w:b/>
                <w:bCs/>
              </w:rPr>
              <w:t>*</w:t>
            </w:r>
          </w:p>
        </w:tc>
        <w:tc>
          <w:tcPr>
            <w:tcW w:w="2126" w:type="dxa"/>
          </w:tcPr>
          <w:p w14:paraId="79717EE1" w14:textId="6A58A720" w:rsidR="00D26FA5" w:rsidRPr="004B58F7" w:rsidRDefault="001E0798" w:rsidP="00D54ABD">
            <w:pPr>
              <w:jc w:val="center"/>
            </w:pPr>
            <w:r>
              <w:t>600</w:t>
            </w:r>
            <w:r w:rsidR="0022415C">
              <w:t xml:space="preserve"> € par jour ouvré de retard</w:t>
            </w:r>
          </w:p>
        </w:tc>
        <w:tc>
          <w:tcPr>
            <w:tcW w:w="1980" w:type="dxa"/>
            <w:vAlign w:val="center"/>
          </w:tcPr>
          <w:p w14:paraId="552CA293" w14:textId="43401A33" w:rsidR="00D26FA5" w:rsidRDefault="001E0798" w:rsidP="00D54ABD">
            <w:pPr>
              <w:jc w:val="center"/>
            </w:pPr>
            <w:r>
              <w:t>350</w:t>
            </w:r>
            <w:r w:rsidR="0022415C" w:rsidRPr="0022415C">
              <w:t xml:space="preserve"> € par semaine de retard</w:t>
            </w:r>
          </w:p>
        </w:tc>
      </w:tr>
      <w:tr w:rsidR="00D26FA5" w14:paraId="6F9EBE11" w14:textId="77777777" w:rsidTr="00130654">
        <w:tc>
          <w:tcPr>
            <w:tcW w:w="1696" w:type="dxa"/>
            <w:vAlign w:val="center"/>
          </w:tcPr>
          <w:p w14:paraId="552AA28A" w14:textId="2DDFCEF2" w:rsidR="00D26FA5" w:rsidRDefault="00D26FA5" w:rsidP="00D54ABD">
            <w:pPr>
              <w:jc w:val="center"/>
            </w:pPr>
            <w:r w:rsidRPr="00F14788">
              <w:t>Incident Majeur</w:t>
            </w:r>
          </w:p>
        </w:tc>
        <w:tc>
          <w:tcPr>
            <w:tcW w:w="1985" w:type="dxa"/>
            <w:vAlign w:val="center"/>
          </w:tcPr>
          <w:p w14:paraId="5FAA67AA" w14:textId="5EACDB04" w:rsidR="00D26FA5" w:rsidRDefault="00D26FA5" w:rsidP="00D54ABD">
            <w:pPr>
              <w:jc w:val="center"/>
            </w:pPr>
            <w:r>
              <w:t>1 mois</w:t>
            </w:r>
          </w:p>
        </w:tc>
        <w:tc>
          <w:tcPr>
            <w:tcW w:w="2126" w:type="dxa"/>
            <w:vAlign w:val="center"/>
          </w:tcPr>
          <w:p w14:paraId="68F72312" w14:textId="65A96655" w:rsidR="00D26FA5" w:rsidRDefault="00D42C42" w:rsidP="00D54ABD">
            <w:pPr>
              <w:jc w:val="center"/>
            </w:pPr>
            <w:r>
              <w:t>3</w:t>
            </w:r>
            <w:r w:rsidR="00D26FA5">
              <w:t xml:space="preserve"> mois ou prochaine livraison majeure</w:t>
            </w:r>
            <w:r w:rsidR="00D26FA5" w:rsidRPr="0067736C">
              <w:rPr>
                <w:b/>
                <w:bCs/>
              </w:rPr>
              <w:t>*</w:t>
            </w:r>
            <w:r w:rsidR="007E260E">
              <w:rPr>
                <w:b/>
                <w:bCs/>
              </w:rPr>
              <w:t>*</w:t>
            </w:r>
          </w:p>
        </w:tc>
        <w:tc>
          <w:tcPr>
            <w:tcW w:w="2126" w:type="dxa"/>
          </w:tcPr>
          <w:p w14:paraId="325A4599" w14:textId="14129D48" w:rsidR="00D26FA5" w:rsidRDefault="001E0798" w:rsidP="00D54ABD">
            <w:pPr>
              <w:jc w:val="center"/>
            </w:pPr>
            <w:r>
              <w:t>350</w:t>
            </w:r>
            <w:r w:rsidR="001B5D44">
              <w:t xml:space="preserve"> € par jour ouvré de retard</w:t>
            </w:r>
          </w:p>
          <w:p w14:paraId="4B12AC15" w14:textId="419CAB09" w:rsidR="001B5D44" w:rsidRPr="001B5D44" w:rsidRDefault="001B5D44" w:rsidP="001B5D44">
            <w:pPr>
              <w:jc w:val="center"/>
            </w:pPr>
          </w:p>
        </w:tc>
        <w:tc>
          <w:tcPr>
            <w:tcW w:w="1980" w:type="dxa"/>
            <w:vAlign w:val="center"/>
          </w:tcPr>
          <w:p w14:paraId="2757D54D" w14:textId="5EBB0C7A" w:rsidR="00D26FA5" w:rsidRDefault="001E0798" w:rsidP="00D54ABD">
            <w:pPr>
              <w:jc w:val="center"/>
            </w:pPr>
            <w:r>
              <w:t>200</w:t>
            </w:r>
            <w:r w:rsidR="001B5D44">
              <w:t xml:space="preserve"> € par semaine de retard</w:t>
            </w:r>
          </w:p>
        </w:tc>
      </w:tr>
      <w:tr w:rsidR="0014459F" w14:paraId="4F96F54D" w14:textId="77777777" w:rsidTr="003D7B10">
        <w:tc>
          <w:tcPr>
            <w:tcW w:w="1696" w:type="dxa"/>
            <w:vAlign w:val="center"/>
          </w:tcPr>
          <w:p w14:paraId="37EE7CE0" w14:textId="7E12E62E" w:rsidR="0014459F" w:rsidRDefault="0014459F" w:rsidP="00D54ABD">
            <w:pPr>
              <w:jc w:val="center"/>
            </w:pPr>
            <w:r w:rsidRPr="00F14788">
              <w:t>Incident Mineur</w:t>
            </w:r>
          </w:p>
        </w:tc>
        <w:tc>
          <w:tcPr>
            <w:tcW w:w="1985" w:type="dxa"/>
            <w:vAlign w:val="center"/>
          </w:tcPr>
          <w:p w14:paraId="514DD62C" w14:textId="32113DDC" w:rsidR="0014459F" w:rsidRDefault="0014459F" w:rsidP="00D54ABD">
            <w:pPr>
              <w:jc w:val="center"/>
            </w:pPr>
            <w:r>
              <w:t>72 heures ouvrées</w:t>
            </w:r>
          </w:p>
        </w:tc>
        <w:tc>
          <w:tcPr>
            <w:tcW w:w="2126" w:type="dxa"/>
            <w:vAlign w:val="center"/>
          </w:tcPr>
          <w:p w14:paraId="38A49B47" w14:textId="1D4BDD36" w:rsidR="0014459F" w:rsidRDefault="0014459F" w:rsidP="00D54ABD">
            <w:pPr>
              <w:jc w:val="center"/>
            </w:pPr>
            <w:r>
              <w:t>P</w:t>
            </w:r>
            <w:r w:rsidRPr="00695E3D">
              <w:t>rochaine livraison majeure</w:t>
            </w:r>
          </w:p>
        </w:tc>
        <w:tc>
          <w:tcPr>
            <w:tcW w:w="4106" w:type="dxa"/>
            <w:gridSpan w:val="2"/>
          </w:tcPr>
          <w:p w14:paraId="5CA5616A" w14:textId="7759C13F" w:rsidR="0014459F" w:rsidRDefault="001E0798" w:rsidP="00D54ABD">
            <w:pPr>
              <w:jc w:val="center"/>
            </w:pPr>
            <w:r>
              <w:t>80</w:t>
            </w:r>
            <w:r w:rsidR="0014459F">
              <w:t xml:space="preserve"> € par jour</w:t>
            </w:r>
            <w:r w:rsidR="00346AE7">
              <w:t xml:space="preserve"> ouvré de retard</w:t>
            </w:r>
          </w:p>
        </w:tc>
      </w:tr>
    </w:tbl>
    <w:p w14:paraId="234762CA" w14:textId="7400C578" w:rsidR="00B80310" w:rsidRDefault="0067736C" w:rsidP="0067736C">
      <w:pPr>
        <w:rPr>
          <w:i/>
          <w:iCs/>
        </w:rPr>
      </w:pPr>
      <w:r w:rsidRPr="0067736C">
        <w:rPr>
          <w:b/>
          <w:bCs/>
        </w:rPr>
        <w:t>*</w:t>
      </w:r>
      <w:r w:rsidR="00C05B13">
        <w:rPr>
          <w:b/>
          <w:bCs/>
        </w:rPr>
        <w:t xml:space="preserve"> </w:t>
      </w:r>
      <w:r w:rsidR="007E260E">
        <w:rPr>
          <w:i/>
          <w:iCs/>
        </w:rPr>
        <w:t xml:space="preserve">dans le délai maximum de </w:t>
      </w:r>
      <w:r w:rsidR="000F47BC">
        <w:rPr>
          <w:i/>
          <w:iCs/>
        </w:rPr>
        <w:t>3</w:t>
      </w:r>
      <w:r w:rsidR="007E260E">
        <w:rPr>
          <w:i/>
          <w:iCs/>
        </w:rPr>
        <w:t xml:space="preserve"> mois</w:t>
      </w:r>
    </w:p>
    <w:p w14:paraId="171D23E8" w14:textId="358DCCAB" w:rsidR="00C05B13" w:rsidRPr="0067736C" w:rsidRDefault="00C05B13" w:rsidP="0067736C">
      <w:pPr>
        <w:rPr>
          <w:i/>
          <w:iCs/>
        </w:rPr>
      </w:pPr>
      <w:r>
        <w:rPr>
          <w:i/>
          <w:iCs/>
        </w:rPr>
        <w:t xml:space="preserve">** dans le délai maximum de </w:t>
      </w:r>
      <w:r w:rsidR="00C76006">
        <w:rPr>
          <w:i/>
          <w:iCs/>
        </w:rPr>
        <w:t>6</w:t>
      </w:r>
      <w:r>
        <w:rPr>
          <w:i/>
          <w:iCs/>
        </w:rPr>
        <w:t xml:space="preserve"> mois</w:t>
      </w:r>
    </w:p>
    <w:p w14:paraId="6AB9BB5D" w14:textId="77777777" w:rsidR="00C72B3C" w:rsidRDefault="00C72B3C" w:rsidP="00B80310"/>
    <w:p w14:paraId="61C5D3A6" w14:textId="51F9E977" w:rsidR="00B80310" w:rsidRDefault="00B80310" w:rsidP="00785632">
      <w:pPr>
        <w:pStyle w:val="Paragraphedeliste"/>
        <w:numPr>
          <w:ilvl w:val="0"/>
          <w:numId w:val="54"/>
        </w:numPr>
      </w:pPr>
      <w:r>
        <w:t>Maintenance évolutive</w:t>
      </w:r>
      <w:r w:rsidR="007432FB">
        <w:t xml:space="preserve"> et réglementaire</w:t>
      </w:r>
    </w:p>
    <w:p w14:paraId="429758A6" w14:textId="77777777" w:rsidR="008D18C0" w:rsidRDefault="008D18C0" w:rsidP="008D18C0"/>
    <w:p w14:paraId="11937ADE" w14:textId="77777777" w:rsidR="008D18C0" w:rsidRDefault="008D18C0" w:rsidP="008D18C0">
      <w:r>
        <w:lastRenderedPageBreak/>
        <w:t>Les niveaux de service sont ceux définis dans le CCTP.</w:t>
      </w:r>
    </w:p>
    <w:p w14:paraId="36B43C00" w14:textId="77777777" w:rsidR="007432FB" w:rsidRDefault="007432FB" w:rsidP="007432FB"/>
    <w:p w14:paraId="5FCDF07B" w14:textId="40078E42" w:rsidR="007432FB" w:rsidRPr="008D18C0" w:rsidRDefault="00631496" w:rsidP="00785632">
      <w:pPr>
        <w:pStyle w:val="Paragraphedeliste"/>
        <w:numPr>
          <w:ilvl w:val="0"/>
          <w:numId w:val="55"/>
        </w:numPr>
        <w:rPr>
          <w:u w:val="single"/>
        </w:rPr>
      </w:pPr>
      <w:r w:rsidRPr="008D18C0">
        <w:rPr>
          <w:u w:val="single"/>
        </w:rPr>
        <w:t>Retard dans la fourniture de la mise à jour</w:t>
      </w:r>
      <w:r w:rsidR="00F81CA1">
        <w:rPr>
          <w:u w:val="single"/>
        </w:rPr>
        <w:t xml:space="preserve"> (MAJ)</w:t>
      </w:r>
      <w:r w:rsidRPr="008D18C0">
        <w:rPr>
          <w:u w:val="single"/>
        </w:rPr>
        <w:t xml:space="preserve"> logicielle</w:t>
      </w:r>
    </w:p>
    <w:p w14:paraId="712B8F04" w14:textId="77777777" w:rsidR="007432FB" w:rsidRDefault="007432FB" w:rsidP="007432FB"/>
    <w:tbl>
      <w:tblPr>
        <w:tblStyle w:val="Grilledutableau"/>
        <w:tblW w:w="0" w:type="auto"/>
        <w:tblLook w:val="04A0" w:firstRow="1" w:lastRow="0" w:firstColumn="1" w:lastColumn="0" w:noHBand="0" w:noVBand="1"/>
      </w:tblPr>
      <w:tblGrid>
        <w:gridCol w:w="2689"/>
        <w:gridCol w:w="4110"/>
        <w:gridCol w:w="3114"/>
      </w:tblGrid>
      <w:tr w:rsidR="00932F99" w14:paraId="231ABEE5" w14:textId="77777777" w:rsidTr="00986F2F">
        <w:trPr>
          <w:trHeight w:val="368"/>
        </w:trPr>
        <w:tc>
          <w:tcPr>
            <w:tcW w:w="2689" w:type="dxa"/>
            <w:shd w:val="clear" w:color="auto" w:fill="DEEAF6" w:themeFill="accent1" w:themeFillTint="33"/>
            <w:vAlign w:val="center"/>
          </w:tcPr>
          <w:p w14:paraId="60EE7B87" w14:textId="33AC9898" w:rsidR="00932F99" w:rsidRDefault="00932F99" w:rsidP="00751F67">
            <w:pPr>
              <w:jc w:val="center"/>
            </w:pPr>
            <w:r>
              <w:t>Fait générateur</w:t>
            </w:r>
          </w:p>
        </w:tc>
        <w:tc>
          <w:tcPr>
            <w:tcW w:w="4110" w:type="dxa"/>
            <w:shd w:val="clear" w:color="auto" w:fill="DEEAF6" w:themeFill="accent1" w:themeFillTint="33"/>
            <w:vAlign w:val="center"/>
          </w:tcPr>
          <w:p w14:paraId="3805D75D" w14:textId="49836339" w:rsidR="00932F99" w:rsidRDefault="00932F99" w:rsidP="00751F67">
            <w:pPr>
              <w:jc w:val="center"/>
            </w:pPr>
            <w:r>
              <w:t>Délais associés</w:t>
            </w:r>
          </w:p>
        </w:tc>
        <w:tc>
          <w:tcPr>
            <w:tcW w:w="3114" w:type="dxa"/>
            <w:shd w:val="clear" w:color="auto" w:fill="DEEAF6" w:themeFill="accent1" w:themeFillTint="33"/>
            <w:vAlign w:val="center"/>
          </w:tcPr>
          <w:p w14:paraId="5323E526" w14:textId="69701F89" w:rsidR="00932F99" w:rsidRDefault="00751F67" w:rsidP="00751F67">
            <w:pPr>
              <w:jc w:val="center"/>
            </w:pPr>
            <w:r>
              <w:t xml:space="preserve">Pénalités </w:t>
            </w:r>
            <w:r w:rsidR="01C48F34">
              <w:t>associées</w:t>
            </w:r>
          </w:p>
        </w:tc>
      </w:tr>
      <w:tr w:rsidR="00932F99" w14:paraId="3107F17A" w14:textId="77777777" w:rsidTr="00986F2F">
        <w:trPr>
          <w:trHeight w:val="683"/>
        </w:trPr>
        <w:tc>
          <w:tcPr>
            <w:tcW w:w="2689" w:type="dxa"/>
            <w:vAlign w:val="center"/>
          </w:tcPr>
          <w:p w14:paraId="541A13BC" w14:textId="168A441B" w:rsidR="00932F99" w:rsidRDefault="00932F99" w:rsidP="00751F67">
            <w:pPr>
              <w:jc w:val="center"/>
            </w:pPr>
            <w:r>
              <w:t>Prévenance de l’AP-HP sur une nouvelle version</w:t>
            </w:r>
          </w:p>
        </w:tc>
        <w:tc>
          <w:tcPr>
            <w:tcW w:w="4110" w:type="dxa"/>
            <w:vAlign w:val="center"/>
          </w:tcPr>
          <w:p w14:paraId="0773E426" w14:textId="3F51E54D" w:rsidR="00932F99" w:rsidRDefault="00932F99" w:rsidP="00751F67">
            <w:pPr>
              <w:jc w:val="center"/>
            </w:pPr>
            <w:r>
              <w:t>3 mois avant le lancement</w:t>
            </w:r>
          </w:p>
        </w:tc>
        <w:tc>
          <w:tcPr>
            <w:tcW w:w="3114" w:type="dxa"/>
            <w:vAlign w:val="center"/>
          </w:tcPr>
          <w:p w14:paraId="040438E9" w14:textId="6C5183D0" w:rsidR="00932F99" w:rsidRDefault="001E0798" w:rsidP="00751F67">
            <w:pPr>
              <w:jc w:val="center"/>
            </w:pPr>
            <w:r>
              <w:t>50</w:t>
            </w:r>
            <w:r w:rsidR="00130654">
              <w:t xml:space="preserve"> € par jour de retard de prévenance</w:t>
            </w:r>
          </w:p>
        </w:tc>
      </w:tr>
      <w:tr w:rsidR="00130654" w14:paraId="7C468E20" w14:textId="77777777" w:rsidTr="00986F2F">
        <w:tc>
          <w:tcPr>
            <w:tcW w:w="2689" w:type="dxa"/>
            <w:vAlign w:val="center"/>
          </w:tcPr>
          <w:p w14:paraId="18C79CF4" w14:textId="4C85661C" w:rsidR="00130654" w:rsidRDefault="00130654" w:rsidP="00130654">
            <w:pPr>
              <w:jc w:val="center"/>
            </w:pPr>
            <w:r>
              <w:t>Fourniture des mises à jour</w:t>
            </w:r>
          </w:p>
        </w:tc>
        <w:tc>
          <w:tcPr>
            <w:tcW w:w="4110" w:type="dxa"/>
            <w:vAlign w:val="center"/>
          </w:tcPr>
          <w:p w14:paraId="3CDD08FE" w14:textId="5308C54E" w:rsidR="00130654" w:rsidRDefault="007E6F41" w:rsidP="00130654">
            <w:pPr>
              <w:jc w:val="center"/>
            </w:pPr>
            <w:r w:rsidRPr="007E6F41">
              <w:t>Délai maximal de 30 jours ouvrés après la date convenue de livraison de la mise à jour (fixée contractuellement dans le planning)</w:t>
            </w:r>
          </w:p>
        </w:tc>
        <w:tc>
          <w:tcPr>
            <w:tcW w:w="3114" w:type="dxa"/>
          </w:tcPr>
          <w:p w14:paraId="06AED5A3" w14:textId="72A172D5" w:rsidR="00130654" w:rsidRDefault="001E0798" w:rsidP="00130654">
            <w:pPr>
              <w:jc w:val="center"/>
            </w:pPr>
            <w:r>
              <w:t>200</w:t>
            </w:r>
            <w:r w:rsidR="00986F2F" w:rsidRPr="00986F2F">
              <w:t xml:space="preserve"> € par jour ouvré de retard à partir du 1er jour suivant le dépassement du délai maximal</w:t>
            </w:r>
          </w:p>
        </w:tc>
      </w:tr>
    </w:tbl>
    <w:p w14:paraId="4947F6C3" w14:textId="77777777" w:rsidR="00932F99" w:rsidRDefault="00932F99" w:rsidP="008D18C0"/>
    <w:p w14:paraId="6438E6E2" w14:textId="49944938" w:rsidR="00232DD8" w:rsidRPr="00232DD8" w:rsidRDefault="00232DD8" w:rsidP="00785632">
      <w:pPr>
        <w:pStyle w:val="Titre2"/>
        <w:numPr>
          <w:ilvl w:val="1"/>
          <w:numId w:val="49"/>
        </w:numPr>
      </w:pPr>
      <w:bookmarkStart w:id="589" w:name="_Toc220506487"/>
      <w:r w:rsidRPr="00232DD8">
        <w:t xml:space="preserve">Pénalités pour retard de livraison </w:t>
      </w:r>
      <w:r w:rsidR="005424AD">
        <w:t xml:space="preserve">d’une prestation </w:t>
      </w:r>
      <w:r w:rsidRPr="00232DD8">
        <w:t>(hors maintenance)</w:t>
      </w:r>
      <w:bookmarkEnd w:id="589"/>
    </w:p>
    <w:p w14:paraId="499E3A07" w14:textId="77777777" w:rsidR="00510416" w:rsidRDefault="00510416" w:rsidP="00992E08"/>
    <w:p w14:paraId="6090E5BE" w14:textId="77777777" w:rsidR="002F049D" w:rsidRDefault="002F049D" w:rsidP="00E20BD8"/>
    <w:p w14:paraId="56CC3694" w14:textId="0359028A" w:rsidR="001215A8" w:rsidRDefault="001215A8" w:rsidP="001215A8">
      <w:r>
        <w:t xml:space="preserve">En cas de retard dans la livraison d’une </w:t>
      </w:r>
      <w:r w:rsidR="00450C08">
        <w:t>prestation</w:t>
      </w:r>
      <w:r>
        <w:t xml:space="preserve"> commandée au titre du présent marché (hors prestations de maintenance), l’AP-HP applique des pénalités selon les modalités suivantes : </w:t>
      </w:r>
    </w:p>
    <w:p w14:paraId="7356C0E0" w14:textId="77777777" w:rsidR="001215A8" w:rsidRDefault="001215A8" w:rsidP="001215A8"/>
    <w:p w14:paraId="3B88592D" w14:textId="7F9A087B" w:rsidR="001215A8" w:rsidRDefault="001215A8" w:rsidP="00785632">
      <w:pPr>
        <w:pStyle w:val="Paragraphedeliste"/>
        <w:numPr>
          <w:ilvl w:val="0"/>
          <w:numId w:val="56"/>
        </w:numPr>
      </w:pPr>
      <w:r>
        <w:t xml:space="preserve">Constat du retard </w:t>
      </w:r>
    </w:p>
    <w:p w14:paraId="78D1ED55" w14:textId="77777777" w:rsidR="001215A8" w:rsidRDefault="001215A8" w:rsidP="001215A8"/>
    <w:p w14:paraId="78BCFDF1" w14:textId="02CE8013" w:rsidR="001215A8" w:rsidRDefault="001215A8" w:rsidP="001215A8">
      <w:r>
        <w:t xml:space="preserve"> Le retard est constaté lorsque : </w:t>
      </w:r>
    </w:p>
    <w:p w14:paraId="55B365E5" w14:textId="77777777" w:rsidR="001215A8" w:rsidRDefault="001215A8" w:rsidP="001215A8"/>
    <w:p w14:paraId="5E58D67C" w14:textId="09EADB83" w:rsidR="001215A8" w:rsidRDefault="001215A8" w:rsidP="00785632">
      <w:pPr>
        <w:pStyle w:val="Paragraphedeliste"/>
        <w:numPr>
          <w:ilvl w:val="0"/>
          <w:numId w:val="57"/>
        </w:numPr>
      </w:pPr>
      <w:r>
        <w:t>La livraison n’a pas été effectuée dans les délais indiqués au bon de commande ou dans le planning validé en comité</w:t>
      </w:r>
      <w:r w:rsidR="00436C89">
        <w:t xml:space="preserve"> </w:t>
      </w:r>
      <w:r>
        <w:t xml:space="preserve">; </w:t>
      </w:r>
    </w:p>
    <w:p w14:paraId="41E8E813" w14:textId="3E0DC638" w:rsidR="001215A8" w:rsidRDefault="001215A8" w:rsidP="00785632">
      <w:pPr>
        <w:pStyle w:val="Paragraphedeliste"/>
        <w:numPr>
          <w:ilvl w:val="0"/>
          <w:numId w:val="57"/>
        </w:numPr>
      </w:pPr>
      <w:r>
        <w:t xml:space="preserve">Ou lorsque l’admission des fournitures n’a pas été réalisée dans les délais prévus, du fait du Titulaire (par exemple en cas de rejet suivi d’une vérification d’aptitude négative). </w:t>
      </w:r>
    </w:p>
    <w:p w14:paraId="2F51F7C2" w14:textId="77777777" w:rsidR="000132A2" w:rsidRDefault="000132A2" w:rsidP="001215A8"/>
    <w:p w14:paraId="36C32728" w14:textId="471943FC" w:rsidR="001215A8" w:rsidRDefault="001215A8" w:rsidP="00785632">
      <w:pPr>
        <w:pStyle w:val="Paragraphedeliste"/>
        <w:numPr>
          <w:ilvl w:val="0"/>
          <w:numId w:val="56"/>
        </w:numPr>
      </w:pPr>
      <w:r>
        <w:t xml:space="preserve">Point de départ du calcul </w:t>
      </w:r>
    </w:p>
    <w:p w14:paraId="77C1EF36" w14:textId="77777777" w:rsidR="001215A8" w:rsidRDefault="001215A8" w:rsidP="001215A8"/>
    <w:p w14:paraId="6602E7F8" w14:textId="77777777" w:rsidR="001215A8" w:rsidRDefault="001215A8" w:rsidP="001215A8">
      <w:r>
        <w:t xml:space="preserve">Le délai de retard court à compter du lendemain de la date prévue de livraison ou d’admission, telle qu’indiquée dans le bon de commande ou dans le planning validé par l’AP-HP. </w:t>
      </w:r>
    </w:p>
    <w:p w14:paraId="188A10F4" w14:textId="77777777" w:rsidR="001215A8" w:rsidRDefault="001215A8" w:rsidP="001215A8"/>
    <w:p w14:paraId="03B91DC9" w14:textId="77777777" w:rsidR="001215A8" w:rsidRDefault="001215A8" w:rsidP="00785632">
      <w:pPr>
        <w:pStyle w:val="Paragraphedeliste"/>
        <w:numPr>
          <w:ilvl w:val="0"/>
          <w:numId w:val="56"/>
        </w:numPr>
      </w:pPr>
      <w:r>
        <w:t xml:space="preserve">Formule de calcul </w:t>
      </w:r>
    </w:p>
    <w:p w14:paraId="6FB863E2" w14:textId="77777777" w:rsidR="001215A8" w:rsidRDefault="001215A8" w:rsidP="001215A8"/>
    <w:p w14:paraId="0FDCDA54" w14:textId="77777777" w:rsidR="001215A8" w:rsidRDefault="001215A8" w:rsidP="001215A8">
      <w:r>
        <w:t xml:space="preserve">Le montant de la pénalité est déterminé par la formule suivante : </w:t>
      </w:r>
    </w:p>
    <w:p w14:paraId="5CF2277D" w14:textId="77777777" w:rsidR="001215A8" w:rsidRDefault="001215A8" w:rsidP="001215A8"/>
    <w:p w14:paraId="1BB868DF" w14:textId="33602FF1" w:rsidR="00F16BEB" w:rsidRPr="000132A2" w:rsidRDefault="001215A8" w:rsidP="00F16BEB">
      <w:pPr>
        <w:jc w:val="center"/>
        <w:rPr>
          <w:b/>
          <w:bCs/>
        </w:rPr>
      </w:pPr>
      <w:r w:rsidRPr="000132A2">
        <w:rPr>
          <w:b/>
          <w:bCs/>
        </w:rPr>
        <w:t xml:space="preserve">P = (V × R) / </w:t>
      </w:r>
      <w:r w:rsidR="00311CFE">
        <w:rPr>
          <w:b/>
          <w:bCs/>
        </w:rPr>
        <w:t>600</w:t>
      </w:r>
    </w:p>
    <w:p w14:paraId="433D7540" w14:textId="77777777" w:rsidR="008237BD" w:rsidRDefault="008237BD" w:rsidP="001215A8"/>
    <w:p w14:paraId="66740D06" w14:textId="2B42F854" w:rsidR="001215A8" w:rsidRDefault="001215A8" w:rsidP="001215A8">
      <w:r>
        <w:t xml:space="preserve">Formule dans laquelle : </w:t>
      </w:r>
    </w:p>
    <w:p w14:paraId="4C744FC8" w14:textId="77777777" w:rsidR="001215A8" w:rsidRDefault="001215A8" w:rsidP="001215A8">
      <w:r w:rsidRPr="000132A2">
        <w:rPr>
          <w:b/>
          <w:bCs/>
        </w:rPr>
        <w:t>P</w:t>
      </w:r>
      <w:r>
        <w:t xml:space="preserve"> = montant de la pénalité </w:t>
      </w:r>
    </w:p>
    <w:p w14:paraId="2D98B2A0" w14:textId="6A44A271" w:rsidR="001215A8" w:rsidRDefault="001215A8" w:rsidP="00B27640">
      <w:r w:rsidRPr="000132A2">
        <w:rPr>
          <w:b/>
          <w:bCs/>
        </w:rPr>
        <w:t>V</w:t>
      </w:r>
      <w:r>
        <w:t xml:space="preserve"> = </w:t>
      </w:r>
      <w:r w:rsidR="00B27640">
        <w:t>Valeur pénalisée, établie sur la base du montant HT du bon de commande concerné</w:t>
      </w:r>
    </w:p>
    <w:p w14:paraId="3B89B662" w14:textId="4813DA3C" w:rsidR="001215A8" w:rsidRDefault="001215A8" w:rsidP="001215A8">
      <w:r w:rsidRPr="00F16BEB">
        <w:rPr>
          <w:b/>
          <w:bCs/>
        </w:rPr>
        <w:t>R</w:t>
      </w:r>
      <w:r>
        <w:t xml:space="preserve"> = </w:t>
      </w:r>
      <w:r w:rsidR="00F16BEB" w:rsidRPr="00F16BEB">
        <w:t>Nombre de jours ou d'heures de retard, selon le délai de référence.</w:t>
      </w:r>
    </w:p>
    <w:p w14:paraId="2A85C11C" w14:textId="77777777" w:rsidR="00F16BEB" w:rsidRDefault="00F16BEB" w:rsidP="001215A8"/>
    <w:p w14:paraId="3773C598" w14:textId="1F0FEE81" w:rsidR="00232DD8" w:rsidRDefault="00ED7E3A" w:rsidP="00785632">
      <w:pPr>
        <w:pStyle w:val="Titre2"/>
        <w:numPr>
          <w:ilvl w:val="1"/>
          <w:numId w:val="49"/>
        </w:numPr>
      </w:pPr>
      <w:bookmarkStart w:id="590" w:name="_Toc220506488"/>
      <w:r>
        <w:t>Pénalité liée</w:t>
      </w:r>
      <w:r w:rsidR="005F4220" w:rsidRPr="005F4220">
        <w:t xml:space="preserve"> à la satisfaction annuelle</w:t>
      </w:r>
      <w:bookmarkEnd w:id="590"/>
    </w:p>
    <w:p w14:paraId="554E2A47" w14:textId="77777777" w:rsidR="0061332C" w:rsidRDefault="0061332C" w:rsidP="00E20BD8"/>
    <w:p w14:paraId="594734E9" w14:textId="63C2F0CD" w:rsidR="004F739F" w:rsidRDefault="004F739F" w:rsidP="00E20BD8">
      <w:r>
        <w:t xml:space="preserve">En cas de taux de satisfaction global </w:t>
      </w:r>
      <w:r w:rsidR="007207EA">
        <w:t xml:space="preserve">strictement </w:t>
      </w:r>
      <w:r>
        <w:t xml:space="preserve">inférieur à 70 % lors de l’enquête annuelle, l’AP-HP pourra appliquer une pénalité forfaitaire de </w:t>
      </w:r>
      <w:r w:rsidR="007207EA">
        <w:t>800</w:t>
      </w:r>
      <w:r>
        <w:t xml:space="preserve"> €</w:t>
      </w:r>
      <w:r w:rsidR="007524B4">
        <w:t xml:space="preserve"> et ce, dès le dépassement d’un point de pourcentage en dessous du seuil fixé. </w:t>
      </w:r>
    </w:p>
    <w:p w14:paraId="09FA01EB" w14:textId="77777777" w:rsidR="004F739F" w:rsidRDefault="004F739F" w:rsidP="00E20BD8"/>
    <w:p w14:paraId="5BE2DD69" w14:textId="6622F582" w:rsidR="00AD5A13" w:rsidRDefault="003F0DF4" w:rsidP="00E20BD8">
      <w:r>
        <w:t xml:space="preserve">Le Titulaire demeure tenu de proposer un plan d’action conformément </w:t>
      </w:r>
      <w:r w:rsidR="00FC2DDB">
        <w:t>aux exigences du</w:t>
      </w:r>
      <w:r w:rsidR="00213917">
        <w:t xml:space="preserve"> CCTP.</w:t>
      </w:r>
    </w:p>
    <w:p w14:paraId="570203F5" w14:textId="77777777" w:rsidR="003F0DF4" w:rsidRDefault="003F0DF4" w:rsidP="00E20BD8"/>
    <w:p w14:paraId="612254FD" w14:textId="68570D49" w:rsidR="00AD5A13" w:rsidRDefault="00AD5A13" w:rsidP="00AD5A13">
      <w:pPr>
        <w:pStyle w:val="Titre2"/>
        <w:numPr>
          <w:ilvl w:val="1"/>
          <w:numId w:val="49"/>
        </w:numPr>
      </w:pPr>
      <w:bookmarkStart w:id="591" w:name="_Toc220506489"/>
      <w:r w:rsidRPr="010AFECB">
        <w:lastRenderedPageBreak/>
        <w:t>Pénalité pour non-respect des engagements relatifs à la migration de la base de données</w:t>
      </w:r>
      <w:bookmarkEnd w:id="591"/>
    </w:p>
    <w:p w14:paraId="7D234E57" w14:textId="77777777" w:rsidR="00AD5A13" w:rsidRDefault="00AD5A13" w:rsidP="00AD5A13"/>
    <w:p w14:paraId="4E81570A" w14:textId="3BD6EA81" w:rsidR="00AD5A13" w:rsidRDefault="00AD5A13" w:rsidP="00AD5A13">
      <w:r w:rsidRPr="3B17750F">
        <w:t xml:space="preserve">Si le Titulaire n’a pas engagé les travaux de migration du système de gestion de base de données ORACLE vers un système alternatif dans les délais figurant dans son cadre de réponse technique, il pourra se voir appliquer une pénalité forfaitaire de </w:t>
      </w:r>
      <w:r w:rsidR="00200E17">
        <w:t>15</w:t>
      </w:r>
      <w:r>
        <w:t xml:space="preserve"> 000</w:t>
      </w:r>
      <w:r w:rsidRPr="3B17750F">
        <w:t xml:space="preserve"> €.</w:t>
      </w:r>
    </w:p>
    <w:p w14:paraId="52F50927" w14:textId="77777777" w:rsidR="00AD5A13" w:rsidRDefault="00AD5A13" w:rsidP="00AD5A13"/>
    <w:p w14:paraId="1D6CF3F0" w14:textId="77777777" w:rsidR="00AD5A13" w:rsidRDefault="00AD5A13" w:rsidP="00AD5A13">
      <w:r w:rsidRPr="75CC9C03">
        <w:t xml:space="preserve">Lorsque l’AP-HP envisage d’appliquer cette pénalité, elle invite, par écrit, le Titulaire à présenter ses observations dans un délai de quinze jours. Cette invitation précise le montant de la pénalité susceptible d’être appliquée, les manquements concernés ainsi que le délai imparti au Titulaire pour présenter ses observations. A défaut de réponse du Titulaire dans ce délai, ou si l’AP-HP considère que les observations formulées par le Titulaire ne permettent pas de démontrer que le manquement ne lui est pas imputable, la pénalité s’applique. </w:t>
      </w:r>
    </w:p>
    <w:p w14:paraId="77D6FEB3" w14:textId="77777777" w:rsidR="00AD5A13" w:rsidRDefault="00AD5A13" w:rsidP="00AD5A13"/>
    <w:p w14:paraId="3B8B1145" w14:textId="5BFD19CA" w:rsidR="00AD5A13" w:rsidRDefault="00AD5A13" w:rsidP="00E20BD8">
      <w:r w:rsidRPr="52F0CFAB">
        <w:t xml:space="preserve">La présente pénalité ne pourra pas être appliquée si le Titulaire fait usage d’une base de données autre </w:t>
      </w:r>
      <w:r w:rsidR="00AA6807" w:rsidRPr="52F0CFAB">
        <w:t>qu’ORACLE</w:t>
      </w:r>
      <w:r w:rsidRPr="52F0CFAB">
        <w:t xml:space="preserve"> dès la notification du marché. </w:t>
      </w:r>
    </w:p>
    <w:p w14:paraId="611E67B5" w14:textId="77777777" w:rsidR="00BC18B8" w:rsidRDefault="00BC18B8" w:rsidP="00E20BD8"/>
    <w:p w14:paraId="74CA7974" w14:textId="0B1704AF" w:rsidR="0061332C" w:rsidRDefault="00B8062E" w:rsidP="00785632">
      <w:pPr>
        <w:pStyle w:val="Titre2"/>
        <w:numPr>
          <w:ilvl w:val="1"/>
          <w:numId w:val="49"/>
        </w:numPr>
      </w:pPr>
      <w:bookmarkStart w:id="592" w:name="_Toc220506490"/>
      <w:r w:rsidRPr="00B8062E">
        <w:t>Pénalités pour manquements contractuels généraux</w:t>
      </w:r>
      <w:bookmarkEnd w:id="592"/>
    </w:p>
    <w:p w14:paraId="22FAD54A" w14:textId="77777777" w:rsidR="00C20C61" w:rsidRDefault="00C20C61" w:rsidP="00E20BD8"/>
    <w:p w14:paraId="78BF6D3F" w14:textId="77777777" w:rsidR="00767454" w:rsidRDefault="007B0E71" w:rsidP="007B0E71">
      <w:r>
        <w:t xml:space="preserve">Cette clause s’applique à tout manquement du Titulaire à ses obligations contractuelles, hors cas déjà couverts par des pénalités spécifiques prévues au marché. </w:t>
      </w:r>
    </w:p>
    <w:p w14:paraId="3A80F496" w14:textId="77777777" w:rsidR="00767454" w:rsidRDefault="00767454" w:rsidP="007B0E71"/>
    <w:p w14:paraId="080FC2D9" w14:textId="62CF01B2" w:rsidR="007B0E71" w:rsidRDefault="007B0E71" w:rsidP="007B0E71">
      <w:r>
        <w:t xml:space="preserve">Sont notamment visés : </w:t>
      </w:r>
    </w:p>
    <w:p w14:paraId="67E4E18C" w14:textId="77777777" w:rsidR="007B0E71" w:rsidRDefault="007B0E71" w:rsidP="00767454">
      <w:pPr>
        <w:pStyle w:val="Paragraphedeliste"/>
        <w:numPr>
          <w:ilvl w:val="0"/>
          <w:numId w:val="58"/>
        </w:numPr>
      </w:pPr>
      <w:r>
        <w:t xml:space="preserve">Retard ou absence de remplacement de personnel prévu, </w:t>
      </w:r>
    </w:p>
    <w:p w14:paraId="6C97F9B3" w14:textId="77777777" w:rsidR="007B0E71" w:rsidRDefault="007B0E71" w:rsidP="00767454">
      <w:pPr>
        <w:pStyle w:val="Paragraphedeliste"/>
        <w:numPr>
          <w:ilvl w:val="0"/>
          <w:numId w:val="58"/>
        </w:numPr>
      </w:pPr>
      <w:r>
        <w:t xml:space="preserve">Non-production à temps de propositions détaillés chiffrées, </w:t>
      </w:r>
    </w:p>
    <w:p w14:paraId="1C01940C" w14:textId="1BA81E4E" w:rsidR="007B0E71" w:rsidRDefault="007B0E71" w:rsidP="00767454">
      <w:pPr>
        <w:pStyle w:val="Paragraphedeliste"/>
        <w:numPr>
          <w:ilvl w:val="0"/>
          <w:numId w:val="58"/>
        </w:numPr>
      </w:pPr>
      <w:r>
        <w:t xml:space="preserve">Non production à temps des indicateurs de suivi (suivi tickets, incidents, prestations), </w:t>
      </w:r>
    </w:p>
    <w:p w14:paraId="2B3949FE" w14:textId="6E316B76" w:rsidR="007B0E71" w:rsidRDefault="007B0E71" w:rsidP="00767454">
      <w:pPr>
        <w:pStyle w:val="Paragraphedeliste"/>
        <w:numPr>
          <w:ilvl w:val="0"/>
          <w:numId w:val="58"/>
        </w:numPr>
      </w:pPr>
      <w:r>
        <w:t xml:space="preserve">Non-respect des délais pour les opérations de vérifications, </w:t>
      </w:r>
    </w:p>
    <w:p w14:paraId="39688888" w14:textId="78F48826" w:rsidR="007B0E71" w:rsidRDefault="007B0E71" w:rsidP="00767454">
      <w:pPr>
        <w:pStyle w:val="Paragraphedeliste"/>
        <w:numPr>
          <w:ilvl w:val="0"/>
          <w:numId w:val="58"/>
        </w:numPr>
      </w:pPr>
      <w:r>
        <w:t xml:space="preserve">Défaut de suivi, accompagnement ou gestion d’obsolescence des logiciels, </w:t>
      </w:r>
    </w:p>
    <w:p w14:paraId="1C401B3E" w14:textId="5663F6D4" w:rsidR="007B0E71" w:rsidRDefault="007B0E71" w:rsidP="00767454">
      <w:pPr>
        <w:pStyle w:val="Paragraphedeliste"/>
        <w:numPr>
          <w:ilvl w:val="0"/>
          <w:numId w:val="58"/>
        </w:numPr>
      </w:pPr>
      <w:r>
        <w:t>Manquement au devoir de conseil</w:t>
      </w:r>
      <w:r w:rsidR="005B2B6D">
        <w:t xml:space="preserve"> et </w:t>
      </w:r>
      <w:r>
        <w:t xml:space="preserve">d’information, </w:t>
      </w:r>
    </w:p>
    <w:p w14:paraId="5F3B7110" w14:textId="77777777" w:rsidR="007B0E71" w:rsidRDefault="007B0E71" w:rsidP="00767454">
      <w:pPr>
        <w:pStyle w:val="Paragraphedeliste"/>
        <w:numPr>
          <w:ilvl w:val="0"/>
          <w:numId w:val="58"/>
        </w:numPr>
      </w:pPr>
      <w:r>
        <w:t xml:space="preserve">Non-respect des obligations de confidentialité, secret professionnel ou sécurité des données, </w:t>
      </w:r>
    </w:p>
    <w:p w14:paraId="30C8BC59" w14:textId="4F5DB1DC" w:rsidR="00E86921" w:rsidRDefault="00E86921" w:rsidP="00767454">
      <w:pPr>
        <w:pStyle w:val="Paragraphedeliste"/>
        <w:numPr>
          <w:ilvl w:val="0"/>
          <w:numId w:val="58"/>
        </w:numPr>
      </w:pPr>
      <w:r>
        <w:t xml:space="preserve">Non-tenu d’un comité </w:t>
      </w:r>
      <w:r w:rsidR="002A7B81">
        <w:t>et/ou fourniture du compte-rendu,</w:t>
      </w:r>
    </w:p>
    <w:p w14:paraId="2E4444C0" w14:textId="77777777" w:rsidR="007B0E71" w:rsidRDefault="007B0E71" w:rsidP="00767454">
      <w:pPr>
        <w:pStyle w:val="Paragraphedeliste"/>
        <w:numPr>
          <w:ilvl w:val="0"/>
          <w:numId w:val="58"/>
        </w:numPr>
      </w:pPr>
      <w:r>
        <w:t xml:space="preserve">Défaut de déclaration des sous-traitants et des prestations confiées. </w:t>
      </w:r>
    </w:p>
    <w:p w14:paraId="0C0E3EC3" w14:textId="77777777" w:rsidR="007B0E71" w:rsidRDefault="007B0E71" w:rsidP="007B0E71"/>
    <w:p w14:paraId="198A7D7C" w14:textId="77777777" w:rsidR="007B0E71" w:rsidRDefault="007B0E71" w:rsidP="007B0E71">
      <w:r>
        <w:t xml:space="preserve">Cette liste est indicative et non limitative. Tout manquement contractuel prévu dans le cadre du présent marché pourra être pris en compte dans le cadre de cette pénalité. </w:t>
      </w:r>
    </w:p>
    <w:p w14:paraId="6F5E6D8B" w14:textId="77777777" w:rsidR="007B0E71" w:rsidRDefault="007B0E71" w:rsidP="007B0E71"/>
    <w:p w14:paraId="149D538D" w14:textId="77777777" w:rsidR="007B0E71" w:rsidRDefault="007B0E71" w:rsidP="00D030D8">
      <w:pPr>
        <w:pStyle w:val="Paragraphedeliste"/>
        <w:numPr>
          <w:ilvl w:val="0"/>
          <w:numId w:val="59"/>
        </w:numPr>
      </w:pPr>
      <w:r>
        <w:t xml:space="preserve">Point de départ du calcul </w:t>
      </w:r>
    </w:p>
    <w:p w14:paraId="729B0AFB" w14:textId="77777777" w:rsidR="007B0E71" w:rsidRDefault="007B0E71" w:rsidP="007B0E71"/>
    <w:p w14:paraId="41013951" w14:textId="77777777" w:rsidR="007B0E71" w:rsidRDefault="007B0E71" w:rsidP="007B0E71">
      <w:r>
        <w:t xml:space="preserve">Le délai de retard ou le manquement est constaté : </w:t>
      </w:r>
    </w:p>
    <w:p w14:paraId="6700B543" w14:textId="77777777" w:rsidR="007B0E71" w:rsidRDefault="007B0E71" w:rsidP="007B0E71"/>
    <w:p w14:paraId="2136A734" w14:textId="66D08C20" w:rsidR="007B0E71" w:rsidRDefault="00D030D8" w:rsidP="00D030D8">
      <w:pPr>
        <w:pStyle w:val="Paragraphedeliste"/>
        <w:numPr>
          <w:ilvl w:val="0"/>
          <w:numId w:val="60"/>
        </w:numPr>
      </w:pPr>
      <w:r>
        <w:t>A</w:t>
      </w:r>
      <w:r w:rsidR="007B0E71">
        <w:t xml:space="preserve"> compter du lendemain de la date d’échéance contractuelle ou convenue avec l’AP-HP. </w:t>
      </w:r>
    </w:p>
    <w:p w14:paraId="48B943E4" w14:textId="77777777" w:rsidR="007B0E71" w:rsidRDefault="007B0E71" w:rsidP="007B0E71"/>
    <w:p w14:paraId="066E5F0B" w14:textId="33B5A06B" w:rsidR="007B0E71" w:rsidRDefault="00D030D8" w:rsidP="00D030D8">
      <w:pPr>
        <w:pStyle w:val="Paragraphedeliste"/>
        <w:numPr>
          <w:ilvl w:val="0"/>
          <w:numId w:val="60"/>
        </w:numPr>
      </w:pPr>
      <w:r>
        <w:t>A</w:t>
      </w:r>
      <w:r w:rsidR="007B0E71">
        <w:t xml:space="preserve"> compter de la constatation du manquement par l’AP-HP</w:t>
      </w:r>
      <w:r>
        <w:t xml:space="preserve"> (pour les obligations permanentes (devoir de conseil, confidentialité, suivi)).</w:t>
      </w:r>
    </w:p>
    <w:p w14:paraId="5340DAF9" w14:textId="77777777" w:rsidR="007B0E71" w:rsidRDefault="007B0E71" w:rsidP="007B0E71"/>
    <w:p w14:paraId="7A1D6236" w14:textId="77777777" w:rsidR="007B0E71" w:rsidRDefault="007B0E71" w:rsidP="007B0E71">
      <w:r>
        <w:t xml:space="preserve">La constatation est formalisée par l’AP-HP et présentée au Comité de suivi du marché. </w:t>
      </w:r>
    </w:p>
    <w:p w14:paraId="544DB710" w14:textId="77777777" w:rsidR="007B0E71" w:rsidRDefault="007B0E71" w:rsidP="007B0E71"/>
    <w:p w14:paraId="6BD81CC9" w14:textId="3304B225" w:rsidR="007B0E71" w:rsidRDefault="007B0E71" w:rsidP="00D030D8">
      <w:pPr>
        <w:pStyle w:val="Paragraphedeliste"/>
        <w:numPr>
          <w:ilvl w:val="0"/>
          <w:numId w:val="59"/>
        </w:numPr>
      </w:pPr>
      <w:r>
        <w:t xml:space="preserve">Formule de calcul </w:t>
      </w:r>
    </w:p>
    <w:p w14:paraId="5CD52D2D" w14:textId="77777777" w:rsidR="007B0E71" w:rsidRDefault="007B0E71" w:rsidP="007B0E71"/>
    <w:p w14:paraId="52EB0708" w14:textId="5853FDDF" w:rsidR="00C20C61" w:rsidRDefault="007B0E71" w:rsidP="007B0E71">
      <w:r>
        <w:t xml:space="preserve">Chaque manquement constaté aux obligations listées ci-dessus entraîne l’application d’une pénalité forfaitaire de </w:t>
      </w:r>
      <w:r w:rsidR="00200E17">
        <w:t>200</w:t>
      </w:r>
      <w:r>
        <w:t xml:space="preserve"> €.  </w:t>
      </w:r>
    </w:p>
    <w:p w14:paraId="0D4FEAE5" w14:textId="77777777" w:rsidR="00767454" w:rsidRDefault="00767454" w:rsidP="007B0E71"/>
    <w:p w14:paraId="3F068C30" w14:textId="77777777" w:rsidR="00767454" w:rsidRDefault="00767454" w:rsidP="008237BD">
      <w:pPr>
        <w:pStyle w:val="Paragraphedeliste"/>
        <w:numPr>
          <w:ilvl w:val="0"/>
          <w:numId w:val="59"/>
        </w:numPr>
      </w:pPr>
      <w:r>
        <w:t xml:space="preserve">Modalités d’application </w:t>
      </w:r>
    </w:p>
    <w:p w14:paraId="793CEEB1" w14:textId="77777777" w:rsidR="00767454" w:rsidRDefault="00767454" w:rsidP="00767454"/>
    <w:p w14:paraId="319DF3AA" w14:textId="77777777" w:rsidR="00767454" w:rsidRDefault="00767454" w:rsidP="00767454">
      <w:r>
        <w:lastRenderedPageBreak/>
        <w:t xml:space="preserve">La pénalité peut être cumulée avec toutes les autres pénalités spécifiques prévues au marché. </w:t>
      </w:r>
    </w:p>
    <w:p w14:paraId="7C3FB96A" w14:textId="77777777" w:rsidR="008237BD" w:rsidRDefault="008237BD" w:rsidP="00767454"/>
    <w:p w14:paraId="7F4B172C" w14:textId="05A3E974" w:rsidR="00767454" w:rsidRDefault="00767454" w:rsidP="00767454">
      <w:r>
        <w:t>L’AP-HP se réserve le droit, en cas de manquements graves ou répétés, de recourir à des mesures correctives ou à un tiers, aux frais du Titulaire.</w:t>
      </w:r>
    </w:p>
    <w:p w14:paraId="52C3D384" w14:textId="00E74B3D" w:rsidR="00591AFD" w:rsidRPr="00350274" w:rsidRDefault="6A749E2C" w:rsidP="003D38E4">
      <w:pPr>
        <w:pStyle w:val="Titre1"/>
        <w:numPr>
          <w:ilvl w:val="0"/>
          <w:numId w:val="1"/>
        </w:numPr>
        <w:rPr>
          <w:highlight w:val="lightGray"/>
        </w:rPr>
      </w:pPr>
      <w:bookmarkStart w:id="593" w:name="_Toc220506491"/>
      <w:r w:rsidRPr="72E5B3B3">
        <w:rPr>
          <w:highlight w:val="lightGray"/>
        </w:rPr>
        <w:t>RESILIATION</w:t>
      </w:r>
      <w:bookmarkEnd w:id="593"/>
    </w:p>
    <w:p w14:paraId="3D964280" w14:textId="77777777" w:rsidR="00591AFD" w:rsidRDefault="00591AFD" w:rsidP="00992E08"/>
    <w:p w14:paraId="64D7EAF5" w14:textId="65719F27" w:rsidR="00991074" w:rsidRDefault="00991074" w:rsidP="00991074">
      <w:r w:rsidRPr="00991074">
        <w:t xml:space="preserve">L’AP-HP peut, si le Titulaire ne remplit pas les obligations que lui impose le présent cahier des clauses </w:t>
      </w:r>
      <w:r>
        <w:t xml:space="preserve">administratives </w:t>
      </w:r>
      <w:r w:rsidRPr="00991074">
        <w:t>particulières, prononcer la résiliation du marché après deux mises en demeure ou une seule mise en demeure en cas de manquement particulièrement important. Le Titulaire est tenu de présenter ses observations dans un délai de trente (30) jours.</w:t>
      </w:r>
    </w:p>
    <w:p w14:paraId="52F3923A" w14:textId="77777777" w:rsidR="00991074" w:rsidRPr="00991074" w:rsidRDefault="00991074" w:rsidP="00991074"/>
    <w:p w14:paraId="4A5DA92C" w14:textId="7B0478EC" w:rsidR="00991074" w:rsidRDefault="00991074" w:rsidP="00991074">
      <w:r w:rsidRPr="00991074">
        <w:t>L’AP-HP peut résilier le marché selon les modalités prévues au chapitre VIII du CCAG/TIC. Pendant la période comprise entre la décision de résiliation et la date d’effet de la résiliation, l’exécution du marché devra être poursuivie par le Titulaire aux dernières conditions de prix acceptées par l’AP-HP.</w:t>
      </w:r>
    </w:p>
    <w:p w14:paraId="759FF52F" w14:textId="77777777" w:rsidR="00991074" w:rsidRPr="00991074" w:rsidRDefault="00991074" w:rsidP="00991074"/>
    <w:p w14:paraId="062FD39B" w14:textId="77777777" w:rsidR="00991074" w:rsidRPr="00991074" w:rsidRDefault="00991074" w:rsidP="00991074">
      <w:r w:rsidRPr="00991074">
        <w:t>Le marché sera résilié sans indemnité aux torts du Titulaire en cas d’inexactitude des renseignements prévus aux articles R.2143-5 à R.243-12 du Code de la commande publique, et ce sans mise en demeure préalable.</w:t>
      </w:r>
    </w:p>
    <w:p w14:paraId="025E78CD" w14:textId="5B11DF78" w:rsidR="002B66E1" w:rsidRPr="00350274" w:rsidRDefault="00242124" w:rsidP="00845E28">
      <w:pPr>
        <w:pStyle w:val="Titre1"/>
        <w:numPr>
          <w:ilvl w:val="0"/>
          <w:numId w:val="1"/>
        </w:numPr>
        <w:rPr>
          <w:highlight w:val="lightGray"/>
        </w:rPr>
      </w:pPr>
      <w:bookmarkStart w:id="594" w:name="_Toc220506492"/>
      <w:r>
        <w:rPr>
          <w:highlight w:val="lightGray"/>
        </w:rPr>
        <w:t>OBLIGATIONS DES PARTIES</w:t>
      </w:r>
      <w:bookmarkEnd w:id="594"/>
    </w:p>
    <w:p w14:paraId="7D4D0718" w14:textId="77777777" w:rsidR="00B02D17" w:rsidRDefault="00B02D17" w:rsidP="006F391A"/>
    <w:p w14:paraId="0F160D86"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595" w:name="_Toc158133762"/>
      <w:bookmarkStart w:id="596" w:name="_Toc158279416"/>
      <w:bookmarkStart w:id="597" w:name="_Toc158373244"/>
      <w:bookmarkStart w:id="598" w:name="_Toc205385686"/>
      <w:bookmarkStart w:id="599" w:name="_Toc205385840"/>
      <w:bookmarkStart w:id="600" w:name="_Toc205386260"/>
      <w:bookmarkStart w:id="601" w:name="_Toc205388842"/>
      <w:bookmarkStart w:id="602" w:name="_Toc205391133"/>
      <w:bookmarkStart w:id="603" w:name="_Toc205391301"/>
      <w:bookmarkStart w:id="604" w:name="_Toc206688294"/>
      <w:bookmarkStart w:id="605" w:name="_Toc207033196"/>
      <w:bookmarkStart w:id="606" w:name="_Toc207101975"/>
      <w:bookmarkStart w:id="607" w:name="_Toc207963380"/>
      <w:bookmarkStart w:id="608" w:name="_Toc208398889"/>
      <w:bookmarkStart w:id="609" w:name="_Toc208399060"/>
      <w:bookmarkStart w:id="610" w:name="_Toc208406622"/>
      <w:bookmarkStart w:id="611" w:name="_Toc209010995"/>
      <w:bookmarkStart w:id="612" w:name="_Toc209011139"/>
      <w:bookmarkStart w:id="613" w:name="_Toc209615490"/>
      <w:bookmarkStart w:id="614" w:name="_Toc209615634"/>
      <w:bookmarkStart w:id="615" w:name="_Toc209694063"/>
      <w:bookmarkStart w:id="616" w:name="_Toc209779868"/>
      <w:bookmarkStart w:id="617" w:name="_Toc210809936"/>
      <w:bookmarkStart w:id="618" w:name="_Toc219969160"/>
      <w:bookmarkStart w:id="619" w:name="_Toc220506493"/>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p>
    <w:p w14:paraId="5C118427"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20" w:name="_Toc158133763"/>
      <w:bookmarkStart w:id="621" w:name="_Toc158279417"/>
      <w:bookmarkStart w:id="622" w:name="_Toc158373245"/>
      <w:bookmarkStart w:id="623" w:name="_Toc205385687"/>
      <w:bookmarkStart w:id="624" w:name="_Toc205385841"/>
      <w:bookmarkStart w:id="625" w:name="_Toc205386261"/>
      <w:bookmarkStart w:id="626" w:name="_Toc205388843"/>
      <w:bookmarkStart w:id="627" w:name="_Toc205391134"/>
      <w:bookmarkStart w:id="628" w:name="_Toc205391302"/>
      <w:bookmarkStart w:id="629" w:name="_Toc206688295"/>
      <w:bookmarkStart w:id="630" w:name="_Toc207033197"/>
      <w:bookmarkStart w:id="631" w:name="_Toc207101976"/>
      <w:bookmarkStart w:id="632" w:name="_Toc207963381"/>
      <w:bookmarkStart w:id="633" w:name="_Toc208398890"/>
      <w:bookmarkStart w:id="634" w:name="_Toc208399061"/>
      <w:bookmarkStart w:id="635" w:name="_Toc208406623"/>
      <w:bookmarkStart w:id="636" w:name="_Toc209010996"/>
      <w:bookmarkStart w:id="637" w:name="_Toc209011140"/>
      <w:bookmarkStart w:id="638" w:name="_Toc209615491"/>
      <w:bookmarkStart w:id="639" w:name="_Toc209615635"/>
      <w:bookmarkStart w:id="640" w:name="_Toc209694064"/>
      <w:bookmarkStart w:id="641" w:name="_Toc209779869"/>
      <w:bookmarkStart w:id="642" w:name="_Toc210809937"/>
      <w:bookmarkStart w:id="643" w:name="_Toc219969161"/>
      <w:bookmarkStart w:id="644" w:name="_Toc220506494"/>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p>
    <w:p w14:paraId="2707A808"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45" w:name="_Toc158133764"/>
      <w:bookmarkStart w:id="646" w:name="_Toc158279418"/>
      <w:bookmarkStart w:id="647" w:name="_Toc158373246"/>
      <w:bookmarkStart w:id="648" w:name="_Toc205385688"/>
      <w:bookmarkStart w:id="649" w:name="_Toc205385842"/>
      <w:bookmarkStart w:id="650" w:name="_Toc205386262"/>
      <w:bookmarkStart w:id="651" w:name="_Toc205388844"/>
      <w:bookmarkStart w:id="652" w:name="_Toc205391135"/>
      <w:bookmarkStart w:id="653" w:name="_Toc205391303"/>
      <w:bookmarkStart w:id="654" w:name="_Toc206688296"/>
      <w:bookmarkStart w:id="655" w:name="_Toc207033198"/>
      <w:bookmarkStart w:id="656" w:name="_Toc207101977"/>
      <w:bookmarkStart w:id="657" w:name="_Toc207963382"/>
      <w:bookmarkStart w:id="658" w:name="_Toc208398891"/>
      <w:bookmarkStart w:id="659" w:name="_Toc208399062"/>
      <w:bookmarkStart w:id="660" w:name="_Toc208406624"/>
      <w:bookmarkStart w:id="661" w:name="_Toc209010997"/>
      <w:bookmarkStart w:id="662" w:name="_Toc209011141"/>
      <w:bookmarkStart w:id="663" w:name="_Toc209615492"/>
      <w:bookmarkStart w:id="664" w:name="_Toc209615636"/>
      <w:bookmarkStart w:id="665" w:name="_Toc209694065"/>
      <w:bookmarkStart w:id="666" w:name="_Toc209779870"/>
      <w:bookmarkStart w:id="667" w:name="_Toc210809938"/>
      <w:bookmarkStart w:id="668" w:name="_Toc219969162"/>
      <w:bookmarkStart w:id="669" w:name="_Toc220506495"/>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6BC608E7"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70" w:name="_Toc158133765"/>
      <w:bookmarkStart w:id="671" w:name="_Toc158279419"/>
      <w:bookmarkStart w:id="672" w:name="_Toc158373247"/>
      <w:bookmarkStart w:id="673" w:name="_Toc205385689"/>
      <w:bookmarkStart w:id="674" w:name="_Toc205385843"/>
      <w:bookmarkStart w:id="675" w:name="_Toc205386263"/>
      <w:bookmarkStart w:id="676" w:name="_Toc205388845"/>
      <w:bookmarkStart w:id="677" w:name="_Toc205391136"/>
      <w:bookmarkStart w:id="678" w:name="_Toc205391304"/>
      <w:bookmarkStart w:id="679" w:name="_Toc206688297"/>
      <w:bookmarkStart w:id="680" w:name="_Toc207033199"/>
      <w:bookmarkStart w:id="681" w:name="_Toc207101978"/>
      <w:bookmarkStart w:id="682" w:name="_Toc207963383"/>
      <w:bookmarkStart w:id="683" w:name="_Toc208398892"/>
      <w:bookmarkStart w:id="684" w:name="_Toc208399063"/>
      <w:bookmarkStart w:id="685" w:name="_Toc208406625"/>
      <w:bookmarkStart w:id="686" w:name="_Toc209010998"/>
      <w:bookmarkStart w:id="687" w:name="_Toc209011142"/>
      <w:bookmarkStart w:id="688" w:name="_Toc209615493"/>
      <w:bookmarkStart w:id="689" w:name="_Toc209615637"/>
      <w:bookmarkStart w:id="690" w:name="_Toc209694066"/>
      <w:bookmarkStart w:id="691" w:name="_Toc209779871"/>
      <w:bookmarkStart w:id="692" w:name="_Toc210809939"/>
      <w:bookmarkStart w:id="693" w:name="_Toc219969163"/>
      <w:bookmarkStart w:id="694" w:name="_Toc220506496"/>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2750897E"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695" w:name="_Toc158133766"/>
      <w:bookmarkStart w:id="696" w:name="_Toc158279420"/>
      <w:bookmarkStart w:id="697" w:name="_Toc158373248"/>
      <w:bookmarkStart w:id="698" w:name="_Toc205385690"/>
      <w:bookmarkStart w:id="699" w:name="_Toc205385844"/>
      <w:bookmarkStart w:id="700" w:name="_Toc205386264"/>
      <w:bookmarkStart w:id="701" w:name="_Toc205388846"/>
      <w:bookmarkStart w:id="702" w:name="_Toc205391137"/>
      <w:bookmarkStart w:id="703" w:name="_Toc205391305"/>
      <w:bookmarkStart w:id="704" w:name="_Toc206688298"/>
      <w:bookmarkStart w:id="705" w:name="_Toc207033200"/>
      <w:bookmarkStart w:id="706" w:name="_Toc207101979"/>
      <w:bookmarkStart w:id="707" w:name="_Toc207963384"/>
      <w:bookmarkStart w:id="708" w:name="_Toc208398893"/>
      <w:bookmarkStart w:id="709" w:name="_Toc208399064"/>
      <w:bookmarkStart w:id="710" w:name="_Toc208406626"/>
      <w:bookmarkStart w:id="711" w:name="_Toc209010999"/>
      <w:bookmarkStart w:id="712" w:name="_Toc209011143"/>
      <w:bookmarkStart w:id="713" w:name="_Toc209615494"/>
      <w:bookmarkStart w:id="714" w:name="_Toc209615638"/>
      <w:bookmarkStart w:id="715" w:name="_Toc209694067"/>
      <w:bookmarkStart w:id="716" w:name="_Toc209779872"/>
      <w:bookmarkStart w:id="717" w:name="_Toc210809940"/>
      <w:bookmarkStart w:id="718" w:name="_Toc219969164"/>
      <w:bookmarkStart w:id="719" w:name="_Toc220506497"/>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p>
    <w:p w14:paraId="57B77F1D"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20" w:name="_Toc158133767"/>
      <w:bookmarkStart w:id="721" w:name="_Toc158279421"/>
      <w:bookmarkStart w:id="722" w:name="_Toc158373249"/>
      <w:bookmarkStart w:id="723" w:name="_Toc205385691"/>
      <w:bookmarkStart w:id="724" w:name="_Toc205385845"/>
      <w:bookmarkStart w:id="725" w:name="_Toc205386265"/>
      <w:bookmarkStart w:id="726" w:name="_Toc205388847"/>
      <w:bookmarkStart w:id="727" w:name="_Toc205391138"/>
      <w:bookmarkStart w:id="728" w:name="_Toc205391306"/>
      <w:bookmarkStart w:id="729" w:name="_Toc206688299"/>
      <w:bookmarkStart w:id="730" w:name="_Toc207033201"/>
      <w:bookmarkStart w:id="731" w:name="_Toc207101980"/>
      <w:bookmarkStart w:id="732" w:name="_Toc207963385"/>
      <w:bookmarkStart w:id="733" w:name="_Toc208398894"/>
      <w:bookmarkStart w:id="734" w:name="_Toc208399065"/>
      <w:bookmarkStart w:id="735" w:name="_Toc208406627"/>
      <w:bookmarkStart w:id="736" w:name="_Toc209011000"/>
      <w:bookmarkStart w:id="737" w:name="_Toc209011144"/>
      <w:bookmarkStart w:id="738" w:name="_Toc209615495"/>
      <w:bookmarkStart w:id="739" w:name="_Toc209615639"/>
      <w:bookmarkStart w:id="740" w:name="_Toc209694068"/>
      <w:bookmarkStart w:id="741" w:name="_Toc209779873"/>
      <w:bookmarkStart w:id="742" w:name="_Toc210809941"/>
      <w:bookmarkStart w:id="743" w:name="_Toc219969165"/>
      <w:bookmarkStart w:id="744" w:name="_Toc220506498"/>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35945B4B"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45" w:name="_Toc158133768"/>
      <w:bookmarkStart w:id="746" w:name="_Toc158279422"/>
      <w:bookmarkStart w:id="747" w:name="_Toc158373250"/>
      <w:bookmarkStart w:id="748" w:name="_Toc205385692"/>
      <w:bookmarkStart w:id="749" w:name="_Toc205385846"/>
      <w:bookmarkStart w:id="750" w:name="_Toc205386266"/>
      <w:bookmarkStart w:id="751" w:name="_Toc205388848"/>
      <w:bookmarkStart w:id="752" w:name="_Toc205391139"/>
      <w:bookmarkStart w:id="753" w:name="_Toc205391307"/>
      <w:bookmarkStart w:id="754" w:name="_Toc206688300"/>
      <w:bookmarkStart w:id="755" w:name="_Toc207033202"/>
      <w:bookmarkStart w:id="756" w:name="_Toc207101981"/>
      <w:bookmarkStart w:id="757" w:name="_Toc207963386"/>
      <w:bookmarkStart w:id="758" w:name="_Toc208398895"/>
      <w:bookmarkStart w:id="759" w:name="_Toc208399066"/>
      <w:bookmarkStart w:id="760" w:name="_Toc208406628"/>
      <w:bookmarkStart w:id="761" w:name="_Toc209011001"/>
      <w:bookmarkStart w:id="762" w:name="_Toc209011145"/>
      <w:bookmarkStart w:id="763" w:name="_Toc209615496"/>
      <w:bookmarkStart w:id="764" w:name="_Toc209615640"/>
      <w:bookmarkStart w:id="765" w:name="_Toc209694069"/>
      <w:bookmarkStart w:id="766" w:name="_Toc209779874"/>
      <w:bookmarkStart w:id="767" w:name="_Toc210809942"/>
      <w:bookmarkStart w:id="768" w:name="_Toc219969166"/>
      <w:bookmarkStart w:id="769" w:name="_Toc220506499"/>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14:paraId="177F2B55"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70" w:name="_Toc158133769"/>
      <w:bookmarkStart w:id="771" w:name="_Toc158279423"/>
      <w:bookmarkStart w:id="772" w:name="_Toc158373251"/>
      <w:bookmarkStart w:id="773" w:name="_Toc205385693"/>
      <w:bookmarkStart w:id="774" w:name="_Toc205385847"/>
      <w:bookmarkStart w:id="775" w:name="_Toc205386267"/>
      <w:bookmarkStart w:id="776" w:name="_Toc205388849"/>
      <w:bookmarkStart w:id="777" w:name="_Toc205391140"/>
      <w:bookmarkStart w:id="778" w:name="_Toc205391308"/>
      <w:bookmarkStart w:id="779" w:name="_Toc206688301"/>
      <w:bookmarkStart w:id="780" w:name="_Toc207033203"/>
      <w:bookmarkStart w:id="781" w:name="_Toc207101982"/>
      <w:bookmarkStart w:id="782" w:name="_Toc207963387"/>
      <w:bookmarkStart w:id="783" w:name="_Toc208398896"/>
      <w:bookmarkStart w:id="784" w:name="_Toc208399067"/>
      <w:bookmarkStart w:id="785" w:name="_Toc208406629"/>
      <w:bookmarkStart w:id="786" w:name="_Toc209011002"/>
      <w:bookmarkStart w:id="787" w:name="_Toc209011146"/>
      <w:bookmarkStart w:id="788" w:name="_Toc209615497"/>
      <w:bookmarkStart w:id="789" w:name="_Toc209615641"/>
      <w:bookmarkStart w:id="790" w:name="_Toc209694070"/>
      <w:bookmarkStart w:id="791" w:name="_Toc209779875"/>
      <w:bookmarkStart w:id="792" w:name="_Toc210809943"/>
      <w:bookmarkStart w:id="793" w:name="_Toc219969167"/>
      <w:bookmarkStart w:id="794" w:name="_Toc220506500"/>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14:paraId="04AE229D"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795" w:name="_Toc158133770"/>
      <w:bookmarkStart w:id="796" w:name="_Toc158279424"/>
      <w:bookmarkStart w:id="797" w:name="_Toc158373252"/>
      <w:bookmarkStart w:id="798" w:name="_Toc205385694"/>
      <w:bookmarkStart w:id="799" w:name="_Toc205385848"/>
      <w:bookmarkStart w:id="800" w:name="_Toc205386268"/>
      <w:bookmarkStart w:id="801" w:name="_Toc205388850"/>
      <w:bookmarkStart w:id="802" w:name="_Toc205391141"/>
      <w:bookmarkStart w:id="803" w:name="_Toc205391309"/>
      <w:bookmarkStart w:id="804" w:name="_Toc206688302"/>
      <w:bookmarkStart w:id="805" w:name="_Toc207033204"/>
      <w:bookmarkStart w:id="806" w:name="_Toc207101983"/>
      <w:bookmarkStart w:id="807" w:name="_Toc207963388"/>
      <w:bookmarkStart w:id="808" w:name="_Toc208398897"/>
      <w:bookmarkStart w:id="809" w:name="_Toc208399068"/>
      <w:bookmarkStart w:id="810" w:name="_Toc208406630"/>
      <w:bookmarkStart w:id="811" w:name="_Toc209011003"/>
      <w:bookmarkStart w:id="812" w:name="_Toc209011147"/>
      <w:bookmarkStart w:id="813" w:name="_Toc209615498"/>
      <w:bookmarkStart w:id="814" w:name="_Toc209615642"/>
      <w:bookmarkStart w:id="815" w:name="_Toc209694071"/>
      <w:bookmarkStart w:id="816" w:name="_Toc209779876"/>
      <w:bookmarkStart w:id="817" w:name="_Toc210809944"/>
      <w:bookmarkStart w:id="818" w:name="_Toc219969168"/>
      <w:bookmarkStart w:id="819" w:name="_Toc220506501"/>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14:paraId="2772A67F"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820" w:name="_Toc158133771"/>
      <w:bookmarkStart w:id="821" w:name="_Toc158279425"/>
      <w:bookmarkStart w:id="822" w:name="_Toc158373253"/>
      <w:bookmarkStart w:id="823" w:name="_Toc205385695"/>
      <w:bookmarkStart w:id="824" w:name="_Toc205385849"/>
      <w:bookmarkStart w:id="825" w:name="_Toc205386269"/>
      <w:bookmarkStart w:id="826" w:name="_Toc205388851"/>
      <w:bookmarkStart w:id="827" w:name="_Toc205391142"/>
      <w:bookmarkStart w:id="828" w:name="_Toc205391310"/>
      <w:bookmarkStart w:id="829" w:name="_Toc206688303"/>
      <w:bookmarkStart w:id="830" w:name="_Toc207033205"/>
      <w:bookmarkStart w:id="831" w:name="_Toc207101984"/>
      <w:bookmarkStart w:id="832" w:name="_Toc207963389"/>
      <w:bookmarkStart w:id="833" w:name="_Toc208398898"/>
      <w:bookmarkStart w:id="834" w:name="_Toc208399069"/>
      <w:bookmarkStart w:id="835" w:name="_Toc208406631"/>
      <w:bookmarkStart w:id="836" w:name="_Toc209011004"/>
      <w:bookmarkStart w:id="837" w:name="_Toc209011148"/>
      <w:bookmarkStart w:id="838" w:name="_Toc209615499"/>
      <w:bookmarkStart w:id="839" w:name="_Toc209615643"/>
      <w:bookmarkStart w:id="840" w:name="_Toc209694072"/>
      <w:bookmarkStart w:id="841" w:name="_Toc209779877"/>
      <w:bookmarkStart w:id="842" w:name="_Toc210809945"/>
      <w:bookmarkStart w:id="843" w:name="_Toc219969169"/>
      <w:bookmarkStart w:id="844" w:name="_Toc22050650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p>
    <w:p w14:paraId="746A1838"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845" w:name="_Toc158133772"/>
      <w:bookmarkStart w:id="846" w:name="_Toc158279426"/>
      <w:bookmarkStart w:id="847" w:name="_Toc158373254"/>
      <w:bookmarkStart w:id="848" w:name="_Toc205385696"/>
      <w:bookmarkStart w:id="849" w:name="_Toc205385850"/>
      <w:bookmarkStart w:id="850" w:name="_Toc205386270"/>
      <w:bookmarkStart w:id="851" w:name="_Toc205388852"/>
      <w:bookmarkStart w:id="852" w:name="_Toc205391143"/>
      <w:bookmarkStart w:id="853" w:name="_Toc205391311"/>
      <w:bookmarkStart w:id="854" w:name="_Toc206688304"/>
      <w:bookmarkStart w:id="855" w:name="_Toc207033206"/>
      <w:bookmarkStart w:id="856" w:name="_Toc207101985"/>
      <w:bookmarkStart w:id="857" w:name="_Toc207963390"/>
      <w:bookmarkStart w:id="858" w:name="_Toc208398899"/>
      <w:bookmarkStart w:id="859" w:name="_Toc208399070"/>
      <w:bookmarkStart w:id="860" w:name="_Toc208406632"/>
      <w:bookmarkStart w:id="861" w:name="_Toc209011005"/>
      <w:bookmarkStart w:id="862" w:name="_Toc209011149"/>
      <w:bookmarkStart w:id="863" w:name="_Toc209615500"/>
      <w:bookmarkStart w:id="864" w:name="_Toc209615644"/>
      <w:bookmarkStart w:id="865" w:name="_Toc209694073"/>
      <w:bookmarkStart w:id="866" w:name="_Toc209779878"/>
      <w:bookmarkStart w:id="867" w:name="_Toc210809946"/>
      <w:bookmarkStart w:id="868" w:name="_Toc219969170"/>
      <w:bookmarkStart w:id="869" w:name="_Toc220506503"/>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p>
    <w:p w14:paraId="2530247E" w14:textId="77777777" w:rsidR="00AF3131" w:rsidRPr="00AF3131" w:rsidRDefault="00AF3131" w:rsidP="00785632">
      <w:pPr>
        <w:pStyle w:val="Paragraphedeliste"/>
        <w:keepNext/>
        <w:keepLines/>
        <w:numPr>
          <w:ilvl w:val="0"/>
          <w:numId w:val="20"/>
        </w:numPr>
        <w:spacing w:before="40"/>
        <w:contextualSpacing w:val="0"/>
        <w:outlineLvl w:val="1"/>
        <w:rPr>
          <w:rFonts w:eastAsiaTheme="majorEastAsia" w:cstheme="majorBidi"/>
          <w:b/>
          <w:vanish/>
          <w:color w:val="auto"/>
          <w:sz w:val="24"/>
          <w:szCs w:val="26"/>
          <w:u w:val="single"/>
        </w:rPr>
      </w:pPr>
      <w:bookmarkStart w:id="870" w:name="_Toc158133773"/>
      <w:bookmarkStart w:id="871" w:name="_Toc158279427"/>
      <w:bookmarkStart w:id="872" w:name="_Toc158373255"/>
      <w:bookmarkStart w:id="873" w:name="_Toc205385697"/>
      <w:bookmarkStart w:id="874" w:name="_Toc205385851"/>
      <w:bookmarkStart w:id="875" w:name="_Toc205386271"/>
      <w:bookmarkStart w:id="876" w:name="_Toc205388853"/>
      <w:bookmarkStart w:id="877" w:name="_Toc205391144"/>
      <w:bookmarkStart w:id="878" w:name="_Toc205391312"/>
      <w:bookmarkStart w:id="879" w:name="_Toc206688305"/>
      <w:bookmarkStart w:id="880" w:name="_Toc207033207"/>
      <w:bookmarkStart w:id="881" w:name="_Toc207101986"/>
      <w:bookmarkStart w:id="882" w:name="_Toc207963391"/>
      <w:bookmarkStart w:id="883" w:name="_Toc208398900"/>
      <w:bookmarkStart w:id="884" w:name="_Toc208399071"/>
      <w:bookmarkStart w:id="885" w:name="_Toc208406633"/>
      <w:bookmarkStart w:id="886" w:name="_Toc209011006"/>
      <w:bookmarkStart w:id="887" w:name="_Toc209011150"/>
      <w:bookmarkStart w:id="888" w:name="_Toc209615501"/>
      <w:bookmarkStart w:id="889" w:name="_Toc209615645"/>
      <w:bookmarkStart w:id="890" w:name="_Toc209694074"/>
      <w:bookmarkStart w:id="891" w:name="_Toc209779879"/>
      <w:bookmarkStart w:id="892" w:name="_Toc210809947"/>
      <w:bookmarkStart w:id="893" w:name="_Toc219969171"/>
      <w:bookmarkStart w:id="894" w:name="_Toc220506504"/>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p>
    <w:p w14:paraId="42F4AAE6" w14:textId="68184C8D" w:rsidR="00AF3131" w:rsidRDefault="00B02D17" w:rsidP="00785632">
      <w:pPr>
        <w:pStyle w:val="Titre2"/>
        <w:numPr>
          <w:ilvl w:val="1"/>
          <w:numId w:val="39"/>
        </w:numPr>
      </w:pPr>
      <w:bookmarkStart w:id="895" w:name="_Toc220506505"/>
      <w:r>
        <w:t>Engagements de l’AP-HP</w:t>
      </w:r>
      <w:bookmarkEnd w:id="895"/>
    </w:p>
    <w:p w14:paraId="3F4D0B14" w14:textId="77777777" w:rsidR="00AF3131" w:rsidRDefault="00AF3131" w:rsidP="00AF3131"/>
    <w:p w14:paraId="09AEC9B9" w14:textId="77777777" w:rsidR="00AF3131" w:rsidRDefault="00AF3131" w:rsidP="00AF3131">
      <w:r>
        <w:t>L’AP-HP s’engage à assurer au personnel du Titulaire appelé à intervenir dans ses locaux des conditions d’environnement conformes aux normes d’hygiène et de sécurité.</w:t>
      </w:r>
    </w:p>
    <w:p w14:paraId="117D6E50" w14:textId="77777777" w:rsidR="00AF3131" w:rsidRDefault="00AF3131" w:rsidP="00AF3131">
      <w:r>
        <w:t xml:space="preserve"> </w:t>
      </w:r>
    </w:p>
    <w:p w14:paraId="13FDBE12" w14:textId="77777777" w:rsidR="00AF3131" w:rsidRDefault="00AF3131" w:rsidP="00AF3131">
      <w:r>
        <w:t>L’AP-HP informe le personnel du Titulaire des consignes de sécurité des lesdits locaux, et veille à la présence effective d’un préposé qualifié pendant la durée de l’intervention dudit personnel, de telle sorte que toutes mesures utiles puissent être immédiatement prises en cas d’accident.</w:t>
      </w:r>
    </w:p>
    <w:p w14:paraId="08716533" w14:textId="77777777" w:rsidR="00AF3131" w:rsidRDefault="00AF3131" w:rsidP="00AF3131"/>
    <w:p w14:paraId="014412E6" w14:textId="77777777" w:rsidR="00AF3131" w:rsidRDefault="00AF3131" w:rsidP="00AF3131">
      <w:r>
        <w:t>L’AP-HP s’engage, dans le cadre de la maintenance, à effectuer dans la mesure des moyens dont elle dispose toutes les actions propres à faciliter l’intervention du Titulaire, et à communiquer à celui-ci toutes les informations dont elle dispose qui seraient propres à accélérer la résolution du problème.</w:t>
      </w:r>
    </w:p>
    <w:p w14:paraId="2B95ABF7" w14:textId="77777777" w:rsidR="00AF3131" w:rsidRDefault="00AF3131" w:rsidP="00AF3131"/>
    <w:p w14:paraId="27F2F53B" w14:textId="77777777" w:rsidR="00AF3131" w:rsidRDefault="00AF3131" w:rsidP="00AF3131">
      <w:r>
        <w:t>Dans le cadre du présent marché, l’AP-HP s’engage à :</w:t>
      </w:r>
    </w:p>
    <w:p w14:paraId="2EB696E3" w14:textId="77777777" w:rsidR="00AF3131" w:rsidRDefault="00AF3131" w:rsidP="00AF3131"/>
    <w:p w14:paraId="2DC7585F" w14:textId="77777777" w:rsidR="00AF3131" w:rsidRDefault="00AF3131" w:rsidP="00785632">
      <w:pPr>
        <w:pStyle w:val="Paragraphedeliste"/>
        <w:numPr>
          <w:ilvl w:val="0"/>
          <w:numId w:val="21"/>
        </w:numPr>
      </w:pPr>
      <w:r>
        <w:t>Désigner un chef de projet qui est l’interlocuteur privilégié pour le suivi d’exécution du marché ;</w:t>
      </w:r>
    </w:p>
    <w:p w14:paraId="539604CC" w14:textId="77777777" w:rsidR="00AF3131" w:rsidRDefault="00AF3131" w:rsidP="00785632">
      <w:pPr>
        <w:pStyle w:val="Paragraphedeliste"/>
        <w:numPr>
          <w:ilvl w:val="0"/>
          <w:numId w:val="21"/>
        </w:numPr>
      </w:pPr>
      <w:r>
        <w:t>Informer le Titulaire des circonstances exactes de chaque incident signalé ;</w:t>
      </w:r>
    </w:p>
    <w:p w14:paraId="3D42E4DB" w14:textId="77777777" w:rsidR="00AF3131" w:rsidRDefault="00AF3131" w:rsidP="00785632">
      <w:pPr>
        <w:pStyle w:val="Paragraphedeliste"/>
        <w:numPr>
          <w:ilvl w:val="0"/>
          <w:numId w:val="21"/>
        </w:numPr>
      </w:pPr>
      <w:r>
        <w:t>Exprimer ses besoins de manière précise et exhaustive ;</w:t>
      </w:r>
    </w:p>
    <w:p w14:paraId="4A528684" w14:textId="77777777" w:rsidR="00AF3131" w:rsidRDefault="00AF3131" w:rsidP="00785632">
      <w:pPr>
        <w:pStyle w:val="Paragraphedeliste"/>
        <w:numPr>
          <w:ilvl w:val="0"/>
          <w:numId w:val="21"/>
        </w:numPr>
      </w:pPr>
      <w:r>
        <w:t>Utiliser la solution de service conformément à la documentation associée ;</w:t>
      </w:r>
    </w:p>
    <w:p w14:paraId="5AFF5170" w14:textId="77777777" w:rsidR="00AF3131" w:rsidRDefault="00AF3131" w:rsidP="00785632">
      <w:pPr>
        <w:pStyle w:val="Paragraphedeliste"/>
        <w:numPr>
          <w:ilvl w:val="0"/>
          <w:numId w:val="21"/>
        </w:numPr>
      </w:pPr>
      <w:r>
        <w:t>Préparer une documentation complémentaire s’il la juge utile, adaptée aux conditions spécifiques d’utilisation propres à ses services ;</w:t>
      </w:r>
    </w:p>
    <w:p w14:paraId="0FE42D93" w14:textId="77777777" w:rsidR="00AF3131" w:rsidRDefault="00AF3131" w:rsidP="00785632">
      <w:pPr>
        <w:pStyle w:val="Paragraphedeliste"/>
        <w:numPr>
          <w:ilvl w:val="0"/>
          <w:numId w:val="21"/>
        </w:numPr>
      </w:pPr>
      <w:r>
        <w:t>Collaborer avec le Titulaire et notamment à répondre de manière diligente à toute demande ou question du Titulaire ;</w:t>
      </w:r>
    </w:p>
    <w:p w14:paraId="3FB52BDB" w14:textId="77777777" w:rsidR="00AF3131" w:rsidRDefault="00AF3131" w:rsidP="00785632">
      <w:pPr>
        <w:pStyle w:val="Paragraphedeliste"/>
        <w:numPr>
          <w:ilvl w:val="0"/>
          <w:numId w:val="21"/>
        </w:numPr>
      </w:pPr>
      <w:r>
        <w:t>Informer le Titulaire de tout évènement ou difficulté de nature à empêcher, retarder ou modifier les obligations à la charge du Titulaire ;</w:t>
      </w:r>
    </w:p>
    <w:p w14:paraId="24604707" w14:textId="77777777" w:rsidR="00AF3131" w:rsidRPr="00306A96" w:rsidRDefault="00AF3131" w:rsidP="00785632">
      <w:pPr>
        <w:pStyle w:val="Paragraphedeliste"/>
        <w:numPr>
          <w:ilvl w:val="0"/>
          <w:numId w:val="21"/>
        </w:numPr>
      </w:pPr>
      <w:r>
        <w:t>Démarrer et réaliser les vérifications et prononcer les admissions dans les délais qui lui sont impartis.</w:t>
      </w:r>
    </w:p>
    <w:p w14:paraId="1C91A28C" w14:textId="77777777" w:rsidR="00B02D17" w:rsidRDefault="00B02D17" w:rsidP="00AF3131">
      <w:r>
        <w:t xml:space="preserve"> </w:t>
      </w:r>
    </w:p>
    <w:p w14:paraId="1A15A7E2" w14:textId="28F10176" w:rsidR="00B02D17" w:rsidRDefault="00B02D17" w:rsidP="00785632">
      <w:pPr>
        <w:pStyle w:val="Titre2"/>
        <w:numPr>
          <w:ilvl w:val="1"/>
          <w:numId w:val="39"/>
        </w:numPr>
      </w:pPr>
      <w:bookmarkStart w:id="896" w:name="_Toc220506506"/>
      <w:r>
        <w:t>Obligations du Titulaire</w:t>
      </w:r>
      <w:bookmarkEnd w:id="896"/>
      <w:r>
        <w:t xml:space="preserve"> </w:t>
      </w:r>
    </w:p>
    <w:p w14:paraId="4BD64678" w14:textId="77777777" w:rsidR="00B02D17" w:rsidRDefault="00B02D17" w:rsidP="006F391A"/>
    <w:p w14:paraId="765A3A5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897" w:name="_Toc158133776"/>
      <w:bookmarkStart w:id="898" w:name="_Toc158279430"/>
      <w:bookmarkStart w:id="899" w:name="_Toc158373258"/>
      <w:bookmarkStart w:id="900" w:name="_Toc205385700"/>
      <w:bookmarkStart w:id="901" w:name="_Toc205385854"/>
      <w:bookmarkStart w:id="902" w:name="_Toc205386274"/>
      <w:bookmarkStart w:id="903" w:name="_Toc205388856"/>
      <w:bookmarkStart w:id="904" w:name="_Toc205391147"/>
      <w:bookmarkStart w:id="905" w:name="_Toc205391315"/>
      <w:bookmarkStart w:id="906" w:name="_Toc206688308"/>
      <w:bookmarkStart w:id="907" w:name="_Toc207033210"/>
      <w:bookmarkStart w:id="908" w:name="_Toc207101989"/>
      <w:bookmarkStart w:id="909" w:name="_Toc207963394"/>
      <w:bookmarkStart w:id="910" w:name="_Toc208398903"/>
      <w:bookmarkStart w:id="911" w:name="_Toc208399074"/>
      <w:bookmarkStart w:id="912" w:name="_Toc208406636"/>
      <w:bookmarkStart w:id="913" w:name="_Toc209011009"/>
      <w:bookmarkStart w:id="914" w:name="_Toc209011153"/>
      <w:bookmarkStart w:id="915" w:name="_Toc209615504"/>
      <w:bookmarkStart w:id="916" w:name="_Toc209615648"/>
      <w:bookmarkStart w:id="917" w:name="_Toc209694077"/>
      <w:bookmarkStart w:id="918" w:name="_Toc209779882"/>
      <w:bookmarkStart w:id="919" w:name="_Toc210809950"/>
      <w:bookmarkStart w:id="920" w:name="_Toc219969174"/>
      <w:bookmarkStart w:id="921" w:name="_Toc220506507"/>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14:paraId="7E7DFAA4"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22" w:name="_Toc158133777"/>
      <w:bookmarkStart w:id="923" w:name="_Toc158279431"/>
      <w:bookmarkStart w:id="924" w:name="_Toc158373259"/>
      <w:bookmarkStart w:id="925" w:name="_Toc205385701"/>
      <w:bookmarkStart w:id="926" w:name="_Toc205385855"/>
      <w:bookmarkStart w:id="927" w:name="_Toc205386275"/>
      <w:bookmarkStart w:id="928" w:name="_Toc205388857"/>
      <w:bookmarkStart w:id="929" w:name="_Toc205391148"/>
      <w:bookmarkStart w:id="930" w:name="_Toc205391316"/>
      <w:bookmarkStart w:id="931" w:name="_Toc206688309"/>
      <w:bookmarkStart w:id="932" w:name="_Toc207033211"/>
      <w:bookmarkStart w:id="933" w:name="_Toc207101990"/>
      <w:bookmarkStart w:id="934" w:name="_Toc207963395"/>
      <w:bookmarkStart w:id="935" w:name="_Toc208398904"/>
      <w:bookmarkStart w:id="936" w:name="_Toc208399075"/>
      <w:bookmarkStart w:id="937" w:name="_Toc208406637"/>
      <w:bookmarkStart w:id="938" w:name="_Toc209011010"/>
      <w:bookmarkStart w:id="939" w:name="_Toc209011154"/>
      <w:bookmarkStart w:id="940" w:name="_Toc209615505"/>
      <w:bookmarkStart w:id="941" w:name="_Toc209615649"/>
      <w:bookmarkStart w:id="942" w:name="_Toc209694078"/>
      <w:bookmarkStart w:id="943" w:name="_Toc209779883"/>
      <w:bookmarkStart w:id="944" w:name="_Toc210809951"/>
      <w:bookmarkStart w:id="945" w:name="_Toc219969175"/>
      <w:bookmarkStart w:id="946" w:name="_Toc220506508"/>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p>
    <w:p w14:paraId="42056555"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47" w:name="_Toc158133778"/>
      <w:bookmarkStart w:id="948" w:name="_Toc158279432"/>
      <w:bookmarkStart w:id="949" w:name="_Toc158373260"/>
      <w:bookmarkStart w:id="950" w:name="_Toc205385702"/>
      <w:bookmarkStart w:id="951" w:name="_Toc205385856"/>
      <w:bookmarkStart w:id="952" w:name="_Toc205386276"/>
      <w:bookmarkStart w:id="953" w:name="_Toc205388858"/>
      <w:bookmarkStart w:id="954" w:name="_Toc205391149"/>
      <w:bookmarkStart w:id="955" w:name="_Toc205391317"/>
      <w:bookmarkStart w:id="956" w:name="_Toc206688310"/>
      <w:bookmarkStart w:id="957" w:name="_Toc207033212"/>
      <w:bookmarkStart w:id="958" w:name="_Toc207101991"/>
      <w:bookmarkStart w:id="959" w:name="_Toc207963396"/>
      <w:bookmarkStart w:id="960" w:name="_Toc208398905"/>
      <w:bookmarkStart w:id="961" w:name="_Toc208399076"/>
      <w:bookmarkStart w:id="962" w:name="_Toc208406638"/>
      <w:bookmarkStart w:id="963" w:name="_Toc209011011"/>
      <w:bookmarkStart w:id="964" w:name="_Toc209011155"/>
      <w:bookmarkStart w:id="965" w:name="_Toc209615506"/>
      <w:bookmarkStart w:id="966" w:name="_Toc209615650"/>
      <w:bookmarkStart w:id="967" w:name="_Toc209694079"/>
      <w:bookmarkStart w:id="968" w:name="_Toc209779884"/>
      <w:bookmarkStart w:id="969" w:name="_Toc210809952"/>
      <w:bookmarkStart w:id="970" w:name="_Toc219969176"/>
      <w:bookmarkStart w:id="971" w:name="_Toc220506509"/>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14:paraId="640D3C2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72" w:name="_Toc158133779"/>
      <w:bookmarkStart w:id="973" w:name="_Toc158279433"/>
      <w:bookmarkStart w:id="974" w:name="_Toc158373261"/>
      <w:bookmarkStart w:id="975" w:name="_Toc205385703"/>
      <w:bookmarkStart w:id="976" w:name="_Toc205385857"/>
      <w:bookmarkStart w:id="977" w:name="_Toc205386277"/>
      <w:bookmarkStart w:id="978" w:name="_Toc205388859"/>
      <w:bookmarkStart w:id="979" w:name="_Toc205391150"/>
      <w:bookmarkStart w:id="980" w:name="_Toc205391318"/>
      <w:bookmarkStart w:id="981" w:name="_Toc206688311"/>
      <w:bookmarkStart w:id="982" w:name="_Toc207033213"/>
      <w:bookmarkStart w:id="983" w:name="_Toc207101992"/>
      <w:bookmarkStart w:id="984" w:name="_Toc207963397"/>
      <w:bookmarkStart w:id="985" w:name="_Toc208398906"/>
      <w:bookmarkStart w:id="986" w:name="_Toc208399077"/>
      <w:bookmarkStart w:id="987" w:name="_Toc208406639"/>
      <w:bookmarkStart w:id="988" w:name="_Toc209011012"/>
      <w:bookmarkStart w:id="989" w:name="_Toc209011156"/>
      <w:bookmarkStart w:id="990" w:name="_Toc209615507"/>
      <w:bookmarkStart w:id="991" w:name="_Toc209615651"/>
      <w:bookmarkStart w:id="992" w:name="_Toc209694080"/>
      <w:bookmarkStart w:id="993" w:name="_Toc209779885"/>
      <w:bookmarkStart w:id="994" w:name="_Toc210809953"/>
      <w:bookmarkStart w:id="995" w:name="_Toc219969177"/>
      <w:bookmarkStart w:id="996" w:name="_Toc220506510"/>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14:paraId="6ACA836E"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997" w:name="_Toc158133780"/>
      <w:bookmarkStart w:id="998" w:name="_Toc158279434"/>
      <w:bookmarkStart w:id="999" w:name="_Toc158373262"/>
      <w:bookmarkStart w:id="1000" w:name="_Toc205385704"/>
      <w:bookmarkStart w:id="1001" w:name="_Toc205385858"/>
      <w:bookmarkStart w:id="1002" w:name="_Toc205386278"/>
      <w:bookmarkStart w:id="1003" w:name="_Toc205388860"/>
      <w:bookmarkStart w:id="1004" w:name="_Toc205391151"/>
      <w:bookmarkStart w:id="1005" w:name="_Toc205391319"/>
      <w:bookmarkStart w:id="1006" w:name="_Toc206688312"/>
      <w:bookmarkStart w:id="1007" w:name="_Toc207033214"/>
      <w:bookmarkStart w:id="1008" w:name="_Toc207101993"/>
      <w:bookmarkStart w:id="1009" w:name="_Toc207963398"/>
      <w:bookmarkStart w:id="1010" w:name="_Toc208398907"/>
      <w:bookmarkStart w:id="1011" w:name="_Toc208399078"/>
      <w:bookmarkStart w:id="1012" w:name="_Toc208406640"/>
      <w:bookmarkStart w:id="1013" w:name="_Toc209011013"/>
      <w:bookmarkStart w:id="1014" w:name="_Toc209011157"/>
      <w:bookmarkStart w:id="1015" w:name="_Toc209615508"/>
      <w:bookmarkStart w:id="1016" w:name="_Toc209615652"/>
      <w:bookmarkStart w:id="1017" w:name="_Toc209694081"/>
      <w:bookmarkStart w:id="1018" w:name="_Toc209779886"/>
      <w:bookmarkStart w:id="1019" w:name="_Toc210809954"/>
      <w:bookmarkStart w:id="1020" w:name="_Toc219969178"/>
      <w:bookmarkStart w:id="1021" w:name="_Toc220506511"/>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14:paraId="7621012D"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22" w:name="_Toc158133781"/>
      <w:bookmarkStart w:id="1023" w:name="_Toc158279435"/>
      <w:bookmarkStart w:id="1024" w:name="_Toc158373263"/>
      <w:bookmarkStart w:id="1025" w:name="_Toc205385705"/>
      <w:bookmarkStart w:id="1026" w:name="_Toc205385859"/>
      <w:bookmarkStart w:id="1027" w:name="_Toc205386279"/>
      <w:bookmarkStart w:id="1028" w:name="_Toc205388861"/>
      <w:bookmarkStart w:id="1029" w:name="_Toc205391152"/>
      <w:bookmarkStart w:id="1030" w:name="_Toc205391320"/>
      <w:bookmarkStart w:id="1031" w:name="_Toc206688313"/>
      <w:bookmarkStart w:id="1032" w:name="_Toc207033215"/>
      <w:bookmarkStart w:id="1033" w:name="_Toc207101994"/>
      <w:bookmarkStart w:id="1034" w:name="_Toc207963399"/>
      <w:bookmarkStart w:id="1035" w:name="_Toc208398908"/>
      <w:bookmarkStart w:id="1036" w:name="_Toc208399079"/>
      <w:bookmarkStart w:id="1037" w:name="_Toc208406641"/>
      <w:bookmarkStart w:id="1038" w:name="_Toc209011014"/>
      <w:bookmarkStart w:id="1039" w:name="_Toc209011158"/>
      <w:bookmarkStart w:id="1040" w:name="_Toc209615509"/>
      <w:bookmarkStart w:id="1041" w:name="_Toc209615653"/>
      <w:bookmarkStart w:id="1042" w:name="_Toc209694082"/>
      <w:bookmarkStart w:id="1043" w:name="_Toc209779887"/>
      <w:bookmarkStart w:id="1044" w:name="_Toc210809955"/>
      <w:bookmarkStart w:id="1045" w:name="_Toc219969179"/>
      <w:bookmarkStart w:id="1046" w:name="_Toc220506512"/>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6B37230A"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47" w:name="_Toc158133782"/>
      <w:bookmarkStart w:id="1048" w:name="_Toc158279436"/>
      <w:bookmarkStart w:id="1049" w:name="_Toc158373264"/>
      <w:bookmarkStart w:id="1050" w:name="_Toc205385706"/>
      <w:bookmarkStart w:id="1051" w:name="_Toc205385860"/>
      <w:bookmarkStart w:id="1052" w:name="_Toc205386280"/>
      <w:bookmarkStart w:id="1053" w:name="_Toc205388862"/>
      <w:bookmarkStart w:id="1054" w:name="_Toc205391153"/>
      <w:bookmarkStart w:id="1055" w:name="_Toc205391321"/>
      <w:bookmarkStart w:id="1056" w:name="_Toc206688314"/>
      <w:bookmarkStart w:id="1057" w:name="_Toc207033216"/>
      <w:bookmarkStart w:id="1058" w:name="_Toc207101995"/>
      <w:bookmarkStart w:id="1059" w:name="_Toc207963400"/>
      <w:bookmarkStart w:id="1060" w:name="_Toc208398909"/>
      <w:bookmarkStart w:id="1061" w:name="_Toc208399080"/>
      <w:bookmarkStart w:id="1062" w:name="_Toc208406642"/>
      <w:bookmarkStart w:id="1063" w:name="_Toc209011015"/>
      <w:bookmarkStart w:id="1064" w:name="_Toc209011159"/>
      <w:bookmarkStart w:id="1065" w:name="_Toc209615510"/>
      <w:bookmarkStart w:id="1066" w:name="_Toc209615654"/>
      <w:bookmarkStart w:id="1067" w:name="_Toc209694083"/>
      <w:bookmarkStart w:id="1068" w:name="_Toc209779888"/>
      <w:bookmarkStart w:id="1069" w:name="_Toc210809956"/>
      <w:bookmarkStart w:id="1070" w:name="_Toc219969180"/>
      <w:bookmarkStart w:id="1071" w:name="_Toc220506513"/>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14:paraId="3D48350A"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72" w:name="_Toc158133783"/>
      <w:bookmarkStart w:id="1073" w:name="_Toc158279437"/>
      <w:bookmarkStart w:id="1074" w:name="_Toc158373265"/>
      <w:bookmarkStart w:id="1075" w:name="_Toc205385707"/>
      <w:bookmarkStart w:id="1076" w:name="_Toc205385861"/>
      <w:bookmarkStart w:id="1077" w:name="_Toc205386281"/>
      <w:bookmarkStart w:id="1078" w:name="_Toc205388863"/>
      <w:bookmarkStart w:id="1079" w:name="_Toc205391154"/>
      <w:bookmarkStart w:id="1080" w:name="_Toc205391322"/>
      <w:bookmarkStart w:id="1081" w:name="_Toc206688315"/>
      <w:bookmarkStart w:id="1082" w:name="_Toc207033217"/>
      <w:bookmarkStart w:id="1083" w:name="_Toc207101996"/>
      <w:bookmarkStart w:id="1084" w:name="_Toc207963401"/>
      <w:bookmarkStart w:id="1085" w:name="_Toc208398910"/>
      <w:bookmarkStart w:id="1086" w:name="_Toc208399081"/>
      <w:bookmarkStart w:id="1087" w:name="_Toc208406643"/>
      <w:bookmarkStart w:id="1088" w:name="_Toc209011016"/>
      <w:bookmarkStart w:id="1089" w:name="_Toc209011160"/>
      <w:bookmarkStart w:id="1090" w:name="_Toc209615511"/>
      <w:bookmarkStart w:id="1091" w:name="_Toc209615655"/>
      <w:bookmarkStart w:id="1092" w:name="_Toc209694084"/>
      <w:bookmarkStart w:id="1093" w:name="_Toc209779889"/>
      <w:bookmarkStart w:id="1094" w:name="_Toc210809957"/>
      <w:bookmarkStart w:id="1095" w:name="_Toc219969181"/>
      <w:bookmarkStart w:id="1096" w:name="_Toc220506514"/>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14:paraId="16278498"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097" w:name="_Toc158133784"/>
      <w:bookmarkStart w:id="1098" w:name="_Toc158279438"/>
      <w:bookmarkStart w:id="1099" w:name="_Toc158373266"/>
      <w:bookmarkStart w:id="1100" w:name="_Toc205385708"/>
      <w:bookmarkStart w:id="1101" w:name="_Toc205385862"/>
      <w:bookmarkStart w:id="1102" w:name="_Toc205386282"/>
      <w:bookmarkStart w:id="1103" w:name="_Toc205388864"/>
      <w:bookmarkStart w:id="1104" w:name="_Toc205391155"/>
      <w:bookmarkStart w:id="1105" w:name="_Toc205391323"/>
      <w:bookmarkStart w:id="1106" w:name="_Toc206688316"/>
      <w:bookmarkStart w:id="1107" w:name="_Toc207033218"/>
      <w:bookmarkStart w:id="1108" w:name="_Toc207101997"/>
      <w:bookmarkStart w:id="1109" w:name="_Toc207963402"/>
      <w:bookmarkStart w:id="1110" w:name="_Toc208398911"/>
      <w:bookmarkStart w:id="1111" w:name="_Toc208399082"/>
      <w:bookmarkStart w:id="1112" w:name="_Toc208406644"/>
      <w:bookmarkStart w:id="1113" w:name="_Toc209011017"/>
      <w:bookmarkStart w:id="1114" w:name="_Toc209011161"/>
      <w:bookmarkStart w:id="1115" w:name="_Toc209615512"/>
      <w:bookmarkStart w:id="1116" w:name="_Toc209615656"/>
      <w:bookmarkStart w:id="1117" w:name="_Toc209694085"/>
      <w:bookmarkStart w:id="1118" w:name="_Toc209779890"/>
      <w:bookmarkStart w:id="1119" w:name="_Toc210809958"/>
      <w:bookmarkStart w:id="1120" w:name="_Toc219969182"/>
      <w:bookmarkStart w:id="1121" w:name="_Toc220506515"/>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p>
    <w:p w14:paraId="05168B65"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122" w:name="_Toc158133785"/>
      <w:bookmarkStart w:id="1123" w:name="_Toc158279439"/>
      <w:bookmarkStart w:id="1124" w:name="_Toc158373267"/>
      <w:bookmarkStart w:id="1125" w:name="_Toc205385709"/>
      <w:bookmarkStart w:id="1126" w:name="_Toc205385863"/>
      <w:bookmarkStart w:id="1127" w:name="_Toc205386283"/>
      <w:bookmarkStart w:id="1128" w:name="_Toc205388865"/>
      <w:bookmarkStart w:id="1129" w:name="_Toc205391156"/>
      <w:bookmarkStart w:id="1130" w:name="_Toc205391324"/>
      <w:bookmarkStart w:id="1131" w:name="_Toc206688317"/>
      <w:bookmarkStart w:id="1132" w:name="_Toc207033219"/>
      <w:bookmarkStart w:id="1133" w:name="_Toc207101998"/>
      <w:bookmarkStart w:id="1134" w:name="_Toc207963403"/>
      <w:bookmarkStart w:id="1135" w:name="_Toc208398912"/>
      <w:bookmarkStart w:id="1136" w:name="_Toc208399083"/>
      <w:bookmarkStart w:id="1137" w:name="_Toc208406645"/>
      <w:bookmarkStart w:id="1138" w:name="_Toc209011018"/>
      <w:bookmarkStart w:id="1139" w:name="_Toc209011162"/>
      <w:bookmarkStart w:id="1140" w:name="_Toc209615513"/>
      <w:bookmarkStart w:id="1141" w:name="_Toc209615657"/>
      <w:bookmarkStart w:id="1142" w:name="_Toc209694086"/>
      <w:bookmarkStart w:id="1143" w:name="_Toc209779891"/>
      <w:bookmarkStart w:id="1144" w:name="_Toc210809959"/>
      <w:bookmarkStart w:id="1145" w:name="_Toc219969183"/>
      <w:bookmarkStart w:id="1146" w:name="_Toc220506516"/>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14:paraId="4CEE62CE"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147" w:name="_Toc158133786"/>
      <w:bookmarkStart w:id="1148" w:name="_Toc158279440"/>
      <w:bookmarkStart w:id="1149" w:name="_Toc158373268"/>
      <w:bookmarkStart w:id="1150" w:name="_Toc205385710"/>
      <w:bookmarkStart w:id="1151" w:name="_Toc205385864"/>
      <w:bookmarkStart w:id="1152" w:name="_Toc205386284"/>
      <w:bookmarkStart w:id="1153" w:name="_Toc205388866"/>
      <w:bookmarkStart w:id="1154" w:name="_Toc205391157"/>
      <w:bookmarkStart w:id="1155" w:name="_Toc205391325"/>
      <w:bookmarkStart w:id="1156" w:name="_Toc206688318"/>
      <w:bookmarkStart w:id="1157" w:name="_Toc207033220"/>
      <w:bookmarkStart w:id="1158" w:name="_Toc207101999"/>
      <w:bookmarkStart w:id="1159" w:name="_Toc207963404"/>
      <w:bookmarkStart w:id="1160" w:name="_Toc208398913"/>
      <w:bookmarkStart w:id="1161" w:name="_Toc208399084"/>
      <w:bookmarkStart w:id="1162" w:name="_Toc208406646"/>
      <w:bookmarkStart w:id="1163" w:name="_Toc209011019"/>
      <w:bookmarkStart w:id="1164" w:name="_Toc209011163"/>
      <w:bookmarkStart w:id="1165" w:name="_Toc209615514"/>
      <w:bookmarkStart w:id="1166" w:name="_Toc209615658"/>
      <w:bookmarkStart w:id="1167" w:name="_Toc209694087"/>
      <w:bookmarkStart w:id="1168" w:name="_Toc209779892"/>
      <w:bookmarkStart w:id="1169" w:name="_Toc210809960"/>
      <w:bookmarkStart w:id="1170" w:name="_Toc219969184"/>
      <w:bookmarkStart w:id="1171" w:name="_Toc220506517"/>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14:paraId="70514CC1" w14:textId="77777777" w:rsidR="00AF3131" w:rsidRPr="00AF3131" w:rsidRDefault="00AF3131" w:rsidP="00785632">
      <w:pPr>
        <w:pStyle w:val="Paragraphedeliste"/>
        <w:keepNext/>
        <w:keepLines/>
        <w:numPr>
          <w:ilvl w:val="0"/>
          <w:numId w:val="22"/>
        </w:numPr>
        <w:spacing w:before="40"/>
        <w:contextualSpacing w:val="0"/>
        <w:outlineLvl w:val="2"/>
        <w:rPr>
          <w:rFonts w:eastAsiaTheme="majorEastAsia" w:cstheme="majorBidi"/>
          <w:b/>
          <w:vanish/>
          <w:color w:val="auto"/>
          <w:sz w:val="24"/>
          <w:szCs w:val="24"/>
          <w:u w:val="single"/>
        </w:rPr>
      </w:pPr>
      <w:bookmarkStart w:id="1172" w:name="_Toc158133787"/>
      <w:bookmarkStart w:id="1173" w:name="_Toc158279441"/>
      <w:bookmarkStart w:id="1174" w:name="_Toc158373269"/>
      <w:bookmarkStart w:id="1175" w:name="_Toc205385711"/>
      <w:bookmarkStart w:id="1176" w:name="_Toc205385865"/>
      <w:bookmarkStart w:id="1177" w:name="_Toc205386285"/>
      <w:bookmarkStart w:id="1178" w:name="_Toc205388867"/>
      <w:bookmarkStart w:id="1179" w:name="_Toc205391158"/>
      <w:bookmarkStart w:id="1180" w:name="_Toc205391326"/>
      <w:bookmarkStart w:id="1181" w:name="_Toc206688319"/>
      <w:bookmarkStart w:id="1182" w:name="_Toc207033221"/>
      <w:bookmarkStart w:id="1183" w:name="_Toc207102000"/>
      <w:bookmarkStart w:id="1184" w:name="_Toc207963405"/>
      <w:bookmarkStart w:id="1185" w:name="_Toc208398914"/>
      <w:bookmarkStart w:id="1186" w:name="_Toc208399085"/>
      <w:bookmarkStart w:id="1187" w:name="_Toc208406647"/>
      <w:bookmarkStart w:id="1188" w:name="_Toc209011020"/>
      <w:bookmarkStart w:id="1189" w:name="_Toc209011164"/>
      <w:bookmarkStart w:id="1190" w:name="_Toc209615515"/>
      <w:bookmarkStart w:id="1191" w:name="_Toc209615659"/>
      <w:bookmarkStart w:id="1192" w:name="_Toc209694088"/>
      <w:bookmarkStart w:id="1193" w:name="_Toc209779893"/>
      <w:bookmarkStart w:id="1194" w:name="_Toc210809961"/>
      <w:bookmarkStart w:id="1195" w:name="_Toc219969185"/>
      <w:bookmarkStart w:id="1196" w:name="_Toc220506518"/>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14:paraId="79FA72BC" w14:textId="77777777" w:rsidR="00AF3131" w:rsidRPr="00AF3131" w:rsidRDefault="00AF3131" w:rsidP="00785632">
      <w:pPr>
        <w:pStyle w:val="Paragraphedeliste"/>
        <w:keepNext/>
        <w:keepLines/>
        <w:numPr>
          <w:ilvl w:val="0"/>
          <w:numId w:val="23"/>
        </w:numPr>
        <w:spacing w:before="40"/>
        <w:contextualSpacing w:val="0"/>
        <w:outlineLvl w:val="2"/>
        <w:rPr>
          <w:rFonts w:eastAsiaTheme="majorEastAsia" w:cstheme="majorBidi"/>
          <w:b/>
          <w:vanish/>
          <w:color w:val="auto"/>
          <w:sz w:val="24"/>
          <w:szCs w:val="24"/>
          <w:u w:val="single"/>
        </w:rPr>
      </w:pPr>
      <w:bookmarkStart w:id="1197" w:name="_Toc158133788"/>
      <w:bookmarkStart w:id="1198" w:name="_Toc158279442"/>
      <w:bookmarkStart w:id="1199" w:name="_Toc158373270"/>
      <w:bookmarkStart w:id="1200" w:name="_Toc205385712"/>
      <w:bookmarkStart w:id="1201" w:name="_Toc205385866"/>
      <w:bookmarkStart w:id="1202" w:name="_Toc205386286"/>
      <w:bookmarkStart w:id="1203" w:name="_Toc205388868"/>
      <w:bookmarkStart w:id="1204" w:name="_Toc205391159"/>
      <w:bookmarkStart w:id="1205" w:name="_Toc205391327"/>
      <w:bookmarkStart w:id="1206" w:name="_Toc206688320"/>
      <w:bookmarkStart w:id="1207" w:name="_Toc207033222"/>
      <w:bookmarkStart w:id="1208" w:name="_Toc207102001"/>
      <w:bookmarkStart w:id="1209" w:name="_Toc207963406"/>
      <w:bookmarkStart w:id="1210" w:name="_Toc208398915"/>
      <w:bookmarkStart w:id="1211" w:name="_Toc208399086"/>
      <w:bookmarkStart w:id="1212" w:name="_Toc208406648"/>
      <w:bookmarkStart w:id="1213" w:name="_Toc209011021"/>
      <w:bookmarkStart w:id="1214" w:name="_Toc209011165"/>
      <w:bookmarkStart w:id="1215" w:name="_Toc209615516"/>
      <w:bookmarkStart w:id="1216" w:name="_Toc209615660"/>
      <w:bookmarkStart w:id="1217" w:name="_Toc209694089"/>
      <w:bookmarkStart w:id="1218" w:name="_Toc209779894"/>
      <w:bookmarkStart w:id="1219" w:name="_Toc210809962"/>
      <w:bookmarkStart w:id="1220" w:name="_Toc219969186"/>
      <w:bookmarkStart w:id="1221" w:name="_Toc220506519"/>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14:paraId="1810826C" w14:textId="65F511CA" w:rsidR="00B02D17" w:rsidRDefault="00B02D17" w:rsidP="00785632">
      <w:pPr>
        <w:pStyle w:val="Titre3"/>
        <w:numPr>
          <w:ilvl w:val="2"/>
          <w:numId w:val="39"/>
        </w:numPr>
      </w:pPr>
      <w:bookmarkStart w:id="1222" w:name="_Toc220506520"/>
      <w:r>
        <w:t>Généralités</w:t>
      </w:r>
      <w:bookmarkEnd w:id="1222"/>
      <w:r>
        <w:t xml:space="preserve"> </w:t>
      </w:r>
    </w:p>
    <w:p w14:paraId="4C6820E8" w14:textId="77777777" w:rsidR="00AF3131" w:rsidRDefault="00AF3131" w:rsidP="00AF3131"/>
    <w:p w14:paraId="51C33C8C" w14:textId="77777777" w:rsidR="00AF3131" w:rsidRDefault="00AF3131" w:rsidP="00AF3131">
      <w:r>
        <w:lastRenderedPageBreak/>
        <w:t>Le Titulaire s’engage à exécuter le marché conformément à ses dispositions.</w:t>
      </w:r>
    </w:p>
    <w:p w14:paraId="49F69FA6" w14:textId="77777777" w:rsidR="00AF3131" w:rsidRDefault="00AF3131" w:rsidP="00AF3131"/>
    <w:p w14:paraId="15578683" w14:textId="77777777" w:rsidR="00AF3131" w:rsidRDefault="00AF3131" w:rsidP="00AF3131">
      <w:r>
        <w:t>Le Titulaire s’engage d’une manière générale à garantir la qualité de service telle que définie dans le présent CCAP.</w:t>
      </w:r>
    </w:p>
    <w:p w14:paraId="59D015F2" w14:textId="77777777" w:rsidR="00AF3131" w:rsidRDefault="00AF3131" w:rsidP="00AF3131"/>
    <w:p w14:paraId="1EE6D443" w14:textId="77777777" w:rsidR="00AF3131" w:rsidRDefault="00AF3131" w:rsidP="00AF3131">
      <w:r>
        <w:t>Les obligations du Titulaire relatives à l’exécution du marché sont des obligations de résultat, sauf stipulations contraires. Les obligations d’information et de conseil à l’AP-HP sont des obligations de moyen.</w:t>
      </w:r>
    </w:p>
    <w:p w14:paraId="1869BEAC" w14:textId="77777777" w:rsidR="00AF3131" w:rsidRDefault="00AF3131" w:rsidP="00AF3131"/>
    <w:p w14:paraId="2BC48608" w14:textId="77777777" w:rsidR="00AF3131" w:rsidRDefault="00AF3131" w:rsidP="00AF3131">
      <w:r>
        <w:t>Dans le cadre des prestations qui lui sont confiées, le Titulaire a la responsabilité du personnel et des moyens à mettre en œuvre pour une exécution des prestations conforme aux stipulations du présent CCAP.</w:t>
      </w:r>
    </w:p>
    <w:p w14:paraId="2D56A791" w14:textId="77777777" w:rsidR="00AF3131" w:rsidRDefault="00AF3131" w:rsidP="00AF3131"/>
    <w:p w14:paraId="7067242A" w14:textId="77777777" w:rsidR="00AF3131" w:rsidRDefault="00AF3131" w:rsidP="00AF3131">
      <w:r>
        <w:t>Le Titulaire s’engage, à ce titre, à :</w:t>
      </w:r>
    </w:p>
    <w:p w14:paraId="3FE34BD4" w14:textId="77777777" w:rsidR="00AF3131" w:rsidRDefault="00AF3131" w:rsidP="00AF3131"/>
    <w:p w14:paraId="0DE0E580" w14:textId="77777777" w:rsidR="00AF3131" w:rsidRDefault="00AF3131" w:rsidP="00785632">
      <w:pPr>
        <w:pStyle w:val="Paragraphedeliste"/>
        <w:numPr>
          <w:ilvl w:val="0"/>
          <w:numId w:val="24"/>
        </w:numPr>
      </w:pPr>
      <w:r>
        <w:t>Ne pas tenter de débaucher directement ou indirectement, tout salarié de l’AP-HP, pendant la durée du présent marché et pendant un an à compter de sa résiliation ou de son expiration ;</w:t>
      </w:r>
    </w:p>
    <w:p w14:paraId="07D11F0B" w14:textId="77777777" w:rsidR="00AF3131" w:rsidRDefault="00AF3131" w:rsidP="00785632">
      <w:pPr>
        <w:pStyle w:val="Paragraphedeliste"/>
        <w:numPr>
          <w:ilvl w:val="0"/>
          <w:numId w:val="24"/>
        </w:numPr>
      </w:pPr>
      <w:r>
        <w:t>Vérifier la teneur de tous les documents, informations qui lui sont communiqués pour l’exécution de prestations, et, à ce titre, à informer l’AP-HP des éventuelles incohérences et erreurs décelées ;</w:t>
      </w:r>
    </w:p>
    <w:p w14:paraId="7CA09DAB" w14:textId="77777777" w:rsidR="00AF3131" w:rsidRDefault="00AF3131" w:rsidP="00785632">
      <w:pPr>
        <w:pStyle w:val="Paragraphedeliste"/>
        <w:numPr>
          <w:ilvl w:val="0"/>
          <w:numId w:val="24"/>
        </w:numPr>
      </w:pPr>
      <w:r>
        <w:t>Désigner le chef de projet, interlocuteur privilégié du Titulaire pour exécuter le présent marché et pour gérer la relation avec l’AP-HP.</w:t>
      </w:r>
    </w:p>
    <w:p w14:paraId="38CD9D8F" w14:textId="77777777" w:rsidR="00AF3131" w:rsidRDefault="00AF3131" w:rsidP="00785632">
      <w:pPr>
        <w:pStyle w:val="Paragraphedeliste"/>
        <w:numPr>
          <w:ilvl w:val="0"/>
          <w:numId w:val="24"/>
        </w:numPr>
      </w:pPr>
    </w:p>
    <w:p w14:paraId="43225B47" w14:textId="77777777" w:rsidR="00AF3131" w:rsidRDefault="00AF3131" w:rsidP="00AF3131">
      <w:r>
        <w:t>Concernant les services de communications fournis à l’AP-HP, le Titulaire s’engage à informer obligatoirement l’AP-HP des modifications de son réseau d’opérateur de télécommunications, support des services rendus à l’AP-HP. De plus, l’impact sur les services opérés à l’AP-HP des évolutions qu’il mettrait en œuvre dans son réseau est évalué et communiqué à l’AP-HP (interruptions de service, disponibilité de nouveaux services, …).</w:t>
      </w:r>
    </w:p>
    <w:p w14:paraId="181494F4" w14:textId="77777777" w:rsidR="00AF3131" w:rsidRDefault="00AF3131" w:rsidP="00AF3131"/>
    <w:p w14:paraId="68A3062B" w14:textId="77777777" w:rsidR="00AF3131" w:rsidRDefault="00AF3131" w:rsidP="00AF3131">
      <w:r>
        <w:t>En aucun cas les services de communications opérés par le titulaire ne sauraient souffrir de ces modifications à venir et en aucun cas elles n‘auront d’impact financier à la charge de l’AP-HP.</w:t>
      </w:r>
    </w:p>
    <w:p w14:paraId="51307BEF" w14:textId="77777777" w:rsidR="00AF3131" w:rsidRDefault="00AF3131" w:rsidP="00AF3131"/>
    <w:p w14:paraId="4C0F5145" w14:textId="77777777" w:rsidR="00AF3131" w:rsidRPr="00B33B9F" w:rsidRDefault="00AF3131" w:rsidP="00AF3131">
      <w:r>
        <w:t>Par ailleurs, le Titulaire fait le nécessaire en cas d’anomalie bloquante pour que cette dernière soit traitée en priorité au sein de ses services.</w:t>
      </w:r>
    </w:p>
    <w:p w14:paraId="02ADAEEB" w14:textId="77777777" w:rsidR="00AF3131" w:rsidRPr="00AF3131" w:rsidRDefault="00AF3131" w:rsidP="00AF3131"/>
    <w:p w14:paraId="5C1C2198" w14:textId="77777777" w:rsidR="00B02D17" w:rsidRDefault="00B02D17" w:rsidP="00785632">
      <w:pPr>
        <w:pStyle w:val="Titre3"/>
        <w:numPr>
          <w:ilvl w:val="2"/>
          <w:numId w:val="39"/>
        </w:numPr>
      </w:pPr>
      <w:bookmarkStart w:id="1223" w:name="_Toc220506521"/>
      <w:r>
        <w:t>Certificats</w:t>
      </w:r>
      <w:bookmarkEnd w:id="1223"/>
      <w:r>
        <w:t xml:space="preserve"> </w:t>
      </w:r>
    </w:p>
    <w:p w14:paraId="3E41B537" w14:textId="77777777" w:rsidR="00AF3131" w:rsidRDefault="00AF3131" w:rsidP="00AF3131"/>
    <w:p w14:paraId="79D1C629" w14:textId="0369A099" w:rsidR="00AF3131" w:rsidRDefault="00AF3131" w:rsidP="00AF3131">
      <w:r>
        <w:t>Le Titulaire est tenu de transmettre à compter de la date d’attribution du marché, de les actualiser tous les six mois, selon la date de validité des documents, et sans que l’AP-HP n’en fasse la demande expresse, les pièces prévues aux articles D8222-5 et D8222-7 du Code du travail, et ce jusqu’à la fin de l’exécution du marché. En cas de non</w:t>
      </w:r>
      <w:r w:rsidR="06856B4C">
        <w:t>-</w:t>
      </w:r>
      <w:r>
        <w:t>présentation de ces documents dans les délais impartis, une mise en demeure est envoyée au Titulaire. Le Titulaire est tenu de présenter les documents dans un délai de 15 jours à compter de la mise en demeure.</w:t>
      </w:r>
    </w:p>
    <w:p w14:paraId="7FAC0229" w14:textId="77777777" w:rsidR="00AF3131" w:rsidRDefault="00AF3131" w:rsidP="00AF3131"/>
    <w:p w14:paraId="04DBD50F" w14:textId="77777777" w:rsidR="00AF3131" w:rsidRDefault="00AF3131" w:rsidP="00AF3131">
      <w:r>
        <w:t>Pour ce faire, l’AP-HP recourt à une plateforme sur laquelle les Titulaires du marché devront obligatoirement se créer un compte dès l’attribution du marché, puis mettre en ligne et actualiser les documents demandés à la périodicité requise.  Les modalités d’accès à la plateforme seront communiquées à l’attribution.</w:t>
      </w:r>
    </w:p>
    <w:p w14:paraId="0089652A" w14:textId="77777777" w:rsidR="00AF3131" w:rsidRPr="00AF3131" w:rsidRDefault="00AF3131" w:rsidP="00AF3131"/>
    <w:p w14:paraId="31FA9F07" w14:textId="77777777" w:rsidR="00B02D17" w:rsidRDefault="00B02D17" w:rsidP="00785632">
      <w:pPr>
        <w:pStyle w:val="Titre3"/>
        <w:numPr>
          <w:ilvl w:val="2"/>
          <w:numId w:val="39"/>
        </w:numPr>
      </w:pPr>
      <w:bookmarkStart w:id="1224" w:name="_Toc220506522"/>
      <w:r>
        <w:t>Secret p</w:t>
      </w:r>
      <w:r w:rsidR="00AF3131">
        <w:t>rofessionnel et confidentialité</w:t>
      </w:r>
      <w:bookmarkEnd w:id="1224"/>
    </w:p>
    <w:p w14:paraId="76B38DCE" w14:textId="77777777" w:rsidR="00AF3131" w:rsidRDefault="00AF3131" w:rsidP="00AF3131"/>
    <w:p w14:paraId="6154215D" w14:textId="77777777" w:rsidR="00AF3131" w:rsidRDefault="00AF3131" w:rsidP="00AF3131">
      <w:r>
        <w:t>Le Titulaire est tenu contractuellement au secret professionnel sur toutes les informations (techniques, financières ou organisationnelles) auxquelles il aurait accès dans le cadre de l’exécution du présent marché.</w:t>
      </w:r>
    </w:p>
    <w:p w14:paraId="7390E93D" w14:textId="77777777" w:rsidR="00AF3131" w:rsidRDefault="00AF3131" w:rsidP="00AF3131"/>
    <w:p w14:paraId="1950BE0D" w14:textId="77777777" w:rsidR="00AF3131" w:rsidRDefault="00AF3131" w:rsidP="00AF3131">
      <w:r w:rsidRPr="006A25BD">
        <w:t>Le titulaire s’engage à faire respecter ces dispositions par ses personnels, préposés et éventuels sous-traitants.</w:t>
      </w:r>
    </w:p>
    <w:p w14:paraId="4997B9FC" w14:textId="77777777" w:rsidR="00AF3131" w:rsidRDefault="00AF3131" w:rsidP="00AF3131"/>
    <w:p w14:paraId="5CC6DA67" w14:textId="77777777" w:rsidR="00AF3131" w:rsidRDefault="00AF3131" w:rsidP="00AF3131">
      <w:r>
        <w:t>Le Titulaire s’engage à restituer sans délai à l’issue du présent marché, quelle qu’en soit la cause, l’ensemble des documents, éléments et outils que lui aurait confié l’AP-HP.</w:t>
      </w:r>
    </w:p>
    <w:p w14:paraId="53B583CC" w14:textId="77777777" w:rsidR="00AF3131" w:rsidRDefault="00AF3131" w:rsidP="00AF3131">
      <w:r>
        <w:t xml:space="preserve"> </w:t>
      </w:r>
    </w:p>
    <w:p w14:paraId="758E15E7" w14:textId="77777777" w:rsidR="00AF3131" w:rsidRDefault="00AF3131" w:rsidP="00AF3131">
      <w:r>
        <w:t xml:space="preserve">Le Titulaire, reconnaissant par avance que toute divulgation léserait gravement les intérêts de l’AP-HP, s’engage à ce que les informations, documents et savoir-faire, transmis, ne puissent être utilisés, ni publiés, ni communiqués, par quelque moyen, sous quelque forme et quelque manière que ce soit, sans l’accord préalable et écrit du RPA. </w:t>
      </w:r>
    </w:p>
    <w:p w14:paraId="66EB353A" w14:textId="77777777" w:rsidR="00AF3131" w:rsidRDefault="00AF3131" w:rsidP="00AF3131"/>
    <w:p w14:paraId="6865EB14" w14:textId="77777777" w:rsidR="00AF3131" w:rsidRDefault="00AF3131" w:rsidP="00AF3131">
      <w:r>
        <w:t>La méconnaissance de cette prescription obligerait le Titulaire à en couvrir les entières conséquences.</w:t>
      </w:r>
    </w:p>
    <w:p w14:paraId="28F84585" w14:textId="77777777" w:rsidR="00AF3131" w:rsidRDefault="00AF3131" w:rsidP="00AF3131"/>
    <w:p w14:paraId="578FBE54" w14:textId="77777777" w:rsidR="00AF3131" w:rsidRDefault="00AF3131" w:rsidP="00AF3131">
      <w: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0859381" w14:textId="77777777" w:rsidR="00AF3131" w:rsidRDefault="00AF3131" w:rsidP="00AF3131"/>
    <w:p w14:paraId="5F78806C" w14:textId="77777777" w:rsidR="00AF3131" w:rsidRDefault="00AF3131" w:rsidP="00AF3131">
      <w:r>
        <w:t>À ce titre, le Titulaire s’engage :</w:t>
      </w:r>
    </w:p>
    <w:p w14:paraId="2CE390CB" w14:textId="77777777" w:rsidR="00AF3131" w:rsidRDefault="00AF3131" w:rsidP="00AF3131"/>
    <w:p w14:paraId="31368241" w14:textId="77777777" w:rsidR="00AF3131" w:rsidRDefault="00AF3131" w:rsidP="00785632">
      <w:pPr>
        <w:pStyle w:val="Paragraphedeliste"/>
        <w:numPr>
          <w:ilvl w:val="0"/>
          <w:numId w:val="25"/>
        </w:numPr>
      </w:pPr>
      <w:r>
        <w:t>À ne rendre publique aucune information de l’AP-HP, sans l’accord de l’AP-HP, quelle que soit la source ou l’origine de cette information.</w:t>
      </w:r>
    </w:p>
    <w:p w14:paraId="132FCE88" w14:textId="77777777" w:rsidR="00AF3131" w:rsidRDefault="00AF3131" w:rsidP="00785632">
      <w:pPr>
        <w:pStyle w:val="Paragraphedeliste"/>
        <w:numPr>
          <w:ilvl w:val="0"/>
          <w:numId w:val="25"/>
        </w:numPr>
      </w:pPr>
      <w:r>
        <w:t>À n’utiliser les informations et documents délivrées par l’AP-HP qu’à sa demande exclusive et pour la finalité définie dans le présent marché ;</w:t>
      </w:r>
    </w:p>
    <w:p w14:paraId="2C1305DC" w14:textId="54F12254" w:rsidR="00AF3131" w:rsidRDefault="00AF3131" w:rsidP="00785632">
      <w:pPr>
        <w:pStyle w:val="Paragraphedeliste"/>
        <w:numPr>
          <w:ilvl w:val="0"/>
          <w:numId w:val="25"/>
        </w:numPr>
      </w:pPr>
      <w:r>
        <w:t>À ne pas divulguer à des tiers, à titre gratuit ou onéreux, et sous quelque forme que ce soit, les informations et documents communiqués par l’AP-HP à l’occasion de l’exécution du présent marché</w:t>
      </w:r>
      <w:r w:rsidR="003B1D83">
        <w:t xml:space="preserve"> </w:t>
      </w:r>
      <w:r>
        <w:t xml:space="preserve">; </w:t>
      </w:r>
    </w:p>
    <w:p w14:paraId="70D48337" w14:textId="77777777" w:rsidR="00AF3131" w:rsidRDefault="00AF3131" w:rsidP="00785632">
      <w:pPr>
        <w:pStyle w:val="Paragraphedeliste"/>
        <w:numPr>
          <w:ilvl w:val="0"/>
          <w:numId w:val="25"/>
        </w:numPr>
      </w:pPr>
      <w:r>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23BABAF6" w14:textId="69EB144D" w:rsidR="00AF3131" w:rsidRDefault="00AF3131" w:rsidP="00785632">
      <w:pPr>
        <w:pStyle w:val="Paragraphedeliste"/>
        <w:numPr>
          <w:ilvl w:val="0"/>
          <w:numId w:val="25"/>
        </w:numPr>
      </w:pPr>
      <w:r>
        <w:t xml:space="preserve">À ne pas procéder à des copies, utilisations ou diffusion de partie ou totalité d’un fichier et/ou d’une donnée </w:t>
      </w:r>
      <w:r w:rsidR="4D184ADB">
        <w:t>détenue</w:t>
      </w:r>
      <w:r>
        <w:t xml:space="preserve">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4DA32B16" w14:textId="77777777" w:rsidR="00AF3131" w:rsidRDefault="00AF3131" w:rsidP="00785632">
      <w:pPr>
        <w:pStyle w:val="Paragraphedeliste"/>
        <w:numPr>
          <w:ilvl w:val="0"/>
          <w:numId w:val="25"/>
        </w:numPr>
      </w:pPr>
      <w:r>
        <w:t>À ne pas sortir du lieu d’hébergement des configurations, des supports numériques ou d’autres, d’éléments ou sous-ensembles d’une configuration, d’un matériel, ou d’une documentation détenue par l’AP-HP sans l’autorisation préalable et écrite de celle-ci.</w:t>
      </w:r>
    </w:p>
    <w:p w14:paraId="07B8BBEB" w14:textId="77777777" w:rsidR="00AF3131" w:rsidRDefault="00AF3131" w:rsidP="00AF3131">
      <w:pPr>
        <w:pStyle w:val="Paragraphedeliste"/>
      </w:pPr>
    </w:p>
    <w:p w14:paraId="550DE071" w14:textId="77777777" w:rsidR="00AF3131" w:rsidRDefault="00AF3131" w:rsidP="00AF3131">
      <w:r>
        <w:t>Le Titulaire sera tenu de conserver un caractère confidentiel à toute idée, tout concept, tout savoir-faire, ou toute technique, relatifs à l’activité de l’AP-HP, 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0682020" w14:textId="77777777" w:rsidR="00AF3131" w:rsidRDefault="00AF3131" w:rsidP="00AF3131"/>
    <w:p w14:paraId="05A533A3" w14:textId="77777777" w:rsidR="00AF3131" w:rsidRDefault="00AF3131" w:rsidP="00AF3131">
      <w: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DBA96AF" w14:textId="77777777" w:rsidR="00AF3131" w:rsidRDefault="00AF3131" w:rsidP="00AF3131">
      <w:r>
        <w:t>Le Titulaire doit procéder à la destruction ou à la restitution de tous les fichiers manuels ou informatisés stockant les informations saisies, à l’échéance du présent marché, ou préalablement sur ordre de l’AP-HP.</w:t>
      </w:r>
    </w:p>
    <w:p w14:paraId="6A338054" w14:textId="77777777" w:rsidR="00AF3131" w:rsidRDefault="00AF3131" w:rsidP="00AF3131"/>
    <w:p w14:paraId="54CEFEAA" w14:textId="77777777" w:rsidR="00AF3131" w:rsidRDefault="00AF3131" w:rsidP="00AF3131">
      <w:r>
        <w:t>Le Titulaire s’engage à faire respecter ces dispositions par ses personnels, préposés, mais également à tout opérateur économique intervenant pour le compte ou en partenariat avec le Titulaire (cotraitants et sous-traitants notamment).</w:t>
      </w:r>
    </w:p>
    <w:p w14:paraId="240CAC08" w14:textId="77777777" w:rsidR="00AF3131" w:rsidRDefault="00AF3131" w:rsidP="00AF3131"/>
    <w:p w14:paraId="15307471" w14:textId="77777777" w:rsidR="00AF3131" w:rsidRDefault="00AF3131" w:rsidP="00AF3131">
      <w:r>
        <w:t xml:space="preserve">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 </w:t>
      </w:r>
    </w:p>
    <w:p w14:paraId="7EEFDC1A" w14:textId="77777777" w:rsidR="00AF3131" w:rsidRDefault="00AF3131" w:rsidP="00AF3131"/>
    <w:p w14:paraId="52DBD578" w14:textId="77777777" w:rsidR="00AF3131" w:rsidRDefault="00AF3131" w:rsidP="00AF3131">
      <w:r>
        <w:t>L’AP-HP se réserve le droit d’exiger du Titulaire du marché, sans versement d’aucune indemnité, le remplacement immédiat de tout agent salarié de l’entreprise qui aurait contrevenu aux règles précédemment édictées.</w:t>
      </w:r>
    </w:p>
    <w:p w14:paraId="56993888" w14:textId="77777777" w:rsidR="00AF3131" w:rsidRDefault="00AF3131" w:rsidP="00AF3131"/>
    <w:p w14:paraId="4F1A8E60" w14:textId="77777777" w:rsidR="00AF3131" w:rsidRDefault="00AF3131" w:rsidP="00AF3131">
      <w:r>
        <w:t>L’AP-HP pourra prononcer la résiliation immédiate du marché</w:t>
      </w:r>
      <w:r w:rsidRPr="006A25BD">
        <w:t xml:space="preserve">, en application de l’article </w:t>
      </w:r>
      <w:r>
        <w:t>50</w:t>
      </w:r>
      <w:r w:rsidRPr="006A25BD">
        <w:t>.1.j du CCAG</w:t>
      </w:r>
      <w:r>
        <w:t>-</w:t>
      </w:r>
      <w:r w:rsidRPr="006A25BD">
        <w:t>TIC</w:t>
      </w:r>
      <w:r>
        <w:t>, sans indemnité en faveur du Titulaire, en cas de violation du secret professionnel ou de non-respect des dispositions précitées.</w:t>
      </w:r>
    </w:p>
    <w:p w14:paraId="48D4D1F7" w14:textId="77777777" w:rsidR="00AF3131" w:rsidRPr="00AF3131" w:rsidRDefault="00AF3131" w:rsidP="00AF3131"/>
    <w:p w14:paraId="2787C973" w14:textId="77777777" w:rsidR="00B02D17" w:rsidRDefault="00B02D17" w:rsidP="00785632">
      <w:pPr>
        <w:pStyle w:val="Titre3"/>
        <w:numPr>
          <w:ilvl w:val="2"/>
          <w:numId w:val="39"/>
        </w:numPr>
      </w:pPr>
      <w:bookmarkStart w:id="1225" w:name="_Toc220506523"/>
      <w:r>
        <w:t>Information et conseil</w:t>
      </w:r>
      <w:bookmarkEnd w:id="1225"/>
      <w:r>
        <w:t xml:space="preserve"> </w:t>
      </w:r>
    </w:p>
    <w:p w14:paraId="1F47F6A7" w14:textId="77777777" w:rsidR="00AF3131" w:rsidRDefault="00AF3131" w:rsidP="00AF3131"/>
    <w:p w14:paraId="26CE2F26" w14:textId="7A1684CE" w:rsidR="00AF3131" w:rsidRDefault="00AF3131" w:rsidP="3D09AFB1">
      <w:r>
        <w:t xml:space="preserve">Le Titulaire est tenu à une obligation permanente de conseil vis-à-vis de l’AP-HP dans le cadre de l’exécution du présent marché. Il s’engage à informer, sans délai, l’AP-HP ou son représentant, notamment le chef de projet de l’AP-HP et le </w:t>
      </w:r>
      <w:r w:rsidR="1D6843A4">
        <w:t xml:space="preserve">SACIT </w:t>
      </w:r>
      <w:r>
        <w:t>de tout événement ou toute difficulté, de nature à compromettre la qualité, le suivi ou la garantie des prestations objets du présent marché, tels qu’ils ont été définis dans le présent CCAP et le CCTP.</w:t>
      </w:r>
    </w:p>
    <w:p w14:paraId="7F044743" w14:textId="77777777" w:rsidR="002F0F8B" w:rsidRDefault="002F0F8B" w:rsidP="00AF3131"/>
    <w:p w14:paraId="4EF38D69" w14:textId="77777777" w:rsidR="00AF3131" w:rsidRDefault="00AF3131" w:rsidP="00AF3131">
      <w:r>
        <w:t>Au titre de son obligation d’information et de conseil, le Titulaire s’oblige à informer</w:t>
      </w:r>
      <w:r w:rsidRPr="001B54D4">
        <w:t xml:space="preserve"> </w:t>
      </w:r>
      <w:r>
        <w:t>l’AP-HP, quand il en a connaissance, de toute difficulté rencontrée dans l’exécution du présent marché.</w:t>
      </w:r>
    </w:p>
    <w:p w14:paraId="386CF68F" w14:textId="77777777" w:rsidR="002F0F8B" w:rsidRDefault="002F0F8B" w:rsidP="00AF3131"/>
    <w:p w14:paraId="7084CF5B" w14:textId="77777777" w:rsidR="00AF3131" w:rsidRDefault="00AF3131" w:rsidP="00AF3131">
      <w:r>
        <w:t>En cas de difficultés dans l’exécution des prestations, le Titulaire informe l’AP-HP de ses difficultés et de leur origine à compter du moment où elles sont apparues. Dans ce cas, le Titulaire met en place les moyens nécessaires à la bonne exécution des prestations conformément aux stipulations du présent CCAP afin que :</w:t>
      </w:r>
    </w:p>
    <w:p w14:paraId="3213CA93" w14:textId="77777777" w:rsidR="00AF3131" w:rsidRDefault="00AF3131" w:rsidP="00AF3131"/>
    <w:p w14:paraId="3C4F2E43" w14:textId="77777777" w:rsidR="00AF3131" w:rsidRDefault="00AF3131" w:rsidP="00785632">
      <w:pPr>
        <w:pStyle w:val="Paragraphedeliste"/>
        <w:numPr>
          <w:ilvl w:val="0"/>
          <w:numId w:val="26"/>
        </w:numPr>
      </w:pPr>
      <w:r>
        <w:t>La qualité du service rendu reste de même niveau tout au long de l’exécution du marché ;</w:t>
      </w:r>
    </w:p>
    <w:p w14:paraId="44AE9768" w14:textId="77777777" w:rsidR="00AF3131" w:rsidRDefault="00AF3131" w:rsidP="00785632">
      <w:pPr>
        <w:pStyle w:val="Paragraphedeliste"/>
        <w:numPr>
          <w:ilvl w:val="0"/>
          <w:numId w:val="26"/>
        </w:numPr>
      </w:pPr>
      <w:r>
        <w:t>Le bon fonctionnement des exemplaires installés à l’AP-HP soit assuré ;</w:t>
      </w:r>
    </w:p>
    <w:p w14:paraId="78F34D2A" w14:textId="77777777" w:rsidR="00AF3131" w:rsidRDefault="00AF3131" w:rsidP="00785632">
      <w:pPr>
        <w:pStyle w:val="Paragraphedeliste"/>
        <w:numPr>
          <w:ilvl w:val="0"/>
          <w:numId w:val="26"/>
        </w:numPr>
      </w:pPr>
      <w:r>
        <w:t>Les anomalies soient résolues dans les délais maximums fixés dans le CCTP.</w:t>
      </w:r>
    </w:p>
    <w:p w14:paraId="28E4430A" w14:textId="77777777" w:rsidR="00AF3131" w:rsidRPr="00AF3131" w:rsidRDefault="00AF3131" w:rsidP="00AF3131"/>
    <w:p w14:paraId="57EC96FF" w14:textId="77777777" w:rsidR="00B02D17" w:rsidRDefault="00B02D17" w:rsidP="00785632">
      <w:pPr>
        <w:pStyle w:val="Titre3"/>
        <w:numPr>
          <w:ilvl w:val="2"/>
          <w:numId w:val="39"/>
        </w:numPr>
      </w:pPr>
      <w:bookmarkStart w:id="1226" w:name="_Toc220506524"/>
      <w:r>
        <w:t>Accès aux établissements –</w:t>
      </w:r>
      <w:r w:rsidR="00AF3131">
        <w:t xml:space="preserve"> Identification</w:t>
      </w:r>
      <w:bookmarkEnd w:id="1226"/>
    </w:p>
    <w:p w14:paraId="2A698F9A" w14:textId="77777777" w:rsidR="00AF3131" w:rsidRDefault="00AF3131" w:rsidP="00AF3131"/>
    <w:p w14:paraId="2EB6CE0E" w14:textId="77777777" w:rsidR="00AF3131" w:rsidRDefault="00AF3131" w:rsidP="00AF3131">
      <w:r>
        <w:t>Les personnels du Titulaire ou ses préposés et sous-traitants ont accès aux locaux des établissements de l’AP-HP sous réserve du respect des consignes d'hygiène et de sécurité, et du règlement intérieur en vigueur.</w:t>
      </w:r>
    </w:p>
    <w:p w14:paraId="360BB106" w14:textId="77777777" w:rsidR="00AF3131" w:rsidRDefault="00AF3131" w:rsidP="00AF3131"/>
    <w:p w14:paraId="79930705" w14:textId="77777777" w:rsidR="00AF3131" w:rsidRDefault="00AF3131" w:rsidP="00AF3131">
      <w:r>
        <w:t>Ils doivent être identifiés par tout moyen à disposition du Titulaire, et pouvoir justifier de leur appartenance à l'entreprise Titulaire du marché, ou être mandatés par elle.</w:t>
      </w:r>
    </w:p>
    <w:p w14:paraId="188154D6" w14:textId="77777777" w:rsidR="00AF3131" w:rsidRPr="00AF3131" w:rsidRDefault="00AF3131" w:rsidP="00AF3131"/>
    <w:p w14:paraId="34A05FB3" w14:textId="77777777" w:rsidR="00B02D17" w:rsidRDefault="00B02D17" w:rsidP="00785632">
      <w:pPr>
        <w:pStyle w:val="Titre3"/>
        <w:numPr>
          <w:ilvl w:val="2"/>
          <w:numId w:val="39"/>
        </w:numPr>
      </w:pPr>
      <w:bookmarkStart w:id="1227" w:name="_Toc220506525"/>
      <w:r>
        <w:t>Documentation</w:t>
      </w:r>
      <w:bookmarkEnd w:id="1227"/>
      <w:r>
        <w:t xml:space="preserve"> </w:t>
      </w:r>
    </w:p>
    <w:p w14:paraId="07841439" w14:textId="77777777" w:rsidR="00AF3131" w:rsidRDefault="00AF3131" w:rsidP="00AF3131"/>
    <w:p w14:paraId="7108790A" w14:textId="77777777" w:rsidR="00AF3131" w:rsidRDefault="00AF3131" w:rsidP="00AF3131">
      <w:r>
        <w:t>Le Titulaire doit remettre à l’AP-HP les documentations relatives aux fournitures, prestations ou services, selon les modalités prévues dans le CCTP, ses annexes et les bons de commandes.</w:t>
      </w:r>
    </w:p>
    <w:p w14:paraId="58AA1CE2" w14:textId="77777777" w:rsidR="00FF32BA" w:rsidRDefault="00FF32BA" w:rsidP="00AF3131"/>
    <w:p w14:paraId="6D186685" w14:textId="45B1FFAB" w:rsidR="00AF3131" w:rsidRDefault="00AF3131" w:rsidP="00AF3131">
      <w:r>
        <w:t>Les documentations produites par le Titulaire devront :</w:t>
      </w:r>
    </w:p>
    <w:p w14:paraId="5C22001D" w14:textId="77777777" w:rsidR="00AF3131" w:rsidRDefault="00AF3131" w:rsidP="00AF3131"/>
    <w:p w14:paraId="1F6B45DC" w14:textId="16B01616" w:rsidR="00AF3131" w:rsidRDefault="00D050D8" w:rsidP="00785632">
      <w:pPr>
        <w:pStyle w:val="Paragraphedeliste"/>
        <w:numPr>
          <w:ilvl w:val="0"/>
          <w:numId w:val="27"/>
        </w:numPr>
      </w:pPr>
      <w:r>
        <w:lastRenderedPageBreak/>
        <w:t>Être</w:t>
      </w:r>
      <w:r w:rsidR="00AF3131">
        <w:t xml:space="preserve"> impérativement en français ;</w:t>
      </w:r>
    </w:p>
    <w:p w14:paraId="7163BCEB" w14:textId="0B502A5F" w:rsidR="00AF3131" w:rsidRDefault="00D050D8" w:rsidP="00785632">
      <w:pPr>
        <w:pStyle w:val="Paragraphedeliste"/>
        <w:numPr>
          <w:ilvl w:val="0"/>
          <w:numId w:val="27"/>
        </w:numPr>
      </w:pPr>
      <w:r>
        <w:t>Être</w:t>
      </w:r>
      <w:r w:rsidR="00AF3131">
        <w:t xml:space="preserve"> remises sous format numérique ;</w:t>
      </w:r>
    </w:p>
    <w:p w14:paraId="1A5385D3" w14:textId="77777777" w:rsidR="00AF3131" w:rsidRDefault="00AF3131" w:rsidP="00785632">
      <w:pPr>
        <w:pStyle w:val="Paragraphedeliste"/>
        <w:numPr>
          <w:ilvl w:val="0"/>
          <w:numId w:val="27"/>
        </w:numPr>
      </w:pPr>
      <w:r>
        <w:t>Comporter des numéros de page ;</w:t>
      </w:r>
    </w:p>
    <w:p w14:paraId="1141AC46" w14:textId="77777777" w:rsidR="00AF3131" w:rsidRDefault="00AF3131" w:rsidP="00785632">
      <w:pPr>
        <w:pStyle w:val="Paragraphedeliste"/>
        <w:numPr>
          <w:ilvl w:val="0"/>
          <w:numId w:val="27"/>
        </w:numPr>
      </w:pPr>
      <w:r>
        <w:t>Comporter une table des matières.</w:t>
      </w:r>
    </w:p>
    <w:p w14:paraId="1F7AAAE2" w14:textId="77777777" w:rsidR="00AF3131" w:rsidRDefault="00AF3131" w:rsidP="00AF3131">
      <w:pPr>
        <w:pStyle w:val="Paragraphedeliste"/>
      </w:pPr>
    </w:p>
    <w:p w14:paraId="3FFA7572" w14:textId="77777777" w:rsidR="00AF3131" w:rsidRDefault="00AF3131" w:rsidP="00AF3131">
      <w:r>
        <w:t>Le Titulaire concède à l’AP-HP le droit de reproduire les documentations fournies, sous la condition expresse que les copies faites par l’AP-HP sont exclusivement réservées à son usage interne.</w:t>
      </w:r>
    </w:p>
    <w:p w14:paraId="06786BFC" w14:textId="77777777" w:rsidR="00AF3131" w:rsidRPr="00AF3131" w:rsidRDefault="00AF3131" w:rsidP="00AF3131"/>
    <w:p w14:paraId="54D366A8" w14:textId="77777777" w:rsidR="00B02D17" w:rsidRDefault="00B02D17" w:rsidP="00785632">
      <w:pPr>
        <w:pStyle w:val="Titre3"/>
        <w:numPr>
          <w:ilvl w:val="2"/>
          <w:numId w:val="39"/>
        </w:numPr>
      </w:pPr>
      <w:bookmarkStart w:id="1228" w:name="_Toc220506526"/>
      <w:r>
        <w:t>Grèves</w:t>
      </w:r>
      <w:bookmarkEnd w:id="1228"/>
      <w:r>
        <w:t xml:space="preserve"> </w:t>
      </w:r>
    </w:p>
    <w:p w14:paraId="4D161924" w14:textId="77777777" w:rsidR="00AF3131" w:rsidRDefault="00AF3131" w:rsidP="00AF3131"/>
    <w:p w14:paraId="63CF594F" w14:textId="77777777" w:rsidR="00AF3131" w:rsidRDefault="00AF3131" w:rsidP="00AF3131">
      <w:r w:rsidRPr="001B54D4">
        <w:t>En cas d’arrêt de travail imputable au Titulaire, ce dernier devra assurer les prestations considérées comme indispensables en accord avec la personne publique.</w:t>
      </w:r>
    </w:p>
    <w:p w14:paraId="24A226BC" w14:textId="77777777" w:rsidR="00AF3131" w:rsidRPr="001B54D4" w:rsidRDefault="00AF3131" w:rsidP="00AF3131"/>
    <w:p w14:paraId="7BB4B783" w14:textId="77777777" w:rsidR="00AF3131" w:rsidRDefault="00AF3131" w:rsidP="00AF3131">
      <w:r>
        <w:t xml:space="preserve">En cas d’impossibilité pour le Titulaire du marché d’exécuter intégralement les prestations dues au titre du contrat dès le premier jour de grève, </w:t>
      </w:r>
      <w:r w:rsidRPr="001B54D4">
        <w:t>l’AP-HP y pourvoira par tous les moyens qu’elle jugera utiles aux frais, risques et périls du Titulaire afin d’assurer elle-même le service minimum</w:t>
      </w:r>
      <w:r>
        <w:t>.</w:t>
      </w:r>
    </w:p>
    <w:p w14:paraId="5EF105CA" w14:textId="77777777" w:rsidR="00AF3131" w:rsidRDefault="00AF3131" w:rsidP="00AF3131"/>
    <w:p w14:paraId="5F77F11F" w14:textId="77777777" w:rsidR="00AF3131" w:rsidRDefault="00AF3131" w:rsidP="00AF3131">
      <w:r>
        <w:t>Les mesures, qui seront prises dans ce cas, seront limitées à la durée de l’absence d’organisation de service minimum, validée par l’AP-HP.</w:t>
      </w:r>
    </w:p>
    <w:p w14:paraId="176A0AD4" w14:textId="77777777" w:rsidR="00AF3131" w:rsidRDefault="00AF3131" w:rsidP="00AF3131"/>
    <w:p w14:paraId="5A2E3550" w14:textId="77777777" w:rsidR="00AF3131" w:rsidRDefault="00AF3131" w:rsidP="00AF3131">
      <w:r>
        <w:t>Les sommes dues à ce titre seront recouvrées par l’Administration par tous moyens de droit sauf lorsque leur montant pourra être retenu sur les factures mensuelles restant dues.</w:t>
      </w:r>
    </w:p>
    <w:p w14:paraId="39C03726" w14:textId="77777777" w:rsidR="00AF3131" w:rsidRPr="00AF3131" w:rsidRDefault="00AF3131" w:rsidP="00AF3131"/>
    <w:p w14:paraId="1E1074AA" w14:textId="77777777" w:rsidR="00B02D17" w:rsidRDefault="00B02D17" w:rsidP="00785632">
      <w:pPr>
        <w:pStyle w:val="Titre3"/>
        <w:numPr>
          <w:ilvl w:val="2"/>
          <w:numId w:val="39"/>
        </w:numPr>
      </w:pPr>
      <w:bookmarkStart w:id="1229" w:name="_Toc220506527"/>
      <w:r>
        <w:t>Diffusion des fiches techniques</w:t>
      </w:r>
      <w:bookmarkEnd w:id="1229"/>
      <w:r>
        <w:t xml:space="preserve"> </w:t>
      </w:r>
    </w:p>
    <w:p w14:paraId="785858A6" w14:textId="77777777" w:rsidR="00AF3131" w:rsidRDefault="00AF3131" w:rsidP="00AF3131"/>
    <w:p w14:paraId="704DCFAA" w14:textId="73FA9314" w:rsidR="00AF3131" w:rsidRDefault="00AF3131" w:rsidP="00AF3131">
      <w:r>
        <w:t xml:space="preserve">Le candidat retenu doit fournir à la </w:t>
      </w:r>
      <w:r w:rsidR="0045267F">
        <w:t>Direction des Services Numériques (</w:t>
      </w:r>
      <w:r>
        <w:t>DSN</w:t>
      </w:r>
      <w:r w:rsidR="0045267F">
        <w:t>)</w:t>
      </w:r>
      <w:r>
        <w:t xml:space="preserve"> et à l’AGEPS sous format PDF l’ensemble des fiches techniques (une fiche technique par article) des produits retenus au marché. Elles devront parvenir dans les meilleurs délais, au plus tard un mois, à compter de la réception de la lettre attribuant le projet de marché.</w:t>
      </w:r>
    </w:p>
    <w:p w14:paraId="7424943B" w14:textId="77777777" w:rsidR="00AF3131" w:rsidRPr="00AF3131" w:rsidRDefault="00AF3131" w:rsidP="00AF3131"/>
    <w:p w14:paraId="3A5795CB" w14:textId="77777777" w:rsidR="00B02D17" w:rsidRDefault="00B02D17" w:rsidP="00785632">
      <w:pPr>
        <w:pStyle w:val="Titre3"/>
        <w:numPr>
          <w:ilvl w:val="2"/>
          <w:numId w:val="39"/>
        </w:numPr>
      </w:pPr>
      <w:bookmarkStart w:id="1230" w:name="_Toc220506528"/>
      <w:r>
        <w:t>Autorisation de citation</w:t>
      </w:r>
      <w:bookmarkEnd w:id="1230"/>
      <w:r>
        <w:t xml:space="preserve"> </w:t>
      </w:r>
    </w:p>
    <w:p w14:paraId="4D1A580C" w14:textId="77777777" w:rsidR="00AF3131" w:rsidRDefault="00AF3131" w:rsidP="00AF3131"/>
    <w:p w14:paraId="06B0B342" w14:textId="77777777" w:rsidR="00AF3131" w:rsidRDefault="00AF3131" w:rsidP="00AF3131">
      <w:r>
        <w:t>L’utilisation par le Titulaire du nom de l’AP-HP, à quelque fin que ce soit, et la référence au présent marché, sont subordonnées à l’accord écrit et préalable de l’AP-HP.</w:t>
      </w:r>
    </w:p>
    <w:p w14:paraId="43D997DC" w14:textId="77777777" w:rsidR="00AF3131" w:rsidRPr="00AF3131" w:rsidRDefault="00AF3131" w:rsidP="00AF3131"/>
    <w:p w14:paraId="0DA3A532" w14:textId="77777777" w:rsidR="00B02D17" w:rsidRDefault="00B02D17" w:rsidP="00785632">
      <w:pPr>
        <w:pStyle w:val="Titre3"/>
        <w:numPr>
          <w:ilvl w:val="2"/>
          <w:numId w:val="39"/>
        </w:numPr>
      </w:pPr>
      <w:bookmarkStart w:id="1231" w:name="_Toc220506529"/>
      <w:r>
        <w:t>Vente à des tiers</w:t>
      </w:r>
      <w:bookmarkEnd w:id="1231"/>
      <w:r>
        <w:t xml:space="preserve"> </w:t>
      </w:r>
    </w:p>
    <w:p w14:paraId="5A053393" w14:textId="77777777" w:rsidR="00AF3131" w:rsidRDefault="00AF3131" w:rsidP="00AF3131"/>
    <w:p w14:paraId="14986206" w14:textId="77777777" w:rsidR="00AF3131" w:rsidRDefault="00AF3131" w:rsidP="00AF3131">
      <w:r>
        <w:t>Le titulaire s’interdit toute vente à des tiers au présent marché de produits portant le logo AP-HP, y compris en cas de résiliation ou de non-reconduction du marché.</w:t>
      </w:r>
    </w:p>
    <w:p w14:paraId="34F54EEE" w14:textId="77777777" w:rsidR="00AF3131" w:rsidRDefault="00AF3131" w:rsidP="00AF3131"/>
    <w:p w14:paraId="41E1D6A1" w14:textId="77777777" w:rsidR="00AF3131" w:rsidRDefault="00AF3131" w:rsidP="00AF3131">
      <w:r>
        <w:t>En cas de non-respect de cette clause, l’AP-HP se réserve le droit d’engager les poursuites judiciaires appropriées.</w:t>
      </w:r>
    </w:p>
    <w:p w14:paraId="0FF3B3FC" w14:textId="77777777" w:rsidR="00AF3131" w:rsidRPr="00AF3131" w:rsidRDefault="00AF3131" w:rsidP="00AF3131"/>
    <w:p w14:paraId="134C87B1" w14:textId="77777777" w:rsidR="00B02D17" w:rsidRDefault="00B02D17" w:rsidP="00785632">
      <w:pPr>
        <w:pStyle w:val="Titre3"/>
        <w:numPr>
          <w:ilvl w:val="2"/>
          <w:numId w:val="39"/>
        </w:numPr>
      </w:pPr>
      <w:bookmarkStart w:id="1232" w:name="_Toc220506530"/>
      <w:r>
        <w:t>Gestion des personnels du Titulaire</w:t>
      </w:r>
      <w:bookmarkEnd w:id="1232"/>
    </w:p>
    <w:p w14:paraId="79FE4D2A" w14:textId="77777777" w:rsidR="00AF3131" w:rsidRDefault="00AF3131" w:rsidP="00AF3131"/>
    <w:p w14:paraId="2BE3497B" w14:textId="77777777" w:rsidR="00F313AC" w:rsidRDefault="00F313AC" w:rsidP="00F313AC">
      <w: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4986CC06" w14:textId="77777777" w:rsidR="00F313AC" w:rsidRDefault="00F313AC" w:rsidP="00F313AC"/>
    <w:p w14:paraId="534DE1F0" w14:textId="77777777" w:rsidR="00F313AC" w:rsidRDefault="00F313AC" w:rsidP="00F313AC">
      <w:r>
        <w:t>Afin de vérifier que les salariés désignés par le Titulaire présentent les compétences professionnelles conformes à celles présentées dans son offre, le Titulaire devra produire, avant tout début d’exécution d’un bon de commande, le profil des intervenants. L’AP-HP dispose, sur décision motivée, de la faculté de récuser ces intervenants.</w:t>
      </w:r>
    </w:p>
    <w:p w14:paraId="6DE19345" w14:textId="77777777" w:rsidR="00F313AC" w:rsidRDefault="00F313AC" w:rsidP="00F313AC"/>
    <w:p w14:paraId="01DBAB2B" w14:textId="77777777" w:rsidR="00F313AC" w:rsidRDefault="00F313AC" w:rsidP="00F313AC">
      <w:r>
        <w:lastRenderedPageBreak/>
        <w:t>En cas d’absence ou de départ d’un de ses préposés, le Titulaire doit en aviser immédiatement le représentant du pouvoir adjudicateur, le chef de projet AP-HP et désigner un remplaçant vers lequel il doit assurer le transfert des connaissances dans un souci de continuité du service rendu et de sa qualité associée.</w:t>
      </w:r>
    </w:p>
    <w:p w14:paraId="63422FB7" w14:textId="77777777" w:rsidR="00F313AC" w:rsidRDefault="00F313AC" w:rsidP="00F313AC"/>
    <w:p w14:paraId="7D2D67EE" w14:textId="77777777" w:rsidR="00F313AC" w:rsidRDefault="00F313AC" w:rsidP="00F313AC">
      <w:r>
        <w:t>En outre, l’AP-HP peut demander à tout moment, sur décision motivée, le remplacement de toute personne affectée à l’exécution des prestations objet du marché. Le Titulaire doit alors procéder à son remplacement.</w:t>
      </w:r>
    </w:p>
    <w:p w14:paraId="51F90E3F" w14:textId="77777777" w:rsidR="00F313AC" w:rsidRDefault="00F313AC" w:rsidP="00F313AC"/>
    <w:p w14:paraId="5AA4593B" w14:textId="77777777" w:rsidR="00F313AC" w:rsidRDefault="00F313AC" w:rsidP="00F313AC">
      <w:r>
        <w:t>Pour tout remplacement de personnel, le Titulaire assure à ses frais la formation du remplaçant. La formation consiste en la transmission des connaissances nécessaires à l’exécution des prestations. Tout remplacement s’effectue à grade et compétence équivalents ou supérieurs. La notion d’équivalence inclut l’ancienneté dans le grade ainsi que l’expérience dans le domaine.</w:t>
      </w:r>
    </w:p>
    <w:p w14:paraId="6E001E2C" w14:textId="77777777" w:rsidR="00F313AC" w:rsidRDefault="00F313AC" w:rsidP="00F313AC"/>
    <w:p w14:paraId="159273D9" w14:textId="77777777" w:rsidR="00F313AC" w:rsidRDefault="00F313AC" w:rsidP="00F313AC">
      <w:r>
        <w:t>En aucun cas le remplacement de personnel du Titulaire ne peut entraîner une modification des conditions d’exécution du marché et notamment du prix ou des délais d’exécution.</w:t>
      </w:r>
    </w:p>
    <w:p w14:paraId="2E731B08" w14:textId="77777777" w:rsidR="00F313AC" w:rsidRDefault="00F313AC" w:rsidP="00F313AC"/>
    <w:p w14:paraId="10E0DB86" w14:textId="77777777" w:rsidR="00F313AC" w:rsidRDefault="00F313AC" w:rsidP="00F313AC">
      <w:r>
        <w:t>En cas de deux refus successifs par l’AP-HP d’un remplaçant proposé par le Titulaire, l’AP-HP se réserve le droit de résilier le marché aux torts du Titulaire et de procéder à l’exécution des prestations aux frais et risques du titulaire dans les conditions prévues aux articles 50 à 54 du CCAG-TIC.</w:t>
      </w:r>
    </w:p>
    <w:p w14:paraId="1D526073" w14:textId="77777777" w:rsidR="00AF3131" w:rsidRPr="00AF3131" w:rsidRDefault="00AF3131" w:rsidP="00AF3131"/>
    <w:p w14:paraId="7C4ADB2A" w14:textId="77777777" w:rsidR="00F313AC" w:rsidRDefault="00B02D17" w:rsidP="00785632">
      <w:pPr>
        <w:pStyle w:val="Titre3"/>
        <w:numPr>
          <w:ilvl w:val="2"/>
          <w:numId w:val="39"/>
        </w:numPr>
      </w:pPr>
      <w:bookmarkStart w:id="1233" w:name="_Toc220506531"/>
      <w:r>
        <w:t>Investissement</w:t>
      </w:r>
      <w:bookmarkEnd w:id="1233"/>
    </w:p>
    <w:p w14:paraId="5EC6CDB9" w14:textId="77777777" w:rsidR="00F313AC" w:rsidRDefault="00F313AC" w:rsidP="00F313AC"/>
    <w:p w14:paraId="0BCF089A" w14:textId="77777777" w:rsidR="00F313AC" w:rsidRDefault="00F313AC" w:rsidP="00F313AC">
      <w:r>
        <w:t>Au cas où le Titulaire est amené à investir pour mettre à niveau les fournitures, prestations ou services (ex : son réseau) afin de pouvoir remplir les obligations du marché (ex : qualité de service contractuelle), en aucun cas de tels investissements ne sont facturés en tant que tels à l'AP-HP.</w:t>
      </w:r>
    </w:p>
    <w:p w14:paraId="2089BFFC" w14:textId="77777777" w:rsidR="00B02D17" w:rsidRDefault="00B02D17" w:rsidP="00F313AC"/>
    <w:p w14:paraId="5F96D753" w14:textId="77777777" w:rsidR="00B02D17" w:rsidRDefault="00B02D17" w:rsidP="00785632">
      <w:pPr>
        <w:pStyle w:val="Titre3"/>
        <w:numPr>
          <w:ilvl w:val="2"/>
          <w:numId w:val="39"/>
        </w:numPr>
      </w:pPr>
      <w:bookmarkStart w:id="1234" w:name="_Toc220506532"/>
      <w:r>
        <w:t>Sous-traitance</w:t>
      </w:r>
      <w:bookmarkEnd w:id="1234"/>
    </w:p>
    <w:p w14:paraId="38CF6E82" w14:textId="77777777" w:rsidR="00B02D17" w:rsidRDefault="00B02D17" w:rsidP="006F391A"/>
    <w:p w14:paraId="08CF4586" w14:textId="77777777" w:rsidR="00F313AC" w:rsidRDefault="00F313AC" w:rsidP="00F313AC">
      <w:r w:rsidRPr="00CF6064">
        <w:t>Le Titulaire peut sous-traiter l’exécution de certaines parties du marché pour les prestations décrites dans le CCTP</w:t>
      </w:r>
      <w:r>
        <w:t>, dans les conditions prévues à l’article 3.6 du CCAG-</w:t>
      </w:r>
      <w:r w:rsidRPr="00514AFB">
        <w:t>TIC</w:t>
      </w:r>
      <w:r w:rsidRPr="00CF6064">
        <w:t xml:space="preserve">. La sous-traitance de la totalité du marché est interdite. Si le Titulaire transgresse </w:t>
      </w:r>
      <w:r>
        <w:t>s</w:t>
      </w:r>
      <w:r w:rsidRPr="00CF6064">
        <w:t>es obligations, il s’expose à l’application des mesures prévues à l’article « Résiliation » du présent CCAP.</w:t>
      </w:r>
    </w:p>
    <w:p w14:paraId="12AAE66C" w14:textId="77777777" w:rsidR="00F313AC" w:rsidRDefault="00F313AC" w:rsidP="00F313AC"/>
    <w:p w14:paraId="41566E50" w14:textId="77777777" w:rsidR="00F313AC" w:rsidRDefault="00F313AC" w:rsidP="00F313AC">
      <w:r w:rsidRPr="007E541E">
        <w:t xml:space="preserve">En cas de sous-traitance, le Titulaire demeure personnellement responsable de l’exécution de la totalité du marché. </w:t>
      </w:r>
      <w:r>
        <w:t>Tout sous-traitant doit être agréé</w:t>
      </w:r>
      <w:r w:rsidRPr="00C852E5">
        <w:t xml:space="preserve"> par le R</w:t>
      </w:r>
      <w:r>
        <w:t xml:space="preserve">eprésentant du </w:t>
      </w:r>
      <w:r w:rsidRPr="00C852E5">
        <w:t>P</w:t>
      </w:r>
      <w:r>
        <w:t xml:space="preserve">ouvoir </w:t>
      </w:r>
      <w:r w:rsidRPr="00C852E5">
        <w:t>A</w:t>
      </w:r>
      <w:r>
        <w:t>djudicateur (RPA)</w:t>
      </w:r>
      <w:r w:rsidRPr="00C852E5">
        <w:t>.</w:t>
      </w:r>
    </w:p>
    <w:p w14:paraId="2BD2CBEE" w14:textId="77777777" w:rsidR="00F313AC" w:rsidRDefault="00F313AC" w:rsidP="00F313AC"/>
    <w:p w14:paraId="50E62D45" w14:textId="77777777" w:rsidR="00F313AC" w:rsidRDefault="00F313AC" w:rsidP="00F313AC">
      <w:r>
        <w:t>Dans le cas où la déclaration de sous-traitance intervient après la notification du marché public, le titulaire remet à l'acheteur contre récépissé ou lui adresse par lettre recommandée avec demande d'avis de réception, ou par courriel, un acte spécial de sous-traitance contenant les renseignements mentionnés à l'article R. 2193-1 du Code de la commande publique.</w:t>
      </w:r>
    </w:p>
    <w:p w14:paraId="296398AB" w14:textId="77777777" w:rsidR="00F313AC" w:rsidRDefault="00F313AC" w:rsidP="00F313AC"/>
    <w:p w14:paraId="6CE4A179" w14:textId="77777777" w:rsidR="00F313AC" w:rsidRDefault="00F313AC" w:rsidP="00F313AC">
      <w:r>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A13987E" w14:textId="77777777" w:rsidR="00F313AC" w:rsidRDefault="00F313AC" w:rsidP="00F313AC"/>
    <w:p w14:paraId="7CCDE539" w14:textId="77777777" w:rsidR="00F313AC" w:rsidRDefault="00F313AC" w:rsidP="00F313AC">
      <w:r>
        <w:t>L'acceptation du sous-traitant et l'agrément des conditions de paiement sont constatés par la signature de l'acte spécial de sous-traitance. Le silence de l'acheteur gardé pendant vingt-et-</w:t>
      </w:r>
      <w:proofErr w:type="gramStart"/>
      <w:r>
        <w:t>un jours</w:t>
      </w:r>
      <w:proofErr w:type="gramEnd"/>
      <w:r>
        <w:t xml:space="preserve"> à compter de la réception des documents mentionnés à l'article R. 2193-3 du Code de la commande publique vaut également acceptation du sous-traitant et agrément des conditions de paiement.</w:t>
      </w:r>
    </w:p>
    <w:p w14:paraId="01DFB88B" w14:textId="77777777" w:rsidR="00F313AC" w:rsidRDefault="00F313AC" w:rsidP="00F313AC"/>
    <w:p w14:paraId="59B63E7A" w14:textId="16B3BF66" w:rsidR="00F313AC" w:rsidRDefault="00F313AC" w:rsidP="006F391A">
      <w:r w:rsidRPr="00514AFB">
        <w:lastRenderedPageBreak/>
        <w:t>Le Titulaire est tenu de communiquer le ou les contrats de sous-traitance et leurs avenants éventuels à l’AP-HP, lorsque celle-ci en fait la demande. A défaut le Titulaire encourt les pénalités prévues à l’article 3.6.3 du CCAG-TIC.</w:t>
      </w:r>
    </w:p>
    <w:p w14:paraId="3F87C0E3" w14:textId="44701F57" w:rsidR="00B02D17" w:rsidRPr="00350274" w:rsidRDefault="00242124" w:rsidP="00F313AC">
      <w:pPr>
        <w:pStyle w:val="Titre1"/>
        <w:numPr>
          <w:ilvl w:val="0"/>
          <w:numId w:val="1"/>
        </w:numPr>
        <w:rPr>
          <w:highlight w:val="lightGray"/>
        </w:rPr>
      </w:pPr>
      <w:r>
        <w:rPr>
          <w:highlight w:val="lightGray"/>
        </w:rPr>
        <w:t> </w:t>
      </w:r>
      <w:bookmarkStart w:id="1235" w:name="_Toc220506533"/>
      <w:r>
        <w:rPr>
          <w:highlight w:val="lightGray"/>
        </w:rPr>
        <w:t>FACTURATION - PAIEMENT</w:t>
      </w:r>
      <w:bookmarkEnd w:id="1235"/>
    </w:p>
    <w:p w14:paraId="55FF93E3" w14:textId="77777777" w:rsidR="00B02D17" w:rsidRDefault="00B02D17" w:rsidP="006F391A"/>
    <w:p w14:paraId="48D959FC" w14:textId="07838057" w:rsidR="00B02D17" w:rsidRDefault="00F313AC" w:rsidP="00785632">
      <w:pPr>
        <w:pStyle w:val="Titre2"/>
        <w:numPr>
          <w:ilvl w:val="1"/>
          <w:numId w:val="40"/>
        </w:numPr>
      </w:pPr>
      <w:bookmarkStart w:id="1236" w:name="_Toc220506534"/>
      <w:r>
        <w:t>Forme et contenu des factures</w:t>
      </w:r>
      <w:bookmarkEnd w:id="1236"/>
      <w:r>
        <w:t xml:space="preserve"> </w:t>
      </w:r>
    </w:p>
    <w:p w14:paraId="555DEF50" w14:textId="77777777" w:rsidR="00F313AC" w:rsidRDefault="00F313AC" w:rsidP="00F313AC"/>
    <w:p w14:paraId="0FB2B6F1" w14:textId="77777777" w:rsidR="00F313AC" w:rsidRDefault="00F313AC" w:rsidP="00F313AC">
      <w:r w:rsidRPr="00363A39">
        <w:t>Chaque facture doit indiquer :</w:t>
      </w:r>
    </w:p>
    <w:p w14:paraId="5620FE16" w14:textId="77777777" w:rsidR="00F313AC" w:rsidRPr="00363A39" w:rsidRDefault="00F313AC" w:rsidP="00F313AC"/>
    <w:p w14:paraId="4AC07738" w14:textId="77777777" w:rsidR="00F313AC" w:rsidRPr="00363A39" w:rsidRDefault="00F313AC" w:rsidP="00785632">
      <w:pPr>
        <w:pStyle w:val="Paragraphedeliste"/>
        <w:numPr>
          <w:ilvl w:val="0"/>
          <w:numId w:val="28"/>
        </w:numPr>
      </w:pPr>
      <w:r w:rsidRPr="00363A39">
        <w:t>La mention « Facture »</w:t>
      </w:r>
    </w:p>
    <w:p w14:paraId="54AA8864" w14:textId="77777777" w:rsidR="00F313AC" w:rsidRPr="00363A39" w:rsidRDefault="00F313AC" w:rsidP="00785632">
      <w:pPr>
        <w:pStyle w:val="Paragraphedeliste"/>
        <w:numPr>
          <w:ilvl w:val="0"/>
          <w:numId w:val="28"/>
        </w:numPr>
      </w:pPr>
      <w:r w:rsidRPr="00363A39">
        <w:t>Le numéro d’ordre de la facture</w:t>
      </w:r>
    </w:p>
    <w:p w14:paraId="2D3F577F" w14:textId="77777777" w:rsidR="00F313AC" w:rsidRPr="00363A39" w:rsidRDefault="00F313AC" w:rsidP="00785632">
      <w:pPr>
        <w:pStyle w:val="Paragraphedeliste"/>
        <w:numPr>
          <w:ilvl w:val="0"/>
          <w:numId w:val="28"/>
        </w:numPr>
      </w:pPr>
      <w:r w:rsidRPr="00363A39">
        <w:t>Nom et adresse du créancier</w:t>
      </w:r>
    </w:p>
    <w:p w14:paraId="720C5D94" w14:textId="77777777" w:rsidR="00F313AC" w:rsidRPr="00363A39" w:rsidRDefault="00F313AC" w:rsidP="00785632">
      <w:pPr>
        <w:pStyle w:val="Paragraphedeliste"/>
        <w:numPr>
          <w:ilvl w:val="0"/>
          <w:numId w:val="28"/>
        </w:numPr>
      </w:pPr>
      <w:r w:rsidRPr="00363A39">
        <w:t>Coordonnées complètes de son compte bancaire telles que précisées sur l’acte d’engagement</w:t>
      </w:r>
    </w:p>
    <w:p w14:paraId="5F6EEAAE" w14:textId="77777777" w:rsidR="00F313AC" w:rsidRPr="00363A39" w:rsidRDefault="00F313AC" w:rsidP="00785632">
      <w:pPr>
        <w:pStyle w:val="Paragraphedeliste"/>
        <w:numPr>
          <w:ilvl w:val="0"/>
          <w:numId w:val="28"/>
        </w:numPr>
      </w:pPr>
      <w:r w:rsidRPr="00363A39">
        <w:t>N° de SIRET ou SIREN et du registre du commerce</w:t>
      </w:r>
    </w:p>
    <w:p w14:paraId="3D2DEF0D" w14:textId="77777777" w:rsidR="00F313AC" w:rsidRPr="00363A39" w:rsidRDefault="00F313AC" w:rsidP="00785632">
      <w:pPr>
        <w:pStyle w:val="Paragraphedeliste"/>
        <w:numPr>
          <w:ilvl w:val="0"/>
          <w:numId w:val="28"/>
        </w:numPr>
      </w:pPr>
      <w:r w:rsidRPr="00363A39">
        <w:t>Code APE</w:t>
      </w:r>
    </w:p>
    <w:p w14:paraId="26389765" w14:textId="77777777" w:rsidR="00F313AC" w:rsidRPr="00363A39" w:rsidRDefault="00F313AC" w:rsidP="00785632">
      <w:pPr>
        <w:pStyle w:val="Paragraphedeliste"/>
        <w:numPr>
          <w:ilvl w:val="0"/>
          <w:numId w:val="28"/>
        </w:numPr>
      </w:pPr>
      <w:r w:rsidRPr="00363A39">
        <w:t>Désignation de chaque article livré (marque, quantité) ou de la prestation</w:t>
      </w:r>
    </w:p>
    <w:p w14:paraId="6414D714" w14:textId="77777777" w:rsidR="00F313AC" w:rsidRPr="00363A39" w:rsidRDefault="00F313AC" w:rsidP="00785632">
      <w:pPr>
        <w:pStyle w:val="Paragraphedeliste"/>
        <w:numPr>
          <w:ilvl w:val="0"/>
          <w:numId w:val="28"/>
        </w:numPr>
      </w:pPr>
      <w:r w:rsidRPr="00363A39">
        <w:t>Montants hors taxes par article et hors taxes avec remise (si remise proposée)</w:t>
      </w:r>
    </w:p>
    <w:p w14:paraId="0E8C0EDB" w14:textId="77777777" w:rsidR="00F313AC" w:rsidRPr="00363A39" w:rsidRDefault="00F313AC" w:rsidP="00785632">
      <w:pPr>
        <w:pStyle w:val="Paragraphedeliste"/>
        <w:numPr>
          <w:ilvl w:val="0"/>
          <w:numId w:val="28"/>
        </w:numPr>
      </w:pPr>
      <w:r w:rsidRPr="00363A39">
        <w:t>Taux et le montant des taxes</w:t>
      </w:r>
    </w:p>
    <w:p w14:paraId="2E22B350" w14:textId="77777777" w:rsidR="00F313AC" w:rsidRPr="00363A39" w:rsidRDefault="00F313AC" w:rsidP="00785632">
      <w:pPr>
        <w:pStyle w:val="Paragraphedeliste"/>
        <w:numPr>
          <w:ilvl w:val="0"/>
          <w:numId w:val="28"/>
        </w:numPr>
      </w:pPr>
      <w:r w:rsidRPr="00363A39">
        <w:t>Montant total, hors taxes et TTC.</w:t>
      </w:r>
    </w:p>
    <w:p w14:paraId="0445D00B" w14:textId="77777777" w:rsidR="00F313AC" w:rsidRPr="00363A39" w:rsidRDefault="00F313AC" w:rsidP="00785632">
      <w:pPr>
        <w:pStyle w:val="Paragraphedeliste"/>
        <w:numPr>
          <w:ilvl w:val="0"/>
          <w:numId w:val="28"/>
        </w:numPr>
      </w:pPr>
      <w:r w:rsidRPr="00363A39">
        <w:t>N° du bon de commande (référence à 10 chiffres commençant par 45) ou ordre de service</w:t>
      </w:r>
    </w:p>
    <w:p w14:paraId="054AF085" w14:textId="77777777" w:rsidR="00F313AC" w:rsidRPr="00363A39" w:rsidRDefault="00F313AC" w:rsidP="00785632">
      <w:pPr>
        <w:pStyle w:val="Paragraphedeliste"/>
        <w:numPr>
          <w:ilvl w:val="0"/>
          <w:numId w:val="28"/>
        </w:numPr>
      </w:pPr>
      <w:r w:rsidRPr="00363A39">
        <w:t>N° de SIRET de l’AP-HP : 267 500 452 01928</w:t>
      </w:r>
    </w:p>
    <w:p w14:paraId="26F9CC79" w14:textId="77777777" w:rsidR="00F313AC" w:rsidRPr="00363A39" w:rsidRDefault="00F313AC" w:rsidP="00785632">
      <w:pPr>
        <w:pStyle w:val="Paragraphedeliste"/>
        <w:numPr>
          <w:ilvl w:val="0"/>
          <w:numId w:val="28"/>
        </w:numPr>
      </w:pPr>
      <w:r w:rsidRPr="00363A39">
        <w:t>Code service de l’établissement ayant passé commande (présent sur le bon de commande)</w:t>
      </w:r>
    </w:p>
    <w:p w14:paraId="58261399" w14:textId="77777777" w:rsidR="00F313AC" w:rsidRPr="00363A39" w:rsidRDefault="00F313AC" w:rsidP="00785632">
      <w:pPr>
        <w:pStyle w:val="Paragraphedeliste"/>
        <w:numPr>
          <w:ilvl w:val="0"/>
          <w:numId w:val="28"/>
        </w:numPr>
      </w:pPr>
      <w:r w:rsidRPr="00363A39">
        <w:t>Numéro de marché</w:t>
      </w:r>
    </w:p>
    <w:p w14:paraId="47CAC606" w14:textId="77777777" w:rsidR="00F313AC" w:rsidRDefault="00F313AC" w:rsidP="00785632">
      <w:pPr>
        <w:pStyle w:val="Paragraphedeliste"/>
        <w:numPr>
          <w:ilvl w:val="0"/>
          <w:numId w:val="28"/>
        </w:numPr>
      </w:pPr>
      <w:r w:rsidRPr="00363A39">
        <w:t>N° des bons de livraison des fournitures et leur date ou la date de réalisation de la prestation</w:t>
      </w:r>
    </w:p>
    <w:p w14:paraId="491BAE2B" w14:textId="77777777" w:rsidR="00F313AC" w:rsidRPr="00363A39" w:rsidRDefault="00F313AC" w:rsidP="00F313AC">
      <w:pPr>
        <w:pStyle w:val="Paragraphedeliste"/>
      </w:pPr>
    </w:p>
    <w:p w14:paraId="45F5873B" w14:textId="77777777" w:rsidR="00F313AC" w:rsidRDefault="00F313AC" w:rsidP="00F313AC">
      <w:r w:rsidRPr="00363A39">
        <w:t>L’absence d’une des mentions listées ci-dessus entraînera un rejet de la facture.</w:t>
      </w:r>
    </w:p>
    <w:p w14:paraId="7751B394" w14:textId="77777777" w:rsidR="00F313AC" w:rsidRPr="00363A39" w:rsidRDefault="00F313AC" w:rsidP="00F313AC"/>
    <w:p w14:paraId="14632A1B" w14:textId="77777777" w:rsidR="00F313AC" w:rsidRDefault="00F313AC" w:rsidP="00F313AC">
      <w:r w:rsidRPr="00363A39">
        <w:t>Les produits ou prestations hors marché devront faire l’objet d’une facturation différente.</w:t>
      </w:r>
    </w:p>
    <w:p w14:paraId="3B5312AB" w14:textId="77777777" w:rsidR="00F313AC" w:rsidRPr="00363A39" w:rsidRDefault="00F313AC" w:rsidP="00F313AC"/>
    <w:p w14:paraId="7D00012F" w14:textId="77777777" w:rsidR="00F313AC" w:rsidRDefault="00F313AC" w:rsidP="00F313AC">
      <w:r w:rsidRPr="00363A39">
        <w:t>Le cas échéant, chaque facture doit être accompagnée d’une copie des procès-verbaux des opérations de vérification positive ou de service fait, ainsi que d’un état récapitulatif des précédents acomptes.</w:t>
      </w:r>
    </w:p>
    <w:p w14:paraId="043A6AD4" w14:textId="77777777" w:rsidR="00F313AC" w:rsidRPr="00363A39" w:rsidRDefault="00F313AC" w:rsidP="00F313AC"/>
    <w:p w14:paraId="5020F924" w14:textId="77777777" w:rsidR="00F313AC" w:rsidRDefault="00F313AC" w:rsidP="00F313AC">
      <w:r w:rsidRPr="00363A39">
        <w:t>Le prix de facturation hors taxes est celui en vigueur à la date de la commande avec application des taxes au taux en vigueur à la date de facturation.</w:t>
      </w:r>
    </w:p>
    <w:p w14:paraId="1C02C7C7" w14:textId="77777777" w:rsidR="00F313AC" w:rsidRDefault="00F313AC" w:rsidP="00F313AC"/>
    <w:p w14:paraId="31B6CDC6" w14:textId="77777777" w:rsidR="00F313AC" w:rsidRDefault="00F313AC" w:rsidP="00F313AC">
      <w:r w:rsidRPr="005C283C">
        <w:t>Le Titulaire s’engage sur l’exactitude du montant facturé ainsi que sur la lisibilité des factures. Toute facture présente le montant à payer sans aucun report du montant impayé, le cas échéant, de la facture précédente.</w:t>
      </w:r>
    </w:p>
    <w:p w14:paraId="4D00EC69" w14:textId="77777777" w:rsidR="00F313AC" w:rsidRDefault="00F313AC" w:rsidP="00F313AC">
      <w:r>
        <w:t>Les prix sont spécifiés dans le cadre de réponse financier (incluant le bordereau des prix) en vigueur.</w:t>
      </w:r>
    </w:p>
    <w:p w14:paraId="377A5CED" w14:textId="77777777" w:rsidR="00F313AC" w:rsidRDefault="00F313AC" w:rsidP="00F313AC"/>
    <w:p w14:paraId="6C4BAF56" w14:textId="77777777" w:rsidR="00F313AC" w:rsidRDefault="00F313AC" w:rsidP="00F313AC">
      <w:r>
        <w:t>Toute facture présentant des fournitures, prestations ou services ne figurant pas dans le cadre de réponse financier ne pourra être payée.</w:t>
      </w:r>
    </w:p>
    <w:p w14:paraId="2E925BC5" w14:textId="77777777" w:rsidR="00F313AC" w:rsidRPr="00F313AC" w:rsidRDefault="00F313AC" w:rsidP="00F313AC"/>
    <w:p w14:paraId="3FD77334" w14:textId="4FC4DDDB" w:rsidR="00F313AC" w:rsidRDefault="00F313AC" w:rsidP="00785632">
      <w:pPr>
        <w:pStyle w:val="Titre2"/>
        <w:numPr>
          <w:ilvl w:val="1"/>
          <w:numId w:val="40"/>
        </w:numPr>
      </w:pPr>
      <w:bookmarkStart w:id="1237" w:name="_Toc220506535"/>
      <w:r>
        <w:t>Facturation</w:t>
      </w:r>
      <w:bookmarkEnd w:id="1237"/>
    </w:p>
    <w:p w14:paraId="476B552D" w14:textId="77777777" w:rsidR="00F313AC" w:rsidRDefault="00F313AC" w:rsidP="00F313AC"/>
    <w:p w14:paraId="7BAF7D87" w14:textId="77777777" w:rsidR="00F313AC" w:rsidRDefault="00F313AC" w:rsidP="00F313AC">
      <w:r w:rsidRPr="00FD0E3B">
        <w:t>Les factures ne doivent comporter aucune condition générale de vente.</w:t>
      </w:r>
    </w:p>
    <w:p w14:paraId="429C7FD7" w14:textId="77777777" w:rsidR="00E455A4" w:rsidRDefault="00E455A4" w:rsidP="00F313AC"/>
    <w:p w14:paraId="14322152" w14:textId="77777777" w:rsidR="00E455A4" w:rsidRDefault="2107CD38" w:rsidP="00E455A4">
      <w:r>
        <w:t xml:space="preserve">L’ensemble des commandes sont facturées à terme échu. </w:t>
      </w:r>
    </w:p>
    <w:p w14:paraId="33DB316A" w14:textId="38E254AC" w:rsidR="72E5B3B3" w:rsidRDefault="72E5B3B3"/>
    <w:p w14:paraId="19D43961" w14:textId="1425F8C4" w:rsidR="68FB6BA5" w:rsidRDefault="68FB6BA5" w:rsidP="72E5B3B3">
      <w:r w:rsidRPr="72E5B3B3">
        <w:rPr>
          <w:rFonts w:eastAsia="Arial" w:cs="Arial"/>
          <w:szCs w:val="22"/>
        </w:rPr>
        <w:t xml:space="preserve">Le montant des prestations de maintenance est facturé trimestriellement à terme échu. Les trimestres de facturation sont les trimestres de l’année civile. Le premier et le dernier trimestre donnant lieu à la facturation des prestations de suivi au titre du présent marché sont facturés au prorata </w:t>
      </w:r>
      <w:proofErr w:type="spellStart"/>
      <w:r w:rsidRPr="72E5B3B3">
        <w:rPr>
          <w:rFonts w:eastAsia="Arial" w:cs="Arial"/>
          <w:szCs w:val="22"/>
        </w:rPr>
        <w:t>temporis</w:t>
      </w:r>
      <w:proofErr w:type="spellEnd"/>
      <w:r w:rsidRPr="72E5B3B3">
        <w:rPr>
          <w:rFonts w:eastAsia="Arial" w:cs="Arial"/>
          <w:szCs w:val="22"/>
        </w:rPr>
        <w:t>.</w:t>
      </w:r>
    </w:p>
    <w:p w14:paraId="64A6AD81" w14:textId="71D70FC4" w:rsidR="72E5B3B3" w:rsidRDefault="72E5B3B3"/>
    <w:p w14:paraId="42AD7A1A" w14:textId="77777777" w:rsidR="00E455A4" w:rsidRDefault="00E455A4" w:rsidP="00F313AC"/>
    <w:p w14:paraId="55D72138" w14:textId="77777777" w:rsidR="00F313AC" w:rsidRDefault="00F313AC" w:rsidP="00F313AC">
      <w:r w:rsidRPr="00FD0E3B">
        <w:t xml:space="preserve">Conformément à l’ordonnance n° 2014-697 du 26 juin 2014 relative au développement de la facturation électronique, le Titulaire du marché adressera ses factures sous format dématérialisé par l’intermédiaire de la solution Chorus Pro, à l’adresse </w:t>
      </w:r>
      <w:hyperlink r:id="rId10" w:history="1">
        <w:r w:rsidRPr="000A4C76">
          <w:rPr>
            <w:rStyle w:val="Lienhypertexte"/>
          </w:rPr>
          <w:t>https://chorus-pro.gouv.fr</w:t>
        </w:r>
      </w:hyperlink>
      <w:r w:rsidRPr="00FD0E3B">
        <w:t xml:space="preserve">. </w:t>
      </w:r>
    </w:p>
    <w:p w14:paraId="3922454D" w14:textId="77777777" w:rsidR="00F313AC" w:rsidRPr="00FD0E3B" w:rsidRDefault="00F313AC" w:rsidP="00F313AC"/>
    <w:p w14:paraId="72C95A49" w14:textId="77777777" w:rsidR="00F313AC" w:rsidRDefault="00F313AC" w:rsidP="00F313AC">
      <w:r w:rsidRPr="00FD0E3B">
        <w:t>Les factures électroniques sont transmises sur ce portail en utilisant le mode EDI, ou en déposant des fichiers PDF (signés ou non signés).</w:t>
      </w:r>
    </w:p>
    <w:p w14:paraId="31998F04" w14:textId="77777777" w:rsidR="00F313AC" w:rsidRDefault="00F313AC" w:rsidP="00F313AC"/>
    <w:p w14:paraId="6B1066E4" w14:textId="77777777" w:rsidR="00F313AC" w:rsidRDefault="00F313AC" w:rsidP="00F313AC">
      <w:r w:rsidRPr="005C283C">
        <w:t>Les prix facturés sont obligatoirement rendus franco de port quelle que soit la quantité commandée.</w:t>
      </w:r>
    </w:p>
    <w:p w14:paraId="6F481BE1" w14:textId="77777777" w:rsidR="00F313AC" w:rsidRPr="00F313AC" w:rsidRDefault="00F313AC" w:rsidP="00F313AC"/>
    <w:p w14:paraId="3C628C09" w14:textId="77777777" w:rsidR="00B02D17" w:rsidRDefault="00B02D17" w:rsidP="00785632">
      <w:pPr>
        <w:pStyle w:val="Titre2"/>
        <w:numPr>
          <w:ilvl w:val="1"/>
          <w:numId w:val="40"/>
        </w:numPr>
      </w:pPr>
      <w:bookmarkStart w:id="1238" w:name="_Toc220506536"/>
      <w:r>
        <w:t>Paiement</w:t>
      </w:r>
      <w:bookmarkEnd w:id="1238"/>
      <w:r>
        <w:t xml:space="preserve"> </w:t>
      </w:r>
    </w:p>
    <w:p w14:paraId="2BA31481" w14:textId="77777777" w:rsidR="00F313AC" w:rsidRDefault="00F313AC" w:rsidP="00F313AC"/>
    <w:p w14:paraId="2A566D89" w14:textId="77777777" w:rsidR="00F313AC" w:rsidRDefault="00F313AC" w:rsidP="00F313AC">
      <w:r w:rsidRPr="00363A39">
        <w:t>Le paiement s’effectue selon les règles de la comptabilité publique, dans les conditions prévues au chapitre « 2 - prix et règlement » du CCAG-TIC.</w:t>
      </w:r>
    </w:p>
    <w:p w14:paraId="50B4DDFC" w14:textId="77777777" w:rsidR="00F313AC" w:rsidRDefault="00F313AC" w:rsidP="00F313AC"/>
    <w:p w14:paraId="45B4F5BF" w14:textId="77777777" w:rsidR="00F313AC" w:rsidRDefault="00F313AC" w:rsidP="00F313AC">
      <w:r w:rsidRPr="00CF6064">
        <w:t xml:space="preserve">Le cas échéant, la réception telle que définie dans le présent </w:t>
      </w:r>
      <w:r>
        <w:t xml:space="preserve">CCAP </w:t>
      </w:r>
      <w:r w:rsidRPr="00CF6064">
        <w:t>a lieu préalablement.</w:t>
      </w:r>
    </w:p>
    <w:p w14:paraId="4A447B20" w14:textId="77777777" w:rsidR="00F313AC" w:rsidRPr="00363A39" w:rsidRDefault="00F313AC" w:rsidP="00F313AC"/>
    <w:p w14:paraId="40345331" w14:textId="77777777" w:rsidR="00F313AC" w:rsidRDefault="00F313AC" w:rsidP="00F313AC">
      <w:r w:rsidRPr="00363A39">
        <w:t>En application de l’article R.2192-11 du code de la commande publique, le délai maximum de paiement est de 50 jours à compter de la présentation de la demande de paiement.</w:t>
      </w:r>
    </w:p>
    <w:p w14:paraId="32684D1A" w14:textId="77777777" w:rsidR="00F313AC" w:rsidRPr="00363A39" w:rsidRDefault="00F313AC" w:rsidP="00F313AC"/>
    <w:p w14:paraId="6662B12A" w14:textId="77777777" w:rsidR="00F313AC" w:rsidRDefault="00F313AC" w:rsidP="00F313AC">
      <w:pPr>
        <w:rPr>
          <w:bCs/>
        </w:rPr>
      </w:pPr>
      <w:r w:rsidRPr="00363A39">
        <w:t>Le défaut de paiement dans ce délai fait courir de plein droit, et sans autre formalité, des intérêts moratoires au bénéfice du Titulaire ou du sous-traitant payé directement, conformément à la réglementation en vigueur notamment aux dispositions des articles R. 2192-31 à R. 2192-36 du Code de la commande publique</w:t>
      </w:r>
      <w:r w:rsidRPr="00363A39">
        <w:rPr>
          <w:bCs/>
        </w:rPr>
        <w:t>.</w:t>
      </w:r>
    </w:p>
    <w:p w14:paraId="73338679" w14:textId="77777777" w:rsidR="00F313AC" w:rsidRPr="00363A39" w:rsidRDefault="00F313AC" w:rsidP="00F313AC"/>
    <w:p w14:paraId="1ABAD794" w14:textId="77777777" w:rsidR="00F313AC" w:rsidRDefault="00F313AC" w:rsidP="00F313AC">
      <w:r w:rsidRPr="00363A39">
        <w:t>Ce délai est néanmoins suspendu en cas de rejet de la demande de paiement par le pouvoir adjudicateur à des fins de correction jusqu’à la remise d’une nouvelle facture en bonne et due forme.</w:t>
      </w:r>
    </w:p>
    <w:p w14:paraId="0CED19EB" w14:textId="77777777" w:rsidR="00F313AC" w:rsidRPr="00363A39" w:rsidRDefault="00F313AC" w:rsidP="00F313AC"/>
    <w:p w14:paraId="7F07F4FB" w14:textId="77777777" w:rsidR="00F313AC" w:rsidRDefault="00F313AC" w:rsidP="00F313AC">
      <w:r w:rsidRPr="00363A39">
        <w:t>En général, le paiement définitif des prestations et fournitures commandées dans le cadre du marché ne peut intervenir qu’après constat de service fait, et levée complète des conditions auxquelles ce constat a, éventuellement, été subordonné.</w:t>
      </w:r>
    </w:p>
    <w:p w14:paraId="6F4E2C41" w14:textId="77777777" w:rsidR="00F313AC" w:rsidRDefault="00F313AC" w:rsidP="00F313AC"/>
    <w:p w14:paraId="2504A92F" w14:textId="77777777" w:rsidR="00F313AC" w:rsidRDefault="00F313AC" w:rsidP="00F313AC">
      <w:r>
        <w:t xml:space="preserve">Le paiement des factures est conditionné par leur conformité aux spécifications du présent cahier des </w:t>
      </w:r>
      <w:r w:rsidRPr="005C283C">
        <w:t>charges et à la validation du service fait (et/ou validation de la réception des matériels).</w:t>
      </w:r>
    </w:p>
    <w:p w14:paraId="3EDB3562" w14:textId="77777777" w:rsidR="00F313AC" w:rsidRPr="005C283C" w:rsidRDefault="00F313AC" w:rsidP="00F313AC"/>
    <w:p w14:paraId="7A9BCB1D" w14:textId="442778D1" w:rsidR="00F313AC" w:rsidRDefault="00F313AC" w:rsidP="00F313AC">
      <w:r w:rsidRPr="005C283C">
        <w:t xml:space="preserve">Pour les prestations ou services soumis à VA/VSR, </w:t>
      </w:r>
      <w:r w:rsidR="00D050D8">
        <w:t>40</w:t>
      </w:r>
      <w:r w:rsidRPr="005C283C">
        <w:t xml:space="preserve">% des sommes sont dues à l’issue de la </w:t>
      </w:r>
      <w:r w:rsidR="00D050D8">
        <w:t xml:space="preserve">VA positive </w:t>
      </w:r>
      <w:r w:rsidRPr="005C283C">
        <w:t xml:space="preserve">et </w:t>
      </w:r>
      <w:r w:rsidR="007B4ACB">
        <w:t>6</w:t>
      </w:r>
      <w:r w:rsidRPr="005C283C">
        <w:t>0% à l’issue de la réception définitive correspondant</w:t>
      </w:r>
      <w:r w:rsidR="00D050D8">
        <w:t xml:space="preserve"> à la VSR</w:t>
      </w:r>
      <w:r w:rsidRPr="005C283C">
        <w:t>.</w:t>
      </w:r>
    </w:p>
    <w:p w14:paraId="45CC018F" w14:textId="77777777" w:rsidR="00F313AC" w:rsidRPr="00F313AC" w:rsidRDefault="00F313AC" w:rsidP="00F313AC"/>
    <w:p w14:paraId="3E64A5B0" w14:textId="77777777" w:rsidR="00B02D17" w:rsidRPr="00B5567B" w:rsidRDefault="00B02D17" w:rsidP="00785632">
      <w:pPr>
        <w:pStyle w:val="Titre2"/>
        <w:numPr>
          <w:ilvl w:val="1"/>
          <w:numId w:val="40"/>
        </w:numPr>
        <w:shd w:val="clear" w:color="auto" w:fill="FFFFFF" w:themeFill="background1"/>
      </w:pPr>
      <w:bookmarkStart w:id="1239" w:name="_Toc220506537"/>
      <w:r w:rsidRPr="00B5567B">
        <w:t>Avances</w:t>
      </w:r>
      <w:bookmarkEnd w:id="1239"/>
      <w:r w:rsidRPr="00B5567B">
        <w:t xml:space="preserve"> </w:t>
      </w:r>
    </w:p>
    <w:p w14:paraId="36352981" w14:textId="77777777" w:rsidR="00F313AC" w:rsidRDefault="00F313AC" w:rsidP="00F313AC"/>
    <w:p w14:paraId="78764E85" w14:textId="77777777" w:rsidR="00031F80" w:rsidRDefault="00F313AC" w:rsidP="00F313AC">
      <w:r w:rsidRPr="00363A39">
        <w:t xml:space="preserve">Le Titulaire bénéficie de l’avance, sous réserve des conditions visées aux articles R.2191-7 du Code de la commande publique. Il peut y renoncer en le mentionnant expressément sur l’acte d’engagement. </w:t>
      </w:r>
    </w:p>
    <w:p w14:paraId="7654E5F6" w14:textId="77777777" w:rsidR="00031F80" w:rsidRDefault="00031F80" w:rsidP="00F313AC"/>
    <w:p w14:paraId="5353CDF5" w14:textId="0912085F" w:rsidR="00031F80" w:rsidRDefault="00031F80" w:rsidP="00F313AC">
      <w:r w:rsidRPr="00031F80">
        <w:t xml:space="preserve">Les accords-cadres ne comportant pas de minimum fixé en valeur ouvrent droit au versement d’une avance pour chaque bon de commande dont le montant est supérieur à 50 000 euros HT et d’une durée d’exécution dépassant </w:t>
      </w:r>
      <w:r w:rsidR="0032238C">
        <w:t>les 2</w:t>
      </w:r>
      <w:r w:rsidRPr="00031F80">
        <w:t xml:space="preserve"> mois.</w:t>
      </w:r>
    </w:p>
    <w:p w14:paraId="2E9F19BB" w14:textId="77777777" w:rsidR="008B5B4D" w:rsidRDefault="008B5B4D" w:rsidP="00F313AC"/>
    <w:p w14:paraId="5C93DEEA" w14:textId="11836FCC" w:rsidR="0032238C" w:rsidRDefault="008B5B4D" w:rsidP="00F313AC">
      <w:r w:rsidRPr="001733A8">
        <w:t>Le montant de l’avance est fixé à 5% du montant cumulé des commandes de la période couvrant les 6 premiers mois du marché. Lorsque le Titulaire est une petite ou un moyenne entreprise au sens du code de la commande publique, le taux de l’avance mentionné à l’article R. 2191-10 est fixé à 20%.</w:t>
      </w:r>
    </w:p>
    <w:p w14:paraId="4C96360A" w14:textId="46E8745B" w:rsidR="00B02D17" w:rsidRPr="00350274" w:rsidRDefault="00242124" w:rsidP="00F313AC">
      <w:pPr>
        <w:pStyle w:val="Titre1"/>
        <w:numPr>
          <w:ilvl w:val="0"/>
          <w:numId w:val="1"/>
        </w:numPr>
        <w:rPr>
          <w:highlight w:val="lightGray"/>
        </w:rPr>
      </w:pPr>
      <w:r>
        <w:rPr>
          <w:highlight w:val="lightGray"/>
        </w:rPr>
        <w:t> </w:t>
      </w:r>
      <w:bookmarkStart w:id="1240" w:name="_Toc220506538"/>
      <w:r>
        <w:rPr>
          <w:highlight w:val="lightGray"/>
        </w:rPr>
        <w:t>NANTISSEMENT</w:t>
      </w:r>
      <w:bookmarkEnd w:id="1240"/>
    </w:p>
    <w:p w14:paraId="39A3FEE4" w14:textId="77777777" w:rsidR="00F313AC" w:rsidRDefault="00F313AC" w:rsidP="006F391A"/>
    <w:p w14:paraId="637641D3" w14:textId="77777777" w:rsidR="00B02D17" w:rsidRDefault="00F313AC" w:rsidP="006F391A">
      <w:r w:rsidRPr="00363A39">
        <w:lastRenderedPageBreak/>
        <w:t>Le marché peut faire l’objet d’un nantissement prévu à l’article L.2191-8 du Code de la commande publique.</w:t>
      </w:r>
    </w:p>
    <w:p w14:paraId="4AC8230E" w14:textId="6D57F6F0" w:rsidR="00B02D17" w:rsidRDefault="00242124" w:rsidP="00F313AC">
      <w:pPr>
        <w:pStyle w:val="Titre1"/>
        <w:numPr>
          <w:ilvl w:val="0"/>
          <w:numId w:val="1"/>
        </w:numPr>
        <w:rPr>
          <w:highlight w:val="lightGray"/>
        </w:rPr>
      </w:pPr>
      <w:r>
        <w:rPr>
          <w:highlight w:val="lightGray"/>
        </w:rPr>
        <w:t> </w:t>
      </w:r>
      <w:bookmarkStart w:id="1241" w:name="_Toc220506539"/>
      <w:r>
        <w:rPr>
          <w:highlight w:val="lightGray"/>
        </w:rPr>
        <w:t>RETENUE DE GARANTIE</w:t>
      </w:r>
      <w:bookmarkEnd w:id="1241"/>
    </w:p>
    <w:p w14:paraId="7AF59D09" w14:textId="77777777" w:rsidR="00F313AC" w:rsidRDefault="00F313AC" w:rsidP="00F313AC">
      <w:pPr>
        <w:rPr>
          <w:highlight w:val="lightGray"/>
        </w:rPr>
      </w:pPr>
    </w:p>
    <w:p w14:paraId="3B965104" w14:textId="77777777" w:rsidR="00F313AC" w:rsidRPr="00F313AC" w:rsidRDefault="00F313AC" w:rsidP="00F313AC">
      <w:r w:rsidRPr="00363A39">
        <w:t xml:space="preserve">Le fournisseur </w:t>
      </w:r>
      <w:r w:rsidRPr="00363A39">
        <w:rPr>
          <w:color w:val="auto"/>
        </w:rPr>
        <w:t>est dispensé</w:t>
      </w:r>
      <w:r w:rsidRPr="00363A39">
        <w:t xml:space="preserve"> du versement de la retenue de garantie.</w:t>
      </w:r>
    </w:p>
    <w:p w14:paraId="10AECBEA" w14:textId="308D1AEE" w:rsidR="00B02D17" w:rsidRDefault="00242124" w:rsidP="00F313AC">
      <w:pPr>
        <w:pStyle w:val="Titre1"/>
        <w:numPr>
          <w:ilvl w:val="0"/>
          <w:numId w:val="1"/>
        </w:numPr>
        <w:rPr>
          <w:highlight w:val="lightGray"/>
        </w:rPr>
      </w:pPr>
      <w:r>
        <w:rPr>
          <w:highlight w:val="lightGray"/>
        </w:rPr>
        <w:t> </w:t>
      </w:r>
      <w:bookmarkStart w:id="1242" w:name="_Toc220506540"/>
      <w:r>
        <w:rPr>
          <w:highlight w:val="lightGray"/>
        </w:rPr>
        <w:t>ASSURANCES</w:t>
      </w:r>
      <w:bookmarkEnd w:id="1242"/>
    </w:p>
    <w:p w14:paraId="1CD19219" w14:textId="77777777" w:rsidR="00F313AC" w:rsidRDefault="00F313AC" w:rsidP="00F313AC">
      <w:pPr>
        <w:rPr>
          <w:highlight w:val="lightGray"/>
        </w:rPr>
      </w:pPr>
    </w:p>
    <w:p w14:paraId="2EDE8480" w14:textId="77777777" w:rsidR="00F313AC" w:rsidRDefault="00F313AC" w:rsidP="00F313AC">
      <w:r w:rsidRPr="00363A39">
        <w:t>Le Titulaire doit justifier d’une assurance contractée auprès d’une compagnie agréée, garantissant sa responsabilité civile :</w:t>
      </w:r>
    </w:p>
    <w:p w14:paraId="298DFDEA" w14:textId="77777777" w:rsidR="00F313AC" w:rsidRPr="00363A39" w:rsidRDefault="00F313AC" w:rsidP="00F313AC"/>
    <w:p w14:paraId="4752C490" w14:textId="77777777" w:rsidR="00F313AC" w:rsidRPr="00363A39" w:rsidRDefault="00F313AC" w:rsidP="00785632">
      <w:pPr>
        <w:pStyle w:val="Paragraphedeliste"/>
        <w:numPr>
          <w:ilvl w:val="0"/>
          <w:numId w:val="29"/>
        </w:numPr>
      </w:pPr>
      <w:r>
        <w:t>P</w:t>
      </w:r>
      <w:r w:rsidRPr="00363A39">
        <w:t>our les pertes et dommages causés aux biens par des personnes dont l’assuré est civilement responsable, en vertu de l’article 1242 du Code Civil, quelles que soient la nature et la grav</w:t>
      </w:r>
      <w:r>
        <w:t>ité des fautes de ces personnes ;</w:t>
      </w:r>
    </w:p>
    <w:p w14:paraId="4D4B97E3" w14:textId="77777777" w:rsidR="00F313AC" w:rsidRPr="00363A39" w:rsidRDefault="00F313AC" w:rsidP="00785632">
      <w:pPr>
        <w:pStyle w:val="Paragraphedeliste"/>
        <w:numPr>
          <w:ilvl w:val="0"/>
          <w:numId w:val="29"/>
        </w:numPr>
      </w:pPr>
      <w:r>
        <w:t>P</w:t>
      </w:r>
      <w:r w:rsidRPr="00363A39">
        <w:t>our les pertes et dommages causés aux tiers du fait d’accidents ou d’incendies par ses matériels d’industrie</w:t>
      </w:r>
      <w:r>
        <w:t>, de commerce ou d’exploitation ;</w:t>
      </w:r>
    </w:p>
    <w:p w14:paraId="680EB58E" w14:textId="77777777" w:rsidR="00F313AC" w:rsidRDefault="00F313AC" w:rsidP="00785632">
      <w:pPr>
        <w:pStyle w:val="Paragraphedeliste"/>
        <w:numPr>
          <w:ilvl w:val="0"/>
          <w:numId w:val="29"/>
        </w:numPr>
      </w:pPr>
      <w:r>
        <w:t>P</w:t>
      </w:r>
      <w:r w:rsidRPr="00363A39">
        <w:t>our le vol et la détérioration du matériel de l’AP-HP dont il effectuera le remplacement sur la base de la valeur à neuf desdits matériels.</w:t>
      </w:r>
    </w:p>
    <w:p w14:paraId="1757FD7A" w14:textId="77777777" w:rsidR="00F313AC" w:rsidRPr="00363A39" w:rsidRDefault="00F313AC" w:rsidP="00F313AC">
      <w:pPr>
        <w:pStyle w:val="Paragraphedeliste"/>
      </w:pPr>
    </w:p>
    <w:p w14:paraId="1D9E1FFD" w14:textId="7F3C16E8" w:rsidR="00F313AC" w:rsidRPr="00F313AC" w:rsidRDefault="00F313AC" w:rsidP="00F313AC">
      <w:pPr>
        <w:rPr>
          <w:highlight w:val="lightGray"/>
        </w:rPr>
      </w:pPr>
      <w:r w:rsidRPr="00363A39">
        <w:t>En cas d'existence d'une franchise, dans le contrat souscrit par le titulaire, le titulaire est réputé la prendre intégralement à sa charge.</w:t>
      </w:r>
    </w:p>
    <w:p w14:paraId="563DE8ED" w14:textId="0A9BECE8" w:rsidR="00B02D17" w:rsidRDefault="00242124" w:rsidP="00F313AC">
      <w:pPr>
        <w:pStyle w:val="Titre1"/>
        <w:numPr>
          <w:ilvl w:val="0"/>
          <w:numId w:val="1"/>
        </w:numPr>
        <w:rPr>
          <w:highlight w:val="lightGray"/>
        </w:rPr>
      </w:pPr>
      <w:r>
        <w:rPr>
          <w:highlight w:val="lightGray"/>
        </w:rPr>
        <w:t> </w:t>
      </w:r>
      <w:bookmarkStart w:id="1243" w:name="_Toc220506541"/>
      <w:r>
        <w:rPr>
          <w:highlight w:val="lightGray"/>
        </w:rPr>
        <w:t>LITIGES</w:t>
      </w:r>
      <w:bookmarkEnd w:id="1243"/>
    </w:p>
    <w:p w14:paraId="201DB8E5" w14:textId="77777777" w:rsidR="00F313AC" w:rsidRDefault="00F313AC" w:rsidP="00F313AC">
      <w:pPr>
        <w:rPr>
          <w:highlight w:val="lightGray"/>
        </w:rPr>
      </w:pPr>
    </w:p>
    <w:p w14:paraId="2F4AF924" w14:textId="77777777" w:rsidR="00F313AC" w:rsidRDefault="00F313AC" w:rsidP="00F313AC">
      <w:r w:rsidRPr="00B63EF3">
        <w:t xml:space="preserve">Il est formellement spécifié qu’en aucun cas ou pour quelque motif que ce soit, les contestations qui pourraient survenir entre l’AP-HP et le Titulaire du marché ne </w:t>
      </w:r>
      <w:r w:rsidRPr="00B63EF3">
        <w:rPr>
          <w:color w:val="auto"/>
        </w:rPr>
        <w:t>peuvent être invoquées par ce dernier comme cause d’arrêt ou de suspension, même momentanée,</w:t>
      </w:r>
      <w:r w:rsidRPr="00B63EF3">
        <w:t xml:space="preserve"> des prestations à effectuer.</w:t>
      </w:r>
    </w:p>
    <w:p w14:paraId="6A44ACA6" w14:textId="77777777" w:rsidR="00F313AC" w:rsidRPr="00B63EF3" w:rsidRDefault="00F313AC" w:rsidP="00F313AC"/>
    <w:p w14:paraId="67A03C96" w14:textId="77777777" w:rsidR="00F313AC" w:rsidRDefault="00F313AC" w:rsidP="00F313AC">
      <w:r w:rsidRPr="00B63EF3">
        <w:t>Les parties s’efforcent de régler par voie amiable les différends qui pourraient survenir lors de l’exécution du présent accord-cadre public dans les conditions du chapitre 9 « DIFFERENDS » du CCAG-TIC.</w:t>
      </w:r>
    </w:p>
    <w:p w14:paraId="09412FFF" w14:textId="77777777" w:rsidR="00F313AC" w:rsidRPr="00B63EF3" w:rsidRDefault="00F313AC" w:rsidP="00F313AC"/>
    <w:p w14:paraId="24DAF386" w14:textId="77777777" w:rsidR="00F313AC" w:rsidRPr="000E6413" w:rsidRDefault="00F313AC" w:rsidP="00F313AC">
      <w:r w:rsidRPr="00B63EF3">
        <w:t xml:space="preserve">Les parties conviennent que le Tribunal Administratif </w:t>
      </w:r>
      <w:r w:rsidRPr="00B63EF3">
        <w:rPr>
          <w:color w:val="auto"/>
        </w:rPr>
        <w:t>de Paris</w:t>
      </w:r>
      <w:r w:rsidRPr="00B63EF3">
        <w:t xml:space="preserve"> est seul compétent en cas de litige, conformément à l’article R. 312-11 du Code de Justice Administrative.</w:t>
      </w:r>
    </w:p>
    <w:p w14:paraId="3911BFA4" w14:textId="73F69F5F" w:rsidR="00B02D17" w:rsidRDefault="28913B94" w:rsidP="00F313AC">
      <w:pPr>
        <w:pStyle w:val="Titre1"/>
        <w:numPr>
          <w:ilvl w:val="0"/>
          <w:numId w:val="1"/>
        </w:numPr>
        <w:rPr>
          <w:highlight w:val="lightGray"/>
        </w:rPr>
      </w:pPr>
      <w:bookmarkStart w:id="1244" w:name="_Toc220506542"/>
      <w:r w:rsidRPr="72E5B3B3">
        <w:rPr>
          <w:highlight w:val="lightGray"/>
        </w:rPr>
        <w:t>CONSIDERATIONS</w:t>
      </w:r>
      <w:r w:rsidR="075F5C62" w:rsidRPr="72E5B3B3">
        <w:rPr>
          <w:highlight w:val="lightGray"/>
        </w:rPr>
        <w:t xml:space="preserve"> SOCI</w:t>
      </w:r>
      <w:r w:rsidR="39A0E210" w:rsidRPr="72E5B3B3">
        <w:rPr>
          <w:highlight w:val="lightGray"/>
        </w:rPr>
        <w:t>ALES</w:t>
      </w:r>
      <w:r w:rsidR="075F5C62" w:rsidRPr="72E5B3B3">
        <w:rPr>
          <w:highlight w:val="lightGray"/>
        </w:rPr>
        <w:t xml:space="preserve"> ET ENVIRONNEMENTALE</w:t>
      </w:r>
      <w:r w:rsidR="4E30DDCC" w:rsidRPr="72E5B3B3">
        <w:rPr>
          <w:highlight w:val="lightGray"/>
        </w:rPr>
        <w:t>S</w:t>
      </w:r>
      <w:bookmarkEnd w:id="1244"/>
      <w:r w:rsidR="4E30DDCC" w:rsidRPr="72E5B3B3">
        <w:rPr>
          <w:highlight w:val="lightGray"/>
        </w:rPr>
        <w:t xml:space="preserve"> </w:t>
      </w:r>
    </w:p>
    <w:p w14:paraId="03790A88" w14:textId="77777777" w:rsidR="003A39B5" w:rsidRDefault="003A39B5" w:rsidP="003A39B5">
      <w:pPr>
        <w:rPr>
          <w:highlight w:val="lightGray"/>
        </w:rPr>
      </w:pPr>
    </w:p>
    <w:p w14:paraId="031A7C70" w14:textId="77777777" w:rsidR="003A39B5" w:rsidRDefault="003A39B5" w:rsidP="003A39B5">
      <w:r>
        <w:t>Le marché ayant pour objet un logiciel de gestion de la rétrocession de médicaments, il est rappelé que les impacts environnementaux directement liés à cet objet sont limités.</w:t>
      </w:r>
    </w:p>
    <w:p w14:paraId="14FD68EE" w14:textId="77777777" w:rsidR="00BC6D36" w:rsidRDefault="00BC6D36" w:rsidP="003A39B5"/>
    <w:p w14:paraId="0B709FFB" w14:textId="3A91B289" w:rsidR="003A39B5" w:rsidRDefault="003A39B5" w:rsidP="003A39B5">
      <w:r>
        <w:t>Toutefois, le titulaire s’engage à appliquer, dans le cadre de l’exécution du marché, les bonnes pratiques suivantes lorsqu’elles sont applicables :</w:t>
      </w:r>
    </w:p>
    <w:p w14:paraId="506C3C83" w14:textId="28B5C489" w:rsidR="003A39B5" w:rsidRDefault="003A39B5" w:rsidP="00785632">
      <w:pPr>
        <w:pStyle w:val="Paragraphedeliste"/>
        <w:numPr>
          <w:ilvl w:val="0"/>
          <w:numId w:val="29"/>
        </w:numPr>
      </w:pPr>
      <w:r>
        <w:t>Optimisation des ressources informatiques (</w:t>
      </w:r>
      <w:r w:rsidR="00D713AC">
        <w:t xml:space="preserve">ex. </w:t>
      </w:r>
      <w:r>
        <w:t>limitation des volumes de stockage inutiles),</w:t>
      </w:r>
    </w:p>
    <w:p w14:paraId="19E053B9" w14:textId="6E0F7F88" w:rsidR="003A39B5" w:rsidRDefault="00D713AC" w:rsidP="00785632">
      <w:pPr>
        <w:pStyle w:val="Paragraphedeliste"/>
        <w:numPr>
          <w:ilvl w:val="0"/>
          <w:numId w:val="29"/>
        </w:numPr>
      </w:pPr>
      <w:r>
        <w:t xml:space="preserve">Favorisation </w:t>
      </w:r>
      <w:r w:rsidR="003A39B5">
        <w:t>des standards de développement et d’exploitation permettant une consommation énergétique raisonnée,</w:t>
      </w:r>
    </w:p>
    <w:p w14:paraId="442320BC" w14:textId="1BFAF5A4" w:rsidR="003A39B5" w:rsidRPr="003A39B5" w:rsidRDefault="00ED14A3" w:rsidP="00785632">
      <w:pPr>
        <w:pStyle w:val="Paragraphedeliste"/>
        <w:numPr>
          <w:ilvl w:val="0"/>
          <w:numId w:val="29"/>
        </w:numPr>
      </w:pPr>
      <w:r>
        <w:t>Promotion</w:t>
      </w:r>
      <w:r w:rsidR="003A39B5">
        <w:t xml:space="preserve"> des usages responsables auprès des utilisateurs (documentation, sensibilisation).</w:t>
      </w:r>
    </w:p>
    <w:p w14:paraId="14D43857" w14:textId="77777777" w:rsidR="003A39B5" w:rsidRDefault="003A39B5" w:rsidP="003A39B5">
      <w:pPr>
        <w:rPr>
          <w:highlight w:val="lightGray"/>
        </w:rPr>
      </w:pPr>
    </w:p>
    <w:p w14:paraId="16109110" w14:textId="30111A26" w:rsidR="001C396D" w:rsidRDefault="00D17B6D" w:rsidP="003A39B5">
      <w:r>
        <w:t>Tout au long du marché, le</w:t>
      </w:r>
      <w:r w:rsidRPr="00D17B6D">
        <w:t xml:space="preserve"> titulaire pourra être invité à communiquer, à titre informatif, sur les démarches RSE de son entreprise, ainsi que sur les actions mises en œuvre dans le cadre du marché.</w:t>
      </w:r>
    </w:p>
    <w:p w14:paraId="78F1BB49" w14:textId="2FBAB8DC" w:rsidR="00B02D17" w:rsidRDefault="00242124" w:rsidP="00F313AC">
      <w:pPr>
        <w:pStyle w:val="Titre1"/>
        <w:numPr>
          <w:ilvl w:val="0"/>
          <w:numId w:val="1"/>
        </w:numPr>
        <w:rPr>
          <w:highlight w:val="lightGray"/>
        </w:rPr>
      </w:pPr>
      <w:r>
        <w:rPr>
          <w:highlight w:val="lightGray"/>
        </w:rPr>
        <w:t> </w:t>
      </w:r>
      <w:bookmarkStart w:id="1245" w:name="_Toc220506543"/>
      <w:r>
        <w:rPr>
          <w:highlight w:val="lightGray"/>
        </w:rPr>
        <w:t>DEROGATIONS</w:t>
      </w:r>
      <w:bookmarkEnd w:id="1245"/>
    </w:p>
    <w:p w14:paraId="6CAACF03" w14:textId="77777777" w:rsidR="00350274" w:rsidRDefault="00350274" w:rsidP="00350274">
      <w:pPr>
        <w:rPr>
          <w:highlight w:val="lightGray"/>
        </w:rPr>
      </w:pPr>
    </w:p>
    <w:tbl>
      <w:tblPr>
        <w:tblStyle w:val="Grilledutableau"/>
        <w:tblW w:w="0" w:type="auto"/>
        <w:jc w:val="center"/>
        <w:tblLook w:val="04A0" w:firstRow="1" w:lastRow="0" w:firstColumn="1" w:lastColumn="0" w:noHBand="0" w:noVBand="1"/>
      </w:tblPr>
      <w:tblGrid>
        <w:gridCol w:w="3020"/>
        <w:gridCol w:w="3021"/>
        <w:gridCol w:w="3021"/>
      </w:tblGrid>
      <w:tr w:rsidR="00350274" w14:paraId="183FF684" w14:textId="77777777" w:rsidTr="00382DFB">
        <w:trPr>
          <w:jc w:val="center"/>
        </w:trPr>
        <w:tc>
          <w:tcPr>
            <w:tcW w:w="3020" w:type="dxa"/>
            <w:vAlign w:val="center"/>
          </w:tcPr>
          <w:p w14:paraId="265024F2" w14:textId="77777777" w:rsidR="00350274" w:rsidRPr="00E12AD7" w:rsidRDefault="00350274" w:rsidP="00382DFB">
            <w:pPr>
              <w:jc w:val="center"/>
              <w:rPr>
                <w:b/>
                <w:highlight w:val="lightGray"/>
              </w:rPr>
            </w:pPr>
            <w:r w:rsidRPr="00E12AD7">
              <w:rPr>
                <w:b/>
              </w:rPr>
              <w:t>Articles du CCP</w:t>
            </w:r>
          </w:p>
        </w:tc>
        <w:tc>
          <w:tcPr>
            <w:tcW w:w="3021" w:type="dxa"/>
            <w:vAlign w:val="center"/>
          </w:tcPr>
          <w:p w14:paraId="6BA61235" w14:textId="77777777" w:rsidR="00350274" w:rsidRPr="00E12AD7" w:rsidRDefault="00350274" w:rsidP="00382DFB">
            <w:pPr>
              <w:jc w:val="center"/>
              <w:rPr>
                <w:b/>
              </w:rPr>
            </w:pPr>
            <w:r w:rsidRPr="00E12AD7">
              <w:rPr>
                <w:b/>
              </w:rPr>
              <w:t>Articles du CCAG-TIC</w:t>
            </w:r>
          </w:p>
        </w:tc>
        <w:tc>
          <w:tcPr>
            <w:tcW w:w="3021" w:type="dxa"/>
            <w:vAlign w:val="center"/>
          </w:tcPr>
          <w:p w14:paraId="5D15613B" w14:textId="77777777" w:rsidR="00350274" w:rsidRPr="00E12AD7" w:rsidRDefault="00350274" w:rsidP="00382DFB">
            <w:pPr>
              <w:jc w:val="center"/>
              <w:rPr>
                <w:b/>
              </w:rPr>
            </w:pPr>
            <w:r w:rsidRPr="00E12AD7">
              <w:rPr>
                <w:b/>
              </w:rPr>
              <w:t>Objet de la dérogation</w:t>
            </w:r>
          </w:p>
        </w:tc>
      </w:tr>
      <w:tr w:rsidR="00350274" w14:paraId="7A408A6F" w14:textId="77777777" w:rsidTr="00382DFB">
        <w:trPr>
          <w:jc w:val="center"/>
        </w:trPr>
        <w:tc>
          <w:tcPr>
            <w:tcW w:w="3020" w:type="dxa"/>
            <w:vAlign w:val="center"/>
          </w:tcPr>
          <w:p w14:paraId="68E0F6E0" w14:textId="73113486" w:rsidR="00350274" w:rsidRPr="005F0E4F" w:rsidRDefault="00350274" w:rsidP="00382DFB">
            <w:pPr>
              <w:jc w:val="center"/>
            </w:pPr>
            <w:r w:rsidRPr="005F0E4F">
              <w:lastRenderedPageBreak/>
              <w:t xml:space="preserve">Articles </w:t>
            </w:r>
            <w:r w:rsidR="00516312">
              <w:t>3</w:t>
            </w:r>
          </w:p>
        </w:tc>
        <w:tc>
          <w:tcPr>
            <w:tcW w:w="3021" w:type="dxa"/>
            <w:vAlign w:val="center"/>
          </w:tcPr>
          <w:p w14:paraId="196BCFCF" w14:textId="77777777" w:rsidR="00350274" w:rsidRPr="005F0E4F" w:rsidRDefault="00350274" w:rsidP="00382DFB">
            <w:pPr>
              <w:jc w:val="center"/>
            </w:pPr>
            <w:r>
              <w:t>Article 4</w:t>
            </w:r>
          </w:p>
        </w:tc>
        <w:tc>
          <w:tcPr>
            <w:tcW w:w="3021" w:type="dxa"/>
            <w:vAlign w:val="center"/>
          </w:tcPr>
          <w:p w14:paraId="58100945" w14:textId="77777777" w:rsidR="00350274" w:rsidRPr="005F0E4F" w:rsidRDefault="00350274" w:rsidP="00382DFB">
            <w:pPr>
              <w:jc w:val="center"/>
            </w:pPr>
            <w:r>
              <w:t>Ordre de priorité des pièces contractuelles</w:t>
            </w:r>
          </w:p>
        </w:tc>
      </w:tr>
      <w:tr w:rsidR="00516312" w14:paraId="753ED7FF" w14:textId="77777777" w:rsidTr="00382DFB">
        <w:trPr>
          <w:jc w:val="center"/>
        </w:trPr>
        <w:tc>
          <w:tcPr>
            <w:tcW w:w="3020" w:type="dxa"/>
            <w:vAlign w:val="center"/>
          </w:tcPr>
          <w:p w14:paraId="6D32DAED" w14:textId="707AFDFA" w:rsidR="00516312" w:rsidRPr="005F0E4F" w:rsidRDefault="008F32E7" w:rsidP="00382DFB">
            <w:pPr>
              <w:jc w:val="center"/>
            </w:pPr>
            <w:r>
              <w:t>Article 4.</w:t>
            </w:r>
            <w:r w:rsidR="00755F4A">
              <w:t>3</w:t>
            </w:r>
          </w:p>
        </w:tc>
        <w:tc>
          <w:tcPr>
            <w:tcW w:w="3021" w:type="dxa"/>
            <w:vAlign w:val="center"/>
          </w:tcPr>
          <w:p w14:paraId="53059B06" w14:textId="0BEF5BD0" w:rsidR="00516312" w:rsidRDefault="00755F4A" w:rsidP="00382DFB">
            <w:pPr>
              <w:jc w:val="center"/>
            </w:pPr>
            <w:r>
              <w:t>Article 10.1.1</w:t>
            </w:r>
          </w:p>
        </w:tc>
        <w:tc>
          <w:tcPr>
            <w:tcW w:w="3021" w:type="dxa"/>
            <w:vAlign w:val="center"/>
          </w:tcPr>
          <w:p w14:paraId="191928CC" w14:textId="1D598470" w:rsidR="00516312" w:rsidRDefault="00755F4A" w:rsidP="00382DFB">
            <w:pPr>
              <w:jc w:val="center"/>
            </w:pPr>
            <w:r>
              <w:t>Révision des prix</w:t>
            </w:r>
          </w:p>
        </w:tc>
      </w:tr>
      <w:tr w:rsidR="00516312" w14:paraId="22CDD969" w14:textId="77777777" w:rsidTr="00382DFB">
        <w:trPr>
          <w:jc w:val="center"/>
        </w:trPr>
        <w:tc>
          <w:tcPr>
            <w:tcW w:w="3020" w:type="dxa"/>
            <w:vAlign w:val="center"/>
          </w:tcPr>
          <w:p w14:paraId="440882F9" w14:textId="379567A2" w:rsidR="00516312" w:rsidRPr="005F0E4F" w:rsidRDefault="00755F4A" w:rsidP="00382DFB">
            <w:pPr>
              <w:jc w:val="center"/>
            </w:pPr>
            <w:r>
              <w:t>Article 7.1</w:t>
            </w:r>
          </w:p>
        </w:tc>
        <w:tc>
          <w:tcPr>
            <w:tcW w:w="3021" w:type="dxa"/>
            <w:vAlign w:val="center"/>
          </w:tcPr>
          <w:p w14:paraId="159567D2" w14:textId="2C6F3827" w:rsidR="00516312" w:rsidRDefault="00755F4A" w:rsidP="00382DFB">
            <w:pPr>
              <w:jc w:val="center"/>
            </w:pPr>
            <w:r>
              <w:t>Article 29 à 34</w:t>
            </w:r>
          </w:p>
        </w:tc>
        <w:tc>
          <w:tcPr>
            <w:tcW w:w="3021" w:type="dxa"/>
            <w:vAlign w:val="center"/>
          </w:tcPr>
          <w:p w14:paraId="1FBCA335" w14:textId="53982A12" w:rsidR="00516312" w:rsidRDefault="00755F4A" w:rsidP="00382DFB">
            <w:pPr>
              <w:jc w:val="center"/>
            </w:pPr>
            <w:r>
              <w:t>Opérations de vérifications</w:t>
            </w:r>
          </w:p>
        </w:tc>
      </w:tr>
      <w:tr w:rsidR="00516312" w14:paraId="6E25B740" w14:textId="77777777" w:rsidTr="00382DFB">
        <w:trPr>
          <w:jc w:val="center"/>
        </w:trPr>
        <w:tc>
          <w:tcPr>
            <w:tcW w:w="3020" w:type="dxa"/>
            <w:vAlign w:val="center"/>
          </w:tcPr>
          <w:p w14:paraId="4882CC4C" w14:textId="7EF5B7DD" w:rsidR="00516312" w:rsidRPr="005F0E4F" w:rsidRDefault="00EB2316" w:rsidP="00382DFB">
            <w:pPr>
              <w:jc w:val="center"/>
            </w:pPr>
            <w:r>
              <w:t>Article 11.3</w:t>
            </w:r>
          </w:p>
        </w:tc>
        <w:tc>
          <w:tcPr>
            <w:tcW w:w="3021" w:type="dxa"/>
            <w:vAlign w:val="center"/>
          </w:tcPr>
          <w:p w14:paraId="5CE46B34" w14:textId="537431C9" w:rsidR="00516312" w:rsidRDefault="00EB2316" w:rsidP="00382DFB">
            <w:pPr>
              <w:jc w:val="center"/>
            </w:pPr>
            <w:r>
              <w:t>Article 46</w:t>
            </w:r>
          </w:p>
        </w:tc>
        <w:tc>
          <w:tcPr>
            <w:tcW w:w="3021" w:type="dxa"/>
            <w:vAlign w:val="center"/>
          </w:tcPr>
          <w:p w14:paraId="41F1A3CD" w14:textId="3DEF539E" w:rsidR="00516312" w:rsidRDefault="00EB2316" w:rsidP="00382DFB">
            <w:pPr>
              <w:jc w:val="center"/>
            </w:pPr>
            <w:r>
              <w:t>Propriété intellectuelle</w:t>
            </w:r>
          </w:p>
        </w:tc>
      </w:tr>
      <w:tr w:rsidR="00755F4A" w14:paraId="4D6C37E1" w14:textId="77777777" w:rsidTr="00382DFB">
        <w:trPr>
          <w:jc w:val="center"/>
        </w:trPr>
        <w:tc>
          <w:tcPr>
            <w:tcW w:w="3020" w:type="dxa"/>
            <w:vAlign w:val="center"/>
          </w:tcPr>
          <w:p w14:paraId="5EB9E4CA" w14:textId="33912E78" w:rsidR="00755F4A" w:rsidRPr="005F0E4F" w:rsidRDefault="00C86AAB" w:rsidP="00382DFB">
            <w:pPr>
              <w:jc w:val="center"/>
            </w:pPr>
            <w:r>
              <w:t>Article 12.1</w:t>
            </w:r>
          </w:p>
        </w:tc>
        <w:tc>
          <w:tcPr>
            <w:tcW w:w="3021" w:type="dxa"/>
            <w:vAlign w:val="center"/>
          </w:tcPr>
          <w:p w14:paraId="1C8AF46C" w14:textId="423108AC" w:rsidR="00755F4A" w:rsidRDefault="00C86AAB" w:rsidP="00382DFB">
            <w:pPr>
              <w:jc w:val="center"/>
            </w:pPr>
            <w:r>
              <w:t>Article 14.1.2 et 14.1.3</w:t>
            </w:r>
          </w:p>
        </w:tc>
        <w:tc>
          <w:tcPr>
            <w:tcW w:w="3021" w:type="dxa"/>
            <w:vAlign w:val="center"/>
          </w:tcPr>
          <w:p w14:paraId="19CFA150" w14:textId="27E8D723" w:rsidR="00755F4A" w:rsidRDefault="00C86AAB" w:rsidP="00382DFB">
            <w:pPr>
              <w:jc w:val="center"/>
            </w:pPr>
            <w:r>
              <w:t>Pénalités</w:t>
            </w:r>
          </w:p>
        </w:tc>
      </w:tr>
    </w:tbl>
    <w:p w14:paraId="271012BD" w14:textId="431EDC09" w:rsidR="00D2218D" w:rsidRDefault="00242124" w:rsidP="00F313AC">
      <w:pPr>
        <w:pStyle w:val="Titre1"/>
        <w:numPr>
          <w:ilvl w:val="0"/>
          <w:numId w:val="1"/>
        </w:numPr>
        <w:rPr>
          <w:highlight w:val="lightGray"/>
        </w:rPr>
      </w:pPr>
      <w:r>
        <w:rPr>
          <w:highlight w:val="lightGray"/>
        </w:rPr>
        <w:t> </w:t>
      </w:r>
      <w:bookmarkStart w:id="1246" w:name="_Toc220506544"/>
      <w:r>
        <w:rPr>
          <w:highlight w:val="lightGray"/>
        </w:rPr>
        <w:t>ANNEXES</w:t>
      </w:r>
      <w:bookmarkEnd w:id="1246"/>
    </w:p>
    <w:p w14:paraId="6E23AD03" w14:textId="77777777" w:rsidR="00D2218D" w:rsidRDefault="00D2218D" w:rsidP="00D2218D">
      <w:pPr>
        <w:rPr>
          <w:highlight w:val="lightGray"/>
        </w:rPr>
      </w:pPr>
    </w:p>
    <w:p w14:paraId="694A53FA" w14:textId="77777777" w:rsidR="00D2218D" w:rsidRDefault="00D2218D" w:rsidP="00D2218D">
      <w:r w:rsidRPr="00D2218D">
        <w:t>A</w:t>
      </w:r>
      <w:r>
        <w:t xml:space="preserve">nnexe 1 – RGPD </w:t>
      </w:r>
    </w:p>
    <w:p w14:paraId="2B72A0B1" w14:textId="2D8E65D2" w:rsidR="00B02D17" w:rsidRPr="00D2218D" w:rsidRDefault="00B02D17" w:rsidP="00D2218D"/>
    <w:sectPr w:rsidR="00B02D17" w:rsidRPr="00D2218D" w:rsidSect="00795D45">
      <w:footerReference w:type="even" r:id="rId11"/>
      <w:footerReference w:type="default" r:id="rId12"/>
      <w:footerReference w:type="first" r:id="rId13"/>
      <w:pgSz w:w="11906" w:h="16838"/>
      <w:pgMar w:top="1417" w:right="849" w:bottom="1417" w:left="1134" w:header="68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1B7E5" w14:textId="77777777" w:rsidR="00533D61" w:rsidRDefault="00533D61" w:rsidP="002B66E1">
      <w:r>
        <w:separator/>
      </w:r>
    </w:p>
  </w:endnote>
  <w:endnote w:type="continuationSeparator" w:id="0">
    <w:p w14:paraId="62EBB0E5" w14:textId="77777777" w:rsidR="00533D61" w:rsidRDefault="00533D61" w:rsidP="002B66E1">
      <w:r>
        <w:continuationSeparator/>
      </w:r>
    </w:p>
  </w:endnote>
  <w:endnote w:type="continuationNotice" w:id="1">
    <w:p w14:paraId="7AF6CC64" w14:textId="77777777" w:rsidR="00533D61" w:rsidRDefault="00533D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C5FE6" w14:textId="0F7DB037" w:rsidR="00994A2C" w:rsidRDefault="00994A2C">
    <w:pPr>
      <w:pStyle w:val="Pieddepage"/>
    </w:pPr>
    <w:r>
      <w:rPr>
        <w:noProof/>
      </w:rPr>
      <mc:AlternateContent>
        <mc:Choice Requires="wps">
          <w:drawing>
            <wp:anchor distT="0" distB="0" distL="0" distR="0" simplePos="0" relativeHeight="251658241" behindDoc="0" locked="0" layoutInCell="1" allowOverlap="1" wp14:anchorId="63DDED72" wp14:editId="68AC9180">
              <wp:simplePos x="635" y="635"/>
              <wp:positionH relativeFrom="page">
                <wp:align>center</wp:align>
              </wp:positionH>
              <wp:positionV relativeFrom="page">
                <wp:align>bottom</wp:align>
              </wp:positionV>
              <wp:extent cx="619125" cy="342900"/>
              <wp:effectExtent l="0" t="0" r="9525" b="0"/>
              <wp:wrapNone/>
              <wp:docPr id="2139615331"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3F3827C3" w14:textId="685A3B94"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DDED72"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48.75pt;height:27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" filled="f" stroked="f">
              <v:textbox style="mso-fit-shape-to-text:t" inset="0,0,0,15pt">
                <w:txbxContent>
                  <w:p w14:paraId="3F3827C3" w14:textId="685A3B94"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6D3713" w:rsidRPr="0066536E" w14:paraId="153F6007" w14:textId="77777777" w:rsidTr="00992E08">
      <w:trPr>
        <w:trHeight w:val="245"/>
      </w:trPr>
      <w:tc>
        <w:tcPr>
          <w:tcW w:w="1486" w:type="dxa"/>
          <w:shd w:val="clear" w:color="auto" w:fill="auto"/>
        </w:tcPr>
        <w:p w14:paraId="7DE4F16A" w14:textId="5D3015A2" w:rsidR="006D3713" w:rsidRPr="0066536E" w:rsidRDefault="006D3713" w:rsidP="002B66E1">
          <w:pPr>
            <w:jc w:val="center"/>
            <w:rPr>
              <w:rFonts w:eastAsia="Calibri" w:cs="Open Sans"/>
              <w:sz w:val="18"/>
              <w:szCs w:val="18"/>
              <w:lang w:eastAsia="en-US"/>
            </w:rPr>
          </w:pPr>
          <w:r>
            <w:rPr>
              <w:rFonts w:eastAsia="Calibri" w:cs="Open Sans"/>
              <w:sz w:val="18"/>
              <w:szCs w:val="18"/>
              <w:lang w:val="en-GB" w:eastAsia="en-US"/>
            </w:rPr>
            <w:t>AP</w:t>
          </w:r>
          <w:r w:rsidRPr="0066536E">
            <w:rPr>
              <w:rFonts w:eastAsia="Calibri" w:cs="Open Sans"/>
              <w:sz w:val="18"/>
              <w:szCs w:val="18"/>
              <w:lang w:val="en-GB" w:eastAsia="en-US"/>
            </w:rPr>
            <w:t>-HP</w:t>
          </w:r>
        </w:p>
      </w:tc>
      <w:tc>
        <w:tcPr>
          <w:tcW w:w="5670" w:type="dxa"/>
          <w:shd w:val="clear" w:color="auto" w:fill="auto"/>
        </w:tcPr>
        <w:p w14:paraId="530E7B19" w14:textId="5E219EA0" w:rsidR="006D3713" w:rsidRPr="0066536E" w:rsidRDefault="006D3713" w:rsidP="002B66E1">
          <w:pPr>
            <w:pStyle w:val="Pieddepage"/>
            <w:jc w:val="center"/>
            <w:rPr>
              <w:rFonts w:eastAsia="Calibri" w:cs="Open Sans"/>
              <w:sz w:val="18"/>
              <w:szCs w:val="18"/>
              <w:lang w:eastAsia="en-US"/>
            </w:rPr>
          </w:pPr>
          <w:r w:rsidRPr="0066536E">
            <w:rPr>
              <w:rFonts w:eastAsia="Calibri" w:cs="Open Sans"/>
              <w:sz w:val="18"/>
              <w:szCs w:val="18"/>
              <w:lang w:eastAsia="en-US"/>
            </w:rPr>
            <w:t xml:space="preserve">Consultation n° </w:t>
          </w:r>
          <w:r w:rsidR="00D11B24">
            <w:rPr>
              <w:rFonts w:eastAsia="Calibri" w:cs="Open Sans"/>
              <w:sz w:val="18"/>
              <w:szCs w:val="18"/>
              <w:lang w:eastAsia="en-US"/>
            </w:rPr>
            <w:t>26.06</w:t>
          </w:r>
        </w:p>
      </w:tc>
      <w:tc>
        <w:tcPr>
          <w:tcW w:w="2075" w:type="dxa"/>
          <w:shd w:val="clear" w:color="auto" w:fill="auto"/>
        </w:tcPr>
        <w:p w14:paraId="6D955734" w14:textId="17A4AB39" w:rsidR="006D3713" w:rsidRPr="0066536E" w:rsidRDefault="00EA226D" w:rsidP="002B66E1">
          <w:pPr>
            <w:pStyle w:val="Pieddepage"/>
            <w:jc w:val="center"/>
            <w:rPr>
              <w:rFonts w:eastAsia="Calibri" w:cs="Open Sans"/>
              <w:color w:val="auto"/>
              <w:sz w:val="18"/>
              <w:szCs w:val="18"/>
              <w:lang w:val="en-GB" w:eastAsia="en-US"/>
            </w:rPr>
          </w:pPr>
          <w:r>
            <w:rPr>
              <w:rFonts w:eastAsia="Calibri" w:cs="Open Sans"/>
              <w:color w:val="auto"/>
              <w:sz w:val="18"/>
              <w:szCs w:val="18"/>
              <w:lang w:val="en-GB" w:eastAsia="en-US"/>
            </w:rPr>
            <w:t>AGEPS</w:t>
          </w:r>
        </w:p>
      </w:tc>
    </w:tr>
    <w:tr w:rsidR="006D3713" w:rsidRPr="0066536E" w14:paraId="77DECBCE" w14:textId="77777777" w:rsidTr="00992E08">
      <w:trPr>
        <w:trHeight w:val="245"/>
      </w:trPr>
      <w:tc>
        <w:tcPr>
          <w:tcW w:w="1486" w:type="dxa"/>
          <w:shd w:val="clear" w:color="auto" w:fill="auto"/>
        </w:tcPr>
        <w:p w14:paraId="3B53A304" w14:textId="027489A1" w:rsidR="006D3713" w:rsidRPr="0066536E" w:rsidRDefault="00EA226D" w:rsidP="002B66E1">
          <w:pPr>
            <w:jc w:val="center"/>
            <w:rPr>
              <w:rFonts w:eastAsia="Calibri" w:cs="Open Sans"/>
              <w:sz w:val="18"/>
              <w:szCs w:val="18"/>
              <w:lang w:eastAsia="en-US"/>
            </w:rPr>
          </w:pPr>
          <w:r>
            <w:rPr>
              <w:rFonts w:eastAsia="Calibri" w:cs="Open Sans"/>
              <w:sz w:val="18"/>
              <w:szCs w:val="18"/>
              <w:lang w:eastAsia="en-US"/>
            </w:rPr>
            <w:t>CCAP</w:t>
          </w:r>
        </w:p>
      </w:tc>
      <w:tc>
        <w:tcPr>
          <w:tcW w:w="5670" w:type="dxa"/>
          <w:shd w:val="clear" w:color="auto" w:fill="auto"/>
        </w:tcPr>
        <w:p w14:paraId="12A1AC51" w14:textId="70621AD9" w:rsidR="006D3713" w:rsidRPr="0066536E" w:rsidRDefault="006D3713" w:rsidP="002B66E1">
          <w:pPr>
            <w:jc w:val="center"/>
            <w:rPr>
              <w:rFonts w:eastAsia="Calibri" w:cs="Open Sans"/>
              <w:sz w:val="18"/>
              <w:szCs w:val="18"/>
              <w:lang w:eastAsia="en-US"/>
            </w:rPr>
          </w:pPr>
          <w:r>
            <w:rPr>
              <w:rFonts w:eastAsia="Calibri" w:cs="Open Sans"/>
              <w:sz w:val="18"/>
              <w:szCs w:val="18"/>
              <w:lang w:eastAsia="en-US"/>
            </w:rPr>
            <w:t>Dernière mise à jour du </w:t>
          </w:r>
          <w:r w:rsidR="00EA226D">
            <w:rPr>
              <w:rFonts w:eastAsia="Calibri" w:cs="Open Sans"/>
              <w:sz w:val="18"/>
              <w:szCs w:val="18"/>
              <w:lang w:eastAsia="en-US"/>
            </w:rPr>
            <w:fldChar w:fldCharType="begin"/>
          </w:r>
          <w:r w:rsidR="00EA226D">
            <w:rPr>
              <w:rFonts w:eastAsia="Calibri" w:cs="Open Sans"/>
              <w:sz w:val="18"/>
              <w:szCs w:val="18"/>
              <w:lang w:eastAsia="en-US"/>
            </w:rPr>
            <w:instrText xml:space="preserve"> TIME \@ "dd/MM/yyyy" </w:instrText>
          </w:r>
          <w:r w:rsidR="00EA226D">
            <w:rPr>
              <w:rFonts w:eastAsia="Calibri" w:cs="Open Sans"/>
              <w:sz w:val="18"/>
              <w:szCs w:val="18"/>
              <w:lang w:eastAsia="en-US"/>
            </w:rPr>
            <w:fldChar w:fldCharType="separate"/>
          </w:r>
          <w:r w:rsidR="001E0798">
            <w:rPr>
              <w:rFonts w:eastAsia="Calibri" w:cs="Open Sans"/>
              <w:noProof/>
              <w:sz w:val="18"/>
              <w:szCs w:val="18"/>
              <w:lang w:eastAsia="en-US"/>
            </w:rPr>
            <w:t>28/01/2026</w:t>
          </w:r>
          <w:r w:rsidR="00EA226D">
            <w:rPr>
              <w:rFonts w:eastAsia="Calibri" w:cs="Open Sans"/>
              <w:sz w:val="18"/>
              <w:szCs w:val="18"/>
              <w:lang w:eastAsia="en-US"/>
            </w:rPr>
            <w:fldChar w:fldCharType="end"/>
          </w:r>
        </w:p>
      </w:tc>
      <w:tc>
        <w:tcPr>
          <w:tcW w:w="2075" w:type="dxa"/>
          <w:shd w:val="clear" w:color="auto" w:fill="auto"/>
        </w:tcPr>
        <w:p w14:paraId="5F5C6D6D" w14:textId="04D8B9B3" w:rsidR="006D3713" w:rsidRPr="0066536E" w:rsidRDefault="006D3713" w:rsidP="002B66E1">
          <w:pPr>
            <w:jc w:val="center"/>
            <w:rPr>
              <w:rFonts w:eastAsia="Calibri" w:cs="Open Sans"/>
              <w:sz w:val="18"/>
              <w:szCs w:val="18"/>
              <w:lang w:eastAsia="en-US"/>
            </w:rPr>
          </w:pPr>
          <w:r w:rsidRPr="0066536E">
            <w:rPr>
              <w:rFonts w:eastAsia="Calibri" w:cs="Open Sans"/>
              <w:sz w:val="18"/>
              <w:szCs w:val="18"/>
              <w:lang w:eastAsia="en-US"/>
            </w:rPr>
            <w:fldChar w:fldCharType="begin"/>
          </w:r>
          <w:r w:rsidRPr="0066536E">
            <w:rPr>
              <w:rFonts w:eastAsia="Calibri" w:cs="Open Sans"/>
              <w:sz w:val="18"/>
              <w:szCs w:val="18"/>
              <w:lang w:eastAsia="en-US"/>
            </w:rPr>
            <w:instrText xml:space="preserve"> PAGE </w:instrText>
          </w:r>
          <w:r w:rsidRPr="0066536E">
            <w:rPr>
              <w:rFonts w:eastAsia="Calibri" w:cs="Open Sans"/>
              <w:sz w:val="18"/>
              <w:szCs w:val="18"/>
              <w:lang w:eastAsia="en-US"/>
            </w:rPr>
            <w:fldChar w:fldCharType="separate"/>
          </w:r>
          <w:r w:rsidR="00CE61EF">
            <w:rPr>
              <w:rFonts w:eastAsia="Calibri" w:cs="Open Sans"/>
              <w:noProof/>
              <w:sz w:val="18"/>
              <w:szCs w:val="18"/>
              <w:lang w:eastAsia="en-US"/>
            </w:rPr>
            <w:t>32</w:t>
          </w:r>
          <w:r w:rsidRPr="0066536E">
            <w:rPr>
              <w:rFonts w:eastAsia="Calibri" w:cs="Open Sans"/>
              <w:sz w:val="18"/>
              <w:szCs w:val="18"/>
              <w:lang w:eastAsia="en-US"/>
            </w:rPr>
            <w:fldChar w:fldCharType="end"/>
          </w:r>
          <w:r w:rsidRPr="0066536E">
            <w:rPr>
              <w:rFonts w:eastAsia="Calibri" w:cs="Open Sans"/>
              <w:sz w:val="18"/>
              <w:szCs w:val="18"/>
              <w:lang w:eastAsia="en-US"/>
            </w:rPr>
            <w:t xml:space="preserve"> / </w:t>
          </w:r>
          <w:r w:rsidRPr="0066536E">
            <w:rPr>
              <w:rStyle w:val="Numrodepage"/>
              <w:rFonts w:eastAsia="Calibri" w:cs="Open Sans"/>
              <w:sz w:val="18"/>
              <w:szCs w:val="18"/>
              <w:lang w:eastAsia="en-US"/>
            </w:rPr>
            <w:fldChar w:fldCharType="begin"/>
          </w:r>
          <w:r w:rsidRPr="0066536E">
            <w:rPr>
              <w:rStyle w:val="Numrodepage"/>
              <w:rFonts w:eastAsia="Calibri" w:cs="Open Sans"/>
              <w:sz w:val="18"/>
              <w:szCs w:val="18"/>
              <w:lang w:eastAsia="en-US"/>
            </w:rPr>
            <w:instrText xml:space="preserve"> NUMPAGES </w:instrText>
          </w:r>
          <w:r w:rsidRPr="0066536E">
            <w:rPr>
              <w:rStyle w:val="Numrodepage"/>
              <w:rFonts w:eastAsia="Calibri" w:cs="Open Sans"/>
              <w:sz w:val="18"/>
              <w:szCs w:val="18"/>
              <w:lang w:eastAsia="en-US"/>
            </w:rPr>
            <w:fldChar w:fldCharType="separate"/>
          </w:r>
          <w:r w:rsidR="00CE61EF">
            <w:rPr>
              <w:rStyle w:val="Numrodepage"/>
              <w:rFonts w:eastAsia="Calibri" w:cs="Open Sans"/>
              <w:noProof/>
              <w:sz w:val="18"/>
              <w:szCs w:val="18"/>
              <w:lang w:eastAsia="en-US"/>
            </w:rPr>
            <w:t>33</w:t>
          </w:r>
          <w:r w:rsidRPr="0066536E">
            <w:rPr>
              <w:rStyle w:val="Numrodepage"/>
              <w:rFonts w:eastAsia="Calibri" w:cs="Open Sans"/>
              <w:sz w:val="18"/>
              <w:szCs w:val="18"/>
              <w:lang w:eastAsia="en-US"/>
            </w:rPr>
            <w:fldChar w:fldCharType="end"/>
          </w:r>
        </w:p>
      </w:tc>
    </w:tr>
  </w:tbl>
  <w:p w14:paraId="393D9C8A" w14:textId="77777777" w:rsidR="006D3713" w:rsidRDefault="006D3713">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46D7" w14:textId="57B86118" w:rsidR="00994A2C" w:rsidRDefault="00994A2C">
    <w:pPr>
      <w:pStyle w:val="Pieddepage"/>
    </w:pPr>
    <w:r>
      <w:rPr>
        <w:noProof/>
      </w:rPr>
      <mc:AlternateContent>
        <mc:Choice Requires="wps">
          <w:drawing>
            <wp:anchor distT="0" distB="0" distL="0" distR="0" simplePos="0" relativeHeight="251658240" behindDoc="0" locked="0" layoutInCell="1" allowOverlap="1" wp14:anchorId="5771AC8F" wp14:editId="20C00C23">
              <wp:simplePos x="635" y="635"/>
              <wp:positionH relativeFrom="page">
                <wp:align>center</wp:align>
              </wp:positionH>
              <wp:positionV relativeFrom="page">
                <wp:align>bottom</wp:align>
              </wp:positionV>
              <wp:extent cx="619125" cy="342900"/>
              <wp:effectExtent l="0" t="0" r="9525" b="0"/>
              <wp:wrapNone/>
              <wp:docPr id="390021293"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3F7DD948" w14:textId="5A0584AF"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5771AC8F"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8.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" filled="f" stroked="f">
              <v:textbox style="mso-fit-shape-to-text:t" inset="0,0,0,15pt">
                <w:txbxContent>
                  <w:p w14:paraId="3F7DD948" w14:textId="5A0584AF" w:rsidR="00994A2C" w:rsidRPr="00994A2C" w:rsidRDefault="00994A2C" w:rsidP="00994A2C">
                    <w:pPr>
                      <w:rPr>
                        <w:rFonts w:ascii="Aptos" w:eastAsia="Aptos" w:hAnsi="Aptos" w:cs="Aptos"/>
                        <w:noProof/>
                        <w:sz w:val="20"/>
                      </w:rPr>
                    </w:pPr>
                    <w:r w:rsidRPr="00994A2C">
                      <w:rPr>
                        <w:rFonts w:ascii="Aptos" w:eastAsia="Aptos" w:hAnsi="Aptos" w:cs="Aptos"/>
                        <w:noProof/>
                        <w:sz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76895" w14:textId="77777777" w:rsidR="00533D61" w:rsidRDefault="00533D61" w:rsidP="002B66E1">
      <w:r>
        <w:separator/>
      </w:r>
    </w:p>
  </w:footnote>
  <w:footnote w:type="continuationSeparator" w:id="0">
    <w:p w14:paraId="7E343CF7" w14:textId="77777777" w:rsidR="00533D61" w:rsidRDefault="00533D61" w:rsidP="002B66E1">
      <w:r>
        <w:continuationSeparator/>
      </w:r>
    </w:p>
  </w:footnote>
  <w:footnote w:type="continuationNotice" w:id="1">
    <w:p w14:paraId="5298C6F4" w14:textId="77777777" w:rsidR="00533D61" w:rsidRDefault="00533D61"/>
  </w:footnote>
</w:footnotes>
</file>

<file path=word/intelligence2.xml><?xml version="1.0" encoding="utf-8"?>
<int2:intelligence xmlns:int2="http://schemas.microsoft.com/office/intelligence/2020/intelligence">
  <int2:observations>
    <int2:bookmark int2:bookmarkName="_Int_fzo7d8uY" int2:invalidationBookmarkName="" int2:hashCode="zAhUFORrG5urfj" int2:id="2TpOiE8B">
      <int2:state int2:type="gram"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08A9"/>
    <w:multiLevelType w:val="hybridMultilevel"/>
    <w:tmpl w:val="BC1C35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3D6414"/>
    <w:multiLevelType w:val="multilevel"/>
    <w:tmpl w:val="135048FC"/>
    <w:lvl w:ilvl="0">
      <w:start w:val="13"/>
      <w:numFmt w:val="decimal"/>
      <w:lvlText w:val="%1"/>
      <w:lvlJc w:val="left"/>
      <w:pPr>
        <w:ind w:left="465" w:hanging="465"/>
      </w:pPr>
      <w:rPr>
        <w:rFonts w:hint="default"/>
      </w:rPr>
    </w:lvl>
    <w:lvl w:ilvl="1">
      <w:start w:val="1"/>
      <w:numFmt w:val="decimal"/>
      <w:lvlText w:val="14.%2"/>
      <w:lvlJc w:val="left"/>
      <w:pPr>
        <w:ind w:left="1545" w:hanging="465"/>
      </w:pPr>
      <w:rPr>
        <w:rFonts w:hint="default"/>
      </w:rPr>
    </w:lvl>
    <w:lvl w:ilvl="2">
      <w:start w:val="1"/>
      <w:numFmt w:val="decimal"/>
      <w:lvlText w:val="14.%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0CE85592"/>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17A83125"/>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8BA5F8E"/>
    <w:multiLevelType w:val="multilevel"/>
    <w:tmpl w:val="09763FD4"/>
    <w:styleLink w:val="Style1"/>
    <w:lvl w:ilvl="0">
      <w:start w:val="1"/>
      <w:numFmt w:val="decimal"/>
      <w:lvlText w:val="Article %1 :"/>
      <w:lvlJc w:val="left"/>
      <w:pPr>
        <w:ind w:left="720" w:hanging="360"/>
      </w:pPr>
      <w:rPr>
        <w:rFonts w:ascii="Arial" w:hAnsi="Arial" w:hint="default"/>
        <w:b/>
        <w:i w:val="0"/>
        <w:u w:val="none"/>
      </w:rPr>
    </w:lvl>
    <w:lvl w:ilvl="1">
      <w:start w:val="1"/>
      <w:numFmt w:val="decimal"/>
      <w:lvlText w:val="%2."/>
      <w:lvlJc w:val="left"/>
      <w:pPr>
        <w:ind w:left="1440" w:hanging="360"/>
      </w:pPr>
      <w:rPr>
        <w:rFonts w:ascii="Arial" w:hAnsi="Arial"/>
        <w:b/>
        <w:sz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0B3E6B"/>
    <w:multiLevelType w:val="multilevel"/>
    <w:tmpl w:val="5B8A0EC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szCs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AB53F30"/>
    <w:multiLevelType w:val="hybridMultilevel"/>
    <w:tmpl w:val="B35411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ECB12D0"/>
    <w:multiLevelType w:val="multilevel"/>
    <w:tmpl w:val="195A13D0"/>
    <w:lvl w:ilvl="0">
      <w:start w:val="5"/>
      <w:numFmt w:val="decimal"/>
      <w:lvlText w:val="%1"/>
      <w:lvlJc w:val="left"/>
      <w:pPr>
        <w:ind w:left="360" w:hanging="360"/>
      </w:pPr>
      <w:rPr>
        <w:rFonts w:hint="default"/>
      </w:rPr>
    </w:lvl>
    <w:lvl w:ilvl="1">
      <w:start w:val="5"/>
      <w:numFmt w:val="decimal"/>
      <w:lvlText w:val="1.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00A4AC9"/>
    <w:multiLevelType w:val="multilevel"/>
    <w:tmpl w:val="A5BE10D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35D5B31"/>
    <w:multiLevelType w:val="hybridMultilevel"/>
    <w:tmpl w:val="4FB080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74485E"/>
    <w:multiLevelType w:val="hybridMultilevel"/>
    <w:tmpl w:val="0E1A80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1D7D67"/>
    <w:multiLevelType w:val="multilevel"/>
    <w:tmpl w:val="A8100EF4"/>
    <w:lvl w:ilvl="0">
      <w:start w:val="1"/>
      <w:numFmt w:val="decimal"/>
      <w:lvlText w:val="Article %1 :"/>
      <w:lvlJc w:val="left"/>
      <w:pPr>
        <w:ind w:left="360" w:hanging="360"/>
      </w:pPr>
      <w:rPr>
        <w:rFonts w:ascii="Arial" w:hAnsi="Arial" w:hint="default"/>
        <w:b/>
        <w:i w:val="0"/>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5030A0"/>
    <w:multiLevelType w:val="hybridMultilevel"/>
    <w:tmpl w:val="06BCDC9A"/>
    <w:lvl w:ilvl="0" w:tplc="040C001B">
      <w:start w:val="1"/>
      <w:numFmt w:val="lowerRoman"/>
      <w:lvlText w:val="%1."/>
      <w:lvlJc w:val="right"/>
      <w:pPr>
        <w:ind w:left="783" w:hanging="360"/>
      </w:pPr>
    </w:lvl>
    <w:lvl w:ilvl="1" w:tplc="040C0019" w:tentative="1">
      <w:start w:val="1"/>
      <w:numFmt w:val="lowerLetter"/>
      <w:lvlText w:val="%2."/>
      <w:lvlJc w:val="left"/>
      <w:pPr>
        <w:ind w:left="1503" w:hanging="360"/>
      </w:pPr>
    </w:lvl>
    <w:lvl w:ilvl="2" w:tplc="040C001B" w:tentative="1">
      <w:start w:val="1"/>
      <w:numFmt w:val="lowerRoman"/>
      <w:lvlText w:val="%3."/>
      <w:lvlJc w:val="right"/>
      <w:pPr>
        <w:ind w:left="2223" w:hanging="180"/>
      </w:pPr>
    </w:lvl>
    <w:lvl w:ilvl="3" w:tplc="040C000F" w:tentative="1">
      <w:start w:val="1"/>
      <w:numFmt w:val="decimal"/>
      <w:lvlText w:val="%4."/>
      <w:lvlJc w:val="left"/>
      <w:pPr>
        <w:ind w:left="2943" w:hanging="360"/>
      </w:pPr>
    </w:lvl>
    <w:lvl w:ilvl="4" w:tplc="040C0019" w:tentative="1">
      <w:start w:val="1"/>
      <w:numFmt w:val="lowerLetter"/>
      <w:lvlText w:val="%5."/>
      <w:lvlJc w:val="left"/>
      <w:pPr>
        <w:ind w:left="3663" w:hanging="360"/>
      </w:pPr>
    </w:lvl>
    <w:lvl w:ilvl="5" w:tplc="040C001B" w:tentative="1">
      <w:start w:val="1"/>
      <w:numFmt w:val="lowerRoman"/>
      <w:lvlText w:val="%6."/>
      <w:lvlJc w:val="right"/>
      <w:pPr>
        <w:ind w:left="4383" w:hanging="180"/>
      </w:pPr>
    </w:lvl>
    <w:lvl w:ilvl="6" w:tplc="040C000F" w:tentative="1">
      <w:start w:val="1"/>
      <w:numFmt w:val="decimal"/>
      <w:lvlText w:val="%7."/>
      <w:lvlJc w:val="left"/>
      <w:pPr>
        <w:ind w:left="5103" w:hanging="360"/>
      </w:pPr>
    </w:lvl>
    <w:lvl w:ilvl="7" w:tplc="040C0019" w:tentative="1">
      <w:start w:val="1"/>
      <w:numFmt w:val="lowerLetter"/>
      <w:lvlText w:val="%8."/>
      <w:lvlJc w:val="left"/>
      <w:pPr>
        <w:ind w:left="5823" w:hanging="360"/>
      </w:pPr>
    </w:lvl>
    <w:lvl w:ilvl="8" w:tplc="040C001B" w:tentative="1">
      <w:start w:val="1"/>
      <w:numFmt w:val="lowerRoman"/>
      <w:lvlText w:val="%9."/>
      <w:lvlJc w:val="right"/>
      <w:pPr>
        <w:ind w:left="6543" w:hanging="180"/>
      </w:pPr>
    </w:lvl>
  </w:abstractNum>
  <w:abstractNum w:abstractNumId="13" w15:restartNumberingAfterBreak="0">
    <w:nsid w:val="2CE75F6A"/>
    <w:multiLevelType w:val="hybridMultilevel"/>
    <w:tmpl w:val="4A945C8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71722"/>
    <w:multiLevelType w:val="hybridMultilevel"/>
    <w:tmpl w:val="03182A92"/>
    <w:lvl w:ilvl="0" w:tplc="4EF2158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A84AF0"/>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33F3AF9"/>
    <w:multiLevelType w:val="hybridMultilevel"/>
    <w:tmpl w:val="238AC946"/>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71B48F2"/>
    <w:multiLevelType w:val="hybridMultilevel"/>
    <w:tmpl w:val="48EE537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DC23D7"/>
    <w:multiLevelType w:val="hybridMultilevel"/>
    <w:tmpl w:val="336E75BE"/>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054344"/>
    <w:multiLevelType w:val="hybridMultilevel"/>
    <w:tmpl w:val="AE9AF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AE5844"/>
    <w:multiLevelType w:val="hybridMultilevel"/>
    <w:tmpl w:val="C7BC24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2" w15:restartNumberingAfterBreak="0">
    <w:nsid w:val="3B59166B"/>
    <w:multiLevelType w:val="hybridMultilevel"/>
    <w:tmpl w:val="91B2DFC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D1E5983"/>
    <w:multiLevelType w:val="multilevel"/>
    <w:tmpl w:val="E6A26C30"/>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3D3D0792"/>
    <w:multiLevelType w:val="hybridMultilevel"/>
    <w:tmpl w:val="1B12C3B6"/>
    <w:lvl w:ilvl="0" w:tplc="040C0001">
      <w:start w:val="1"/>
      <w:numFmt w:val="bullet"/>
      <w:lvlText w:val=""/>
      <w:lvlJc w:val="left"/>
      <w:pPr>
        <w:ind w:left="411" w:hanging="284"/>
      </w:pPr>
      <w:rPr>
        <w:rFonts w:ascii="Symbol" w:hAnsi="Symbol"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5" w15:restartNumberingAfterBreak="0">
    <w:nsid w:val="3D4E094A"/>
    <w:multiLevelType w:val="multilevel"/>
    <w:tmpl w:val="BC4E8BB4"/>
    <w:lvl w:ilvl="0">
      <w:start w:val="10"/>
      <w:numFmt w:val="decimal"/>
      <w:lvlText w:val="%1"/>
      <w:lvlJc w:val="left"/>
      <w:pPr>
        <w:ind w:left="465" w:hanging="465"/>
      </w:pPr>
      <w:rPr>
        <w:rFonts w:hint="default"/>
      </w:rPr>
    </w:lvl>
    <w:lvl w:ilvl="1">
      <w:start w:val="1"/>
      <w:numFmt w:val="decimal"/>
      <w:lvlText w:val="12.%2"/>
      <w:lvlJc w:val="left"/>
      <w:pPr>
        <w:ind w:left="1545" w:hanging="465"/>
      </w:pPr>
      <w:rPr>
        <w:rFonts w:hint="default"/>
      </w:rPr>
    </w:lvl>
    <w:lvl w:ilvl="2">
      <w:start w:val="1"/>
      <w:numFmt w:val="decimal"/>
      <w:lvlText w:val="1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6" w15:restartNumberingAfterBreak="0">
    <w:nsid w:val="3DAC2297"/>
    <w:multiLevelType w:val="multilevel"/>
    <w:tmpl w:val="4C060B7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7" w15:restartNumberingAfterBreak="0">
    <w:nsid w:val="407E6547"/>
    <w:multiLevelType w:val="hybridMultilevel"/>
    <w:tmpl w:val="C03099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251614D"/>
    <w:multiLevelType w:val="multilevel"/>
    <w:tmpl w:val="9210D5AC"/>
    <w:lvl w:ilvl="0">
      <w:start w:val="10"/>
      <w:numFmt w:val="decimal"/>
      <w:lvlText w:val="%1"/>
      <w:lvlJc w:val="left"/>
      <w:pPr>
        <w:ind w:left="465" w:hanging="465"/>
      </w:pPr>
      <w:rPr>
        <w:rFonts w:hint="default"/>
      </w:rPr>
    </w:lvl>
    <w:lvl w:ilvl="1">
      <w:start w:val="1"/>
      <w:numFmt w:val="decimal"/>
      <w:lvlText w:val="11.%2"/>
      <w:lvlJc w:val="left"/>
      <w:pPr>
        <w:ind w:left="1545" w:hanging="465"/>
      </w:pPr>
      <w:rPr>
        <w:rFonts w:hint="default"/>
      </w:rPr>
    </w:lvl>
    <w:lvl w:ilvl="2">
      <w:start w:val="1"/>
      <w:numFmt w:val="decimal"/>
      <w:lvlText w:val="1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434B54B7"/>
    <w:multiLevelType w:val="hybridMultilevel"/>
    <w:tmpl w:val="8B7EE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55E67EE"/>
    <w:multiLevelType w:val="multilevel"/>
    <w:tmpl w:val="98104A86"/>
    <w:lvl w:ilvl="0">
      <w:start w:val="1"/>
      <w:numFmt w:val="decimal"/>
      <w:lvlText w:val="%1"/>
      <w:lvlJc w:val="left"/>
      <w:pPr>
        <w:ind w:left="360" w:hanging="360"/>
      </w:pPr>
      <w:rPr>
        <w:rFonts w:hint="default"/>
      </w:rPr>
    </w:lvl>
    <w:lvl w:ilvl="1">
      <w:start w:val="1"/>
      <w:numFmt w:val="decimal"/>
      <w:lvlText w:val="1.%2   "/>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46CE15E3"/>
    <w:multiLevelType w:val="hybridMultilevel"/>
    <w:tmpl w:val="C8E226E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83A1E5A"/>
    <w:multiLevelType w:val="hybridMultilevel"/>
    <w:tmpl w:val="4CF825F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B802D18"/>
    <w:multiLevelType w:val="hybridMultilevel"/>
    <w:tmpl w:val="52FC1AA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BE54CBA"/>
    <w:multiLevelType w:val="hybridMultilevel"/>
    <w:tmpl w:val="9E06D63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D1616E8"/>
    <w:multiLevelType w:val="hybridMultilevel"/>
    <w:tmpl w:val="B7CC8838"/>
    <w:lvl w:ilvl="0" w:tplc="040C001B">
      <w:start w:val="1"/>
      <w:numFmt w:val="lowerRoman"/>
      <w:lvlText w:val="%1."/>
      <w:lvlJc w:val="right"/>
      <w:pPr>
        <w:ind w:left="783" w:hanging="360"/>
      </w:pPr>
    </w:lvl>
    <w:lvl w:ilvl="1" w:tplc="040C0019" w:tentative="1">
      <w:start w:val="1"/>
      <w:numFmt w:val="lowerLetter"/>
      <w:lvlText w:val="%2."/>
      <w:lvlJc w:val="left"/>
      <w:pPr>
        <w:ind w:left="1503" w:hanging="360"/>
      </w:pPr>
    </w:lvl>
    <w:lvl w:ilvl="2" w:tplc="040C001B" w:tentative="1">
      <w:start w:val="1"/>
      <w:numFmt w:val="lowerRoman"/>
      <w:lvlText w:val="%3."/>
      <w:lvlJc w:val="right"/>
      <w:pPr>
        <w:ind w:left="2223" w:hanging="180"/>
      </w:pPr>
    </w:lvl>
    <w:lvl w:ilvl="3" w:tplc="040C000F" w:tentative="1">
      <w:start w:val="1"/>
      <w:numFmt w:val="decimal"/>
      <w:lvlText w:val="%4."/>
      <w:lvlJc w:val="left"/>
      <w:pPr>
        <w:ind w:left="2943" w:hanging="360"/>
      </w:pPr>
    </w:lvl>
    <w:lvl w:ilvl="4" w:tplc="040C0019" w:tentative="1">
      <w:start w:val="1"/>
      <w:numFmt w:val="lowerLetter"/>
      <w:lvlText w:val="%5."/>
      <w:lvlJc w:val="left"/>
      <w:pPr>
        <w:ind w:left="3663" w:hanging="360"/>
      </w:pPr>
    </w:lvl>
    <w:lvl w:ilvl="5" w:tplc="040C001B" w:tentative="1">
      <w:start w:val="1"/>
      <w:numFmt w:val="lowerRoman"/>
      <w:lvlText w:val="%6."/>
      <w:lvlJc w:val="right"/>
      <w:pPr>
        <w:ind w:left="4383" w:hanging="180"/>
      </w:pPr>
    </w:lvl>
    <w:lvl w:ilvl="6" w:tplc="040C000F" w:tentative="1">
      <w:start w:val="1"/>
      <w:numFmt w:val="decimal"/>
      <w:lvlText w:val="%7."/>
      <w:lvlJc w:val="left"/>
      <w:pPr>
        <w:ind w:left="5103" w:hanging="360"/>
      </w:pPr>
    </w:lvl>
    <w:lvl w:ilvl="7" w:tplc="040C0019" w:tentative="1">
      <w:start w:val="1"/>
      <w:numFmt w:val="lowerLetter"/>
      <w:lvlText w:val="%8."/>
      <w:lvlJc w:val="left"/>
      <w:pPr>
        <w:ind w:left="5823" w:hanging="360"/>
      </w:pPr>
    </w:lvl>
    <w:lvl w:ilvl="8" w:tplc="040C001B" w:tentative="1">
      <w:start w:val="1"/>
      <w:numFmt w:val="lowerRoman"/>
      <w:lvlText w:val="%9."/>
      <w:lvlJc w:val="right"/>
      <w:pPr>
        <w:ind w:left="6543" w:hanging="180"/>
      </w:pPr>
    </w:lvl>
  </w:abstractNum>
  <w:abstractNum w:abstractNumId="36" w15:restartNumberingAfterBreak="0">
    <w:nsid w:val="4D626AC2"/>
    <w:multiLevelType w:val="hybridMultilevel"/>
    <w:tmpl w:val="D8BA0F10"/>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E5A0F38"/>
    <w:multiLevelType w:val="multilevel"/>
    <w:tmpl w:val="F1A634C0"/>
    <w:lvl w:ilvl="0">
      <w:start w:val="10"/>
      <w:numFmt w:val="decimal"/>
      <w:lvlText w:val="%1"/>
      <w:lvlJc w:val="left"/>
      <w:pPr>
        <w:ind w:left="465" w:hanging="465"/>
      </w:pPr>
      <w:rPr>
        <w:rFonts w:hint="default"/>
      </w:rPr>
    </w:lvl>
    <w:lvl w:ilvl="1">
      <w:start w:val="1"/>
      <w:numFmt w:val="decimal"/>
      <w:lvlText w:val="%1.%2"/>
      <w:lvlJc w:val="left"/>
      <w:pPr>
        <w:ind w:left="1545" w:hanging="46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8" w15:restartNumberingAfterBreak="0">
    <w:nsid w:val="4E6D6623"/>
    <w:multiLevelType w:val="hybridMultilevel"/>
    <w:tmpl w:val="1C10160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09F279F"/>
    <w:multiLevelType w:val="hybridMultilevel"/>
    <w:tmpl w:val="93303742"/>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37631E"/>
    <w:multiLevelType w:val="hybridMultilevel"/>
    <w:tmpl w:val="65861EB8"/>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0436D0"/>
    <w:multiLevelType w:val="multilevel"/>
    <w:tmpl w:val="53D0D794"/>
    <w:lvl w:ilvl="0">
      <w:start w:val="1"/>
      <w:numFmt w:val="decimal"/>
      <w:lvlText w:val="1.%1   "/>
      <w:lvlJc w:val="left"/>
      <w:pPr>
        <w:ind w:left="360" w:hanging="360"/>
      </w:pPr>
      <w:rPr>
        <w:rFonts w:hint="default"/>
      </w:rPr>
    </w:lvl>
    <w:lvl w:ilvl="1">
      <w:start w:val="1"/>
      <w:numFmt w:val="decimal"/>
      <w:lvlText w:val="%1.%2   "/>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2" w15:restartNumberingAfterBreak="0">
    <w:nsid w:val="52E26FAA"/>
    <w:multiLevelType w:val="hybridMultilevel"/>
    <w:tmpl w:val="4CF0FF2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6915054"/>
    <w:multiLevelType w:val="hybridMultilevel"/>
    <w:tmpl w:val="F46A2D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5ADE3ED8"/>
    <w:multiLevelType w:val="multilevel"/>
    <w:tmpl w:val="285A726A"/>
    <w:lvl w:ilvl="0">
      <w:start w:val="14"/>
      <w:numFmt w:val="decimal"/>
      <w:lvlText w:val="%1"/>
      <w:lvlJc w:val="left"/>
      <w:pPr>
        <w:ind w:left="465" w:hanging="465"/>
      </w:pPr>
      <w:rPr>
        <w:rFonts w:hint="default"/>
      </w:rPr>
    </w:lvl>
    <w:lvl w:ilvl="1">
      <w:start w:val="1"/>
      <w:numFmt w:val="decimal"/>
      <w:lvlText w:val="15.%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5" w15:restartNumberingAfterBreak="0">
    <w:nsid w:val="5BC25A89"/>
    <w:multiLevelType w:val="hybridMultilevel"/>
    <w:tmpl w:val="262E02EA"/>
    <w:lvl w:ilvl="0" w:tplc="5DACFD3E">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F615D2"/>
    <w:multiLevelType w:val="multilevel"/>
    <w:tmpl w:val="A9F22C96"/>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Arial" w:hAnsi="Arial" w:cs="Arial" w:hint="default"/>
        <w:b/>
        <w:i w:val="0"/>
        <w:sz w:val="24"/>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E8302C8"/>
    <w:multiLevelType w:val="hybridMultilevel"/>
    <w:tmpl w:val="C394AB9E"/>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5EAC2D62"/>
    <w:multiLevelType w:val="multilevel"/>
    <w:tmpl w:val="AA761740"/>
    <w:lvl w:ilvl="0">
      <w:start w:val="12"/>
      <w:numFmt w:val="decimal"/>
      <w:lvlText w:val="%1"/>
      <w:lvlJc w:val="left"/>
      <w:pPr>
        <w:ind w:left="660" w:hanging="660"/>
      </w:pPr>
      <w:rPr>
        <w:rFonts w:hint="default"/>
      </w:rPr>
    </w:lvl>
    <w:lvl w:ilvl="1">
      <w:start w:val="2"/>
      <w:numFmt w:val="decimal"/>
      <w:lvlText w:val="%1.%2"/>
      <w:lvlJc w:val="left"/>
      <w:pPr>
        <w:ind w:left="1200" w:hanging="6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9" w15:restartNumberingAfterBreak="0">
    <w:nsid w:val="5F1B5701"/>
    <w:multiLevelType w:val="hybridMultilevel"/>
    <w:tmpl w:val="27983E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226118B"/>
    <w:multiLevelType w:val="multilevel"/>
    <w:tmpl w:val="68867512"/>
    <w:lvl w:ilvl="0">
      <w:start w:val="1"/>
      <w:numFmt w:val="decimal"/>
      <w:lvlText w:val="Article %1 :"/>
      <w:lvlJc w:val="left"/>
      <w:pPr>
        <w:ind w:left="720" w:hanging="360"/>
      </w:pPr>
      <w:rPr>
        <w:rFonts w:ascii="Open Sans" w:hAnsi="Open Sans" w:hint="default"/>
        <w:b/>
        <w:i w:val="0"/>
        <w:u w:val="none"/>
      </w:rPr>
    </w:lvl>
    <w:lvl w:ilvl="1">
      <w:start w:val="1"/>
      <w:numFmt w:val="decimal"/>
      <w:lvlText w:val="%1.%2."/>
      <w:lvlJc w:val="left"/>
      <w:pPr>
        <w:ind w:left="1440" w:hanging="360"/>
      </w:pPr>
      <w:rPr>
        <w:rFonts w:ascii="Open Sans" w:hAnsi="Open Sans"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639232CE"/>
    <w:multiLevelType w:val="hybridMultilevel"/>
    <w:tmpl w:val="9F8EB7DC"/>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67D18A7"/>
    <w:multiLevelType w:val="hybridMultilevel"/>
    <w:tmpl w:val="070CD6FE"/>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7236D4E"/>
    <w:multiLevelType w:val="hybridMultilevel"/>
    <w:tmpl w:val="23CA83E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675E54D1"/>
    <w:multiLevelType w:val="multilevel"/>
    <w:tmpl w:val="29FC0CF6"/>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55" w15:restartNumberingAfterBreak="0">
    <w:nsid w:val="6F892053"/>
    <w:multiLevelType w:val="multilevel"/>
    <w:tmpl w:val="741E13A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04F600E"/>
    <w:multiLevelType w:val="hybridMultilevel"/>
    <w:tmpl w:val="935EF2D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4262A71"/>
    <w:multiLevelType w:val="hybridMultilevel"/>
    <w:tmpl w:val="E118069A"/>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42B6E15"/>
    <w:multiLevelType w:val="hybridMultilevel"/>
    <w:tmpl w:val="5734D60C"/>
    <w:lvl w:ilvl="0" w:tplc="14FAF7DA">
      <w:start w:val="1"/>
      <w:numFmt w:val="bullet"/>
      <w:pStyle w:val="Listepuces"/>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4DE343D"/>
    <w:multiLevelType w:val="hybridMultilevel"/>
    <w:tmpl w:val="706E849C"/>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7984D6A"/>
    <w:multiLevelType w:val="hybridMultilevel"/>
    <w:tmpl w:val="365A8FF6"/>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18"/>
  </w:num>
  <w:num w:numId="4">
    <w:abstractNumId w:val="46"/>
  </w:num>
  <w:num w:numId="5">
    <w:abstractNumId w:val="5"/>
  </w:num>
  <w:num w:numId="6">
    <w:abstractNumId w:val="14"/>
  </w:num>
  <w:num w:numId="7">
    <w:abstractNumId w:val="7"/>
  </w:num>
  <w:num w:numId="8">
    <w:abstractNumId w:val="58"/>
  </w:num>
  <w:num w:numId="9">
    <w:abstractNumId w:val="42"/>
  </w:num>
  <w:num w:numId="10">
    <w:abstractNumId w:val="56"/>
  </w:num>
  <w:num w:numId="11">
    <w:abstractNumId w:val="41"/>
  </w:num>
  <w:num w:numId="12">
    <w:abstractNumId w:val="2"/>
  </w:num>
  <w:num w:numId="13">
    <w:abstractNumId w:val="36"/>
  </w:num>
  <w:num w:numId="14">
    <w:abstractNumId w:val="13"/>
  </w:num>
  <w:num w:numId="15">
    <w:abstractNumId w:val="52"/>
  </w:num>
  <w:num w:numId="16">
    <w:abstractNumId w:val="15"/>
  </w:num>
  <w:num w:numId="17">
    <w:abstractNumId w:val="34"/>
  </w:num>
  <w:num w:numId="18">
    <w:abstractNumId w:val="50"/>
  </w:num>
  <w:num w:numId="19">
    <w:abstractNumId w:val="57"/>
  </w:num>
  <w:num w:numId="20">
    <w:abstractNumId w:val="23"/>
  </w:num>
  <w:num w:numId="21">
    <w:abstractNumId w:val="33"/>
  </w:num>
  <w:num w:numId="22">
    <w:abstractNumId w:val="3"/>
  </w:num>
  <w:num w:numId="23">
    <w:abstractNumId w:val="48"/>
  </w:num>
  <w:num w:numId="24">
    <w:abstractNumId w:val="17"/>
  </w:num>
  <w:num w:numId="25">
    <w:abstractNumId w:val="40"/>
  </w:num>
  <w:num w:numId="26">
    <w:abstractNumId w:val="0"/>
  </w:num>
  <w:num w:numId="27">
    <w:abstractNumId w:val="38"/>
  </w:num>
  <w:num w:numId="28">
    <w:abstractNumId w:val="22"/>
  </w:num>
  <w:num w:numId="29">
    <w:abstractNumId w:val="16"/>
  </w:num>
  <w:num w:numId="30">
    <w:abstractNumId w:val="30"/>
  </w:num>
  <w:num w:numId="31">
    <w:abstractNumId w:val="29"/>
  </w:num>
  <w:num w:numId="32">
    <w:abstractNumId w:val="55"/>
  </w:num>
  <w:num w:numId="33">
    <w:abstractNumId w:val="39"/>
  </w:num>
  <w:num w:numId="34">
    <w:abstractNumId w:val="31"/>
  </w:num>
  <w:num w:numId="35">
    <w:abstractNumId w:val="8"/>
  </w:num>
  <w:num w:numId="36">
    <w:abstractNumId w:val="26"/>
  </w:num>
  <w:num w:numId="37">
    <w:abstractNumId w:val="54"/>
  </w:num>
  <w:num w:numId="38">
    <w:abstractNumId w:val="37"/>
  </w:num>
  <w:num w:numId="39">
    <w:abstractNumId w:val="1"/>
  </w:num>
  <w:num w:numId="40">
    <w:abstractNumId w:val="44"/>
  </w:num>
  <w:num w:numId="41">
    <w:abstractNumId w:val="32"/>
  </w:num>
  <w:num w:numId="42">
    <w:abstractNumId w:val="45"/>
  </w:num>
  <w:num w:numId="43">
    <w:abstractNumId w:val="59"/>
  </w:num>
  <w:num w:numId="44">
    <w:abstractNumId w:val="60"/>
  </w:num>
  <w:num w:numId="45">
    <w:abstractNumId w:val="21"/>
  </w:num>
  <w:num w:numId="46">
    <w:abstractNumId w:val="20"/>
  </w:num>
  <w:num w:numId="47">
    <w:abstractNumId w:val="24"/>
  </w:num>
  <w:num w:numId="48">
    <w:abstractNumId w:val="28"/>
  </w:num>
  <w:num w:numId="49">
    <w:abstractNumId w:val="25"/>
  </w:num>
  <w:num w:numId="50">
    <w:abstractNumId w:val="51"/>
  </w:num>
  <w:num w:numId="51">
    <w:abstractNumId w:val="47"/>
  </w:num>
  <w:num w:numId="52">
    <w:abstractNumId w:val="9"/>
  </w:num>
  <w:num w:numId="53">
    <w:abstractNumId w:val="10"/>
  </w:num>
  <w:num w:numId="54">
    <w:abstractNumId w:val="53"/>
  </w:num>
  <w:num w:numId="55">
    <w:abstractNumId w:val="19"/>
  </w:num>
  <w:num w:numId="56">
    <w:abstractNumId w:val="35"/>
  </w:num>
  <w:num w:numId="57">
    <w:abstractNumId w:val="49"/>
  </w:num>
  <w:num w:numId="58">
    <w:abstractNumId w:val="43"/>
  </w:num>
  <w:num w:numId="59">
    <w:abstractNumId w:val="12"/>
  </w:num>
  <w:num w:numId="60">
    <w:abstractNumId w:val="6"/>
  </w:num>
  <w:num w:numId="61">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en-GB"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391A"/>
    <w:rsid w:val="000054B7"/>
    <w:rsid w:val="00007495"/>
    <w:rsid w:val="000132A2"/>
    <w:rsid w:val="0001395B"/>
    <w:rsid w:val="00015741"/>
    <w:rsid w:val="00015AC7"/>
    <w:rsid w:val="00023AA4"/>
    <w:rsid w:val="00024D33"/>
    <w:rsid w:val="00027ABB"/>
    <w:rsid w:val="00031E0C"/>
    <w:rsid w:val="00031F80"/>
    <w:rsid w:val="00033AE2"/>
    <w:rsid w:val="00034DAA"/>
    <w:rsid w:val="00055450"/>
    <w:rsid w:val="00060E36"/>
    <w:rsid w:val="0006111F"/>
    <w:rsid w:val="00064E1E"/>
    <w:rsid w:val="00065022"/>
    <w:rsid w:val="0006559C"/>
    <w:rsid w:val="00065CA7"/>
    <w:rsid w:val="00084122"/>
    <w:rsid w:val="000A3D22"/>
    <w:rsid w:val="000B0A5A"/>
    <w:rsid w:val="000B0A72"/>
    <w:rsid w:val="000B12FE"/>
    <w:rsid w:val="000B20A1"/>
    <w:rsid w:val="000C585A"/>
    <w:rsid w:val="000C612A"/>
    <w:rsid w:val="000D6B0A"/>
    <w:rsid w:val="000E173D"/>
    <w:rsid w:val="000F2568"/>
    <w:rsid w:val="000F3622"/>
    <w:rsid w:val="000F4677"/>
    <w:rsid w:val="000F47BC"/>
    <w:rsid w:val="000F715A"/>
    <w:rsid w:val="000F7189"/>
    <w:rsid w:val="000F77F7"/>
    <w:rsid w:val="00105105"/>
    <w:rsid w:val="00113236"/>
    <w:rsid w:val="00116BCB"/>
    <w:rsid w:val="001215A8"/>
    <w:rsid w:val="00130654"/>
    <w:rsid w:val="00135FA7"/>
    <w:rsid w:val="001367D1"/>
    <w:rsid w:val="0014459F"/>
    <w:rsid w:val="001469F1"/>
    <w:rsid w:val="00153CF6"/>
    <w:rsid w:val="0015587A"/>
    <w:rsid w:val="00164B4C"/>
    <w:rsid w:val="00166811"/>
    <w:rsid w:val="001719DC"/>
    <w:rsid w:val="0017287E"/>
    <w:rsid w:val="001733A8"/>
    <w:rsid w:val="00174D33"/>
    <w:rsid w:val="00181F10"/>
    <w:rsid w:val="00182411"/>
    <w:rsid w:val="0018316B"/>
    <w:rsid w:val="00183A36"/>
    <w:rsid w:val="001948C5"/>
    <w:rsid w:val="00194939"/>
    <w:rsid w:val="001A698B"/>
    <w:rsid w:val="001A6C7B"/>
    <w:rsid w:val="001B0694"/>
    <w:rsid w:val="001B5D44"/>
    <w:rsid w:val="001B6CFE"/>
    <w:rsid w:val="001C396D"/>
    <w:rsid w:val="001D29A5"/>
    <w:rsid w:val="001D3BDE"/>
    <w:rsid w:val="001D5459"/>
    <w:rsid w:val="001E0798"/>
    <w:rsid w:val="001F2C21"/>
    <w:rsid w:val="001F4245"/>
    <w:rsid w:val="001F578D"/>
    <w:rsid w:val="00200E17"/>
    <w:rsid w:val="00201DCB"/>
    <w:rsid w:val="00204BF6"/>
    <w:rsid w:val="00213917"/>
    <w:rsid w:val="0022415C"/>
    <w:rsid w:val="002241C1"/>
    <w:rsid w:val="00232DC7"/>
    <w:rsid w:val="00232DD8"/>
    <w:rsid w:val="00233D70"/>
    <w:rsid w:val="00237ECB"/>
    <w:rsid w:val="00242124"/>
    <w:rsid w:val="00246582"/>
    <w:rsid w:val="00246713"/>
    <w:rsid w:val="00253037"/>
    <w:rsid w:val="00256CF4"/>
    <w:rsid w:val="00256DE7"/>
    <w:rsid w:val="0027286F"/>
    <w:rsid w:val="00276E48"/>
    <w:rsid w:val="00281CD6"/>
    <w:rsid w:val="00281DD2"/>
    <w:rsid w:val="00283BD7"/>
    <w:rsid w:val="00291AE6"/>
    <w:rsid w:val="002A0710"/>
    <w:rsid w:val="002A0968"/>
    <w:rsid w:val="002A7B81"/>
    <w:rsid w:val="002B0337"/>
    <w:rsid w:val="002B09C6"/>
    <w:rsid w:val="002B66E1"/>
    <w:rsid w:val="002D0D99"/>
    <w:rsid w:val="002D2383"/>
    <w:rsid w:val="002D37EA"/>
    <w:rsid w:val="002D50CC"/>
    <w:rsid w:val="002D525C"/>
    <w:rsid w:val="002D6398"/>
    <w:rsid w:val="002E179C"/>
    <w:rsid w:val="002E3D8C"/>
    <w:rsid w:val="002E54F8"/>
    <w:rsid w:val="002F049D"/>
    <w:rsid w:val="002F0F8B"/>
    <w:rsid w:val="002F10A0"/>
    <w:rsid w:val="002F2BD9"/>
    <w:rsid w:val="002F305F"/>
    <w:rsid w:val="002F3365"/>
    <w:rsid w:val="00310B1F"/>
    <w:rsid w:val="00311CFE"/>
    <w:rsid w:val="0032238C"/>
    <w:rsid w:val="00337276"/>
    <w:rsid w:val="003432D7"/>
    <w:rsid w:val="003451C0"/>
    <w:rsid w:val="00346AE7"/>
    <w:rsid w:val="00350274"/>
    <w:rsid w:val="00353C1F"/>
    <w:rsid w:val="003542AA"/>
    <w:rsid w:val="00355270"/>
    <w:rsid w:val="00356AA2"/>
    <w:rsid w:val="00360D24"/>
    <w:rsid w:val="003723AF"/>
    <w:rsid w:val="00381243"/>
    <w:rsid w:val="00382DFB"/>
    <w:rsid w:val="00383D3F"/>
    <w:rsid w:val="00391FBF"/>
    <w:rsid w:val="003940DC"/>
    <w:rsid w:val="003A39B5"/>
    <w:rsid w:val="003A4CA1"/>
    <w:rsid w:val="003A61CB"/>
    <w:rsid w:val="003B0319"/>
    <w:rsid w:val="003B1D83"/>
    <w:rsid w:val="003B263D"/>
    <w:rsid w:val="003B5A11"/>
    <w:rsid w:val="003B7BF8"/>
    <w:rsid w:val="003C7998"/>
    <w:rsid w:val="003C7B39"/>
    <w:rsid w:val="003D38E4"/>
    <w:rsid w:val="003D4353"/>
    <w:rsid w:val="003E27D6"/>
    <w:rsid w:val="003F0DF4"/>
    <w:rsid w:val="003F5C87"/>
    <w:rsid w:val="004168B1"/>
    <w:rsid w:val="0042592B"/>
    <w:rsid w:val="00430AB3"/>
    <w:rsid w:val="00436C89"/>
    <w:rsid w:val="00437186"/>
    <w:rsid w:val="00450C08"/>
    <w:rsid w:val="0045267F"/>
    <w:rsid w:val="00461E26"/>
    <w:rsid w:val="00467658"/>
    <w:rsid w:val="0047451D"/>
    <w:rsid w:val="00481125"/>
    <w:rsid w:val="0049016B"/>
    <w:rsid w:val="00495411"/>
    <w:rsid w:val="004A03E7"/>
    <w:rsid w:val="004A53D3"/>
    <w:rsid w:val="004B026F"/>
    <w:rsid w:val="004B2861"/>
    <w:rsid w:val="004B428B"/>
    <w:rsid w:val="004E2388"/>
    <w:rsid w:val="004E5CFC"/>
    <w:rsid w:val="004F1066"/>
    <w:rsid w:val="004F5527"/>
    <w:rsid w:val="004F739F"/>
    <w:rsid w:val="005038CD"/>
    <w:rsid w:val="00510416"/>
    <w:rsid w:val="0051095E"/>
    <w:rsid w:val="00512147"/>
    <w:rsid w:val="00516312"/>
    <w:rsid w:val="00533D61"/>
    <w:rsid w:val="005359FF"/>
    <w:rsid w:val="00536B39"/>
    <w:rsid w:val="005424AD"/>
    <w:rsid w:val="005439FD"/>
    <w:rsid w:val="00545EC5"/>
    <w:rsid w:val="00547109"/>
    <w:rsid w:val="0055336C"/>
    <w:rsid w:val="0056221F"/>
    <w:rsid w:val="0056482D"/>
    <w:rsid w:val="005654BE"/>
    <w:rsid w:val="00573342"/>
    <w:rsid w:val="00582016"/>
    <w:rsid w:val="00587E65"/>
    <w:rsid w:val="00591AFD"/>
    <w:rsid w:val="00592309"/>
    <w:rsid w:val="00595585"/>
    <w:rsid w:val="005B2B6D"/>
    <w:rsid w:val="005B481E"/>
    <w:rsid w:val="005C0793"/>
    <w:rsid w:val="005C56F5"/>
    <w:rsid w:val="005F4220"/>
    <w:rsid w:val="005F6EA6"/>
    <w:rsid w:val="00602FDB"/>
    <w:rsid w:val="0060308B"/>
    <w:rsid w:val="0061332C"/>
    <w:rsid w:val="006158FE"/>
    <w:rsid w:val="006174DF"/>
    <w:rsid w:val="006174E5"/>
    <w:rsid w:val="00621892"/>
    <w:rsid w:val="00624D70"/>
    <w:rsid w:val="00625368"/>
    <w:rsid w:val="00626213"/>
    <w:rsid w:val="00631496"/>
    <w:rsid w:val="006324A2"/>
    <w:rsid w:val="00633EFB"/>
    <w:rsid w:val="00634767"/>
    <w:rsid w:val="00635710"/>
    <w:rsid w:val="0064370F"/>
    <w:rsid w:val="00643711"/>
    <w:rsid w:val="006538B6"/>
    <w:rsid w:val="00656F0D"/>
    <w:rsid w:val="0067341F"/>
    <w:rsid w:val="0067736C"/>
    <w:rsid w:val="00693518"/>
    <w:rsid w:val="0069516A"/>
    <w:rsid w:val="00695E3D"/>
    <w:rsid w:val="00696C77"/>
    <w:rsid w:val="006979F3"/>
    <w:rsid w:val="006B160A"/>
    <w:rsid w:val="006B26D0"/>
    <w:rsid w:val="006B3A81"/>
    <w:rsid w:val="006C05D6"/>
    <w:rsid w:val="006D32A6"/>
    <w:rsid w:val="006D3713"/>
    <w:rsid w:val="006E444A"/>
    <w:rsid w:val="006E7C2B"/>
    <w:rsid w:val="006F15BB"/>
    <w:rsid w:val="006F391A"/>
    <w:rsid w:val="006F5691"/>
    <w:rsid w:val="00704B80"/>
    <w:rsid w:val="007207EA"/>
    <w:rsid w:val="00720F19"/>
    <w:rsid w:val="00722BCE"/>
    <w:rsid w:val="007240ED"/>
    <w:rsid w:val="0072714D"/>
    <w:rsid w:val="00733680"/>
    <w:rsid w:val="0073408A"/>
    <w:rsid w:val="00734918"/>
    <w:rsid w:val="007432FB"/>
    <w:rsid w:val="00746DC0"/>
    <w:rsid w:val="00751F67"/>
    <w:rsid w:val="0075208A"/>
    <w:rsid w:val="007524B4"/>
    <w:rsid w:val="00755F4A"/>
    <w:rsid w:val="00757009"/>
    <w:rsid w:val="00761C17"/>
    <w:rsid w:val="0076683D"/>
    <w:rsid w:val="00767454"/>
    <w:rsid w:val="00767878"/>
    <w:rsid w:val="007740D0"/>
    <w:rsid w:val="0077441E"/>
    <w:rsid w:val="007810C0"/>
    <w:rsid w:val="00785225"/>
    <w:rsid w:val="00785387"/>
    <w:rsid w:val="00785632"/>
    <w:rsid w:val="007952D6"/>
    <w:rsid w:val="00795D45"/>
    <w:rsid w:val="007A1FAF"/>
    <w:rsid w:val="007B0E71"/>
    <w:rsid w:val="007B41AE"/>
    <w:rsid w:val="007B4ACB"/>
    <w:rsid w:val="007C1A68"/>
    <w:rsid w:val="007C5606"/>
    <w:rsid w:val="007C6C5B"/>
    <w:rsid w:val="007D63A3"/>
    <w:rsid w:val="007E260E"/>
    <w:rsid w:val="007E4778"/>
    <w:rsid w:val="007E6F41"/>
    <w:rsid w:val="007E7B06"/>
    <w:rsid w:val="007E7E81"/>
    <w:rsid w:val="007E7FF8"/>
    <w:rsid w:val="007F0F1E"/>
    <w:rsid w:val="007F3FB1"/>
    <w:rsid w:val="008013FE"/>
    <w:rsid w:val="00802DB6"/>
    <w:rsid w:val="00805DAA"/>
    <w:rsid w:val="008062A9"/>
    <w:rsid w:val="00806B64"/>
    <w:rsid w:val="00807B02"/>
    <w:rsid w:val="008105BE"/>
    <w:rsid w:val="008237BD"/>
    <w:rsid w:val="00824CE5"/>
    <w:rsid w:val="00833568"/>
    <w:rsid w:val="008420DF"/>
    <w:rsid w:val="00842A51"/>
    <w:rsid w:val="00843C27"/>
    <w:rsid w:val="00845E28"/>
    <w:rsid w:val="0085690F"/>
    <w:rsid w:val="008608DF"/>
    <w:rsid w:val="008729AB"/>
    <w:rsid w:val="008758CB"/>
    <w:rsid w:val="00875F36"/>
    <w:rsid w:val="00880F1C"/>
    <w:rsid w:val="00884B2B"/>
    <w:rsid w:val="00890132"/>
    <w:rsid w:val="0089484C"/>
    <w:rsid w:val="0089784C"/>
    <w:rsid w:val="00897B7D"/>
    <w:rsid w:val="008A3404"/>
    <w:rsid w:val="008A5188"/>
    <w:rsid w:val="008B0B21"/>
    <w:rsid w:val="008B39DE"/>
    <w:rsid w:val="008B53BC"/>
    <w:rsid w:val="008B5B4D"/>
    <w:rsid w:val="008C6D16"/>
    <w:rsid w:val="008D18C0"/>
    <w:rsid w:val="008E10E7"/>
    <w:rsid w:val="008E379C"/>
    <w:rsid w:val="008E430A"/>
    <w:rsid w:val="008F2BB5"/>
    <w:rsid w:val="008F32E7"/>
    <w:rsid w:val="0092189A"/>
    <w:rsid w:val="00924E8D"/>
    <w:rsid w:val="009316E5"/>
    <w:rsid w:val="0093180E"/>
    <w:rsid w:val="00932F99"/>
    <w:rsid w:val="009365BE"/>
    <w:rsid w:val="00943D92"/>
    <w:rsid w:val="00951361"/>
    <w:rsid w:val="009569AA"/>
    <w:rsid w:val="00960251"/>
    <w:rsid w:val="00962EDA"/>
    <w:rsid w:val="009653DA"/>
    <w:rsid w:val="00967336"/>
    <w:rsid w:val="00972D38"/>
    <w:rsid w:val="00986F2F"/>
    <w:rsid w:val="00991074"/>
    <w:rsid w:val="009925FC"/>
    <w:rsid w:val="00992E08"/>
    <w:rsid w:val="00994A2C"/>
    <w:rsid w:val="009A0CB9"/>
    <w:rsid w:val="009A4B0D"/>
    <w:rsid w:val="009B4A7A"/>
    <w:rsid w:val="009B7D71"/>
    <w:rsid w:val="009C0CE1"/>
    <w:rsid w:val="009C6E37"/>
    <w:rsid w:val="009C743A"/>
    <w:rsid w:val="009D30E2"/>
    <w:rsid w:val="009D3348"/>
    <w:rsid w:val="009D6F9E"/>
    <w:rsid w:val="009E5A35"/>
    <w:rsid w:val="009E61D2"/>
    <w:rsid w:val="009F48EA"/>
    <w:rsid w:val="00A14E7A"/>
    <w:rsid w:val="00A16978"/>
    <w:rsid w:val="00A1AB3E"/>
    <w:rsid w:val="00A20957"/>
    <w:rsid w:val="00A20DB9"/>
    <w:rsid w:val="00A22BC4"/>
    <w:rsid w:val="00A24B93"/>
    <w:rsid w:val="00A25379"/>
    <w:rsid w:val="00A26E22"/>
    <w:rsid w:val="00A26E51"/>
    <w:rsid w:val="00A329F1"/>
    <w:rsid w:val="00A4500B"/>
    <w:rsid w:val="00A55686"/>
    <w:rsid w:val="00A57F9A"/>
    <w:rsid w:val="00A60D50"/>
    <w:rsid w:val="00A642DB"/>
    <w:rsid w:val="00A6470F"/>
    <w:rsid w:val="00A65421"/>
    <w:rsid w:val="00A7093E"/>
    <w:rsid w:val="00A70C34"/>
    <w:rsid w:val="00A73CE1"/>
    <w:rsid w:val="00A860C8"/>
    <w:rsid w:val="00A91A86"/>
    <w:rsid w:val="00A932CB"/>
    <w:rsid w:val="00AA0F4A"/>
    <w:rsid w:val="00AA6807"/>
    <w:rsid w:val="00AB32D5"/>
    <w:rsid w:val="00AC16C6"/>
    <w:rsid w:val="00AC3849"/>
    <w:rsid w:val="00AD004C"/>
    <w:rsid w:val="00AD3581"/>
    <w:rsid w:val="00AD5A13"/>
    <w:rsid w:val="00AE2841"/>
    <w:rsid w:val="00AE2F0F"/>
    <w:rsid w:val="00AE32B4"/>
    <w:rsid w:val="00AE373F"/>
    <w:rsid w:val="00AF3131"/>
    <w:rsid w:val="00AF45E0"/>
    <w:rsid w:val="00AF4928"/>
    <w:rsid w:val="00AF7D8F"/>
    <w:rsid w:val="00B02D17"/>
    <w:rsid w:val="00B16A94"/>
    <w:rsid w:val="00B223BD"/>
    <w:rsid w:val="00B24850"/>
    <w:rsid w:val="00B27640"/>
    <w:rsid w:val="00B33445"/>
    <w:rsid w:val="00B33E56"/>
    <w:rsid w:val="00B5567B"/>
    <w:rsid w:val="00B62973"/>
    <w:rsid w:val="00B64007"/>
    <w:rsid w:val="00B657D7"/>
    <w:rsid w:val="00B73876"/>
    <w:rsid w:val="00B73CD7"/>
    <w:rsid w:val="00B75C87"/>
    <w:rsid w:val="00B80310"/>
    <w:rsid w:val="00B8062E"/>
    <w:rsid w:val="00B82DE4"/>
    <w:rsid w:val="00B82E14"/>
    <w:rsid w:val="00B9128C"/>
    <w:rsid w:val="00B9442B"/>
    <w:rsid w:val="00BA143E"/>
    <w:rsid w:val="00BB65E4"/>
    <w:rsid w:val="00BB71C0"/>
    <w:rsid w:val="00BC18B8"/>
    <w:rsid w:val="00BC6D36"/>
    <w:rsid w:val="00BD7BB8"/>
    <w:rsid w:val="00BE793E"/>
    <w:rsid w:val="00BF1456"/>
    <w:rsid w:val="00BF7102"/>
    <w:rsid w:val="00C03CF2"/>
    <w:rsid w:val="00C05B13"/>
    <w:rsid w:val="00C10B56"/>
    <w:rsid w:val="00C15B0B"/>
    <w:rsid w:val="00C1736D"/>
    <w:rsid w:val="00C20C61"/>
    <w:rsid w:val="00C50132"/>
    <w:rsid w:val="00C50E7F"/>
    <w:rsid w:val="00C5334E"/>
    <w:rsid w:val="00C535A0"/>
    <w:rsid w:val="00C60BA8"/>
    <w:rsid w:val="00C641B9"/>
    <w:rsid w:val="00C70647"/>
    <w:rsid w:val="00C72B3C"/>
    <w:rsid w:val="00C76006"/>
    <w:rsid w:val="00C86AAB"/>
    <w:rsid w:val="00C97127"/>
    <w:rsid w:val="00CC4D61"/>
    <w:rsid w:val="00CC5B00"/>
    <w:rsid w:val="00CD3168"/>
    <w:rsid w:val="00CD4AE9"/>
    <w:rsid w:val="00CD72A1"/>
    <w:rsid w:val="00CE011D"/>
    <w:rsid w:val="00CE150A"/>
    <w:rsid w:val="00CE1AAB"/>
    <w:rsid w:val="00CE516F"/>
    <w:rsid w:val="00CE61EF"/>
    <w:rsid w:val="00CF167C"/>
    <w:rsid w:val="00CF2546"/>
    <w:rsid w:val="00CF2D7D"/>
    <w:rsid w:val="00CF7F77"/>
    <w:rsid w:val="00D030D8"/>
    <w:rsid w:val="00D050D8"/>
    <w:rsid w:val="00D11B24"/>
    <w:rsid w:val="00D1244F"/>
    <w:rsid w:val="00D16B77"/>
    <w:rsid w:val="00D16C7A"/>
    <w:rsid w:val="00D17307"/>
    <w:rsid w:val="00D17B6D"/>
    <w:rsid w:val="00D2218D"/>
    <w:rsid w:val="00D23098"/>
    <w:rsid w:val="00D25217"/>
    <w:rsid w:val="00D26FA5"/>
    <w:rsid w:val="00D323A0"/>
    <w:rsid w:val="00D40572"/>
    <w:rsid w:val="00D42C42"/>
    <w:rsid w:val="00D438E9"/>
    <w:rsid w:val="00D43B21"/>
    <w:rsid w:val="00D43F39"/>
    <w:rsid w:val="00D539E7"/>
    <w:rsid w:val="00D54ABD"/>
    <w:rsid w:val="00D61E78"/>
    <w:rsid w:val="00D713AC"/>
    <w:rsid w:val="00D81048"/>
    <w:rsid w:val="00D84387"/>
    <w:rsid w:val="00D935CB"/>
    <w:rsid w:val="00DA0DBC"/>
    <w:rsid w:val="00DA205B"/>
    <w:rsid w:val="00DA475D"/>
    <w:rsid w:val="00DA6A1F"/>
    <w:rsid w:val="00DB1D94"/>
    <w:rsid w:val="00DB6910"/>
    <w:rsid w:val="00DC222A"/>
    <w:rsid w:val="00DC6728"/>
    <w:rsid w:val="00DE4313"/>
    <w:rsid w:val="00DE6CCC"/>
    <w:rsid w:val="00DF026E"/>
    <w:rsid w:val="00DF1124"/>
    <w:rsid w:val="00DF33EC"/>
    <w:rsid w:val="00DF5305"/>
    <w:rsid w:val="00DF731D"/>
    <w:rsid w:val="00E044A7"/>
    <w:rsid w:val="00E074E8"/>
    <w:rsid w:val="00E111AA"/>
    <w:rsid w:val="00E12A72"/>
    <w:rsid w:val="00E12FC8"/>
    <w:rsid w:val="00E20BD8"/>
    <w:rsid w:val="00E30383"/>
    <w:rsid w:val="00E31EF7"/>
    <w:rsid w:val="00E3394E"/>
    <w:rsid w:val="00E35CC7"/>
    <w:rsid w:val="00E44748"/>
    <w:rsid w:val="00E455A4"/>
    <w:rsid w:val="00E45922"/>
    <w:rsid w:val="00E56AA2"/>
    <w:rsid w:val="00E625EC"/>
    <w:rsid w:val="00E63C38"/>
    <w:rsid w:val="00E670CF"/>
    <w:rsid w:val="00E76688"/>
    <w:rsid w:val="00E80FC5"/>
    <w:rsid w:val="00E86921"/>
    <w:rsid w:val="00E92B9A"/>
    <w:rsid w:val="00EA1E78"/>
    <w:rsid w:val="00EA226D"/>
    <w:rsid w:val="00EA79EE"/>
    <w:rsid w:val="00EA7E23"/>
    <w:rsid w:val="00EB2316"/>
    <w:rsid w:val="00EB4A52"/>
    <w:rsid w:val="00EC41E4"/>
    <w:rsid w:val="00EC4FAA"/>
    <w:rsid w:val="00ED14A3"/>
    <w:rsid w:val="00ED49D9"/>
    <w:rsid w:val="00ED5E4D"/>
    <w:rsid w:val="00ED7E3A"/>
    <w:rsid w:val="00EE18E5"/>
    <w:rsid w:val="00EF53CC"/>
    <w:rsid w:val="00F132CB"/>
    <w:rsid w:val="00F13894"/>
    <w:rsid w:val="00F16BEB"/>
    <w:rsid w:val="00F244DA"/>
    <w:rsid w:val="00F313AC"/>
    <w:rsid w:val="00F3316C"/>
    <w:rsid w:val="00F361EA"/>
    <w:rsid w:val="00F37858"/>
    <w:rsid w:val="00F438B6"/>
    <w:rsid w:val="00F479D8"/>
    <w:rsid w:val="00F52EB0"/>
    <w:rsid w:val="00F5553D"/>
    <w:rsid w:val="00F568A9"/>
    <w:rsid w:val="00F606F8"/>
    <w:rsid w:val="00F60AF6"/>
    <w:rsid w:val="00F622CF"/>
    <w:rsid w:val="00F623D3"/>
    <w:rsid w:val="00F725E3"/>
    <w:rsid w:val="00F75B5B"/>
    <w:rsid w:val="00F801DC"/>
    <w:rsid w:val="00F81CA1"/>
    <w:rsid w:val="00F85551"/>
    <w:rsid w:val="00F855E6"/>
    <w:rsid w:val="00F941C8"/>
    <w:rsid w:val="00FA2894"/>
    <w:rsid w:val="00FA7A62"/>
    <w:rsid w:val="00FB2879"/>
    <w:rsid w:val="00FB43A0"/>
    <w:rsid w:val="00FC1ED0"/>
    <w:rsid w:val="00FC2DDB"/>
    <w:rsid w:val="00FC4FFE"/>
    <w:rsid w:val="00FD13D4"/>
    <w:rsid w:val="00FD614E"/>
    <w:rsid w:val="00FD7E20"/>
    <w:rsid w:val="00FE04AA"/>
    <w:rsid w:val="00FE3414"/>
    <w:rsid w:val="00FE370E"/>
    <w:rsid w:val="00FE54CA"/>
    <w:rsid w:val="00FE75D2"/>
    <w:rsid w:val="00FF0037"/>
    <w:rsid w:val="00FF0EE5"/>
    <w:rsid w:val="00FF32BA"/>
    <w:rsid w:val="00FF4D3F"/>
    <w:rsid w:val="00FF7CCC"/>
    <w:rsid w:val="01C48F34"/>
    <w:rsid w:val="03930A5A"/>
    <w:rsid w:val="06856B4C"/>
    <w:rsid w:val="075F5C62"/>
    <w:rsid w:val="0CE82500"/>
    <w:rsid w:val="0F6A40F3"/>
    <w:rsid w:val="10BDDB77"/>
    <w:rsid w:val="16976B4D"/>
    <w:rsid w:val="1A4C7A91"/>
    <w:rsid w:val="1BA3641F"/>
    <w:rsid w:val="1D6843A4"/>
    <w:rsid w:val="1E3D8C73"/>
    <w:rsid w:val="1F65AA17"/>
    <w:rsid w:val="1FB0867C"/>
    <w:rsid w:val="1FF68B95"/>
    <w:rsid w:val="2061688A"/>
    <w:rsid w:val="209B034E"/>
    <w:rsid w:val="2107CD38"/>
    <w:rsid w:val="2775EEDD"/>
    <w:rsid w:val="28913B94"/>
    <w:rsid w:val="2D7C858C"/>
    <w:rsid w:val="2DCA9687"/>
    <w:rsid w:val="2E345D38"/>
    <w:rsid w:val="31742026"/>
    <w:rsid w:val="32A9D5C6"/>
    <w:rsid w:val="33F8D85C"/>
    <w:rsid w:val="35CCBEE4"/>
    <w:rsid w:val="3892E7E8"/>
    <w:rsid w:val="39A0E210"/>
    <w:rsid w:val="3D09AFB1"/>
    <w:rsid w:val="40480697"/>
    <w:rsid w:val="41B6A456"/>
    <w:rsid w:val="424623FA"/>
    <w:rsid w:val="43BBCACD"/>
    <w:rsid w:val="45746BAC"/>
    <w:rsid w:val="47E8A824"/>
    <w:rsid w:val="4B2B5BDE"/>
    <w:rsid w:val="4CCCAA9E"/>
    <w:rsid w:val="4D184ADB"/>
    <w:rsid w:val="4E30DDCC"/>
    <w:rsid w:val="4E87AFC8"/>
    <w:rsid w:val="5095FA50"/>
    <w:rsid w:val="5281788F"/>
    <w:rsid w:val="53EF2A02"/>
    <w:rsid w:val="54813C31"/>
    <w:rsid w:val="55BDD744"/>
    <w:rsid w:val="56BF5CCC"/>
    <w:rsid w:val="5D83240E"/>
    <w:rsid w:val="5E5227D1"/>
    <w:rsid w:val="61077D8D"/>
    <w:rsid w:val="66976EEE"/>
    <w:rsid w:val="6717A143"/>
    <w:rsid w:val="68FB6BA5"/>
    <w:rsid w:val="6A749E2C"/>
    <w:rsid w:val="6B6339EE"/>
    <w:rsid w:val="6DC54C08"/>
    <w:rsid w:val="6E3909FD"/>
    <w:rsid w:val="6EA29420"/>
    <w:rsid w:val="6F7128A0"/>
    <w:rsid w:val="72C17569"/>
    <w:rsid w:val="72E5B3B3"/>
    <w:rsid w:val="751C5315"/>
    <w:rsid w:val="78F14ACD"/>
    <w:rsid w:val="797B2660"/>
    <w:rsid w:val="7C00AAED"/>
    <w:rsid w:val="7DC50286"/>
    <w:rsid w:val="7DE3DD83"/>
    <w:rsid w:val="7E8B82A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664CA2"/>
  <w15:chartTrackingRefBased/>
  <w15:docId w15:val="{59FD5183-023D-4242-A075-F900296DA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2D17"/>
    <w:pPr>
      <w:spacing w:after="0" w:line="240" w:lineRule="auto"/>
      <w:jc w:val="both"/>
    </w:pPr>
    <w:rPr>
      <w:rFonts w:ascii="Arial" w:eastAsia="Times New Roman" w:hAnsi="Arial" w:cs="Times New Roman"/>
      <w:color w:val="000000"/>
      <w:szCs w:val="20"/>
      <w:lang w:eastAsia="fr-FR"/>
    </w:rPr>
  </w:style>
  <w:style w:type="paragraph" w:styleId="Titre1">
    <w:name w:val="heading 1"/>
    <w:basedOn w:val="Normal"/>
    <w:next w:val="Normal"/>
    <w:link w:val="Titre1Car"/>
    <w:uiPriority w:val="9"/>
    <w:qFormat/>
    <w:rsid w:val="00350274"/>
    <w:pPr>
      <w:keepNext/>
      <w:keepLines/>
      <w:spacing w:before="240"/>
      <w:outlineLvl w:val="0"/>
    </w:pPr>
    <w:rPr>
      <w:rFonts w:eastAsiaTheme="majorEastAsia" w:cstheme="majorBidi"/>
      <w:b/>
      <w:color w:val="auto"/>
      <w:sz w:val="28"/>
      <w:szCs w:val="32"/>
    </w:rPr>
  </w:style>
  <w:style w:type="paragraph" w:styleId="Titre2">
    <w:name w:val="heading 2"/>
    <w:basedOn w:val="Normal"/>
    <w:next w:val="Normal"/>
    <w:link w:val="Titre2Car"/>
    <w:uiPriority w:val="9"/>
    <w:unhideWhenUsed/>
    <w:qFormat/>
    <w:rsid w:val="00350274"/>
    <w:pPr>
      <w:keepNext/>
      <w:keepLines/>
      <w:spacing w:before="40"/>
      <w:outlineLvl w:val="1"/>
    </w:pPr>
    <w:rPr>
      <w:rFonts w:eastAsiaTheme="majorEastAsia" w:cstheme="majorBidi"/>
      <w:b/>
      <w:color w:val="auto"/>
      <w:sz w:val="24"/>
      <w:szCs w:val="26"/>
      <w:u w:val="single"/>
    </w:rPr>
  </w:style>
  <w:style w:type="paragraph" w:styleId="Titre3">
    <w:name w:val="heading 3"/>
    <w:basedOn w:val="Normal"/>
    <w:next w:val="Normal"/>
    <w:link w:val="Titre3Car"/>
    <w:uiPriority w:val="9"/>
    <w:unhideWhenUsed/>
    <w:qFormat/>
    <w:rsid w:val="006F15BB"/>
    <w:pPr>
      <w:keepNext/>
      <w:keepLines/>
      <w:spacing w:before="40"/>
      <w:outlineLvl w:val="2"/>
    </w:pPr>
    <w:rPr>
      <w:rFonts w:eastAsiaTheme="majorEastAsia" w:cstheme="majorBidi"/>
      <w:b/>
      <w:color w:val="auto"/>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2B66E1"/>
    <w:rPr>
      <w:sz w:val="16"/>
      <w:szCs w:val="16"/>
    </w:rPr>
  </w:style>
  <w:style w:type="paragraph" w:styleId="Commentaire">
    <w:name w:val="annotation text"/>
    <w:basedOn w:val="Normal"/>
    <w:link w:val="CommentaireCar"/>
    <w:uiPriority w:val="99"/>
    <w:semiHidden/>
    <w:unhideWhenUsed/>
    <w:rsid w:val="002B66E1"/>
  </w:style>
  <w:style w:type="character" w:customStyle="1" w:styleId="CommentaireCar">
    <w:name w:val="Commentaire Car"/>
    <w:basedOn w:val="Policepardfaut"/>
    <w:link w:val="Commentaire"/>
    <w:uiPriority w:val="99"/>
    <w:semiHidden/>
    <w:rsid w:val="002B66E1"/>
    <w:rPr>
      <w:rFonts w:ascii="Open Sans" w:eastAsia="Times New Roman" w:hAnsi="Open Sans" w:cs="Times New Roman"/>
      <w:color w:val="000000"/>
      <w:sz w:val="20"/>
      <w:szCs w:val="20"/>
      <w:lang w:eastAsia="fr-FR"/>
    </w:rPr>
  </w:style>
  <w:style w:type="paragraph" w:styleId="Objetducommentaire">
    <w:name w:val="annotation subject"/>
    <w:basedOn w:val="Commentaire"/>
    <w:next w:val="Commentaire"/>
    <w:link w:val="ObjetducommentaireCar"/>
    <w:uiPriority w:val="99"/>
    <w:semiHidden/>
    <w:unhideWhenUsed/>
    <w:rsid w:val="002B66E1"/>
    <w:rPr>
      <w:b/>
      <w:bCs/>
    </w:rPr>
  </w:style>
  <w:style w:type="character" w:customStyle="1" w:styleId="ObjetducommentaireCar">
    <w:name w:val="Objet du commentaire Car"/>
    <w:basedOn w:val="CommentaireCar"/>
    <w:link w:val="Objetducommentaire"/>
    <w:uiPriority w:val="99"/>
    <w:semiHidden/>
    <w:rsid w:val="002B66E1"/>
    <w:rPr>
      <w:rFonts w:ascii="Open Sans" w:eastAsia="Times New Roman" w:hAnsi="Open Sans" w:cs="Times New Roman"/>
      <w:b/>
      <w:bCs/>
      <w:color w:val="000000"/>
      <w:sz w:val="20"/>
      <w:szCs w:val="20"/>
      <w:lang w:eastAsia="fr-FR"/>
    </w:rPr>
  </w:style>
  <w:style w:type="paragraph" w:styleId="Textedebulles">
    <w:name w:val="Balloon Text"/>
    <w:basedOn w:val="Normal"/>
    <w:link w:val="TextedebullesCar"/>
    <w:uiPriority w:val="99"/>
    <w:semiHidden/>
    <w:unhideWhenUsed/>
    <w:rsid w:val="002B66E1"/>
    <w:rPr>
      <w:rFonts w:ascii="Segoe UI" w:hAnsi="Segoe UI" w:cs="Segoe UI"/>
      <w:sz w:val="18"/>
      <w:szCs w:val="18"/>
    </w:rPr>
  </w:style>
  <w:style w:type="character" w:customStyle="1" w:styleId="TextedebullesCar">
    <w:name w:val="Texte de bulles Car"/>
    <w:basedOn w:val="Policepardfaut"/>
    <w:link w:val="Textedebulles"/>
    <w:uiPriority w:val="99"/>
    <w:semiHidden/>
    <w:rsid w:val="002B66E1"/>
    <w:rPr>
      <w:rFonts w:ascii="Segoe UI" w:eastAsia="Times New Roman" w:hAnsi="Segoe UI" w:cs="Segoe UI"/>
      <w:color w:val="000000"/>
      <w:sz w:val="18"/>
      <w:szCs w:val="18"/>
      <w:lang w:eastAsia="fr-FR"/>
    </w:rPr>
  </w:style>
  <w:style w:type="paragraph" w:styleId="En-tte">
    <w:name w:val="header"/>
    <w:basedOn w:val="Normal"/>
    <w:link w:val="En-tteCar"/>
    <w:unhideWhenUsed/>
    <w:rsid w:val="002B66E1"/>
    <w:pPr>
      <w:tabs>
        <w:tab w:val="center" w:pos="4536"/>
        <w:tab w:val="right" w:pos="9072"/>
      </w:tabs>
    </w:pPr>
  </w:style>
  <w:style w:type="character" w:customStyle="1" w:styleId="En-tteCar">
    <w:name w:val="En-tête Car"/>
    <w:basedOn w:val="Policepardfaut"/>
    <w:link w:val="En-tte"/>
    <w:uiPriority w:val="99"/>
    <w:rsid w:val="002B66E1"/>
    <w:rPr>
      <w:rFonts w:ascii="Open Sans" w:eastAsia="Times New Roman" w:hAnsi="Open Sans" w:cs="Times New Roman"/>
      <w:color w:val="000000"/>
      <w:sz w:val="20"/>
      <w:szCs w:val="20"/>
      <w:lang w:eastAsia="fr-FR"/>
    </w:rPr>
  </w:style>
  <w:style w:type="paragraph" w:styleId="Pieddepage">
    <w:name w:val="footer"/>
    <w:basedOn w:val="Normal"/>
    <w:link w:val="PieddepageCar"/>
    <w:unhideWhenUsed/>
    <w:rsid w:val="002B66E1"/>
    <w:pPr>
      <w:tabs>
        <w:tab w:val="center" w:pos="4536"/>
        <w:tab w:val="right" w:pos="9072"/>
      </w:tabs>
    </w:pPr>
  </w:style>
  <w:style w:type="character" w:customStyle="1" w:styleId="PieddepageCar">
    <w:name w:val="Pied de page Car"/>
    <w:basedOn w:val="Policepardfaut"/>
    <w:link w:val="Pieddepage"/>
    <w:rsid w:val="002B66E1"/>
    <w:rPr>
      <w:rFonts w:ascii="Open Sans" w:eastAsia="Times New Roman" w:hAnsi="Open Sans" w:cs="Times New Roman"/>
      <w:color w:val="000000"/>
      <w:sz w:val="20"/>
      <w:szCs w:val="20"/>
      <w:lang w:eastAsia="fr-FR"/>
    </w:rPr>
  </w:style>
  <w:style w:type="character" w:styleId="Numrodepage">
    <w:name w:val="page number"/>
    <w:basedOn w:val="Policepardfaut"/>
    <w:rsid w:val="002B66E1"/>
  </w:style>
  <w:style w:type="character" w:customStyle="1" w:styleId="Titre1Car">
    <w:name w:val="Titre 1 Car"/>
    <w:basedOn w:val="Policepardfaut"/>
    <w:link w:val="Titre1"/>
    <w:uiPriority w:val="9"/>
    <w:rsid w:val="00350274"/>
    <w:rPr>
      <w:rFonts w:ascii="Arial" w:eastAsiaTheme="majorEastAsia" w:hAnsi="Arial" w:cstheme="majorBidi"/>
      <w:b/>
      <w:sz w:val="28"/>
      <w:szCs w:val="32"/>
      <w:lang w:eastAsia="fr-FR"/>
    </w:rPr>
  </w:style>
  <w:style w:type="paragraph" w:styleId="En-ttedetabledesmatires">
    <w:name w:val="TOC Heading"/>
    <w:basedOn w:val="Titre1"/>
    <w:next w:val="Normal"/>
    <w:uiPriority w:val="39"/>
    <w:unhideWhenUsed/>
    <w:qFormat/>
    <w:rsid w:val="002B66E1"/>
    <w:pPr>
      <w:spacing w:line="259" w:lineRule="auto"/>
      <w:jc w:val="left"/>
      <w:outlineLvl w:val="9"/>
    </w:p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2B66E1"/>
    <w:pPr>
      <w:ind w:left="720"/>
      <w:contextualSpacing/>
    </w:pPr>
  </w:style>
  <w:style w:type="paragraph" w:styleId="Titre">
    <w:name w:val="Title"/>
    <w:basedOn w:val="Normal"/>
    <w:next w:val="Normal"/>
    <w:link w:val="TitreCar"/>
    <w:uiPriority w:val="10"/>
    <w:qFormat/>
    <w:rsid w:val="00B02D17"/>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uiPriority w:val="10"/>
    <w:rsid w:val="00B02D17"/>
    <w:rPr>
      <w:rFonts w:asciiTheme="majorHAnsi" w:eastAsiaTheme="majorEastAsia" w:hAnsiTheme="majorHAnsi" w:cstheme="majorBidi"/>
      <w:spacing w:val="-10"/>
      <w:kern w:val="28"/>
      <w:sz w:val="56"/>
      <w:szCs w:val="56"/>
      <w:lang w:eastAsia="fr-FR"/>
    </w:rPr>
  </w:style>
  <w:style w:type="paragraph" w:styleId="TM1">
    <w:name w:val="toc 1"/>
    <w:basedOn w:val="Normal"/>
    <w:next w:val="Normal"/>
    <w:autoRedefine/>
    <w:uiPriority w:val="39"/>
    <w:unhideWhenUsed/>
    <w:rsid w:val="00350274"/>
    <w:pPr>
      <w:spacing w:after="100"/>
    </w:pPr>
  </w:style>
  <w:style w:type="character" w:styleId="Lienhypertexte">
    <w:name w:val="Hyperlink"/>
    <w:basedOn w:val="Policepardfaut"/>
    <w:uiPriority w:val="99"/>
    <w:unhideWhenUsed/>
    <w:rsid w:val="00350274"/>
    <w:rPr>
      <w:color w:val="0563C1" w:themeColor="hyperlink"/>
      <w:u w:val="single"/>
    </w:rPr>
  </w:style>
  <w:style w:type="table" w:styleId="Grilledutableau">
    <w:name w:val="Table Grid"/>
    <w:basedOn w:val="TableauNormal"/>
    <w:uiPriority w:val="59"/>
    <w:rsid w:val="003502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350274"/>
    <w:rPr>
      <w:rFonts w:ascii="Arial" w:eastAsiaTheme="majorEastAsia" w:hAnsi="Arial" w:cstheme="majorBidi"/>
      <w:b/>
      <w:sz w:val="24"/>
      <w:szCs w:val="26"/>
      <w:u w:val="single"/>
      <w:lang w:eastAsia="fr-FR"/>
    </w:rPr>
  </w:style>
  <w:style w:type="numbering" w:customStyle="1" w:styleId="Style1">
    <w:name w:val="Style1"/>
    <w:uiPriority w:val="99"/>
    <w:rsid w:val="00350274"/>
    <w:pPr>
      <w:numPr>
        <w:numId w:val="2"/>
      </w:numPr>
    </w:pPr>
  </w:style>
  <w:style w:type="paragraph" w:styleId="Corpsdetexte">
    <w:name w:val="Body Text"/>
    <w:basedOn w:val="Normal"/>
    <w:link w:val="CorpsdetexteCar"/>
    <w:qFormat/>
    <w:rsid w:val="002D50CC"/>
    <w:pPr>
      <w:spacing w:before="120" w:after="120" w:line="280" w:lineRule="atLeast"/>
    </w:pPr>
    <w:rPr>
      <w:rFonts w:ascii="Open Sans" w:hAnsi="Open Sans"/>
      <w:sz w:val="20"/>
    </w:rPr>
  </w:style>
  <w:style w:type="character" w:customStyle="1" w:styleId="CorpsdetexteCar">
    <w:name w:val="Corps de texte Car"/>
    <w:basedOn w:val="Policepardfaut"/>
    <w:link w:val="Corpsdetexte"/>
    <w:rsid w:val="002D50CC"/>
    <w:rPr>
      <w:rFonts w:ascii="Open Sans" w:eastAsia="Times New Roman" w:hAnsi="Open Sans" w:cs="Times New Roman"/>
      <w:color w:val="000000"/>
      <w:sz w:val="20"/>
      <w:szCs w:val="20"/>
      <w:lang w:eastAsia="fr-FR"/>
    </w:rPr>
  </w:style>
  <w:style w:type="paragraph" w:styleId="Listenumros">
    <w:name w:val="List Number"/>
    <w:basedOn w:val="Normal"/>
    <w:rsid w:val="000D6B0A"/>
    <w:pPr>
      <w:tabs>
        <w:tab w:val="num" w:pos="360"/>
        <w:tab w:val="num" w:pos="851"/>
      </w:tabs>
      <w:suppressAutoHyphens/>
      <w:spacing w:before="120" w:after="120"/>
      <w:ind w:left="851" w:hanging="851"/>
    </w:pPr>
    <w:rPr>
      <w:rFonts w:ascii="Open Sans" w:hAnsi="Open Sans"/>
      <w:i/>
      <w:noProof/>
      <w:color w:val="auto"/>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4B026F"/>
    <w:rPr>
      <w:rFonts w:ascii="Arial" w:eastAsia="Times New Roman" w:hAnsi="Arial" w:cs="Times New Roman"/>
      <w:color w:val="000000"/>
      <w:szCs w:val="20"/>
      <w:lang w:eastAsia="fr-FR"/>
    </w:rPr>
  </w:style>
  <w:style w:type="character" w:customStyle="1" w:styleId="Titre3Car">
    <w:name w:val="Titre 3 Car"/>
    <w:basedOn w:val="Policepardfaut"/>
    <w:link w:val="Titre3"/>
    <w:uiPriority w:val="9"/>
    <w:rsid w:val="006F15BB"/>
    <w:rPr>
      <w:rFonts w:ascii="Arial" w:eastAsiaTheme="majorEastAsia" w:hAnsi="Arial" w:cstheme="majorBidi"/>
      <w:b/>
      <w:sz w:val="24"/>
      <w:szCs w:val="24"/>
      <w:u w:val="single"/>
      <w:lang w:eastAsia="fr-FR"/>
    </w:rPr>
  </w:style>
  <w:style w:type="paragraph" w:styleId="Listepuces">
    <w:name w:val="List Bullet"/>
    <w:basedOn w:val="Paragraphedeliste"/>
    <w:qFormat/>
    <w:rsid w:val="006F15BB"/>
    <w:pPr>
      <w:numPr>
        <w:numId w:val="8"/>
      </w:numPr>
      <w:spacing w:before="120" w:after="120" w:line="280" w:lineRule="atLeast"/>
    </w:pPr>
    <w:rPr>
      <w:rFonts w:ascii="Open Sans" w:hAnsi="Open Sans"/>
      <w:sz w:val="20"/>
    </w:rPr>
  </w:style>
  <w:style w:type="paragraph" w:styleId="TM2">
    <w:name w:val="toc 2"/>
    <w:basedOn w:val="Normal"/>
    <w:next w:val="Normal"/>
    <w:autoRedefine/>
    <w:uiPriority w:val="39"/>
    <w:unhideWhenUsed/>
    <w:rsid w:val="00F313AC"/>
    <w:pPr>
      <w:spacing w:after="100"/>
      <w:ind w:left="220"/>
    </w:pPr>
  </w:style>
  <w:style w:type="paragraph" w:styleId="TM3">
    <w:name w:val="toc 3"/>
    <w:basedOn w:val="Normal"/>
    <w:next w:val="Normal"/>
    <w:autoRedefine/>
    <w:uiPriority w:val="39"/>
    <w:unhideWhenUsed/>
    <w:rsid w:val="00F313AC"/>
    <w:pPr>
      <w:spacing w:after="100"/>
      <w:ind w:left="440"/>
    </w:pPr>
  </w:style>
  <w:style w:type="paragraph" w:styleId="TM4">
    <w:name w:val="toc 4"/>
    <w:basedOn w:val="Normal"/>
    <w:next w:val="Normal"/>
    <w:autoRedefine/>
    <w:uiPriority w:val="39"/>
    <w:unhideWhenUsed/>
    <w:rsid w:val="00B75C87"/>
    <w:pPr>
      <w:spacing w:after="100" w:line="259" w:lineRule="auto"/>
      <w:ind w:left="660"/>
      <w:jc w:val="left"/>
    </w:pPr>
    <w:rPr>
      <w:rFonts w:asciiTheme="minorHAnsi" w:eastAsiaTheme="minorEastAsia" w:hAnsiTheme="minorHAnsi" w:cstheme="minorBidi"/>
      <w:color w:val="auto"/>
      <w:szCs w:val="22"/>
    </w:rPr>
  </w:style>
  <w:style w:type="paragraph" w:styleId="TM5">
    <w:name w:val="toc 5"/>
    <w:basedOn w:val="Normal"/>
    <w:next w:val="Normal"/>
    <w:autoRedefine/>
    <w:uiPriority w:val="39"/>
    <w:unhideWhenUsed/>
    <w:rsid w:val="00B75C87"/>
    <w:pPr>
      <w:spacing w:after="100" w:line="259" w:lineRule="auto"/>
      <w:ind w:left="880"/>
      <w:jc w:val="left"/>
    </w:pPr>
    <w:rPr>
      <w:rFonts w:asciiTheme="minorHAnsi" w:eastAsiaTheme="minorEastAsia" w:hAnsiTheme="minorHAnsi" w:cstheme="minorBidi"/>
      <w:color w:val="auto"/>
      <w:szCs w:val="22"/>
    </w:rPr>
  </w:style>
  <w:style w:type="paragraph" w:styleId="TM6">
    <w:name w:val="toc 6"/>
    <w:basedOn w:val="Normal"/>
    <w:next w:val="Normal"/>
    <w:autoRedefine/>
    <w:uiPriority w:val="39"/>
    <w:unhideWhenUsed/>
    <w:rsid w:val="00B75C87"/>
    <w:pPr>
      <w:spacing w:after="100" w:line="259" w:lineRule="auto"/>
      <w:ind w:left="1100"/>
      <w:jc w:val="left"/>
    </w:pPr>
    <w:rPr>
      <w:rFonts w:asciiTheme="minorHAnsi" w:eastAsiaTheme="minorEastAsia" w:hAnsiTheme="minorHAnsi" w:cstheme="minorBidi"/>
      <w:color w:val="auto"/>
      <w:szCs w:val="22"/>
    </w:rPr>
  </w:style>
  <w:style w:type="paragraph" w:styleId="TM7">
    <w:name w:val="toc 7"/>
    <w:basedOn w:val="Normal"/>
    <w:next w:val="Normal"/>
    <w:autoRedefine/>
    <w:uiPriority w:val="39"/>
    <w:unhideWhenUsed/>
    <w:rsid w:val="00B75C87"/>
    <w:pPr>
      <w:spacing w:after="100" w:line="259" w:lineRule="auto"/>
      <w:ind w:left="1320"/>
      <w:jc w:val="left"/>
    </w:pPr>
    <w:rPr>
      <w:rFonts w:asciiTheme="minorHAnsi" w:eastAsiaTheme="minorEastAsia" w:hAnsiTheme="minorHAnsi" w:cstheme="minorBidi"/>
      <w:color w:val="auto"/>
      <w:szCs w:val="22"/>
    </w:rPr>
  </w:style>
  <w:style w:type="paragraph" w:styleId="TM8">
    <w:name w:val="toc 8"/>
    <w:basedOn w:val="Normal"/>
    <w:next w:val="Normal"/>
    <w:autoRedefine/>
    <w:uiPriority w:val="39"/>
    <w:unhideWhenUsed/>
    <w:rsid w:val="00B75C87"/>
    <w:pPr>
      <w:spacing w:after="100" w:line="259" w:lineRule="auto"/>
      <w:ind w:left="1540"/>
      <w:jc w:val="left"/>
    </w:pPr>
    <w:rPr>
      <w:rFonts w:asciiTheme="minorHAnsi" w:eastAsiaTheme="minorEastAsia" w:hAnsiTheme="minorHAnsi" w:cstheme="minorBidi"/>
      <w:color w:val="auto"/>
      <w:szCs w:val="22"/>
    </w:rPr>
  </w:style>
  <w:style w:type="paragraph" w:styleId="TM9">
    <w:name w:val="toc 9"/>
    <w:basedOn w:val="Normal"/>
    <w:next w:val="Normal"/>
    <w:autoRedefine/>
    <w:uiPriority w:val="39"/>
    <w:unhideWhenUsed/>
    <w:rsid w:val="00B75C87"/>
    <w:pPr>
      <w:spacing w:after="100" w:line="259" w:lineRule="auto"/>
      <w:ind w:left="1760"/>
      <w:jc w:val="left"/>
    </w:pPr>
    <w:rPr>
      <w:rFonts w:asciiTheme="minorHAnsi" w:eastAsiaTheme="minorEastAsia" w:hAnsiTheme="minorHAnsi" w:cstheme="minorBidi"/>
      <w:color w:val="auto"/>
      <w:szCs w:val="22"/>
    </w:rPr>
  </w:style>
  <w:style w:type="character" w:customStyle="1" w:styleId="normaltextrun">
    <w:name w:val="normaltextrun"/>
    <w:basedOn w:val="Policepardfaut"/>
    <w:rsid w:val="00582016"/>
  </w:style>
  <w:style w:type="character" w:styleId="Mentionnonrsolue">
    <w:name w:val="Unresolved Mention"/>
    <w:basedOn w:val="Policepardfaut"/>
    <w:uiPriority w:val="99"/>
    <w:semiHidden/>
    <w:unhideWhenUsed/>
    <w:rsid w:val="00164B4C"/>
    <w:rPr>
      <w:color w:val="605E5C"/>
      <w:shd w:val="clear" w:color="auto" w:fill="E1DFDD"/>
    </w:rPr>
  </w:style>
  <w:style w:type="paragraph" w:styleId="NormalWeb">
    <w:name w:val="Normal (Web)"/>
    <w:basedOn w:val="Normal"/>
    <w:uiPriority w:val="99"/>
    <w:unhideWhenUsed/>
    <w:rsid w:val="006B160A"/>
    <w:pPr>
      <w:spacing w:before="100" w:beforeAutospacing="1" w:after="100" w:afterAutospacing="1"/>
    </w:pPr>
    <w:rPr>
      <w:rFonts w:ascii="Times New Roman" w:hAnsi="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3112">
      <w:bodyDiv w:val="1"/>
      <w:marLeft w:val="0"/>
      <w:marRight w:val="0"/>
      <w:marTop w:val="0"/>
      <w:marBottom w:val="0"/>
      <w:divBdr>
        <w:top w:val="none" w:sz="0" w:space="0" w:color="auto"/>
        <w:left w:val="none" w:sz="0" w:space="0" w:color="auto"/>
        <w:bottom w:val="none" w:sz="0" w:space="0" w:color="auto"/>
        <w:right w:val="none" w:sz="0" w:space="0" w:color="auto"/>
      </w:divBdr>
    </w:div>
    <w:div w:id="1364553927">
      <w:bodyDiv w:val="1"/>
      <w:marLeft w:val="0"/>
      <w:marRight w:val="0"/>
      <w:marTop w:val="0"/>
      <w:marBottom w:val="0"/>
      <w:divBdr>
        <w:top w:val="none" w:sz="0" w:space="0" w:color="auto"/>
        <w:left w:val="none" w:sz="0" w:space="0" w:color="auto"/>
        <w:bottom w:val="none" w:sz="0" w:space="0" w:color="auto"/>
        <w:right w:val="none" w:sz="0" w:space="0" w:color="auto"/>
      </w:divBdr>
    </w:div>
    <w:div w:id="1746953226">
      <w:bodyDiv w:val="1"/>
      <w:marLeft w:val="0"/>
      <w:marRight w:val="0"/>
      <w:marTop w:val="0"/>
      <w:marBottom w:val="0"/>
      <w:divBdr>
        <w:top w:val="none" w:sz="0" w:space="0" w:color="auto"/>
        <w:left w:val="none" w:sz="0" w:space="0" w:color="auto"/>
        <w:bottom w:val="none" w:sz="0" w:space="0" w:color="auto"/>
        <w:right w:val="none" w:sz="0" w:space="0" w:color="auto"/>
      </w:divBdr>
      <w:divsChild>
        <w:div w:id="707225205">
          <w:marLeft w:val="0"/>
          <w:marRight w:val="0"/>
          <w:marTop w:val="0"/>
          <w:marBottom w:val="0"/>
          <w:divBdr>
            <w:top w:val="none" w:sz="0" w:space="0" w:color="auto"/>
            <w:left w:val="none" w:sz="0" w:space="0" w:color="auto"/>
            <w:bottom w:val="none" w:sz="0" w:space="0" w:color="auto"/>
            <w:right w:val="none" w:sz="0" w:space="0" w:color="auto"/>
          </w:divBdr>
        </w:div>
        <w:div w:id="752505273">
          <w:marLeft w:val="0"/>
          <w:marRight w:val="0"/>
          <w:marTop w:val="0"/>
          <w:marBottom w:val="0"/>
          <w:divBdr>
            <w:top w:val="none" w:sz="0" w:space="0" w:color="auto"/>
            <w:left w:val="none" w:sz="0" w:space="0" w:color="auto"/>
            <w:bottom w:val="none" w:sz="0" w:space="0" w:color="auto"/>
            <w:right w:val="none" w:sz="0" w:space="0" w:color="auto"/>
          </w:divBdr>
        </w:div>
        <w:div w:id="1345743568">
          <w:marLeft w:val="0"/>
          <w:marRight w:val="0"/>
          <w:marTop w:val="0"/>
          <w:marBottom w:val="0"/>
          <w:divBdr>
            <w:top w:val="none" w:sz="0" w:space="0" w:color="auto"/>
            <w:left w:val="none" w:sz="0" w:space="0" w:color="auto"/>
            <w:bottom w:val="none" w:sz="0" w:space="0" w:color="auto"/>
            <w:right w:val="none" w:sz="0" w:space="0" w:color="auto"/>
          </w:divBdr>
        </w:div>
      </w:divsChild>
    </w:div>
    <w:div w:id="211624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64f31e9326774a86" Type="http://schemas.microsoft.com/office/2020/10/relationships/intelligence" Target="intelligence2.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1D34FA-B39C-40D8-98B9-450FBB4E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38</Pages>
  <Words>15874</Words>
  <Characters>87310</Characters>
  <Application>Microsoft Office Word</Application>
  <DocSecurity>0</DocSecurity>
  <Lines>727</Lines>
  <Paragraphs>205</Paragraphs>
  <ScaleCrop>false</ScaleCrop>
  <Company>APHP</Company>
  <LinksUpToDate>false</LinksUpToDate>
  <CharactersWithSpaces>102979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BLATZHEIM Flora</dc:creator>
  <cp:keywords/>
  <dc:description/>
  <cp:lastModifiedBy>NUAGE Helin</cp:lastModifiedBy>
  <cp:revision>475</cp:revision>
  <dcterms:created xsi:type="dcterms:W3CDTF">2025-08-06T12:11:00Z</dcterms:created>
  <dcterms:modified xsi:type="dcterms:W3CDTF">2026-01-28T14:26:00Z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173f40ad,7f87f063,3229e0cb</vt:lpwstr>
  </property>
  <property fmtid="{D5CDD505-2E9C-101B-9397-08002B2CF9AE}" pid="3" name="ClassificationContentMarkingFooterFontProps">
    <vt:lpwstr>#000000,10,Aptos</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2025-08-06T12:11:26Z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0cea8972-99a3-43a5-80d4-2c1b42908ea6</vt:lpwstr>
  </property>
  <property fmtid="{D5CDD505-2E9C-101B-9397-08002B2CF9AE}" pid="11" name="MSIP_Label_591d6119-873b-4397-8a13-8f0b0381b9bf_ContentBits">
    <vt:lpwstr>2</vt:lpwstr>
  </property>
  <property fmtid="{D5CDD505-2E9C-101B-9397-08002B2CF9AE}" pid="12" name="MSIP_Label_591d6119-873b-4397-8a13-8f0b0381b9bf_Tag">
    <vt:lpwstr>10, 3, 0, 2</vt:lpwstr>
  </property>
</Properties>
</file>