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154CEF">
        <w:rPr>
          <w:rFonts w:ascii="Arial" w:hAnsi="Arial" w:cs="Arial"/>
          <w:sz w:val="18"/>
          <w:szCs w:val="18"/>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850999">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850999" w:rsidRDefault="00850999" w:rsidP="00850999">
      <w:pPr>
        <w:jc w:val="center"/>
        <w:rPr>
          <w:rFonts w:ascii="Arial" w:hAnsi="Arial" w:cs="Univers"/>
          <w:b/>
          <w:iCs/>
        </w:rPr>
      </w:pPr>
    </w:p>
    <w:p w:rsidR="00850999" w:rsidRPr="005B26B5" w:rsidRDefault="00850999" w:rsidP="00850999">
      <w:pPr>
        <w:jc w:val="center"/>
        <w:rPr>
          <w:rFonts w:ascii="Arial" w:hAnsi="Arial" w:cs="Univers"/>
          <w:b/>
          <w:iCs/>
        </w:rPr>
      </w:pPr>
      <w:r w:rsidRPr="005B26B5">
        <w:rPr>
          <w:rFonts w:ascii="Arial" w:hAnsi="Arial" w:cs="Univers"/>
          <w:b/>
          <w:iCs/>
        </w:rPr>
        <w:t>CENTRE HOSPITALIER UNIVERSITAIRE CAEN NORMANDIE</w:t>
      </w:r>
    </w:p>
    <w:p w:rsidR="00850999" w:rsidRPr="005B26B5" w:rsidRDefault="00850999" w:rsidP="00850999">
      <w:pPr>
        <w:jc w:val="center"/>
        <w:rPr>
          <w:rFonts w:ascii="Arial" w:hAnsi="Arial" w:cs="Univers"/>
          <w:b/>
          <w:iCs/>
        </w:rPr>
      </w:pPr>
      <w:r w:rsidRPr="005B26B5">
        <w:rPr>
          <w:rFonts w:ascii="Arial" w:hAnsi="Arial" w:cs="Univers"/>
          <w:b/>
          <w:iCs/>
        </w:rPr>
        <w:t>Etablissement support du GHT NORMANDIE CENTRE</w:t>
      </w:r>
    </w:p>
    <w:p w:rsidR="00850999" w:rsidRPr="005B26B5" w:rsidRDefault="00850999" w:rsidP="00850999">
      <w:pPr>
        <w:jc w:val="center"/>
        <w:rPr>
          <w:rFonts w:ascii="Arial" w:hAnsi="Arial" w:cs="Univers"/>
          <w:b/>
          <w:iCs/>
        </w:rPr>
      </w:pPr>
      <w:r>
        <w:rPr>
          <w:rFonts w:ascii="Arial" w:hAnsi="Arial" w:cs="Univers"/>
          <w:b/>
          <w:iCs/>
        </w:rPr>
        <w:t>Direction des achats</w:t>
      </w:r>
    </w:p>
    <w:p w:rsidR="00850999" w:rsidRPr="005B26B5" w:rsidRDefault="00850999" w:rsidP="00850999">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850999" w:rsidRPr="005B26B5" w:rsidRDefault="00850999" w:rsidP="00850999">
      <w:pPr>
        <w:jc w:val="center"/>
        <w:rPr>
          <w:rFonts w:ascii="Arial" w:hAnsi="Arial" w:cs="Univers"/>
          <w:b/>
          <w:iCs/>
        </w:rPr>
      </w:pPr>
      <w:r w:rsidRPr="005B26B5">
        <w:rPr>
          <w:rFonts w:ascii="Arial" w:hAnsi="Arial" w:cs="Univers"/>
          <w:b/>
          <w:iCs/>
        </w:rPr>
        <w:t>CS 30001</w:t>
      </w:r>
    </w:p>
    <w:p w:rsidR="00850999" w:rsidRPr="005B26B5" w:rsidRDefault="00850999" w:rsidP="00850999">
      <w:pPr>
        <w:jc w:val="center"/>
        <w:rPr>
          <w:rFonts w:ascii="Arial" w:hAnsi="Arial" w:cs="Univers"/>
          <w:b/>
          <w:iCs/>
        </w:rPr>
      </w:pPr>
      <w:r w:rsidRPr="005B26B5">
        <w:rPr>
          <w:rFonts w:ascii="Arial" w:hAnsi="Arial" w:cs="Univers"/>
          <w:b/>
          <w:iCs/>
        </w:rPr>
        <w:t>14033 CAEN CEDEX 9</w:t>
      </w:r>
    </w:p>
    <w:p w:rsidR="00850999" w:rsidRDefault="00850999" w:rsidP="00850999">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850999" w:rsidRDefault="00850999" w:rsidP="00850999">
      <w:pPr>
        <w:pStyle w:val="En-tte"/>
        <w:tabs>
          <w:tab w:val="clear" w:pos="4536"/>
          <w:tab w:val="clear" w:pos="9072"/>
        </w:tabs>
        <w:rPr>
          <w:rFonts w:ascii="Arial" w:hAnsi="Arial" w:cs="Arial"/>
        </w:rPr>
      </w:pPr>
    </w:p>
    <w:p w:rsidR="00850999" w:rsidRDefault="00850999" w:rsidP="0085099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50999" w:rsidTr="003E1A24">
        <w:trPr>
          <w:trHeight w:val="160"/>
        </w:trPr>
        <w:tc>
          <w:tcPr>
            <w:tcW w:w="10277" w:type="dxa"/>
            <w:shd w:val="clear" w:color="auto" w:fill="66CCFF"/>
          </w:tcPr>
          <w:p w:rsidR="00850999" w:rsidRDefault="00850999" w:rsidP="003E1A24">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850999" w:rsidRDefault="00850999" w:rsidP="00850999">
      <w:pPr>
        <w:rPr>
          <w:rFonts w:ascii="Arial" w:hAnsi="Arial" w:cs="Arial"/>
          <w:b/>
          <w:bCs/>
        </w:rPr>
      </w:pPr>
    </w:p>
    <w:p w:rsidR="00963108" w:rsidRDefault="00963108" w:rsidP="00963108">
      <w:pPr>
        <w:jc w:val="center"/>
        <w:rPr>
          <w:rFonts w:ascii="Arial" w:hAnsi="Arial" w:cs="Arial"/>
          <w:b/>
          <w:sz w:val="24"/>
          <w:szCs w:val="24"/>
        </w:rPr>
      </w:pPr>
      <w:r w:rsidRPr="002561DF">
        <w:rPr>
          <w:rFonts w:ascii="Arial" w:hAnsi="Arial" w:cs="Arial"/>
          <w:b/>
          <w:sz w:val="24"/>
          <w:szCs w:val="24"/>
        </w:rPr>
        <w:t>SYSTEME D’ACQUISITION DYNAMIQUE n° 202</w:t>
      </w:r>
      <w:r>
        <w:rPr>
          <w:rFonts w:ascii="Arial" w:hAnsi="Arial" w:cs="Arial"/>
          <w:b/>
          <w:sz w:val="24"/>
          <w:szCs w:val="24"/>
        </w:rPr>
        <w:t>6</w:t>
      </w:r>
      <w:r w:rsidRPr="002561DF">
        <w:rPr>
          <w:rFonts w:ascii="Arial" w:hAnsi="Arial" w:cs="Arial"/>
          <w:b/>
          <w:sz w:val="24"/>
          <w:szCs w:val="24"/>
        </w:rPr>
        <w:t>SAD</w:t>
      </w:r>
      <w:r>
        <w:rPr>
          <w:rFonts w:ascii="Arial" w:hAnsi="Arial" w:cs="Arial"/>
          <w:b/>
          <w:sz w:val="24"/>
          <w:szCs w:val="24"/>
        </w:rPr>
        <w:t>2</w:t>
      </w:r>
    </w:p>
    <w:p w:rsidR="00963108" w:rsidRPr="002561DF" w:rsidRDefault="00963108" w:rsidP="00963108">
      <w:pPr>
        <w:jc w:val="center"/>
        <w:rPr>
          <w:rFonts w:ascii="Arial" w:hAnsi="Arial" w:cs="Arial"/>
          <w:b/>
          <w:sz w:val="24"/>
          <w:szCs w:val="24"/>
        </w:rPr>
      </w:pPr>
    </w:p>
    <w:p w:rsidR="00963108" w:rsidRPr="007D670B" w:rsidRDefault="00963108" w:rsidP="00963108">
      <w:pPr>
        <w:jc w:val="center"/>
        <w:rPr>
          <w:rFonts w:ascii="Arial" w:hAnsi="Arial" w:cs="Arial"/>
          <w:b/>
          <w:sz w:val="24"/>
          <w:szCs w:val="24"/>
        </w:rPr>
      </w:pPr>
      <w:r>
        <w:rPr>
          <w:rFonts w:ascii="Arial" w:hAnsi="Arial" w:cs="Arial"/>
          <w:b/>
          <w:sz w:val="24"/>
          <w:szCs w:val="24"/>
        </w:rPr>
        <w:t>Fourniture d’é</w:t>
      </w:r>
      <w:r w:rsidRPr="007D670B">
        <w:rPr>
          <w:rFonts w:ascii="Arial" w:hAnsi="Arial" w:cs="Arial"/>
          <w:b/>
          <w:sz w:val="24"/>
          <w:szCs w:val="24"/>
        </w:rPr>
        <w:t>quipements de protection individuelle</w:t>
      </w:r>
    </w:p>
    <w:p w:rsidR="00963108" w:rsidRDefault="00963108" w:rsidP="00963108">
      <w:pPr>
        <w:jc w:val="center"/>
        <w:rPr>
          <w:rFonts w:ascii="Arial" w:hAnsi="Arial" w:cs="Arial"/>
          <w:b/>
          <w:sz w:val="24"/>
          <w:szCs w:val="24"/>
        </w:rPr>
      </w:pPr>
      <w:proofErr w:type="gramStart"/>
      <w:r w:rsidRPr="007D670B">
        <w:rPr>
          <w:rFonts w:ascii="Arial" w:hAnsi="Arial" w:cs="Arial"/>
          <w:b/>
          <w:sz w:val="24"/>
          <w:szCs w:val="24"/>
        </w:rPr>
        <w:t>pour</w:t>
      </w:r>
      <w:proofErr w:type="gramEnd"/>
      <w:r w:rsidRPr="007D670B">
        <w:rPr>
          <w:rFonts w:ascii="Arial" w:hAnsi="Arial" w:cs="Arial"/>
          <w:b/>
          <w:sz w:val="24"/>
          <w:szCs w:val="24"/>
        </w:rPr>
        <w:t xml:space="preserve"> les établissements du GHT Normandie Centre </w:t>
      </w:r>
    </w:p>
    <w:p w:rsidR="00472B25" w:rsidRDefault="00472B25">
      <w:pPr>
        <w:rPr>
          <w:rFonts w:ascii="Arial" w:hAnsi="Arial" w:cs="Arial"/>
          <w:bCs/>
        </w:rPr>
      </w:pPr>
    </w:p>
    <w:p w:rsidR="00963108" w:rsidRDefault="00963108">
      <w:pPr>
        <w:rPr>
          <w:rFonts w:ascii="Arial" w:hAnsi="Arial" w:cs="Arial"/>
          <w:bCs/>
        </w:rPr>
      </w:pPr>
    </w:p>
    <w:p w:rsidR="00963108" w:rsidRPr="00963108" w:rsidRDefault="00963108" w:rsidP="00963108">
      <w:pPr>
        <w:suppressAutoHyphens w:val="0"/>
        <w:spacing w:after="120"/>
        <w:ind w:left="924"/>
        <w:jc w:val="both"/>
        <w:rPr>
          <w:rFonts w:ascii="Arial" w:hAnsi="Arial" w:cs="Arial"/>
          <w:color w:val="000000"/>
        </w:rPr>
      </w:pPr>
      <w:sdt>
        <w:sdtPr>
          <w:rPr>
            <w:rFonts w:ascii="Arial" w:hAnsi="Arial" w:cs="Arial"/>
            <w:b/>
            <w:bCs/>
            <w:highlight w:val="yellow"/>
          </w:rPr>
          <w:id w:val="463924322"/>
          <w14:checkbox>
            <w14:checked w14:val="0"/>
            <w14:checkedState w14:val="2612" w14:font="MS Gothic"/>
            <w14:uncheckedState w14:val="2610" w14:font="MS Gothic"/>
          </w14:checkbox>
        </w:sdtPr>
        <w:sdtEndPr/>
        <w:sdtContent>
          <w:r>
            <w:rPr>
              <w:rFonts w:ascii="MS Gothic" w:eastAsia="MS Gothic" w:hAnsi="MS Gothic" w:cs="Arial" w:hint="eastAsia"/>
              <w:b/>
              <w:bCs/>
              <w:highlight w:val="yellow"/>
            </w:rPr>
            <w:t>☐</w:t>
          </w:r>
        </w:sdtContent>
      </w:sdt>
      <w:r w:rsidR="004014E1" w:rsidRPr="004014E1">
        <w:rPr>
          <w:rFonts w:ascii="Arial" w:hAnsi="Arial" w:cs="Arial"/>
          <w:b/>
          <w:bCs/>
          <w:highlight w:val="yellow"/>
        </w:rPr>
        <w:t> </w:t>
      </w:r>
      <w:r w:rsidR="004014E1" w:rsidRPr="004014E1">
        <w:rPr>
          <w:rFonts w:ascii="Arial" w:hAnsi="Arial" w:cs="Arial"/>
          <w:sz w:val="22"/>
          <w:szCs w:val="22"/>
          <w:highlight w:val="yellow"/>
          <w:u w:val="single"/>
        </w:rPr>
        <w:t xml:space="preserve"> Catégorie 1 </w:t>
      </w:r>
      <w:r w:rsidR="004014E1" w:rsidRPr="004014E1">
        <w:rPr>
          <w:rFonts w:ascii="Arial" w:hAnsi="Arial" w:cs="Arial"/>
          <w:sz w:val="22"/>
          <w:szCs w:val="22"/>
          <w:highlight w:val="yellow"/>
        </w:rPr>
        <w:t xml:space="preserve">: </w:t>
      </w:r>
      <w:r w:rsidRPr="00963108">
        <w:rPr>
          <w:rFonts w:ascii="Arial" w:hAnsi="Arial" w:cs="Arial"/>
          <w:color w:val="000000"/>
        </w:rPr>
        <w:t>Equipements de protection individuelle relevant des pieds</w:t>
      </w:r>
    </w:p>
    <w:p w:rsidR="004014E1" w:rsidRPr="004014E1" w:rsidRDefault="00963108" w:rsidP="00963108">
      <w:pPr>
        <w:suppressAutoHyphens w:val="0"/>
        <w:spacing w:after="120"/>
        <w:ind w:left="924"/>
        <w:jc w:val="both"/>
        <w:rPr>
          <w:rFonts w:ascii="Arial" w:hAnsi="Arial" w:cs="Arial"/>
          <w:sz w:val="22"/>
          <w:szCs w:val="22"/>
          <w:highlight w:val="yellow"/>
        </w:rPr>
      </w:pPr>
      <w:sdt>
        <w:sdtPr>
          <w:rPr>
            <w:rFonts w:ascii="Arial" w:hAnsi="Arial" w:cs="Arial"/>
            <w:b/>
            <w:bCs/>
            <w:highlight w:val="yellow"/>
          </w:rPr>
          <w:id w:val="-367761909"/>
          <w14:checkbox>
            <w14:checked w14:val="0"/>
            <w14:checkedState w14:val="2612" w14:font="MS Gothic"/>
            <w14:uncheckedState w14:val="2610" w14:font="MS Gothic"/>
          </w14:checkbox>
        </w:sdtPr>
        <w:sdtEndPr/>
        <w:sdtContent>
          <w:r w:rsidR="004014E1" w:rsidRPr="004014E1">
            <w:rPr>
              <w:rFonts w:ascii="Segoe UI Symbol" w:eastAsia="MS Gothic" w:hAnsi="Segoe UI Symbol" w:cs="Segoe UI Symbol"/>
              <w:b/>
              <w:bCs/>
              <w:highlight w:val="yellow"/>
            </w:rPr>
            <w:t>☐</w:t>
          </w:r>
        </w:sdtContent>
      </w:sdt>
      <w:r w:rsidR="004014E1" w:rsidRPr="004014E1">
        <w:rPr>
          <w:rFonts w:ascii="Arial" w:hAnsi="Arial" w:cs="Arial"/>
          <w:b/>
          <w:bCs/>
          <w:highlight w:val="yellow"/>
        </w:rPr>
        <w:t> </w:t>
      </w:r>
      <w:r w:rsidR="004014E1" w:rsidRPr="004014E1">
        <w:rPr>
          <w:rFonts w:ascii="Arial" w:hAnsi="Arial" w:cs="Arial"/>
          <w:sz w:val="22"/>
          <w:szCs w:val="22"/>
          <w:highlight w:val="yellow"/>
          <w:u w:val="single"/>
        </w:rPr>
        <w:t xml:space="preserve"> Catégorie 2 :</w:t>
      </w:r>
      <w:r w:rsidR="004014E1" w:rsidRPr="004014E1">
        <w:rPr>
          <w:rFonts w:ascii="Arial" w:hAnsi="Arial" w:cs="Arial"/>
          <w:sz w:val="22"/>
          <w:szCs w:val="22"/>
          <w:highlight w:val="yellow"/>
        </w:rPr>
        <w:t xml:space="preserve"> </w:t>
      </w:r>
      <w:r w:rsidRPr="00963108">
        <w:rPr>
          <w:rFonts w:ascii="Arial" w:hAnsi="Arial" w:cs="Arial"/>
          <w:color w:val="000000"/>
        </w:rPr>
        <w:t>Equipements de protection individuelle relevant de la tête</w:t>
      </w:r>
    </w:p>
    <w:p w:rsidR="00963108" w:rsidRPr="00963108" w:rsidRDefault="00963108" w:rsidP="00963108">
      <w:pPr>
        <w:suppressAutoHyphens w:val="0"/>
        <w:spacing w:after="120"/>
        <w:ind w:left="924"/>
        <w:jc w:val="both"/>
        <w:rPr>
          <w:rFonts w:ascii="Arial" w:hAnsi="Arial" w:cs="Arial"/>
          <w:color w:val="000000"/>
        </w:rPr>
      </w:pPr>
      <w:sdt>
        <w:sdtPr>
          <w:rPr>
            <w:rFonts w:ascii="Arial" w:hAnsi="Arial" w:cs="Arial"/>
            <w:b/>
            <w:bCs/>
            <w:highlight w:val="yellow"/>
          </w:rPr>
          <w:id w:val="-39820482"/>
          <w14:checkbox>
            <w14:checked w14:val="0"/>
            <w14:checkedState w14:val="2612" w14:font="MS Gothic"/>
            <w14:uncheckedState w14:val="2610" w14:font="MS Gothic"/>
          </w14:checkbox>
        </w:sdtPr>
        <w:sdtEndPr/>
        <w:sdtContent>
          <w:r w:rsidR="004014E1" w:rsidRPr="004014E1">
            <w:rPr>
              <w:rFonts w:ascii="Segoe UI Symbol" w:eastAsia="MS Gothic" w:hAnsi="Segoe UI Symbol" w:cs="Segoe UI Symbol"/>
              <w:b/>
              <w:bCs/>
              <w:highlight w:val="yellow"/>
            </w:rPr>
            <w:t>☐</w:t>
          </w:r>
        </w:sdtContent>
      </w:sdt>
      <w:r w:rsidR="004014E1" w:rsidRPr="004014E1">
        <w:rPr>
          <w:rFonts w:ascii="Arial" w:hAnsi="Arial" w:cs="Arial"/>
          <w:b/>
          <w:bCs/>
          <w:highlight w:val="yellow"/>
        </w:rPr>
        <w:t> </w:t>
      </w:r>
      <w:r w:rsidR="004014E1" w:rsidRPr="004014E1">
        <w:rPr>
          <w:rFonts w:ascii="Arial" w:hAnsi="Arial" w:cs="Arial"/>
          <w:sz w:val="22"/>
          <w:szCs w:val="22"/>
          <w:highlight w:val="yellow"/>
          <w:u w:val="single"/>
        </w:rPr>
        <w:t xml:space="preserve"> Catégorie 3 :</w:t>
      </w:r>
      <w:r w:rsidR="004014E1" w:rsidRPr="004014E1">
        <w:rPr>
          <w:rFonts w:ascii="Arial" w:hAnsi="Arial" w:cs="Arial"/>
          <w:sz w:val="22"/>
          <w:szCs w:val="22"/>
          <w:highlight w:val="yellow"/>
        </w:rPr>
        <w:t xml:space="preserve"> </w:t>
      </w:r>
      <w:r w:rsidRPr="00963108">
        <w:rPr>
          <w:rFonts w:ascii="Arial" w:hAnsi="Arial" w:cs="Arial"/>
          <w:color w:val="000000"/>
        </w:rPr>
        <w:t>Equipements de protection individuelle relevant des mains</w:t>
      </w:r>
    </w:p>
    <w:p w:rsidR="00963108" w:rsidRDefault="00963108" w:rsidP="00963108">
      <w:pPr>
        <w:suppressAutoHyphens w:val="0"/>
        <w:spacing w:after="120"/>
        <w:ind w:left="924"/>
        <w:jc w:val="both"/>
        <w:rPr>
          <w:rFonts w:ascii="Arial" w:hAnsi="Arial" w:cs="Arial"/>
          <w:color w:val="000000"/>
        </w:rPr>
      </w:pPr>
      <w:sdt>
        <w:sdtPr>
          <w:rPr>
            <w:rFonts w:ascii="Arial" w:hAnsi="Arial" w:cs="Arial"/>
            <w:b/>
            <w:bCs/>
            <w:highlight w:val="yellow"/>
          </w:rPr>
          <w:id w:val="-1551071182"/>
          <w14:checkbox>
            <w14:checked w14:val="0"/>
            <w14:checkedState w14:val="2612" w14:font="MS Gothic"/>
            <w14:uncheckedState w14:val="2610" w14:font="MS Gothic"/>
          </w14:checkbox>
        </w:sdtPr>
        <w:sdtEndPr/>
        <w:sdtContent>
          <w:r w:rsidR="004014E1" w:rsidRPr="004014E1">
            <w:rPr>
              <w:rFonts w:ascii="Segoe UI Symbol" w:eastAsia="MS Gothic" w:hAnsi="Segoe UI Symbol" w:cs="Segoe UI Symbol"/>
              <w:b/>
              <w:bCs/>
              <w:highlight w:val="yellow"/>
            </w:rPr>
            <w:t>☐</w:t>
          </w:r>
        </w:sdtContent>
      </w:sdt>
      <w:r w:rsidR="004014E1" w:rsidRPr="004014E1">
        <w:rPr>
          <w:rFonts w:ascii="Arial" w:hAnsi="Arial" w:cs="Arial"/>
          <w:b/>
          <w:bCs/>
          <w:highlight w:val="yellow"/>
        </w:rPr>
        <w:t> </w:t>
      </w:r>
      <w:r w:rsidR="004014E1" w:rsidRPr="004014E1">
        <w:rPr>
          <w:rFonts w:ascii="Arial" w:hAnsi="Arial" w:cs="Arial"/>
          <w:sz w:val="22"/>
          <w:szCs w:val="22"/>
          <w:highlight w:val="yellow"/>
          <w:u w:val="single"/>
        </w:rPr>
        <w:t xml:space="preserve"> Catégorie 4</w:t>
      </w:r>
      <w:r w:rsidR="004014E1" w:rsidRPr="004014E1">
        <w:rPr>
          <w:rFonts w:ascii="Arial" w:hAnsi="Arial" w:cs="Arial"/>
          <w:sz w:val="22"/>
          <w:szCs w:val="22"/>
          <w:highlight w:val="yellow"/>
        </w:rPr>
        <w:t xml:space="preserve"> : </w:t>
      </w:r>
      <w:r w:rsidRPr="00963108">
        <w:rPr>
          <w:rFonts w:ascii="Arial" w:hAnsi="Arial" w:cs="Arial"/>
          <w:color w:val="000000"/>
        </w:rPr>
        <w:t>Equipements de protection individuelle relevant du corps</w:t>
      </w:r>
    </w:p>
    <w:p w:rsidR="00963108" w:rsidRDefault="00963108" w:rsidP="00963108">
      <w:pPr>
        <w:suppressAutoHyphens w:val="0"/>
        <w:spacing w:after="120"/>
        <w:ind w:left="924"/>
        <w:jc w:val="both"/>
        <w:rPr>
          <w:rFonts w:ascii="Arial" w:hAnsi="Arial" w:cs="Arial"/>
          <w:color w:val="000000"/>
        </w:rPr>
      </w:pPr>
      <w:sdt>
        <w:sdtPr>
          <w:rPr>
            <w:rFonts w:ascii="Arial" w:hAnsi="Arial" w:cs="Arial"/>
            <w:b/>
            <w:bCs/>
            <w:highlight w:val="yellow"/>
          </w:rPr>
          <w:id w:val="-791825160"/>
          <w14:checkbox>
            <w14:checked w14:val="0"/>
            <w14:checkedState w14:val="2612" w14:font="MS Gothic"/>
            <w14:uncheckedState w14:val="2610" w14:font="MS Gothic"/>
          </w14:checkbox>
        </w:sdtPr>
        <w:sdtContent>
          <w:r w:rsidRPr="004014E1">
            <w:rPr>
              <w:rFonts w:ascii="Segoe UI Symbol" w:eastAsia="MS Gothic" w:hAnsi="Segoe UI Symbol" w:cs="Segoe UI Symbol"/>
              <w:b/>
              <w:bCs/>
              <w:highlight w:val="yellow"/>
            </w:rPr>
            <w:t>☐</w:t>
          </w:r>
        </w:sdtContent>
      </w:sdt>
      <w:r w:rsidRPr="004014E1">
        <w:rPr>
          <w:rFonts w:ascii="Arial" w:hAnsi="Arial" w:cs="Arial"/>
          <w:b/>
          <w:bCs/>
          <w:highlight w:val="yellow"/>
        </w:rPr>
        <w:t> </w:t>
      </w:r>
      <w:r w:rsidRPr="004014E1">
        <w:rPr>
          <w:rFonts w:ascii="Arial" w:hAnsi="Arial" w:cs="Arial"/>
          <w:sz w:val="22"/>
          <w:szCs w:val="22"/>
          <w:highlight w:val="yellow"/>
          <w:u w:val="single"/>
        </w:rPr>
        <w:t xml:space="preserve"> Catégorie </w:t>
      </w:r>
      <w:r>
        <w:rPr>
          <w:rFonts w:ascii="Arial" w:hAnsi="Arial" w:cs="Arial"/>
          <w:sz w:val="22"/>
          <w:szCs w:val="22"/>
          <w:highlight w:val="yellow"/>
          <w:u w:val="single"/>
        </w:rPr>
        <w:t>5</w:t>
      </w:r>
      <w:r w:rsidRPr="004014E1">
        <w:rPr>
          <w:rFonts w:ascii="Arial" w:hAnsi="Arial" w:cs="Arial"/>
          <w:sz w:val="22"/>
          <w:szCs w:val="22"/>
          <w:highlight w:val="yellow"/>
        </w:rPr>
        <w:t xml:space="preserve"> :</w:t>
      </w:r>
      <w:r w:rsidRPr="00963108">
        <w:rPr>
          <w:rFonts w:ascii="Arial" w:hAnsi="Arial" w:cs="Arial"/>
          <w:color w:val="000000"/>
        </w:rPr>
        <w:t xml:space="preserve"> </w:t>
      </w:r>
      <w:r w:rsidRPr="00963108">
        <w:rPr>
          <w:rFonts w:ascii="Arial" w:hAnsi="Arial" w:cs="Arial"/>
          <w:color w:val="000000"/>
        </w:rPr>
        <w:t>Equipements de protection individuelle relevant de l’amiante</w:t>
      </w:r>
    </w:p>
    <w:p w:rsidR="00963108" w:rsidRDefault="00963108" w:rsidP="00963108">
      <w:pPr>
        <w:suppressAutoHyphens w:val="0"/>
        <w:spacing w:after="120"/>
        <w:ind w:left="924"/>
        <w:jc w:val="both"/>
        <w:rPr>
          <w:rFonts w:ascii="Arial" w:hAnsi="Arial" w:cs="Arial"/>
          <w:color w:val="000000"/>
        </w:rPr>
      </w:pPr>
      <w:sdt>
        <w:sdtPr>
          <w:rPr>
            <w:rFonts w:ascii="Arial" w:hAnsi="Arial" w:cs="Arial"/>
            <w:b/>
            <w:bCs/>
            <w:highlight w:val="yellow"/>
          </w:rPr>
          <w:id w:val="-873225143"/>
          <w14:checkbox>
            <w14:checked w14:val="0"/>
            <w14:checkedState w14:val="2612" w14:font="MS Gothic"/>
            <w14:uncheckedState w14:val="2610" w14:font="MS Gothic"/>
          </w14:checkbox>
        </w:sdtPr>
        <w:sdtContent>
          <w:r w:rsidRPr="004014E1">
            <w:rPr>
              <w:rFonts w:ascii="Segoe UI Symbol" w:eastAsia="MS Gothic" w:hAnsi="Segoe UI Symbol" w:cs="Segoe UI Symbol"/>
              <w:b/>
              <w:bCs/>
              <w:highlight w:val="yellow"/>
            </w:rPr>
            <w:t>☐</w:t>
          </w:r>
        </w:sdtContent>
      </w:sdt>
      <w:r w:rsidRPr="004014E1">
        <w:rPr>
          <w:rFonts w:ascii="Arial" w:hAnsi="Arial" w:cs="Arial"/>
          <w:b/>
          <w:bCs/>
          <w:highlight w:val="yellow"/>
        </w:rPr>
        <w:t> </w:t>
      </w:r>
      <w:r w:rsidRPr="004014E1">
        <w:rPr>
          <w:rFonts w:ascii="Arial" w:hAnsi="Arial" w:cs="Arial"/>
          <w:sz w:val="22"/>
          <w:szCs w:val="22"/>
          <w:highlight w:val="yellow"/>
          <w:u w:val="single"/>
        </w:rPr>
        <w:t xml:space="preserve"> Catégorie </w:t>
      </w:r>
      <w:r>
        <w:rPr>
          <w:rFonts w:ascii="Arial" w:hAnsi="Arial" w:cs="Arial"/>
          <w:sz w:val="22"/>
          <w:szCs w:val="22"/>
          <w:highlight w:val="yellow"/>
          <w:u w:val="single"/>
        </w:rPr>
        <w:t>6</w:t>
      </w:r>
      <w:r w:rsidRPr="004014E1">
        <w:rPr>
          <w:rFonts w:ascii="Arial" w:hAnsi="Arial" w:cs="Arial"/>
          <w:sz w:val="22"/>
          <w:szCs w:val="22"/>
          <w:highlight w:val="yellow"/>
        </w:rPr>
        <w:t xml:space="preserve"> :</w:t>
      </w:r>
      <w:r w:rsidRPr="00963108">
        <w:rPr>
          <w:rFonts w:ascii="Arial" w:hAnsi="Arial" w:cs="Arial"/>
          <w:color w:val="000000"/>
        </w:rPr>
        <w:t xml:space="preserve"> </w:t>
      </w:r>
      <w:r w:rsidRPr="00963108">
        <w:rPr>
          <w:rFonts w:ascii="Arial" w:hAnsi="Arial" w:cs="Arial"/>
          <w:color w:val="000000"/>
        </w:rPr>
        <w:t>Equipements de protection individuelle relevant de la protection NRBC</w:t>
      </w:r>
    </w:p>
    <w:p w:rsidR="00963108" w:rsidRPr="004014E1" w:rsidRDefault="00963108" w:rsidP="00963108">
      <w:pPr>
        <w:suppressAutoHyphens w:val="0"/>
        <w:spacing w:after="120"/>
        <w:ind w:left="924"/>
        <w:jc w:val="both"/>
        <w:rPr>
          <w:rFonts w:ascii="Arial" w:hAnsi="Arial" w:cs="Arial"/>
          <w:sz w:val="22"/>
          <w:szCs w:val="22"/>
          <w:highlight w:val="yellow"/>
        </w:rPr>
      </w:pPr>
      <w:sdt>
        <w:sdtPr>
          <w:rPr>
            <w:rFonts w:ascii="Arial" w:hAnsi="Arial" w:cs="Arial"/>
            <w:b/>
            <w:bCs/>
            <w:highlight w:val="yellow"/>
          </w:rPr>
          <w:id w:val="387318822"/>
          <w14:checkbox>
            <w14:checked w14:val="0"/>
            <w14:checkedState w14:val="2612" w14:font="MS Gothic"/>
            <w14:uncheckedState w14:val="2610" w14:font="MS Gothic"/>
          </w14:checkbox>
        </w:sdtPr>
        <w:sdtContent>
          <w:r w:rsidRPr="004014E1">
            <w:rPr>
              <w:rFonts w:ascii="Segoe UI Symbol" w:eastAsia="MS Gothic" w:hAnsi="Segoe UI Symbol" w:cs="Segoe UI Symbol"/>
              <w:b/>
              <w:bCs/>
              <w:highlight w:val="yellow"/>
            </w:rPr>
            <w:t>☐</w:t>
          </w:r>
        </w:sdtContent>
      </w:sdt>
      <w:r w:rsidRPr="004014E1">
        <w:rPr>
          <w:rFonts w:ascii="Arial" w:hAnsi="Arial" w:cs="Arial"/>
          <w:b/>
          <w:bCs/>
          <w:highlight w:val="yellow"/>
        </w:rPr>
        <w:t> </w:t>
      </w:r>
      <w:r w:rsidRPr="004014E1">
        <w:rPr>
          <w:rFonts w:ascii="Arial" w:hAnsi="Arial" w:cs="Arial"/>
          <w:sz w:val="22"/>
          <w:szCs w:val="22"/>
          <w:highlight w:val="yellow"/>
          <w:u w:val="single"/>
        </w:rPr>
        <w:t xml:space="preserve"> Catégorie </w:t>
      </w:r>
      <w:r>
        <w:rPr>
          <w:rFonts w:ascii="Arial" w:hAnsi="Arial" w:cs="Arial"/>
          <w:sz w:val="22"/>
          <w:szCs w:val="22"/>
          <w:highlight w:val="yellow"/>
          <w:u w:val="single"/>
        </w:rPr>
        <w:t>7</w:t>
      </w:r>
      <w:r w:rsidRPr="004014E1">
        <w:rPr>
          <w:rFonts w:ascii="Arial" w:hAnsi="Arial" w:cs="Arial"/>
          <w:sz w:val="22"/>
          <w:szCs w:val="22"/>
          <w:highlight w:val="yellow"/>
        </w:rPr>
        <w:t xml:space="preserve"> :</w:t>
      </w:r>
      <w:r w:rsidRPr="00963108">
        <w:rPr>
          <w:rFonts w:ascii="Arial" w:hAnsi="Arial" w:cs="Arial"/>
          <w:color w:val="000000"/>
        </w:rPr>
        <w:t xml:space="preserve"> </w:t>
      </w:r>
      <w:r w:rsidRPr="00963108">
        <w:rPr>
          <w:rFonts w:ascii="Arial" w:hAnsi="Arial" w:cs="Arial"/>
          <w:color w:val="000000"/>
        </w:rPr>
        <w:t>Equipements de protection individuelle relevant des consommables risque chimique</w:t>
      </w:r>
    </w:p>
    <w:p w:rsidR="00963108" w:rsidRPr="00963108" w:rsidRDefault="00963108" w:rsidP="00963108">
      <w:pPr>
        <w:suppressAutoHyphens w:val="0"/>
        <w:ind w:left="927"/>
        <w:jc w:val="both"/>
        <w:rPr>
          <w:rFonts w:ascii="Arial" w:hAnsi="Arial" w:cs="Arial"/>
          <w:color w:val="000000"/>
        </w:rPr>
      </w:pPr>
    </w:p>
    <w:p w:rsidR="00154CEF" w:rsidRDefault="00154CEF" w:rsidP="00154CEF">
      <w:pPr>
        <w:rPr>
          <w:rFonts w:ascii="Arial" w:hAnsi="Arial" w:cs="Arial"/>
          <w:b/>
          <w:color w:val="FF0000"/>
        </w:rPr>
      </w:pPr>
    </w:p>
    <w:p w:rsidR="004014E1" w:rsidRPr="00154CEF" w:rsidRDefault="00154CEF" w:rsidP="00154CEF">
      <w:pPr>
        <w:rPr>
          <w:rFonts w:ascii="Arial" w:hAnsi="Arial" w:cs="Arial"/>
          <w:b/>
          <w:color w:val="FF0000"/>
        </w:rPr>
      </w:pPr>
      <w:r w:rsidRPr="00154CEF">
        <w:rPr>
          <w:rFonts w:ascii="Arial" w:hAnsi="Arial" w:cs="Arial"/>
          <w:b/>
          <w:color w:val="FF0000"/>
        </w:rPr>
        <w:t>Pour chaque catégorie pour laquelle le candidat souhaite être admis, les éléments surlignés en jaune sont à cocher</w:t>
      </w:r>
    </w:p>
    <w:p w:rsidR="00963108" w:rsidRDefault="00963108">
      <w:pPr>
        <w:suppressAutoHyphens w:val="0"/>
        <w:rPr>
          <w:rFonts w:ascii="Arial" w:hAnsi="Arial" w:cs="Arial"/>
          <w:bCs/>
          <w:sz w:val="24"/>
          <w:szCs w:val="24"/>
          <w:lang w:eastAsia="fr-FR"/>
        </w:rPr>
      </w:pPr>
      <w:r>
        <w:rPr>
          <w:rFonts w:ascii="Arial" w:hAnsi="Arial" w:cs="Arial"/>
          <w:bCs/>
        </w:rPr>
        <w:br w:type="page"/>
      </w:r>
    </w:p>
    <w:p w:rsidR="00154CEF" w:rsidRPr="004014E1" w:rsidRDefault="00154CEF" w:rsidP="004014E1">
      <w:pPr>
        <w:pStyle w:val="Paragraphedeliste"/>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963108">
        <w:rPr>
          <w:rFonts w:ascii="Arial" w:hAnsi="Arial" w:cs="Arial"/>
        </w:rPr>
      </w:r>
      <w:r w:rsidR="00963108">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63108">
        <w:rPr>
          <w:rFonts w:ascii="Arial" w:hAnsi="Arial" w:cs="Arial"/>
        </w:rPr>
      </w:r>
      <w:r w:rsidR="00963108">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63108">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63108"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bookmarkStart w:id="0" w:name="_GoBack"/>
      <w:bookmarkEnd w:id="0"/>
    </w:p>
    <w:p w:rsidR="00963108" w:rsidRPr="00963108" w:rsidRDefault="00963108" w:rsidP="00963108">
      <w:pPr>
        <w:rPr>
          <w:rFonts w:ascii="Arial" w:hAnsi="Arial" w:cs="Arial"/>
          <w:sz w:val="18"/>
          <w:szCs w:val="18"/>
        </w:rPr>
      </w:pPr>
    </w:p>
    <w:p w:rsidR="00963108" w:rsidRPr="00963108" w:rsidRDefault="00963108" w:rsidP="00963108">
      <w:pPr>
        <w:rPr>
          <w:rFonts w:ascii="Arial" w:hAnsi="Arial" w:cs="Arial"/>
          <w:sz w:val="18"/>
          <w:szCs w:val="18"/>
        </w:rPr>
      </w:pPr>
    </w:p>
    <w:p w:rsidR="00963108" w:rsidRPr="00963108" w:rsidRDefault="00963108" w:rsidP="00963108">
      <w:pPr>
        <w:rPr>
          <w:rFonts w:ascii="Arial" w:hAnsi="Arial" w:cs="Arial"/>
          <w:sz w:val="18"/>
          <w:szCs w:val="18"/>
        </w:rPr>
      </w:pPr>
    </w:p>
    <w:p w:rsidR="00963108" w:rsidRPr="00963108" w:rsidRDefault="00963108" w:rsidP="00963108">
      <w:pPr>
        <w:rPr>
          <w:rFonts w:ascii="Arial" w:hAnsi="Arial" w:cs="Arial"/>
          <w:sz w:val="18"/>
          <w:szCs w:val="18"/>
        </w:rPr>
      </w:pPr>
    </w:p>
    <w:p w:rsidR="00963108" w:rsidRPr="00963108" w:rsidRDefault="00963108" w:rsidP="00963108">
      <w:pPr>
        <w:rPr>
          <w:rFonts w:ascii="Arial" w:hAnsi="Arial" w:cs="Arial"/>
          <w:sz w:val="18"/>
          <w:szCs w:val="18"/>
        </w:rPr>
      </w:pPr>
    </w:p>
    <w:p w:rsidR="00963108" w:rsidRDefault="00963108" w:rsidP="00963108">
      <w:pPr>
        <w:rPr>
          <w:rFonts w:ascii="Arial" w:hAnsi="Arial" w:cs="Arial"/>
          <w:sz w:val="18"/>
          <w:szCs w:val="18"/>
        </w:rPr>
      </w:pPr>
    </w:p>
    <w:p w:rsidR="009A04B2" w:rsidRPr="00963108" w:rsidRDefault="009A04B2" w:rsidP="00963108">
      <w:pPr>
        <w:rPr>
          <w:rFonts w:ascii="Arial" w:hAnsi="Arial" w:cs="Arial"/>
          <w:sz w:val="18"/>
          <w:szCs w:val="18"/>
        </w:rPr>
      </w:pPr>
    </w:p>
    <w:sectPr w:rsidR="009A04B2" w:rsidRPr="0096310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999" w:rsidRDefault="00850999">
      <w:r>
        <w:separator/>
      </w:r>
    </w:p>
  </w:endnote>
  <w:endnote w:type="continuationSeparator" w:id="0">
    <w:p w:rsidR="00850999" w:rsidRDefault="0085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Tr="00850999">
      <w:trPr>
        <w:trHeight w:val="80"/>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B62563">
          <w:pPr>
            <w:shd w:val="clear" w:color="auto" w:fill="66CCFF"/>
            <w:snapToGrid w:val="0"/>
            <w:jc w:val="center"/>
            <w:rPr>
              <w:rFonts w:ascii="Arial" w:hAnsi="Arial" w:cs="Arial"/>
              <w:b/>
              <w:bCs/>
            </w:rPr>
          </w:pPr>
          <w:r>
            <w:rPr>
              <w:rFonts w:ascii="Arial" w:hAnsi="Arial" w:cs="Arial"/>
              <w:b/>
              <w:i/>
              <w:iCs/>
            </w:rPr>
            <w:t>202</w:t>
          </w:r>
          <w:r w:rsidR="00963108">
            <w:rPr>
              <w:rFonts w:ascii="Arial" w:hAnsi="Arial" w:cs="Arial"/>
              <w:b/>
              <w:i/>
              <w:iCs/>
            </w:rPr>
            <w:t>6</w:t>
          </w:r>
          <w:r>
            <w:rPr>
              <w:rFonts w:ascii="Arial" w:hAnsi="Arial" w:cs="Arial"/>
              <w:b/>
              <w:i/>
              <w:iCs/>
            </w:rPr>
            <w:t>SAD</w:t>
          </w:r>
          <w:r w:rsidR="00963108">
            <w:rPr>
              <w:rFonts w:ascii="Arial" w:hAnsi="Arial" w:cs="Arial"/>
              <w:b/>
              <w:i/>
              <w:iCs/>
            </w:rPr>
            <w:t>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999" w:rsidRDefault="00850999">
      <w:r>
        <w:separator/>
      </w:r>
    </w:p>
  </w:footnote>
  <w:footnote w:type="continuationSeparator" w:id="0">
    <w:p w:rsidR="00850999" w:rsidRDefault="00850999">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C2391E"/>
    <w:multiLevelType w:val="hybridMultilevel"/>
    <w:tmpl w:val="C8EC7D22"/>
    <w:lvl w:ilvl="0" w:tplc="C470ADA2">
      <w:start w:val="2"/>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999"/>
    <w:rsid w:val="0000723E"/>
    <w:rsid w:val="000227D0"/>
    <w:rsid w:val="00036184"/>
    <w:rsid w:val="00050CDC"/>
    <w:rsid w:val="000625CC"/>
    <w:rsid w:val="00092585"/>
    <w:rsid w:val="000D4E2E"/>
    <w:rsid w:val="000E0EFF"/>
    <w:rsid w:val="000E3A79"/>
    <w:rsid w:val="000F3F78"/>
    <w:rsid w:val="0013398C"/>
    <w:rsid w:val="001535C7"/>
    <w:rsid w:val="00154CEF"/>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14E1"/>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50999"/>
    <w:rsid w:val="00866311"/>
    <w:rsid w:val="00872C42"/>
    <w:rsid w:val="00887F8C"/>
    <w:rsid w:val="008A3707"/>
    <w:rsid w:val="008C2177"/>
    <w:rsid w:val="008D2EFB"/>
    <w:rsid w:val="00900B26"/>
    <w:rsid w:val="009051AC"/>
    <w:rsid w:val="0090530B"/>
    <w:rsid w:val="00906660"/>
    <w:rsid w:val="00912339"/>
    <w:rsid w:val="0094174C"/>
    <w:rsid w:val="00963108"/>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AF4AD6"/>
    <w:rsid w:val="00B62563"/>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D5D31F"/>
  <w15:chartTrackingRefBased/>
  <w15:docId w15:val="{59EE1CCB-B11B-4D29-9951-057EF466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4014E1"/>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4014E1"/>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13C75-2F94-4A8C-A51B-0D3C6CBA7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3182</Words>
  <Characters>17506</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20647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MARCHESIN CHANTAL</cp:lastModifiedBy>
  <cp:revision>6</cp:revision>
  <cp:lastPrinted>2016-11-02T13:02:00Z</cp:lastPrinted>
  <dcterms:created xsi:type="dcterms:W3CDTF">2024-12-19T12:17:00Z</dcterms:created>
  <dcterms:modified xsi:type="dcterms:W3CDTF">2026-02-02T10:41:00Z</dcterms:modified>
</cp:coreProperties>
</file>