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CA5C59" w:rsidRDefault="00EB2A7E" w:rsidP="00B615A9">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35DA251D" w:rsidR="00EB2A7E" w:rsidRPr="001C0786" w:rsidRDefault="00004214" w:rsidP="00B615A9">
            <w:pPr>
              <w:pStyle w:val="En-tte"/>
              <w:jc w:val="center"/>
              <w:rPr>
                <w:rFonts w:ascii="Arial" w:hAnsi="Arial" w:cs="Arial"/>
                <w:bCs/>
                <w:sz w:val="20"/>
                <w:szCs w:val="20"/>
              </w:rPr>
            </w:pPr>
            <w:bookmarkStart w:id="0" w:name="_Hlk218779920"/>
            <w:r w:rsidRPr="00E62C4A">
              <w:rPr>
                <w:rFonts w:cs="Arial"/>
                <w:b/>
                <w:bCs/>
                <w:sz w:val="20"/>
              </w:rPr>
              <w:t xml:space="preserve">FOURNITURE DE PRODUITS LESSIVIELS, MISE EN ŒUVRE ET SUIVI POUR </w:t>
            </w:r>
            <w:r>
              <w:rPr>
                <w:rFonts w:cs="Arial"/>
                <w:b/>
                <w:bCs/>
                <w:sz w:val="20"/>
              </w:rPr>
              <w:t>LE GCS BLANCHISSERIE TOULOUSAINE DE SANTE</w:t>
            </w:r>
            <w:bookmarkEnd w:id="0"/>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797B19AF" w:rsidR="00EB2A7E" w:rsidRPr="002E1A35" w:rsidRDefault="0004060B"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004214">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295D7926" w:rsidR="00EB2A7E" w:rsidRPr="001C0786" w:rsidRDefault="00004214" w:rsidP="00B615A9">
            <w:pPr>
              <w:pStyle w:val="En-tte"/>
              <w:jc w:val="center"/>
              <w:rPr>
                <w:rFonts w:ascii="Arial" w:hAnsi="Arial" w:cs="Arial"/>
                <w:bCs/>
                <w:sz w:val="20"/>
                <w:szCs w:val="20"/>
              </w:rPr>
            </w:pPr>
            <w:r>
              <w:rPr>
                <w:rFonts w:ascii="Arial" w:hAnsi="Arial" w:cs="Arial"/>
                <w:bCs/>
                <w:sz w:val="20"/>
                <w:szCs w:val="20"/>
              </w:rPr>
              <w:t>GCS BLANCHISSERIE TOULOUSAINE DE SANTE</w:t>
            </w:r>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40148013" w:rsidR="00EB2A7E" w:rsidRDefault="00004214" w:rsidP="00B615A9">
            <w:pPr>
              <w:pStyle w:val="En-tte"/>
              <w:jc w:val="center"/>
              <w:rPr>
                <w:rFonts w:ascii="Arial" w:hAnsi="Arial" w:cs="Arial"/>
                <w:bCs/>
                <w:sz w:val="20"/>
                <w:szCs w:val="20"/>
              </w:rPr>
            </w:pPr>
            <w:r>
              <w:rPr>
                <w:rFonts w:ascii="Arial" w:hAnsi="Arial" w:cs="Arial"/>
                <w:bCs/>
                <w:sz w:val="20"/>
                <w:szCs w:val="20"/>
              </w:rPr>
              <w:t>Laurence RIBES</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E410AC">
              <w:rPr>
                <w:rFonts w:ascii="Arial" w:hAnsi="Arial" w:cs="Arial"/>
                <w:bCs/>
                <w:sz w:val="20"/>
                <w:szCs w:val="20"/>
              </w:rPr>
              <w:t>Forme du contrat</w:t>
            </w:r>
          </w:p>
        </w:tc>
        <w:tc>
          <w:tcPr>
            <w:tcW w:w="5670" w:type="dxa"/>
            <w:gridSpan w:val="6"/>
            <w:vAlign w:val="center"/>
          </w:tcPr>
          <w:p w14:paraId="202662B3" w14:textId="38C1961A" w:rsidR="00EB2A7E" w:rsidRPr="00A502EF" w:rsidRDefault="0004060B"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004214">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512FF79B" w:rsidR="00EB2A7E" w:rsidRPr="00A502EF" w:rsidRDefault="0004060B"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004214">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59433B0D" w:rsidR="00EB2A7E" w:rsidRPr="001C0786" w:rsidRDefault="00004214" w:rsidP="00B615A9">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Reconductions</w:t>
            </w:r>
          </w:p>
        </w:tc>
        <w:tc>
          <w:tcPr>
            <w:tcW w:w="5670" w:type="dxa"/>
            <w:gridSpan w:val="6"/>
            <w:vAlign w:val="center"/>
          </w:tcPr>
          <w:p w14:paraId="6F941F66" w14:textId="682CD82B" w:rsidR="00EB2A7E" w:rsidRPr="001C0786" w:rsidRDefault="0004060B"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E410AC">
                  <w:rPr>
                    <w:rFonts w:ascii="Arial" w:hAnsi="Arial" w:cs="Arial"/>
                    <w:bCs/>
                    <w:sz w:val="20"/>
                    <w:szCs w:val="20"/>
                  </w:rPr>
                  <w:t>NON</w:t>
                </w:r>
              </w:sdtContent>
            </w:sdt>
          </w:p>
        </w:tc>
        <w:tc>
          <w:tcPr>
            <w:tcW w:w="1630" w:type="dxa"/>
            <w:gridSpan w:val="2"/>
            <w:vAlign w:val="center"/>
          </w:tcPr>
          <w:p w14:paraId="20857C39" w14:textId="4BE6DEA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Forme des prix</w:t>
            </w:r>
          </w:p>
        </w:tc>
        <w:tc>
          <w:tcPr>
            <w:tcW w:w="5670" w:type="dxa"/>
            <w:gridSpan w:val="6"/>
            <w:vAlign w:val="center"/>
          </w:tcPr>
          <w:p w14:paraId="2D3DE764" w14:textId="7E88CE8D" w:rsidR="00EB2A7E" w:rsidRDefault="0004060B"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060E52">
                  <w:rPr>
                    <w:rFonts w:ascii="Arial" w:hAnsi="Arial" w:cs="Arial"/>
                    <w:bCs/>
                    <w:sz w:val="20"/>
                    <w:szCs w:val="20"/>
                  </w:rPr>
                  <w:t>Prix révisables par ajustement (coefficient)</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BA1BDB" w:rsidRDefault="00841962" w:rsidP="00841962">
            <w:pPr>
              <w:pStyle w:val="En-tte"/>
              <w:jc w:val="center"/>
              <w:rPr>
                <w:rFonts w:ascii="Arial" w:hAnsi="Arial" w:cs="Arial"/>
                <w:bCs/>
                <w:sz w:val="20"/>
                <w:szCs w:val="20"/>
              </w:rPr>
            </w:pPr>
            <w:r w:rsidRPr="00BA1BDB">
              <w:rPr>
                <w:rFonts w:ascii="Arial" w:hAnsi="Arial" w:cs="Arial"/>
                <w:bCs/>
                <w:sz w:val="20"/>
                <w:szCs w:val="20"/>
              </w:rPr>
              <w:t>N°</w:t>
            </w:r>
            <w:r w:rsidR="00EB2A7E" w:rsidRPr="00BA1BDB">
              <w:rPr>
                <w:rFonts w:ascii="Arial" w:hAnsi="Arial" w:cs="Arial"/>
                <w:bCs/>
                <w:sz w:val="20"/>
                <w:szCs w:val="20"/>
              </w:rPr>
              <w:t xml:space="preserve"> de SIRET</w:t>
            </w:r>
            <w:r w:rsidRPr="00BA1BDB">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BA1BDB" w:rsidRDefault="00C943B4" w:rsidP="00841962">
            <w:pPr>
              <w:pStyle w:val="En-tte"/>
              <w:jc w:val="center"/>
              <w:rPr>
                <w:rFonts w:ascii="Arial" w:hAnsi="Arial" w:cs="Arial"/>
                <w:bCs/>
                <w:sz w:val="20"/>
                <w:szCs w:val="20"/>
              </w:rPr>
            </w:pPr>
            <w:r w:rsidRPr="00BA1BDB">
              <w:rPr>
                <w:rFonts w:ascii="Arial" w:hAnsi="Arial" w:cs="Arial"/>
                <w:bCs/>
                <w:sz w:val="20"/>
                <w:szCs w:val="20"/>
              </w:rPr>
              <w:t>N</w:t>
            </w:r>
            <w:r w:rsidR="00841962" w:rsidRPr="00BA1BDB">
              <w:rPr>
                <w:rFonts w:ascii="Arial" w:hAnsi="Arial" w:cs="Arial"/>
                <w:bCs/>
                <w:sz w:val="20"/>
                <w:szCs w:val="20"/>
              </w:rPr>
              <w:t>°</w:t>
            </w:r>
            <w:r w:rsidRPr="00BA1BDB">
              <w:rPr>
                <w:rFonts w:ascii="Arial" w:hAnsi="Arial" w:cs="Arial"/>
                <w:bCs/>
                <w:sz w:val="20"/>
                <w:szCs w:val="20"/>
              </w:rPr>
              <w:t xml:space="preserve"> d</w:t>
            </w:r>
            <w:r w:rsidR="00841962" w:rsidRPr="00BA1BDB">
              <w:rPr>
                <w:rFonts w:ascii="Arial" w:hAnsi="Arial" w:cs="Arial"/>
                <w:bCs/>
                <w:sz w:val="20"/>
                <w:szCs w:val="20"/>
              </w:rPr>
              <w:t>e</w:t>
            </w:r>
            <w:r w:rsidRPr="00BA1BDB">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1C0786" w:rsidRDefault="00EB2A7E" w:rsidP="00B615A9">
            <w:pPr>
              <w:pStyle w:val="En-tte"/>
              <w:jc w:val="right"/>
              <w:rPr>
                <w:rFonts w:ascii="Arial" w:hAnsi="Arial" w:cs="Arial"/>
                <w:bCs/>
                <w:sz w:val="20"/>
                <w:szCs w:val="20"/>
              </w:rPr>
            </w:pPr>
            <w:r w:rsidRPr="00BA1BDB">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04060B"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04060B"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4060B">
              <w:rPr>
                <w:rFonts w:ascii="Arial" w:hAnsi="Arial" w:cs="Arial"/>
                <w:sz w:val="20"/>
                <w:szCs w:val="20"/>
              </w:rPr>
            </w:r>
            <w:r w:rsidR="0004060B">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4060B">
              <w:rPr>
                <w:rFonts w:ascii="Arial" w:hAnsi="Arial" w:cs="Arial"/>
                <w:sz w:val="20"/>
                <w:szCs w:val="20"/>
              </w:rPr>
            </w:r>
            <w:r w:rsidR="0004060B">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11DCADFB" w:rsidR="00EB2A7E" w:rsidRDefault="00BA1BDB" w:rsidP="00B615A9">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Groupement de Coopération Sanitaire "BLANCHISSERIE TOULOUSAINE DE SANTE"</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F11995" w:rsidR="00EB2A7E" w:rsidRPr="00926945" w:rsidRDefault="0004060B"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BA1BDB">
                  <w:rPr>
                    <w:rFonts w:ascii="Arial" w:eastAsiaTheme="minorHAnsi" w:hAnsi="Arial" w:cs="Arial"/>
                    <w:lang w:eastAsia="en-US"/>
                  </w:rPr>
                  <w:t>BTS : FR 60 130021629</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07767BA6" w:rsidR="00EB2A7E" w:rsidRPr="00926945" w:rsidRDefault="0004060B"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BA1BDB">
                  <w:rPr>
                    <w:rFonts w:ascii="Arial" w:eastAsiaTheme="minorHAnsi" w:hAnsi="Arial" w:cs="Arial"/>
                    <w:lang w:eastAsia="en-US"/>
                  </w:rPr>
                  <w:t>BTS : 130 021 629 00014</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24818F74" w:rsidR="00EB2A7E" w:rsidRPr="001C0786" w:rsidRDefault="00BA1BDB" w:rsidP="00B615A9">
                <w:pPr>
                  <w:pStyle w:val="fcase2metab"/>
                  <w:jc w:val="center"/>
                  <w:rPr>
                    <w:rFonts w:ascii="Arial" w:eastAsiaTheme="minorHAnsi" w:hAnsi="Arial" w:cs="Arial"/>
                    <w:lang w:eastAsia="en-US"/>
                  </w:rPr>
                </w:pPr>
                <w:r>
                  <w:rPr>
                    <w:rFonts w:ascii="Arial" w:eastAsiaTheme="minorHAnsi" w:hAnsi="Arial" w:cs="Arial"/>
                    <w:lang w:eastAsia="en-US"/>
                  </w:rPr>
                  <w:t>Monsieur l'Administrateur du Groupement de Coopération Sanitaire "Blanchisserie Toulousaine de Santé"</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122BFEF8" w14:textId="77777777" w:rsidR="001474C7" w:rsidRDefault="001474C7" w:rsidP="001474C7">
            <w:pPr>
              <w:pStyle w:val="fcase2metab"/>
              <w:jc w:val="center"/>
              <w:rPr>
                <w:rFonts w:ascii="Arial" w:eastAsiaTheme="minorHAnsi" w:hAnsi="Arial" w:cs="Arial"/>
                <w:b/>
                <w:lang w:eastAsia="en-US"/>
              </w:rPr>
            </w:pPr>
            <w:r w:rsidRPr="001474C7">
              <w:rPr>
                <w:rFonts w:ascii="Arial" w:eastAsiaTheme="minorHAnsi" w:hAnsi="Arial" w:cs="Arial"/>
                <w:b/>
                <w:lang w:eastAsia="en-US"/>
              </w:rPr>
              <w:t xml:space="preserve">M. L’AGENT COMPTABLE DU GCS BLANCHISSERIE </w:t>
            </w:r>
          </w:p>
          <w:p w14:paraId="7C7DC174" w14:textId="03E563A2" w:rsidR="001474C7" w:rsidRPr="001474C7" w:rsidRDefault="001474C7" w:rsidP="001474C7">
            <w:pPr>
              <w:pStyle w:val="fcase2metab"/>
              <w:jc w:val="center"/>
              <w:rPr>
                <w:rFonts w:ascii="Arial" w:eastAsiaTheme="minorHAnsi" w:hAnsi="Arial" w:cs="Arial"/>
                <w:b/>
                <w:lang w:eastAsia="en-US"/>
              </w:rPr>
            </w:pPr>
            <w:r w:rsidRPr="001474C7">
              <w:rPr>
                <w:rFonts w:ascii="Arial" w:eastAsiaTheme="minorHAnsi" w:hAnsi="Arial" w:cs="Arial"/>
                <w:b/>
                <w:lang w:eastAsia="en-US"/>
              </w:rPr>
              <w:t>TOULOUSAINE DE SANTE</w:t>
            </w:r>
          </w:p>
          <w:p w14:paraId="24A1CEDE" w14:textId="3CE11DA7" w:rsidR="00EB2A7E" w:rsidRPr="00AD1077" w:rsidRDefault="001474C7" w:rsidP="001474C7">
            <w:pPr>
              <w:pStyle w:val="fcase2metab"/>
              <w:jc w:val="center"/>
              <w:rPr>
                <w:rFonts w:ascii="Arial" w:eastAsiaTheme="minorHAnsi" w:hAnsi="Arial" w:cs="Arial"/>
                <w:lang w:eastAsia="en-US"/>
              </w:rPr>
            </w:pPr>
            <w:r w:rsidRPr="001474C7">
              <w:rPr>
                <w:rFonts w:ascii="Arial" w:eastAsiaTheme="minorHAnsi" w:hAnsi="Arial" w:cs="Arial"/>
                <w:lang w:eastAsia="en-US"/>
              </w:rPr>
              <w:t>20 avenue Larrieu Thibaud 31 100 Toulouse</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3A9E7347" w:rsidR="00EB2A7E" w:rsidRPr="001C0786" w:rsidRDefault="00BA1BDB" w:rsidP="00B615A9">
            <w:pPr>
              <w:pStyle w:val="En-tte"/>
              <w:jc w:val="center"/>
              <w:rPr>
                <w:rFonts w:ascii="Arial" w:hAnsi="Arial" w:cs="Arial"/>
                <w:bCs/>
                <w:sz w:val="20"/>
                <w:szCs w:val="20"/>
              </w:rPr>
            </w:pPr>
            <w:r>
              <w:rPr>
                <w:rFonts w:ascii="Arial" w:hAnsi="Arial" w:cs="Arial"/>
                <w:bCs/>
                <w:sz w:val="20"/>
                <w:szCs w:val="20"/>
              </w:rPr>
              <w:t>Février 2026</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3B60057C" w:rsidR="00EB2A7E" w:rsidRDefault="0004060B"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BA1BDB">
                  <w:rPr>
                    <w:rFonts w:ascii="Arial" w:hAnsi="Arial" w:cs="Arial"/>
                    <w:b/>
                    <w:sz w:val="20"/>
                    <w:szCs w:val="20"/>
                  </w:rPr>
                  <w:t>L'administrateur du GCS</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735EFC1B" w14:textId="6A865022" w:rsidR="001474C7"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9102680" w:history="1">
            <w:r w:rsidR="001474C7" w:rsidRPr="00AA5232">
              <w:rPr>
                <w:rStyle w:val="Lienhypertexte"/>
                <w:noProof/>
                <w14:scene3d>
                  <w14:camera w14:prst="orthographicFront"/>
                  <w14:lightRig w14:rig="threePt" w14:dir="t">
                    <w14:rot w14:lat="0" w14:lon="0" w14:rev="0"/>
                  </w14:lightRig>
                </w14:scene3d>
              </w:rPr>
              <w:t>0</w:t>
            </w:r>
            <w:r w:rsidR="001474C7">
              <w:rPr>
                <w:rFonts w:eastAsiaTheme="minorEastAsia"/>
                <w:noProof/>
                <w:lang w:eastAsia="fr-FR"/>
              </w:rPr>
              <w:tab/>
            </w:r>
            <w:r w:rsidR="001474C7" w:rsidRPr="00AA5232">
              <w:rPr>
                <w:rStyle w:val="Lienhypertexte"/>
                <w:noProof/>
              </w:rPr>
              <w:t>Définitions</w:t>
            </w:r>
            <w:r w:rsidR="001474C7">
              <w:rPr>
                <w:noProof/>
                <w:webHidden/>
              </w:rPr>
              <w:tab/>
            </w:r>
            <w:r w:rsidR="001474C7">
              <w:rPr>
                <w:noProof/>
                <w:webHidden/>
              </w:rPr>
              <w:fldChar w:fldCharType="begin"/>
            </w:r>
            <w:r w:rsidR="001474C7">
              <w:rPr>
                <w:noProof/>
                <w:webHidden/>
              </w:rPr>
              <w:instrText xml:space="preserve"> PAGEREF _Toc219102680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1DFA8EF2" w14:textId="333C3E1F" w:rsidR="001474C7" w:rsidRDefault="0004060B">
          <w:pPr>
            <w:pStyle w:val="TM1"/>
            <w:tabs>
              <w:tab w:val="left" w:pos="440"/>
              <w:tab w:val="right" w:leader="dot" w:pos="9062"/>
            </w:tabs>
            <w:rPr>
              <w:rFonts w:eastAsiaTheme="minorEastAsia"/>
              <w:noProof/>
              <w:lang w:eastAsia="fr-FR"/>
            </w:rPr>
          </w:pPr>
          <w:hyperlink w:anchor="_Toc219102681" w:history="1">
            <w:r w:rsidR="001474C7" w:rsidRPr="00AA5232">
              <w:rPr>
                <w:rStyle w:val="Lienhypertexte"/>
                <w:noProof/>
                <w14:scene3d>
                  <w14:camera w14:prst="orthographicFront"/>
                  <w14:lightRig w14:rig="threePt" w14:dir="t">
                    <w14:rot w14:lat="0" w14:lon="0" w14:rev="0"/>
                  </w14:lightRig>
                </w14:scene3d>
              </w:rPr>
              <w:t>1</w:t>
            </w:r>
            <w:r w:rsidR="001474C7">
              <w:rPr>
                <w:rFonts w:eastAsiaTheme="minorEastAsia"/>
                <w:noProof/>
                <w:lang w:eastAsia="fr-FR"/>
              </w:rPr>
              <w:tab/>
            </w:r>
            <w:r w:rsidR="001474C7" w:rsidRPr="00AA5232">
              <w:rPr>
                <w:rStyle w:val="Lienhypertexte"/>
                <w:noProof/>
              </w:rPr>
              <w:t>Objet du marché</w:t>
            </w:r>
            <w:r w:rsidR="001474C7">
              <w:rPr>
                <w:noProof/>
                <w:webHidden/>
              </w:rPr>
              <w:tab/>
            </w:r>
            <w:r w:rsidR="001474C7">
              <w:rPr>
                <w:noProof/>
                <w:webHidden/>
              </w:rPr>
              <w:fldChar w:fldCharType="begin"/>
            </w:r>
            <w:r w:rsidR="001474C7">
              <w:rPr>
                <w:noProof/>
                <w:webHidden/>
              </w:rPr>
              <w:instrText xml:space="preserve"> PAGEREF _Toc219102681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304AAC90" w14:textId="691C4440" w:rsidR="001474C7" w:rsidRDefault="0004060B">
          <w:pPr>
            <w:pStyle w:val="TM1"/>
            <w:tabs>
              <w:tab w:val="left" w:pos="440"/>
              <w:tab w:val="right" w:leader="dot" w:pos="9062"/>
            </w:tabs>
            <w:rPr>
              <w:rFonts w:eastAsiaTheme="minorEastAsia"/>
              <w:noProof/>
              <w:lang w:eastAsia="fr-FR"/>
            </w:rPr>
          </w:pPr>
          <w:hyperlink w:anchor="_Toc219102682" w:history="1">
            <w:r w:rsidR="001474C7" w:rsidRPr="00AA5232">
              <w:rPr>
                <w:rStyle w:val="Lienhypertexte"/>
                <w:noProof/>
                <w14:scene3d>
                  <w14:camera w14:prst="orthographicFront"/>
                  <w14:lightRig w14:rig="threePt" w14:dir="t">
                    <w14:rot w14:lat="0" w14:lon="0" w14:rev="0"/>
                  </w14:lightRig>
                </w14:scene3d>
              </w:rPr>
              <w:t>2</w:t>
            </w:r>
            <w:r w:rsidR="001474C7">
              <w:rPr>
                <w:rFonts w:eastAsiaTheme="minorEastAsia"/>
                <w:noProof/>
                <w:lang w:eastAsia="fr-FR"/>
              </w:rPr>
              <w:tab/>
            </w:r>
            <w:r w:rsidR="001474C7" w:rsidRPr="00AA5232">
              <w:rPr>
                <w:rStyle w:val="Lienhypertexte"/>
                <w:noProof/>
              </w:rPr>
              <w:t>Définition des parties contractantes</w:t>
            </w:r>
            <w:r w:rsidR="001474C7">
              <w:rPr>
                <w:noProof/>
                <w:webHidden/>
              </w:rPr>
              <w:tab/>
            </w:r>
            <w:r w:rsidR="001474C7">
              <w:rPr>
                <w:noProof/>
                <w:webHidden/>
              </w:rPr>
              <w:fldChar w:fldCharType="begin"/>
            </w:r>
            <w:r w:rsidR="001474C7">
              <w:rPr>
                <w:noProof/>
                <w:webHidden/>
              </w:rPr>
              <w:instrText xml:space="preserve"> PAGEREF _Toc219102682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3BCAD133" w14:textId="24F32930" w:rsidR="001474C7" w:rsidRDefault="0004060B">
          <w:pPr>
            <w:pStyle w:val="TM2"/>
            <w:tabs>
              <w:tab w:val="left" w:pos="880"/>
              <w:tab w:val="right" w:leader="dot" w:pos="9062"/>
            </w:tabs>
            <w:rPr>
              <w:rFonts w:eastAsiaTheme="minorEastAsia"/>
              <w:noProof/>
              <w:lang w:eastAsia="fr-FR"/>
            </w:rPr>
          </w:pPr>
          <w:hyperlink w:anchor="_Toc219102683" w:history="1">
            <w:r w:rsidR="001474C7" w:rsidRPr="00AA5232">
              <w:rPr>
                <w:rStyle w:val="Lienhypertexte"/>
                <w:noProof/>
                <w14:scene3d>
                  <w14:camera w14:prst="orthographicFront"/>
                  <w14:lightRig w14:rig="threePt" w14:dir="t">
                    <w14:rot w14:lat="0" w14:lon="0" w14:rev="0"/>
                  </w14:lightRig>
                </w14:scene3d>
              </w:rPr>
              <w:t>2.1</w:t>
            </w:r>
            <w:r w:rsidR="001474C7">
              <w:rPr>
                <w:rFonts w:eastAsiaTheme="minorEastAsia"/>
                <w:noProof/>
                <w:lang w:eastAsia="fr-FR"/>
              </w:rPr>
              <w:tab/>
            </w:r>
            <w:r w:rsidR="001474C7" w:rsidRPr="00AA5232">
              <w:rPr>
                <w:rStyle w:val="Lienhypertexte"/>
                <w:noProof/>
              </w:rPr>
              <w:t>Pouvoir Adjudicateur</w:t>
            </w:r>
            <w:r w:rsidR="001474C7">
              <w:rPr>
                <w:noProof/>
                <w:webHidden/>
              </w:rPr>
              <w:tab/>
            </w:r>
            <w:r w:rsidR="001474C7">
              <w:rPr>
                <w:noProof/>
                <w:webHidden/>
              </w:rPr>
              <w:fldChar w:fldCharType="begin"/>
            </w:r>
            <w:r w:rsidR="001474C7">
              <w:rPr>
                <w:noProof/>
                <w:webHidden/>
              </w:rPr>
              <w:instrText xml:space="preserve"> PAGEREF _Toc219102683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6EC876E7" w14:textId="48738213" w:rsidR="001474C7" w:rsidRDefault="0004060B">
          <w:pPr>
            <w:pStyle w:val="TM2"/>
            <w:tabs>
              <w:tab w:val="left" w:pos="880"/>
              <w:tab w:val="right" w:leader="dot" w:pos="9062"/>
            </w:tabs>
            <w:rPr>
              <w:rFonts w:eastAsiaTheme="minorEastAsia"/>
              <w:noProof/>
              <w:lang w:eastAsia="fr-FR"/>
            </w:rPr>
          </w:pPr>
          <w:hyperlink w:anchor="_Toc219102684" w:history="1">
            <w:r w:rsidR="001474C7" w:rsidRPr="00AA5232">
              <w:rPr>
                <w:rStyle w:val="Lienhypertexte"/>
                <w:noProof/>
                <w14:scene3d>
                  <w14:camera w14:prst="orthographicFront"/>
                  <w14:lightRig w14:rig="threePt" w14:dir="t">
                    <w14:rot w14:lat="0" w14:lon="0" w14:rev="0"/>
                  </w14:lightRig>
                </w14:scene3d>
              </w:rPr>
              <w:t>2.2</w:t>
            </w:r>
            <w:r w:rsidR="001474C7">
              <w:rPr>
                <w:rFonts w:eastAsiaTheme="minorEastAsia"/>
                <w:noProof/>
                <w:lang w:eastAsia="fr-FR"/>
              </w:rPr>
              <w:tab/>
            </w:r>
            <w:r w:rsidR="001474C7" w:rsidRPr="00AA5232">
              <w:rPr>
                <w:rStyle w:val="Lienhypertexte"/>
                <w:noProof/>
              </w:rPr>
              <w:t>Titulaire</w:t>
            </w:r>
            <w:r w:rsidR="001474C7">
              <w:rPr>
                <w:noProof/>
                <w:webHidden/>
              </w:rPr>
              <w:tab/>
            </w:r>
            <w:r w:rsidR="001474C7">
              <w:rPr>
                <w:noProof/>
                <w:webHidden/>
              </w:rPr>
              <w:fldChar w:fldCharType="begin"/>
            </w:r>
            <w:r w:rsidR="001474C7">
              <w:rPr>
                <w:noProof/>
                <w:webHidden/>
              </w:rPr>
              <w:instrText xml:space="preserve"> PAGEREF _Toc219102684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1B8672E8" w14:textId="7F715E14" w:rsidR="001474C7" w:rsidRDefault="0004060B">
          <w:pPr>
            <w:pStyle w:val="TM3"/>
            <w:tabs>
              <w:tab w:val="left" w:pos="1320"/>
              <w:tab w:val="right" w:leader="dot" w:pos="9062"/>
            </w:tabs>
            <w:rPr>
              <w:rFonts w:eastAsiaTheme="minorEastAsia"/>
              <w:noProof/>
              <w:lang w:eastAsia="fr-FR"/>
            </w:rPr>
          </w:pPr>
          <w:hyperlink w:anchor="_Toc219102685" w:history="1">
            <w:r w:rsidR="001474C7" w:rsidRPr="00AA5232">
              <w:rPr>
                <w:rStyle w:val="Lienhypertexte"/>
                <w:noProof/>
                <w14:scene3d>
                  <w14:camera w14:prst="orthographicFront"/>
                  <w14:lightRig w14:rig="threePt" w14:dir="t">
                    <w14:rot w14:lat="0" w14:lon="0" w14:rev="0"/>
                  </w14:lightRig>
                </w14:scene3d>
              </w:rPr>
              <w:t>2.2.1</w:t>
            </w:r>
            <w:r w:rsidR="001474C7">
              <w:rPr>
                <w:rFonts w:eastAsiaTheme="minorEastAsia"/>
                <w:noProof/>
                <w:lang w:eastAsia="fr-FR"/>
              </w:rPr>
              <w:tab/>
            </w:r>
            <w:r w:rsidR="001474C7" w:rsidRPr="00AA5232">
              <w:rPr>
                <w:rStyle w:val="Lienhypertexte"/>
                <w:noProof/>
              </w:rPr>
              <w:t>Identification</w:t>
            </w:r>
            <w:r w:rsidR="001474C7">
              <w:rPr>
                <w:noProof/>
                <w:webHidden/>
              </w:rPr>
              <w:tab/>
            </w:r>
            <w:r w:rsidR="001474C7">
              <w:rPr>
                <w:noProof/>
                <w:webHidden/>
              </w:rPr>
              <w:fldChar w:fldCharType="begin"/>
            </w:r>
            <w:r w:rsidR="001474C7">
              <w:rPr>
                <w:noProof/>
                <w:webHidden/>
              </w:rPr>
              <w:instrText xml:space="preserve"> PAGEREF _Toc219102685 \h </w:instrText>
            </w:r>
            <w:r w:rsidR="001474C7">
              <w:rPr>
                <w:noProof/>
                <w:webHidden/>
              </w:rPr>
            </w:r>
            <w:r w:rsidR="001474C7">
              <w:rPr>
                <w:noProof/>
                <w:webHidden/>
              </w:rPr>
              <w:fldChar w:fldCharType="separate"/>
            </w:r>
            <w:r w:rsidR="001474C7">
              <w:rPr>
                <w:noProof/>
                <w:webHidden/>
              </w:rPr>
              <w:t>6</w:t>
            </w:r>
            <w:r w:rsidR="001474C7">
              <w:rPr>
                <w:noProof/>
                <w:webHidden/>
              </w:rPr>
              <w:fldChar w:fldCharType="end"/>
            </w:r>
          </w:hyperlink>
        </w:p>
        <w:p w14:paraId="0FF2F2D8" w14:textId="2FA63951" w:rsidR="001474C7" w:rsidRDefault="0004060B">
          <w:pPr>
            <w:pStyle w:val="TM3"/>
            <w:tabs>
              <w:tab w:val="left" w:pos="1320"/>
              <w:tab w:val="right" w:leader="dot" w:pos="9062"/>
            </w:tabs>
            <w:rPr>
              <w:rFonts w:eastAsiaTheme="minorEastAsia"/>
              <w:noProof/>
              <w:lang w:eastAsia="fr-FR"/>
            </w:rPr>
          </w:pPr>
          <w:hyperlink w:anchor="_Toc219102686" w:history="1">
            <w:r w:rsidR="001474C7" w:rsidRPr="00AA5232">
              <w:rPr>
                <w:rStyle w:val="Lienhypertexte"/>
                <w:noProof/>
                <w14:scene3d>
                  <w14:camera w14:prst="orthographicFront"/>
                  <w14:lightRig w14:rig="threePt" w14:dir="t">
                    <w14:rot w14:lat="0" w14:lon="0" w14:rev="0"/>
                  </w14:lightRig>
                </w14:scene3d>
              </w:rPr>
              <w:t>2.2.2</w:t>
            </w:r>
            <w:r w:rsidR="001474C7">
              <w:rPr>
                <w:rFonts w:eastAsiaTheme="minorEastAsia"/>
                <w:noProof/>
                <w:lang w:eastAsia="fr-FR"/>
              </w:rPr>
              <w:tab/>
            </w:r>
            <w:r w:rsidR="001474C7" w:rsidRPr="00AA5232">
              <w:rPr>
                <w:rStyle w:val="Lienhypertexte"/>
                <w:noProof/>
              </w:rPr>
              <w:t>Groupement d’opérateurs économiques</w:t>
            </w:r>
            <w:r w:rsidR="001474C7">
              <w:rPr>
                <w:noProof/>
                <w:webHidden/>
              </w:rPr>
              <w:tab/>
            </w:r>
            <w:r w:rsidR="001474C7">
              <w:rPr>
                <w:noProof/>
                <w:webHidden/>
              </w:rPr>
              <w:fldChar w:fldCharType="begin"/>
            </w:r>
            <w:r w:rsidR="001474C7">
              <w:rPr>
                <w:noProof/>
                <w:webHidden/>
              </w:rPr>
              <w:instrText xml:space="preserve"> PAGEREF _Toc219102686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765B03A9" w14:textId="3FE8CDC6" w:rsidR="001474C7" w:rsidRDefault="0004060B">
          <w:pPr>
            <w:pStyle w:val="TM2"/>
            <w:tabs>
              <w:tab w:val="left" w:pos="880"/>
              <w:tab w:val="right" w:leader="dot" w:pos="9062"/>
            </w:tabs>
            <w:rPr>
              <w:rFonts w:eastAsiaTheme="minorEastAsia"/>
              <w:noProof/>
              <w:lang w:eastAsia="fr-FR"/>
            </w:rPr>
          </w:pPr>
          <w:hyperlink w:anchor="_Toc219102687" w:history="1">
            <w:r w:rsidR="001474C7" w:rsidRPr="00AA5232">
              <w:rPr>
                <w:rStyle w:val="Lienhypertexte"/>
                <w:noProof/>
                <w14:scene3d>
                  <w14:camera w14:prst="orthographicFront"/>
                  <w14:lightRig w14:rig="threePt" w14:dir="t">
                    <w14:rot w14:lat="0" w14:lon="0" w14:rev="0"/>
                  </w14:lightRig>
                </w14:scene3d>
              </w:rPr>
              <w:t>2.3</w:t>
            </w:r>
            <w:r w:rsidR="001474C7">
              <w:rPr>
                <w:rFonts w:eastAsiaTheme="minorEastAsia"/>
                <w:noProof/>
                <w:lang w:eastAsia="fr-FR"/>
              </w:rPr>
              <w:tab/>
            </w:r>
            <w:r w:rsidR="001474C7" w:rsidRPr="00AA5232">
              <w:rPr>
                <w:rStyle w:val="Lienhypertexte"/>
                <w:noProof/>
              </w:rPr>
              <w:t>Forme des notifications</w:t>
            </w:r>
            <w:r w:rsidR="001474C7">
              <w:rPr>
                <w:noProof/>
                <w:webHidden/>
              </w:rPr>
              <w:tab/>
            </w:r>
            <w:r w:rsidR="001474C7">
              <w:rPr>
                <w:noProof/>
                <w:webHidden/>
              </w:rPr>
              <w:fldChar w:fldCharType="begin"/>
            </w:r>
            <w:r w:rsidR="001474C7">
              <w:rPr>
                <w:noProof/>
                <w:webHidden/>
              </w:rPr>
              <w:instrText xml:space="preserve"> PAGEREF _Toc219102687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1CA85745" w14:textId="615B779B" w:rsidR="001474C7" w:rsidRDefault="0004060B">
          <w:pPr>
            <w:pStyle w:val="TM3"/>
            <w:tabs>
              <w:tab w:val="left" w:pos="1320"/>
              <w:tab w:val="right" w:leader="dot" w:pos="9062"/>
            </w:tabs>
            <w:rPr>
              <w:rFonts w:eastAsiaTheme="minorEastAsia"/>
              <w:noProof/>
              <w:lang w:eastAsia="fr-FR"/>
            </w:rPr>
          </w:pPr>
          <w:hyperlink w:anchor="_Toc219102688" w:history="1">
            <w:r w:rsidR="001474C7" w:rsidRPr="00AA5232">
              <w:rPr>
                <w:rStyle w:val="Lienhypertexte"/>
                <w:noProof/>
                <w14:scene3d>
                  <w14:camera w14:prst="orthographicFront"/>
                  <w14:lightRig w14:rig="threePt" w14:dir="t">
                    <w14:rot w14:lat="0" w14:lon="0" w14:rev="0"/>
                  </w14:lightRig>
                </w14:scene3d>
              </w:rPr>
              <w:t>2.3.1</w:t>
            </w:r>
            <w:r w:rsidR="001474C7">
              <w:rPr>
                <w:rFonts w:eastAsiaTheme="minorEastAsia"/>
                <w:noProof/>
                <w:lang w:eastAsia="fr-FR"/>
              </w:rPr>
              <w:tab/>
            </w:r>
            <w:r w:rsidR="001474C7" w:rsidRPr="00AA5232">
              <w:rPr>
                <w:rStyle w:val="Lienhypertexte"/>
                <w:noProof/>
              </w:rPr>
              <w:t>Notifications destinées au Titulaire</w:t>
            </w:r>
            <w:r w:rsidR="001474C7">
              <w:rPr>
                <w:noProof/>
                <w:webHidden/>
              </w:rPr>
              <w:tab/>
            </w:r>
            <w:r w:rsidR="001474C7">
              <w:rPr>
                <w:noProof/>
                <w:webHidden/>
              </w:rPr>
              <w:fldChar w:fldCharType="begin"/>
            </w:r>
            <w:r w:rsidR="001474C7">
              <w:rPr>
                <w:noProof/>
                <w:webHidden/>
              </w:rPr>
              <w:instrText xml:space="preserve"> PAGEREF _Toc219102688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0128A2B3" w14:textId="361C7943" w:rsidR="001474C7" w:rsidRDefault="0004060B">
          <w:pPr>
            <w:pStyle w:val="TM3"/>
            <w:tabs>
              <w:tab w:val="left" w:pos="1320"/>
              <w:tab w:val="right" w:leader="dot" w:pos="9062"/>
            </w:tabs>
            <w:rPr>
              <w:rFonts w:eastAsiaTheme="minorEastAsia"/>
              <w:noProof/>
              <w:lang w:eastAsia="fr-FR"/>
            </w:rPr>
          </w:pPr>
          <w:hyperlink w:anchor="_Toc219102689" w:history="1">
            <w:r w:rsidR="001474C7" w:rsidRPr="00AA5232">
              <w:rPr>
                <w:rStyle w:val="Lienhypertexte"/>
                <w:noProof/>
                <w:lang w:eastAsia="fr-FR"/>
                <w14:scene3d>
                  <w14:camera w14:prst="orthographicFront"/>
                  <w14:lightRig w14:rig="threePt" w14:dir="t">
                    <w14:rot w14:lat="0" w14:lon="0" w14:rev="0"/>
                  </w14:lightRig>
                </w14:scene3d>
              </w:rPr>
              <w:t>2.3.2</w:t>
            </w:r>
            <w:r w:rsidR="001474C7">
              <w:rPr>
                <w:rFonts w:eastAsiaTheme="minorEastAsia"/>
                <w:noProof/>
                <w:lang w:eastAsia="fr-FR"/>
              </w:rPr>
              <w:tab/>
            </w:r>
            <w:r w:rsidR="001474C7" w:rsidRPr="00AA5232">
              <w:rPr>
                <w:rStyle w:val="Lienhypertexte"/>
                <w:noProof/>
                <w:lang w:eastAsia="fr-FR"/>
              </w:rPr>
              <w:t>Notifications destinées au Pouvoir Adjudicateur</w:t>
            </w:r>
            <w:r w:rsidR="001474C7">
              <w:rPr>
                <w:noProof/>
                <w:webHidden/>
              </w:rPr>
              <w:tab/>
            </w:r>
            <w:r w:rsidR="001474C7">
              <w:rPr>
                <w:noProof/>
                <w:webHidden/>
              </w:rPr>
              <w:fldChar w:fldCharType="begin"/>
            </w:r>
            <w:r w:rsidR="001474C7">
              <w:rPr>
                <w:noProof/>
                <w:webHidden/>
              </w:rPr>
              <w:instrText xml:space="preserve"> PAGEREF _Toc219102689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0EF65C16" w14:textId="0CD812F3" w:rsidR="001474C7" w:rsidRDefault="0004060B">
          <w:pPr>
            <w:pStyle w:val="TM1"/>
            <w:tabs>
              <w:tab w:val="left" w:pos="440"/>
              <w:tab w:val="right" w:leader="dot" w:pos="9062"/>
            </w:tabs>
            <w:rPr>
              <w:rFonts w:eastAsiaTheme="minorEastAsia"/>
              <w:noProof/>
              <w:lang w:eastAsia="fr-FR"/>
            </w:rPr>
          </w:pPr>
          <w:hyperlink w:anchor="_Toc219102690" w:history="1">
            <w:r w:rsidR="001474C7" w:rsidRPr="00AA5232">
              <w:rPr>
                <w:rStyle w:val="Lienhypertexte"/>
                <w:noProof/>
                <w14:scene3d>
                  <w14:camera w14:prst="orthographicFront"/>
                  <w14:lightRig w14:rig="threePt" w14:dir="t">
                    <w14:rot w14:lat="0" w14:lon="0" w14:rev="0"/>
                  </w14:lightRig>
                </w14:scene3d>
              </w:rPr>
              <w:t>3</w:t>
            </w:r>
            <w:r w:rsidR="001474C7">
              <w:rPr>
                <w:rFonts w:eastAsiaTheme="minorEastAsia"/>
                <w:noProof/>
                <w:lang w:eastAsia="fr-FR"/>
              </w:rPr>
              <w:tab/>
            </w:r>
            <w:r w:rsidR="001474C7" w:rsidRPr="00AA5232">
              <w:rPr>
                <w:rStyle w:val="Lienhypertexte"/>
                <w:noProof/>
              </w:rPr>
              <w:t>Type et forme du marché</w:t>
            </w:r>
            <w:r w:rsidR="001474C7">
              <w:rPr>
                <w:noProof/>
                <w:webHidden/>
              </w:rPr>
              <w:tab/>
            </w:r>
            <w:r w:rsidR="001474C7">
              <w:rPr>
                <w:noProof/>
                <w:webHidden/>
              </w:rPr>
              <w:fldChar w:fldCharType="begin"/>
            </w:r>
            <w:r w:rsidR="001474C7">
              <w:rPr>
                <w:noProof/>
                <w:webHidden/>
              </w:rPr>
              <w:instrText xml:space="preserve"> PAGEREF _Toc219102690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1C376E2B" w14:textId="0A67A1B9" w:rsidR="001474C7" w:rsidRDefault="0004060B">
          <w:pPr>
            <w:pStyle w:val="TM2"/>
            <w:tabs>
              <w:tab w:val="left" w:pos="880"/>
              <w:tab w:val="right" w:leader="dot" w:pos="9062"/>
            </w:tabs>
            <w:rPr>
              <w:rFonts w:eastAsiaTheme="minorEastAsia"/>
              <w:noProof/>
              <w:lang w:eastAsia="fr-FR"/>
            </w:rPr>
          </w:pPr>
          <w:hyperlink w:anchor="_Toc219102691" w:history="1">
            <w:r w:rsidR="001474C7" w:rsidRPr="00AA5232">
              <w:rPr>
                <w:rStyle w:val="Lienhypertexte"/>
                <w:noProof/>
                <w14:scene3d>
                  <w14:camera w14:prst="orthographicFront"/>
                  <w14:lightRig w14:rig="threePt" w14:dir="t">
                    <w14:rot w14:lat="0" w14:lon="0" w14:rev="0"/>
                  </w14:lightRig>
                </w14:scene3d>
              </w:rPr>
              <w:t>3.1</w:t>
            </w:r>
            <w:r w:rsidR="001474C7">
              <w:rPr>
                <w:rFonts w:eastAsiaTheme="minorEastAsia"/>
                <w:noProof/>
                <w:lang w:eastAsia="fr-FR"/>
              </w:rPr>
              <w:tab/>
            </w:r>
            <w:r w:rsidR="001474C7" w:rsidRPr="00AA5232">
              <w:rPr>
                <w:rStyle w:val="Lienhypertexte"/>
                <w:noProof/>
              </w:rPr>
              <w:t>Type de marché</w:t>
            </w:r>
            <w:r w:rsidR="001474C7">
              <w:rPr>
                <w:noProof/>
                <w:webHidden/>
              </w:rPr>
              <w:tab/>
            </w:r>
            <w:r w:rsidR="001474C7">
              <w:rPr>
                <w:noProof/>
                <w:webHidden/>
              </w:rPr>
              <w:fldChar w:fldCharType="begin"/>
            </w:r>
            <w:r w:rsidR="001474C7">
              <w:rPr>
                <w:noProof/>
                <w:webHidden/>
              </w:rPr>
              <w:instrText xml:space="preserve"> PAGEREF _Toc219102691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158A331D" w14:textId="2BE20AA7" w:rsidR="001474C7" w:rsidRDefault="0004060B">
          <w:pPr>
            <w:pStyle w:val="TM2"/>
            <w:tabs>
              <w:tab w:val="left" w:pos="880"/>
              <w:tab w:val="right" w:leader="dot" w:pos="9062"/>
            </w:tabs>
            <w:rPr>
              <w:rFonts w:eastAsiaTheme="minorEastAsia"/>
              <w:noProof/>
              <w:lang w:eastAsia="fr-FR"/>
            </w:rPr>
          </w:pPr>
          <w:hyperlink w:anchor="_Toc219102692" w:history="1">
            <w:r w:rsidR="001474C7" w:rsidRPr="00AA5232">
              <w:rPr>
                <w:rStyle w:val="Lienhypertexte"/>
                <w:noProof/>
                <w14:scene3d>
                  <w14:camera w14:prst="orthographicFront"/>
                  <w14:lightRig w14:rig="threePt" w14:dir="t">
                    <w14:rot w14:lat="0" w14:lon="0" w14:rev="0"/>
                  </w14:lightRig>
                </w14:scene3d>
              </w:rPr>
              <w:t>3.2</w:t>
            </w:r>
            <w:r w:rsidR="001474C7">
              <w:rPr>
                <w:rFonts w:eastAsiaTheme="minorEastAsia"/>
                <w:noProof/>
                <w:lang w:eastAsia="fr-FR"/>
              </w:rPr>
              <w:tab/>
            </w:r>
            <w:r w:rsidR="001474C7" w:rsidRPr="00AA5232">
              <w:rPr>
                <w:rStyle w:val="Lienhypertexte"/>
                <w:noProof/>
              </w:rPr>
              <w:t>Forme de marché</w:t>
            </w:r>
            <w:r w:rsidR="001474C7">
              <w:rPr>
                <w:noProof/>
                <w:webHidden/>
              </w:rPr>
              <w:tab/>
            </w:r>
            <w:r w:rsidR="001474C7">
              <w:rPr>
                <w:noProof/>
                <w:webHidden/>
              </w:rPr>
              <w:fldChar w:fldCharType="begin"/>
            </w:r>
            <w:r w:rsidR="001474C7">
              <w:rPr>
                <w:noProof/>
                <w:webHidden/>
              </w:rPr>
              <w:instrText xml:space="preserve"> PAGEREF _Toc219102692 \h </w:instrText>
            </w:r>
            <w:r w:rsidR="001474C7">
              <w:rPr>
                <w:noProof/>
                <w:webHidden/>
              </w:rPr>
            </w:r>
            <w:r w:rsidR="001474C7">
              <w:rPr>
                <w:noProof/>
                <w:webHidden/>
              </w:rPr>
              <w:fldChar w:fldCharType="separate"/>
            </w:r>
            <w:r w:rsidR="001474C7">
              <w:rPr>
                <w:noProof/>
                <w:webHidden/>
              </w:rPr>
              <w:t>7</w:t>
            </w:r>
            <w:r w:rsidR="001474C7">
              <w:rPr>
                <w:noProof/>
                <w:webHidden/>
              </w:rPr>
              <w:fldChar w:fldCharType="end"/>
            </w:r>
          </w:hyperlink>
        </w:p>
        <w:p w14:paraId="71D7A64D" w14:textId="601CD752" w:rsidR="001474C7" w:rsidRDefault="0004060B">
          <w:pPr>
            <w:pStyle w:val="TM1"/>
            <w:tabs>
              <w:tab w:val="left" w:pos="440"/>
              <w:tab w:val="right" w:leader="dot" w:pos="9062"/>
            </w:tabs>
            <w:rPr>
              <w:rFonts w:eastAsiaTheme="minorEastAsia"/>
              <w:noProof/>
              <w:lang w:eastAsia="fr-FR"/>
            </w:rPr>
          </w:pPr>
          <w:hyperlink w:anchor="_Toc219102693" w:history="1">
            <w:r w:rsidR="001474C7" w:rsidRPr="00AA5232">
              <w:rPr>
                <w:rStyle w:val="Lienhypertexte"/>
                <w:noProof/>
                <w14:scene3d>
                  <w14:camera w14:prst="orthographicFront"/>
                  <w14:lightRig w14:rig="threePt" w14:dir="t">
                    <w14:rot w14:lat="0" w14:lon="0" w14:rev="0"/>
                  </w14:lightRig>
                </w14:scene3d>
              </w:rPr>
              <w:t>4</w:t>
            </w:r>
            <w:r w:rsidR="001474C7">
              <w:rPr>
                <w:rFonts w:eastAsiaTheme="minorEastAsia"/>
                <w:noProof/>
                <w:lang w:eastAsia="fr-FR"/>
              </w:rPr>
              <w:tab/>
            </w:r>
            <w:r w:rsidR="001474C7" w:rsidRPr="00AA5232">
              <w:rPr>
                <w:rStyle w:val="Lienhypertexte"/>
                <w:noProof/>
              </w:rPr>
              <w:t>Décomposition en lots</w:t>
            </w:r>
            <w:r w:rsidR="001474C7">
              <w:rPr>
                <w:noProof/>
                <w:webHidden/>
              </w:rPr>
              <w:tab/>
            </w:r>
            <w:r w:rsidR="001474C7">
              <w:rPr>
                <w:noProof/>
                <w:webHidden/>
              </w:rPr>
              <w:fldChar w:fldCharType="begin"/>
            </w:r>
            <w:r w:rsidR="001474C7">
              <w:rPr>
                <w:noProof/>
                <w:webHidden/>
              </w:rPr>
              <w:instrText xml:space="preserve"> PAGEREF _Toc219102693 \h </w:instrText>
            </w:r>
            <w:r w:rsidR="001474C7">
              <w:rPr>
                <w:noProof/>
                <w:webHidden/>
              </w:rPr>
            </w:r>
            <w:r w:rsidR="001474C7">
              <w:rPr>
                <w:noProof/>
                <w:webHidden/>
              </w:rPr>
              <w:fldChar w:fldCharType="separate"/>
            </w:r>
            <w:r w:rsidR="001474C7">
              <w:rPr>
                <w:noProof/>
                <w:webHidden/>
              </w:rPr>
              <w:t>8</w:t>
            </w:r>
            <w:r w:rsidR="001474C7">
              <w:rPr>
                <w:noProof/>
                <w:webHidden/>
              </w:rPr>
              <w:fldChar w:fldCharType="end"/>
            </w:r>
          </w:hyperlink>
        </w:p>
        <w:p w14:paraId="7913DA75" w14:textId="59D48527" w:rsidR="001474C7" w:rsidRDefault="0004060B">
          <w:pPr>
            <w:pStyle w:val="TM1"/>
            <w:tabs>
              <w:tab w:val="left" w:pos="440"/>
              <w:tab w:val="right" w:leader="dot" w:pos="9062"/>
            </w:tabs>
            <w:rPr>
              <w:rFonts w:eastAsiaTheme="minorEastAsia"/>
              <w:noProof/>
              <w:lang w:eastAsia="fr-FR"/>
            </w:rPr>
          </w:pPr>
          <w:hyperlink w:anchor="_Toc219102694" w:history="1">
            <w:r w:rsidR="001474C7" w:rsidRPr="00AA5232">
              <w:rPr>
                <w:rStyle w:val="Lienhypertexte"/>
                <w:noProof/>
                <w14:scene3d>
                  <w14:camera w14:prst="orthographicFront"/>
                  <w14:lightRig w14:rig="threePt" w14:dir="t">
                    <w14:rot w14:lat="0" w14:lon="0" w14:rev="0"/>
                  </w14:lightRig>
                </w14:scene3d>
              </w:rPr>
              <w:t>5</w:t>
            </w:r>
            <w:r w:rsidR="001474C7">
              <w:rPr>
                <w:rFonts w:eastAsiaTheme="minorEastAsia"/>
                <w:noProof/>
                <w:lang w:eastAsia="fr-FR"/>
              </w:rPr>
              <w:tab/>
            </w:r>
            <w:r w:rsidR="001474C7" w:rsidRPr="00AA5232">
              <w:rPr>
                <w:rStyle w:val="Lienhypertexte"/>
                <w:noProof/>
              </w:rPr>
              <w:t>Marchés complémentaires</w:t>
            </w:r>
            <w:r w:rsidR="001474C7">
              <w:rPr>
                <w:noProof/>
                <w:webHidden/>
              </w:rPr>
              <w:tab/>
            </w:r>
            <w:r w:rsidR="001474C7">
              <w:rPr>
                <w:noProof/>
                <w:webHidden/>
              </w:rPr>
              <w:fldChar w:fldCharType="begin"/>
            </w:r>
            <w:r w:rsidR="001474C7">
              <w:rPr>
                <w:noProof/>
                <w:webHidden/>
              </w:rPr>
              <w:instrText xml:space="preserve"> PAGEREF _Toc219102694 \h </w:instrText>
            </w:r>
            <w:r w:rsidR="001474C7">
              <w:rPr>
                <w:noProof/>
                <w:webHidden/>
              </w:rPr>
            </w:r>
            <w:r w:rsidR="001474C7">
              <w:rPr>
                <w:noProof/>
                <w:webHidden/>
              </w:rPr>
              <w:fldChar w:fldCharType="separate"/>
            </w:r>
            <w:r w:rsidR="001474C7">
              <w:rPr>
                <w:noProof/>
                <w:webHidden/>
              </w:rPr>
              <w:t>8</w:t>
            </w:r>
            <w:r w:rsidR="001474C7">
              <w:rPr>
                <w:noProof/>
                <w:webHidden/>
              </w:rPr>
              <w:fldChar w:fldCharType="end"/>
            </w:r>
          </w:hyperlink>
        </w:p>
        <w:p w14:paraId="09B0B41E" w14:textId="3EFF0B39" w:rsidR="001474C7" w:rsidRDefault="0004060B">
          <w:pPr>
            <w:pStyle w:val="TM1"/>
            <w:tabs>
              <w:tab w:val="left" w:pos="440"/>
              <w:tab w:val="right" w:leader="dot" w:pos="9062"/>
            </w:tabs>
            <w:rPr>
              <w:rFonts w:eastAsiaTheme="minorEastAsia"/>
              <w:noProof/>
              <w:lang w:eastAsia="fr-FR"/>
            </w:rPr>
          </w:pPr>
          <w:hyperlink w:anchor="_Toc219102695" w:history="1">
            <w:r w:rsidR="001474C7" w:rsidRPr="00AA5232">
              <w:rPr>
                <w:rStyle w:val="Lienhypertexte"/>
                <w:noProof/>
                <w14:scene3d>
                  <w14:camera w14:prst="orthographicFront"/>
                  <w14:lightRig w14:rig="threePt" w14:dir="t">
                    <w14:rot w14:lat="0" w14:lon="0" w14:rev="0"/>
                  </w14:lightRig>
                </w14:scene3d>
              </w:rPr>
              <w:t>6</w:t>
            </w:r>
            <w:r w:rsidR="001474C7">
              <w:rPr>
                <w:rFonts w:eastAsiaTheme="minorEastAsia"/>
                <w:noProof/>
                <w:lang w:eastAsia="fr-FR"/>
              </w:rPr>
              <w:tab/>
            </w:r>
            <w:r w:rsidR="001474C7" w:rsidRPr="00AA5232">
              <w:rPr>
                <w:rStyle w:val="Lienhypertexte"/>
                <w:noProof/>
              </w:rPr>
              <w:t>Durée du marché</w:t>
            </w:r>
            <w:r w:rsidR="001474C7">
              <w:rPr>
                <w:noProof/>
                <w:webHidden/>
              </w:rPr>
              <w:tab/>
            </w:r>
            <w:r w:rsidR="001474C7">
              <w:rPr>
                <w:noProof/>
                <w:webHidden/>
              </w:rPr>
              <w:fldChar w:fldCharType="begin"/>
            </w:r>
            <w:r w:rsidR="001474C7">
              <w:rPr>
                <w:noProof/>
                <w:webHidden/>
              </w:rPr>
              <w:instrText xml:space="preserve"> PAGEREF _Toc219102695 \h </w:instrText>
            </w:r>
            <w:r w:rsidR="001474C7">
              <w:rPr>
                <w:noProof/>
                <w:webHidden/>
              </w:rPr>
            </w:r>
            <w:r w:rsidR="001474C7">
              <w:rPr>
                <w:noProof/>
                <w:webHidden/>
              </w:rPr>
              <w:fldChar w:fldCharType="separate"/>
            </w:r>
            <w:r w:rsidR="001474C7">
              <w:rPr>
                <w:noProof/>
                <w:webHidden/>
              </w:rPr>
              <w:t>8</w:t>
            </w:r>
            <w:r w:rsidR="001474C7">
              <w:rPr>
                <w:noProof/>
                <w:webHidden/>
              </w:rPr>
              <w:fldChar w:fldCharType="end"/>
            </w:r>
          </w:hyperlink>
        </w:p>
        <w:p w14:paraId="5AFA8EE1" w14:textId="385C973A" w:rsidR="001474C7" w:rsidRDefault="0004060B">
          <w:pPr>
            <w:pStyle w:val="TM1"/>
            <w:tabs>
              <w:tab w:val="left" w:pos="440"/>
              <w:tab w:val="right" w:leader="dot" w:pos="9062"/>
            </w:tabs>
            <w:rPr>
              <w:rFonts w:eastAsiaTheme="minorEastAsia"/>
              <w:noProof/>
              <w:lang w:eastAsia="fr-FR"/>
            </w:rPr>
          </w:pPr>
          <w:hyperlink w:anchor="_Toc219102696" w:history="1">
            <w:r w:rsidR="001474C7" w:rsidRPr="00AA5232">
              <w:rPr>
                <w:rStyle w:val="Lienhypertexte"/>
                <w:noProof/>
                <w14:scene3d>
                  <w14:camera w14:prst="orthographicFront"/>
                  <w14:lightRig w14:rig="threePt" w14:dir="t">
                    <w14:rot w14:lat="0" w14:lon="0" w14:rev="0"/>
                  </w14:lightRig>
                </w14:scene3d>
              </w:rPr>
              <w:t>7</w:t>
            </w:r>
            <w:r w:rsidR="001474C7">
              <w:rPr>
                <w:rFonts w:eastAsiaTheme="minorEastAsia"/>
                <w:noProof/>
                <w:lang w:eastAsia="fr-FR"/>
              </w:rPr>
              <w:tab/>
            </w:r>
            <w:r w:rsidR="001474C7" w:rsidRPr="00AA5232">
              <w:rPr>
                <w:rStyle w:val="Lienhypertexte"/>
                <w:noProof/>
              </w:rPr>
              <w:t>Documents contractuels</w:t>
            </w:r>
            <w:r w:rsidR="001474C7">
              <w:rPr>
                <w:noProof/>
                <w:webHidden/>
              </w:rPr>
              <w:tab/>
            </w:r>
            <w:r w:rsidR="001474C7">
              <w:rPr>
                <w:noProof/>
                <w:webHidden/>
              </w:rPr>
              <w:fldChar w:fldCharType="begin"/>
            </w:r>
            <w:r w:rsidR="001474C7">
              <w:rPr>
                <w:noProof/>
                <w:webHidden/>
              </w:rPr>
              <w:instrText xml:space="preserve"> PAGEREF _Toc219102696 \h </w:instrText>
            </w:r>
            <w:r w:rsidR="001474C7">
              <w:rPr>
                <w:noProof/>
                <w:webHidden/>
              </w:rPr>
            </w:r>
            <w:r w:rsidR="001474C7">
              <w:rPr>
                <w:noProof/>
                <w:webHidden/>
              </w:rPr>
              <w:fldChar w:fldCharType="separate"/>
            </w:r>
            <w:r w:rsidR="001474C7">
              <w:rPr>
                <w:noProof/>
                <w:webHidden/>
              </w:rPr>
              <w:t>8</w:t>
            </w:r>
            <w:r w:rsidR="001474C7">
              <w:rPr>
                <w:noProof/>
                <w:webHidden/>
              </w:rPr>
              <w:fldChar w:fldCharType="end"/>
            </w:r>
          </w:hyperlink>
        </w:p>
        <w:p w14:paraId="59483F7A" w14:textId="663A4CE3" w:rsidR="001474C7" w:rsidRDefault="0004060B">
          <w:pPr>
            <w:pStyle w:val="TM1"/>
            <w:tabs>
              <w:tab w:val="left" w:pos="440"/>
              <w:tab w:val="right" w:leader="dot" w:pos="9062"/>
            </w:tabs>
            <w:rPr>
              <w:rFonts w:eastAsiaTheme="minorEastAsia"/>
              <w:noProof/>
              <w:lang w:eastAsia="fr-FR"/>
            </w:rPr>
          </w:pPr>
          <w:hyperlink w:anchor="_Toc219102697" w:history="1">
            <w:r w:rsidR="001474C7" w:rsidRPr="00AA5232">
              <w:rPr>
                <w:rStyle w:val="Lienhypertexte"/>
                <w:noProof/>
                <w14:scene3d>
                  <w14:camera w14:prst="orthographicFront"/>
                  <w14:lightRig w14:rig="threePt" w14:dir="t">
                    <w14:rot w14:lat="0" w14:lon="0" w14:rev="0"/>
                  </w14:lightRig>
                </w14:scene3d>
              </w:rPr>
              <w:t>8</w:t>
            </w:r>
            <w:r w:rsidR="001474C7">
              <w:rPr>
                <w:rFonts w:eastAsiaTheme="minorEastAsia"/>
                <w:noProof/>
                <w:lang w:eastAsia="fr-FR"/>
              </w:rPr>
              <w:tab/>
            </w:r>
            <w:r w:rsidR="001474C7" w:rsidRPr="00AA5232">
              <w:rPr>
                <w:rStyle w:val="Lienhypertexte"/>
                <w:noProof/>
              </w:rPr>
              <w:t>Lieux de livraison ou d’exécution</w:t>
            </w:r>
            <w:r w:rsidR="001474C7">
              <w:rPr>
                <w:noProof/>
                <w:webHidden/>
              </w:rPr>
              <w:tab/>
            </w:r>
            <w:r w:rsidR="001474C7">
              <w:rPr>
                <w:noProof/>
                <w:webHidden/>
              </w:rPr>
              <w:fldChar w:fldCharType="begin"/>
            </w:r>
            <w:r w:rsidR="001474C7">
              <w:rPr>
                <w:noProof/>
                <w:webHidden/>
              </w:rPr>
              <w:instrText xml:space="preserve"> PAGEREF _Toc219102697 \h </w:instrText>
            </w:r>
            <w:r w:rsidR="001474C7">
              <w:rPr>
                <w:noProof/>
                <w:webHidden/>
              </w:rPr>
            </w:r>
            <w:r w:rsidR="001474C7">
              <w:rPr>
                <w:noProof/>
                <w:webHidden/>
              </w:rPr>
              <w:fldChar w:fldCharType="separate"/>
            </w:r>
            <w:r w:rsidR="001474C7">
              <w:rPr>
                <w:noProof/>
                <w:webHidden/>
              </w:rPr>
              <w:t>9</w:t>
            </w:r>
            <w:r w:rsidR="001474C7">
              <w:rPr>
                <w:noProof/>
                <w:webHidden/>
              </w:rPr>
              <w:fldChar w:fldCharType="end"/>
            </w:r>
          </w:hyperlink>
        </w:p>
        <w:p w14:paraId="43B8212F" w14:textId="6741C837" w:rsidR="001474C7" w:rsidRDefault="0004060B">
          <w:pPr>
            <w:pStyle w:val="TM1"/>
            <w:tabs>
              <w:tab w:val="left" w:pos="440"/>
              <w:tab w:val="right" w:leader="dot" w:pos="9062"/>
            </w:tabs>
            <w:rPr>
              <w:rFonts w:eastAsiaTheme="minorEastAsia"/>
              <w:noProof/>
              <w:lang w:eastAsia="fr-FR"/>
            </w:rPr>
          </w:pPr>
          <w:hyperlink w:anchor="_Toc219102698" w:history="1">
            <w:r w:rsidR="001474C7" w:rsidRPr="00AA5232">
              <w:rPr>
                <w:rStyle w:val="Lienhypertexte"/>
                <w:noProof/>
                <w14:scene3d>
                  <w14:camera w14:prst="orthographicFront"/>
                  <w14:lightRig w14:rig="threePt" w14:dir="t">
                    <w14:rot w14:lat="0" w14:lon="0" w14:rev="0"/>
                  </w14:lightRig>
                </w14:scene3d>
              </w:rPr>
              <w:t>9</w:t>
            </w:r>
            <w:r w:rsidR="001474C7">
              <w:rPr>
                <w:rFonts w:eastAsiaTheme="minorEastAsia"/>
                <w:noProof/>
                <w:lang w:eastAsia="fr-FR"/>
              </w:rPr>
              <w:tab/>
            </w:r>
            <w:r w:rsidR="001474C7" w:rsidRPr="00AA5232">
              <w:rPr>
                <w:rStyle w:val="Lienhypertexte"/>
                <w:noProof/>
              </w:rPr>
              <w:t>Délais de livraison ou d’exécution</w:t>
            </w:r>
            <w:r w:rsidR="001474C7">
              <w:rPr>
                <w:noProof/>
                <w:webHidden/>
              </w:rPr>
              <w:tab/>
            </w:r>
            <w:r w:rsidR="001474C7">
              <w:rPr>
                <w:noProof/>
                <w:webHidden/>
              </w:rPr>
              <w:fldChar w:fldCharType="begin"/>
            </w:r>
            <w:r w:rsidR="001474C7">
              <w:rPr>
                <w:noProof/>
                <w:webHidden/>
              </w:rPr>
              <w:instrText xml:space="preserve"> PAGEREF _Toc219102698 \h </w:instrText>
            </w:r>
            <w:r w:rsidR="001474C7">
              <w:rPr>
                <w:noProof/>
                <w:webHidden/>
              </w:rPr>
            </w:r>
            <w:r w:rsidR="001474C7">
              <w:rPr>
                <w:noProof/>
                <w:webHidden/>
              </w:rPr>
              <w:fldChar w:fldCharType="separate"/>
            </w:r>
            <w:r w:rsidR="001474C7">
              <w:rPr>
                <w:noProof/>
                <w:webHidden/>
              </w:rPr>
              <w:t>9</w:t>
            </w:r>
            <w:r w:rsidR="001474C7">
              <w:rPr>
                <w:noProof/>
                <w:webHidden/>
              </w:rPr>
              <w:fldChar w:fldCharType="end"/>
            </w:r>
          </w:hyperlink>
        </w:p>
        <w:p w14:paraId="09DDD734" w14:textId="0FDD8155" w:rsidR="001474C7" w:rsidRDefault="0004060B">
          <w:pPr>
            <w:pStyle w:val="TM2"/>
            <w:tabs>
              <w:tab w:val="left" w:pos="880"/>
              <w:tab w:val="right" w:leader="dot" w:pos="9062"/>
            </w:tabs>
            <w:rPr>
              <w:rFonts w:eastAsiaTheme="minorEastAsia"/>
              <w:noProof/>
              <w:lang w:eastAsia="fr-FR"/>
            </w:rPr>
          </w:pPr>
          <w:hyperlink w:anchor="_Toc219102699" w:history="1">
            <w:r w:rsidR="001474C7" w:rsidRPr="00AA5232">
              <w:rPr>
                <w:rStyle w:val="Lienhypertexte"/>
                <w:noProof/>
                <w14:scene3d>
                  <w14:camera w14:prst="orthographicFront"/>
                  <w14:lightRig w14:rig="threePt" w14:dir="t">
                    <w14:rot w14:lat="0" w14:lon="0" w14:rev="0"/>
                  </w14:lightRig>
                </w14:scene3d>
              </w:rPr>
              <w:t>9.1</w:t>
            </w:r>
            <w:r w:rsidR="001474C7">
              <w:rPr>
                <w:rFonts w:eastAsiaTheme="minorEastAsia"/>
                <w:noProof/>
                <w:lang w:eastAsia="fr-FR"/>
              </w:rPr>
              <w:tab/>
            </w:r>
            <w:r w:rsidR="001474C7" w:rsidRPr="00AA5232">
              <w:rPr>
                <w:rStyle w:val="Lienhypertexte"/>
                <w:noProof/>
              </w:rPr>
              <w:t>Délais de livraison normal</w:t>
            </w:r>
            <w:r w:rsidR="001474C7">
              <w:rPr>
                <w:noProof/>
                <w:webHidden/>
              </w:rPr>
              <w:tab/>
            </w:r>
            <w:r w:rsidR="001474C7">
              <w:rPr>
                <w:noProof/>
                <w:webHidden/>
              </w:rPr>
              <w:fldChar w:fldCharType="begin"/>
            </w:r>
            <w:r w:rsidR="001474C7">
              <w:rPr>
                <w:noProof/>
                <w:webHidden/>
              </w:rPr>
              <w:instrText xml:space="preserve"> PAGEREF _Toc219102699 \h </w:instrText>
            </w:r>
            <w:r w:rsidR="001474C7">
              <w:rPr>
                <w:noProof/>
                <w:webHidden/>
              </w:rPr>
            </w:r>
            <w:r w:rsidR="001474C7">
              <w:rPr>
                <w:noProof/>
                <w:webHidden/>
              </w:rPr>
              <w:fldChar w:fldCharType="separate"/>
            </w:r>
            <w:r w:rsidR="001474C7">
              <w:rPr>
                <w:noProof/>
                <w:webHidden/>
              </w:rPr>
              <w:t>9</w:t>
            </w:r>
            <w:r w:rsidR="001474C7">
              <w:rPr>
                <w:noProof/>
                <w:webHidden/>
              </w:rPr>
              <w:fldChar w:fldCharType="end"/>
            </w:r>
          </w:hyperlink>
        </w:p>
        <w:p w14:paraId="1E95922D" w14:textId="15870B4B" w:rsidR="001474C7" w:rsidRDefault="0004060B">
          <w:pPr>
            <w:pStyle w:val="TM2"/>
            <w:tabs>
              <w:tab w:val="left" w:pos="880"/>
              <w:tab w:val="right" w:leader="dot" w:pos="9062"/>
            </w:tabs>
            <w:rPr>
              <w:rFonts w:eastAsiaTheme="minorEastAsia"/>
              <w:noProof/>
              <w:lang w:eastAsia="fr-FR"/>
            </w:rPr>
          </w:pPr>
          <w:hyperlink w:anchor="_Toc219102700" w:history="1">
            <w:r w:rsidR="001474C7" w:rsidRPr="00AA5232">
              <w:rPr>
                <w:rStyle w:val="Lienhypertexte"/>
                <w:noProof/>
                <w14:scene3d>
                  <w14:camera w14:prst="orthographicFront"/>
                  <w14:lightRig w14:rig="threePt" w14:dir="t">
                    <w14:rot w14:lat="0" w14:lon="0" w14:rev="0"/>
                  </w14:lightRig>
                </w14:scene3d>
              </w:rPr>
              <w:t>9.2</w:t>
            </w:r>
            <w:r w:rsidR="001474C7">
              <w:rPr>
                <w:rFonts w:eastAsiaTheme="minorEastAsia"/>
                <w:noProof/>
                <w:lang w:eastAsia="fr-FR"/>
              </w:rPr>
              <w:tab/>
            </w:r>
            <w:r w:rsidR="001474C7" w:rsidRPr="00AA5232">
              <w:rPr>
                <w:rStyle w:val="Lienhypertexte"/>
                <w:noProof/>
              </w:rPr>
              <w:t>Délais de livraison en urgence</w:t>
            </w:r>
            <w:r w:rsidR="001474C7">
              <w:rPr>
                <w:noProof/>
                <w:webHidden/>
              </w:rPr>
              <w:tab/>
            </w:r>
            <w:r w:rsidR="001474C7">
              <w:rPr>
                <w:noProof/>
                <w:webHidden/>
              </w:rPr>
              <w:fldChar w:fldCharType="begin"/>
            </w:r>
            <w:r w:rsidR="001474C7">
              <w:rPr>
                <w:noProof/>
                <w:webHidden/>
              </w:rPr>
              <w:instrText xml:space="preserve"> PAGEREF _Toc219102700 \h </w:instrText>
            </w:r>
            <w:r w:rsidR="001474C7">
              <w:rPr>
                <w:noProof/>
                <w:webHidden/>
              </w:rPr>
            </w:r>
            <w:r w:rsidR="001474C7">
              <w:rPr>
                <w:noProof/>
                <w:webHidden/>
              </w:rPr>
              <w:fldChar w:fldCharType="separate"/>
            </w:r>
            <w:r w:rsidR="001474C7">
              <w:rPr>
                <w:noProof/>
                <w:webHidden/>
              </w:rPr>
              <w:t>9</w:t>
            </w:r>
            <w:r w:rsidR="001474C7">
              <w:rPr>
                <w:noProof/>
                <w:webHidden/>
              </w:rPr>
              <w:fldChar w:fldCharType="end"/>
            </w:r>
          </w:hyperlink>
        </w:p>
        <w:p w14:paraId="6B15893C" w14:textId="40A54BE6" w:rsidR="001474C7" w:rsidRDefault="0004060B">
          <w:pPr>
            <w:pStyle w:val="TM2"/>
            <w:tabs>
              <w:tab w:val="left" w:pos="880"/>
              <w:tab w:val="right" w:leader="dot" w:pos="9062"/>
            </w:tabs>
            <w:rPr>
              <w:rFonts w:eastAsiaTheme="minorEastAsia"/>
              <w:noProof/>
              <w:lang w:eastAsia="fr-FR"/>
            </w:rPr>
          </w:pPr>
          <w:hyperlink w:anchor="_Toc219102701" w:history="1">
            <w:r w:rsidR="001474C7" w:rsidRPr="00AA5232">
              <w:rPr>
                <w:rStyle w:val="Lienhypertexte"/>
                <w:noProof/>
                <w14:scene3d>
                  <w14:camera w14:prst="orthographicFront"/>
                  <w14:lightRig w14:rig="threePt" w14:dir="t">
                    <w14:rot w14:lat="0" w14:lon="0" w14:rev="0"/>
                  </w14:lightRig>
                </w14:scene3d>
              </w:rPr>
              <w:t>9.3</w:t>
            </w:r>
            <w:r w:rsidR="001474C7">
              <w:rPr>
                <w:rFonts w:eastAsiaTheme="minorEastAsia"/>
                <w:noProof/>
                <w:lang w:eastAsia="fr-FR"/>
              </w:rPr>
              <w:tab/>
            </w:r>
            <w:r w:rsidR="001474C7" w:rsidRPr="00AA5232">
              <w:rPr>
                <w:rStyle w:val="Lienhypertexte"/>
                <w:noProof/>
              </w:rPr>
              <w:t>- Difficultés de livraison</w:t>
            </w:r>
            <w:r w:rsidR="001474C7">
              <w:rPr>
                <w:noProof/>
                <w:webHidden/>
              </w:rPr>
              <w:tab/>
            </w:r>
            <w:r w:rsidR="001474C7">
              <w:rPr>
                <w:noProof/>
                <w:webHidden/>
              </w:rPr>
              <w:fldChar w:fldCharType="begin"/>
            </w:r>
            <w:r w:rsidR="001474C7">
              <w:rPr>
                <w:noProof/>
                <w:webHidden/>
              </w:rPr>
              <w:instrText xml:space="preserve"> PAGEREF _Toc219102701 \h </w:instrText>
            </w:r>
            <w:r w:rsidR="001474C7">
              <w:rPr>
                <w:noProof/>
                <w:webHidden/>
              </w:rPr>
            </w:r>
            <w:r w:rsidR="001474C7">
              <w:rPr>
                <w:noProof/>
                <w:webHidden/>
              </w:rPr>
              <w:fldChar w:fldCharType="separate"/>
            </w:r>
            <w:r w:rsidR="001474C7">
              <w:rPr>
                <w:noProof/>
                <w:webHidden/>
              </w:rPr>
              <w:t>9</w:t>
            </w:r>
            <w:r w:rsidR="001474C7">
              <w:rPr>
                <w:noProof/>
                <w:webHidden/>
              </w:rPr>
              <w:fldChar w:fldCharType="end"/>
            </w:r>
          </w:hyperlink>
        </w:p>
        <w:p w14:paraId="343EA82D" w14:textId="721D3418" w:rsidR="001474C7" w:rsidRDefault="0004060B">
          <w:pPr>
            <w:pStyle w:val="TM1"/>
            <w:tabs>
              <w:tab w:val="left" w:pos="660"/>
              <w:tab w:val="right" w:leader="dot" w:pos="9062"/>
            </w:tabs>
            <w:rPr>
              <w:rFonts w:eastAsiaTheme="minorEastAsia"/>
              <w:noProof/>
              <w:lang w:eastAsia="fr-FR"/>
            </w:rPr>
          </w:pPr>
          <w:hyperlink w:anchor="_Toc219102702" w:history="1">
            <w:r w:rsidR="001474C7" w:rsidRPr="00AA5232">
              <w:rPr>
                <w:rStyle w:val="Lienhypertexte"/>
                <w:rFonts w:eastAsia="Times New Roman"/>
                <w:noProof/>
                <w:lang w:eastAsia="fr-FR"/>
                <w14:scene3d>
                  <w14:camera w14:prst="orthographicFront"/>
                  <w14:lightRig w14:rig="threePt" w14:dir="t">
                    <w14:rot w14:lat="0" w14:lon="0" w14:rev="0"/>
                  </w14:lightRig>
                </w14:scene3d>
              </w:rPr>
              <w:t>10</w:t>
            </w:r>
            <w:r w:rsidR="001474C7">
              <w:rPr>
                <w:rFonts w:eastAsiaTheme="minorEastAsia"/>
                <w:noProof/>
                <w:lang w:eastAsia="fr-FR"/>
              </w:rPr>
              <w:tab/>
            </w:r>
            <w:r w:rsidR="001474C7" w:rsidRPr="00AA5232">
              <w:rPr>
                <w:rStyle w:val="Lienhypertexte"/>
                <w:rFonts w:eastAsia="Times New Roman"/>
                <w:noProof/>
                <w:lang w:eastAsia="fr-FR"/>
              </w:rPr>
              <w:t>Emission des bons de commande ou ordres de service</w:t>
            </w:r>
            <w:r w:rsidR="001474C7">
              <w:rPr>
                <w:noProof/>
                <w:webHidden/>
              </w:rPr>
              <w:tab/>
            </w:r>
            <w:r w:rsidR="001474C7">
              <w:rPr>
                <w:noProof/>
                <w:webHidden/>
              </w:rPr>
              <w:fldChar w:fldCharType="begin"/>
            </w:r>
            <w:r w:rsidR="001474C7">
              <w:rPr>
                <w:noProof/>
                <w:webHidden/>
              </w:rPr>
              <w:instrText xml:space="preserve"> PAGEREF _Toc219102702 \h </w:instrText>
            </w:r>
            <w:r w:rsidR="001474C7">
              <w:rPr>
                <w:noProof/>
                <w:webHidden/>
              </w:rPr>
            </w:r>
            <w:r w:rsidR="001474C7">
              <w:rPr>
                <w:noProof/>
                <w:webHidden/>
              </w:rPr>
              <w:fldChar w:fldCharType="separate"/>
            </w:r>
            <w:r w:rsidR="001474C7">
              <w:rPr>
                <w:noProof/>
                <w:webHidden/>
              </w:rPr>
              <w:t>10</w:t>
            </w:r>
            <w:r w:rsidR="001474C7">
              <w:rPr>
                <w:noProof/>
                <w:webHidden/>
              </w:rPr>
              <w:fldChar w:fldCharType="end"/>
            </w:r>
          </w:hyperlink>
        </w:p>
        <w:p w14:paraId="62C6970B" w14:textId="0837719B" w:rsidR="001474C7" w:rsidRDefault="0004060B">
          <w:pPr>
            <w:pStyle w:val="TM2"/>
            <w:tabs>
              <w:tab w:val="left" w:pos="880"/>
              <w:tab w:val="right" w:leader="dot" w:pos="9062"/>
            </w:tabs>
            <w:rPr>
              <w:rFonts w:eastAsiaTheme="minorEastAsia"/>
              <w:noProof/>
              <w:lang w:eastAsia="fr-FR"/>
            </w:rPr>
          </w:pPr>
          <w:hyperlink w:anchor="_Toc219102703" w:history="1">
            <w:r w:rsidR="001474C7" w:rsidRPr="00AA5232">
              <w:rPr>
                <w:rStyle w:val="Lienhypertexte"/>
                <w:noProof/>
                <w14:scene3d>
                  <w14:camera w14:prst="orthographicFront"/>
                  <w14:lightRig w14:rig="threePt" w14:dir="t">
                    <w14:rot w14:lat="0" w14:lon="0" w14:rev="0"/>
                  </w14:lightRig>
                </w14:scene3d>
              </w:rPr>
              <w:t>10.1</w:t>
            </w:r>
            <w:r w:rsidR="001474C7">
              <w:rPr>
                <w:rFonts w:eastAsiaTheme="minorEastAsia"/>
                <w:noProof/>
                <w:lang w:eastAsia="fr-FR"/>
              </w:rPr>
              <w:tab/>
            </w:r>
            <w:r w:rsidR="001474C7" w:rsidRPr="00AA5232">
              <w:rPr>
                <w:rStyle w:val="Lienhypertexte"/>
                <w:noProof/>
              </w:rPr>
              <w:t>Emission des bons de commande</w:t>
            </w:r>
            <w:r w:rsidR="001474C7">
              <w:rPr>
                <w:noProof/>
                <w:webHidden/>
              </w:rPr>
              <w:tab/>
            </w:r>
            <w:r w:rsidR="001474C7">
              <w:rPr>
                <w:noProof/>
                <w:webHidden/>
              </w:rPr>
              <w:fldChar w:fldCharType="begin"/>
            </w:r>
            <w:r w:rsidR="001474C7">
              <w:rPr>
                <w:noProof/>
                <w:webHidden/>
              </w:rPr>
              <w:instrText xml:space="preserve"> PAGEREF _Toc219102703 \h </w:instrText>
            </w:r>
            <w:r w:rsidR="001474C7">
              <w:rPr>
                <w:noProof/>
                <w:webHidden/>
              </w:rPr>
            </w:r>
            <w:r w:rsidR="001474C7">
              <w:rPr>
                <w:noProof/>
                <w:webHidden/>
              </w:rPr>
              <w:fldChar w:fldCharType="separate"/>
            </w:r>
            <w:r w:rsidR="001474C7">
              <w:rPr>
                <w:noProof/>
                <w:webHidden/>
              </w:rPr>
              <w:t>10</w:t>
            </w:r>
            <w:r w:rsidR="001474C7">
              <w:rPr>
                <w:noProof/>
                <w:webHidden/>
              </w:rPr>
              <w:fldChar w:fldCharType="end"/>
            </w:r>
          </w:hyperlink>
        </w:p>
        <w:p w14:paraId="779D72E2" w14:textId="42C7ABC1" w:rsidR="001474C7" w:rsidRDefault="0004060B">
          <w:pPr>
            <w:pStyle w:val="TM1"/>
            <w:tabs>
              <w:tab w:val="left" w:pos="660"/>
              <w:tab w:val="right" w:leader="dot" w:pos="9062"/>
            </w:tabs>
            <w:rPr>
              <w:rFonts w:eastAsiaTheme="minorEastAsia"/>
              <w:noProof/>
              <w:lang w:eastAsia="fr-FR"/>
            </w:rPr>
          </w:pPr>
          <w:hyperlink w:anchor="_Toc219102704" w:history="1">
            <w:r w:rsidR="001474C7" w:rsidRPr="00AA5232">
              <w:rPr>
                <w:rStyle w:val="Lienhypertexte"/>
                <w:noProof/>
                <w14:scene3d>
                  <w14:camera w14:prst="orthographicFront"/>
                  <w14:lightRig w14:rig="threePt" w14:dir="t">
                    <w14:rot w14:lat="0" w14:lon="0" w14:rev="0"/>
                  </w14:lightRig>
                </w14:scene3d>
              </w:rPr>
              <w:t>11</w:t>
            </w:r>
            <w:r w:rsidR="001474C7">
              <w:rPr>
                <w:rFonts w:eastAsiaTheme="minorEastAsia"/>
                <w:noProof/>
                <w:lang w:eastAsia="fr-FR"/>
              </w:rPr>
              <w:tab/>
            </w:r>
            <w:r w:rsidR="001474C7" w:rsidRPr="00AA5232">
              <w:rPr>
                <w:rStyle w:val="Lienhypertexte"/>
                <w:noProof/>
              </w:rPr>
              <w:t>Conditions de livraison ou d’exécution</w:t>
            </w:r>
            <w:r w:rsidR="001474C7">
              <w:rPr>
                <w:noProof/>
                <w:webHidden/>
              </w:rPr>
              <w:tab/>
            </w:r>
            <w:r w:rsidR="001474C7">
              <w:rPr>
                <w:noProof/>
                <w:webHidden/>
              </w:rPr>
              <w:fldChar w:fldCharType="begin"/>
            </w:r>
            <w:r w:rsidR="001474C7">
              <w:rPr>
                <w:noProof/>
                <w:webHidden/>
              </w:rPr>
              <w:instrText xml:space="preserve"> PAGEREF _Toc219102704 \h </w:instrText>
            </w:r>
            <w:r w:rsidR="001474C7">
              <w:rPr>
                <w:noProof/>
                <w:webHidden/>
              </w:rPr>
            </w:r>
            <w:r w:rsidR="001474C7">
              <w:rPr>
                <w:noProof/>
                <w:webHidden/>
              </w:rPr>
              <w:fldChar w:fldCharType="separate"/>
            </w:r>
            <w:r w:rsidR="001474C7">
              <w:rPr>
                <w:noProof/>
                <w:webHidden/>
              </w:rPr>
              <w:t>10</w:t>
            </w:r>
            <w:r w:rsidR="001474C7">
              <w:rPr>
                <w:noProof/>
                <w:webHidden/>
              </w:rPr>
              <w:fldChar w:fldCharType="end"/>
            </w:r>
          </w:hyperlink>
        </w:p>
        <w:p w14:paraId="6E4D4BE6" w14:textId="718B8562" w:rsidR="001474C7" w:rsidRDefault="0004060B">
          <w:pPr>
            <w:pStyle w:val="TM2"/>
            <w:tabs>
              <w:tab w:val="left" w:pos="880"/>
              <w:tab w:val="right" w:leader="dot" w:pos="9062"/>
            </w:tabs>
            <w:rPr>
              <w:rFonts w:eastAsiaTheme="minorEastAsia"/>
              <w:noProof/>
              <w:lang w:eastAsia="fr-FR"/>
            </w:rPr>
          </w:pPr>
          <w:hyperlink w:anchor="_Toc219102705" w:history="1">
            <w:r w:rsidR="001474C7" w:rsidRPr="00AA5232">
              <w:rPr>
                <w:rStyle w:val="Lienhypertexte"/>
                <w:noProof/>
                <w14:scene3d>
                  <w14:camera w14:prst="orthographicFront"/>
                  <w14:lightRig w14:rig="threePt" w14:dir="t">
                    <w14:rot w14:lat="0" w14:lon="0" w14:rev="0"/>
                  </w14:lightRig>
                </w14:scene3d>
              </w:rPr>
              <w:t>11.1</w:t>
            </w:r>
            <w:r w:rsidR="001474C7">
              <w:rPr>
                <w:rFonts w:eastAsiaTheme="minorEastAsia"/>
                <w:noProof/>
                <w:lang w:eastAsia="fr-FR"/>
              </w:rPr>
              <w:tab/>
            </w:r>
            <w:r w:rsidR="001474C7" w:rsidRPr="00AA5232">
              <w:rPr>
                <w:rStyle w:val="Lienhypertexte"/>
                <w:noProof/>
              </w:rPr>
              <w:t>Conditions Générales</w:t>
            </w:r>
            <w:r w:rsidR="001474C7">
              <w:rPr>
                <w:noProof/>
                <w:webHidden/>
              </w:rPr>
              <w:tab/>
            </w:r>
            <w:r w:rsidR="001474C7">
              <w:rPr>
                <w:noProof/>
                <w:webHidden/>
              </w:rPr>
              <w:fldChar w:fldCharType="begin"/>
            </w:r>
            <w:r w:rsidR="001474C7">
              <w:rPr>
                <w:noProof/>
                <w:webHidden/>
              </w:rPr>
              <w:instrText xml:space="preserve"> PAGEREF _Toc219102705 \h </w:instrText>
            </w:r>
            <w:r w:rsidR="001474C7">
              <w:rPr>
                <w:noProof/>
                <w:webHidden/>
              </w:rPr>
            </w:r>
            <w:r w:rsidR="001474C7">
              <w:rPr>
                <w:noProof/>
                <w:webHidden/>
              </w:rPr>
              <w:fldChar w:fldCharType="separate"/>
            </w:r>
            <w:r w:rsidR="001474C7">
              <w:rPr>
                <w:noProof/>
                <w:webHidden/>
              </w:rPr>
              <w:t>10</w:t>
            </w:r>
            <w:r w:rsidR="001474C7">
              <w:rPr>
                <w:noProof/>
                <w:webHidden/>
              </w:rPr>
              <w:fldChar w:fldCharType="end"/>
            </w:r>
          </w:hyperlink>
        </w:p>
        <w:p w14:paraId="2665A3E1" w14:textId="3541A514" w:rsidR="001474C7" w:rsidRDefault="0004060B">
          <w:pPr>
            <w:pStyle w:val="TM2"/>
            <w:tabs>
              <w:tab w:val="left" w:pos="880"/>
              <w:tab w:val="right" w:leader="dot" w:pos="9062"/>
            </w:tabs>
            <w:rPr>
              <w:rFonts w:eastAsiaTheme="minorEastAsia"/>
              <w:noProof/>
              <w:lang w:eastAsia="fr-FR"/>
            </w:rPr>
          </w:pPr>
          <w:hyperlink w:anchor="_Toc219102706" w:history="1">
            <w:r w:rsidR="001474C7" w:rsidRPr="00AA5232">
              <w:rPr>
                <w:rStyle w:val="Lienhypertexte"/>
                <w:noProof/>
                <w14:scene3d>
                  <w14:camera w14:prst="orthographicFront"/>
                  <w14:lightRig w14:rig="threePt" w14:dir="t">
                    <w14:rot w14:lat="0" w14:lon="0" w14:rev="0"/>
                  </w14:lightRig>
                </w14:scene3d>
              </w:rPr>
              <w:t>11.2</w:t>
            </w:r>
            <w:r w:rsidR="001474C7">
              <w:rPr>
                <w:rFonts w:eastAsiaTheme="minorEastAsia"/>
                <w:noProof/>
                <w:lang w:eastAsia="fr-FR"/>
              </w:rPr>
              <w:tab/>
            </w:r>
            <w:r w:rsidR="001474C7" w:rsidRPr="00AA5232">
              <w:rPr>
                <w:rStyle w:val="Lienhypertexte"/>
                <w:noProof/>
              </w:rPr>
              <w:t>Conditions Particulières</w:t>
            </w:r>
            <w:r w:rsidR="001474C7">
              <w:rPr>
                <w:noProof/>
                <w:webHidden/>
              </w:rPr>
              <w:tab/>
            </w:r>
            <w:r w:rsidR="001474C7">
              <w:rPr>
                <w:noProof/>
                <w:webHidden/>
              </w:rPr>
              <w:fldChar w:fldCharType="begin"/>
            </w:r>
            <w:r w:rsidR="001474C7">
              <w:rPr>
                <w:noProof/>
                <w:webHidden/>
              </w:rPr>
              <w:instrText xml:space="preserve"> PAGEREF _Toc219102706 \h </w:instrText>
            </w:r>
            <w:r w:rsidR="001474C7">
              <w:rPr>
                <w:noProof/>
                <w:webHidden/>
              </w:rPr>
            </w:r>
            <w:r w:rsidR="001474C7">
              <w:rPr>
                <w:noProof/>
                <w:webHidden/>
              </w:rPr>
              <w:fldChar w:fldCharType="separate"/>
            </w:r>
            <w:r w:rsidR="001474C7">
              <w:rPr>
                <w:noProof/>
                <w:webHidden/>
              </w:rPr>
              <w:t>11</w:t>
            </w:r>
            <w:r w:rsidR="001474C7">
              <w:rPr>
                <w:noProof/>
                <w:webHidden/>
              </w:rPr>
              <w:fldChar w:fldCharType="end"/>
            </w:r>
          </w:hyperlink>
        </w:p>
        <w:p w14:paraId="244CA2D1" w14:textId="2526D2D3" w:rsidR="001474C7" w:rsidRDefault="0004060B">
          <w:pPr>
            <w:pStyle w:val="TM2"/>
            <w:tabs>
              <w:tab w:val="left" w:pos="880"/>
              <w:tab w:val="right" w:leader="dot" w:pos="9062"/>
            </w:tabs>
            <w:rPr>
              <w:rFonts w:eastAsiaTheme="minorEastAsia"/>
              <w:noProof/>
              <w:lang w:eastAsia="fr-FR"/>
            </w:rPr>
          </w:pPr>
          <w:hyperlink w:anchor="_Toc219102707" w:history="1">
            <w:r w:rsidR="001474C7" w:rsidRPr="00AA5232">
              <w:rPr>
                <w:rStyle w:val="Lienhypertexte"/>
                <w:noProof/>
                <w14:scene3d>
                  <w14:camera w14:prst="orthographicFront"/>
                  <w14:lightRig w14:rig="threePt" w14:dir="t">
                    <w14:rot w14:lat="0" w14:lon="0" w14:rev="0"/>
                  </w14:lightRig>
                </w14:scene3d>
              </w:rPr>
              <w:t>11.3</w:t>
            </w:r>
            <w:r w:rsidR="001474C7">
              <w:rPr>
                <w:rFonts w:eastAsiaTheme="minorEastAsia"/>
                <w:noProof/>
                <w:lang w:eastAsia="fr-FR"/>
              </w:rPr>
              <w:tab/>
            </w:r>
            <w:r w:rsidR="001474C7" w:rsidRPr="00AA5232">
              <w:rPr>
                <w:rStyle w:val="Lienhypertexte"/>
                <w:noProof/>
              </w:rPr>
              <w:t>Contrôle de la qualité en cours d’exécution du marché</w:t>
            </w:r>
            <w:r w:rsidR="001474C7">
              <w:rPr>
                <w:noProof/>
                <w:webHidden/>
              </w:rPr>
              <w:tab/>
            </w:r>
            <w:r w:rsidR="001474C7">
              <w:rPr>
                <w:noProof/>
                <w:webHidden/>
              </w:rPr>
              <w:fldChar w:fldCharType="begin"/>
            </w:r>
            <w:r w:rsidR="001474C7">
              <w:rPr>
                <w:noProof/>
                <w:webHidden/>
              </w:rPr>
              <w:instrText xml:space="preserve"> PAGEREF _Toc219102707 \h </w:instrText>
            </w:r>
            <w:r w:rsidR="001474C7">
              <w:rPr>
                <w:noProof/>
                <w:webHidden/>
              </w:rPr>
            </w:r>
            <w:r w:rsidR="001474C7">
              <w:rPr>
                <w:noProof/>
                <w:webHidden/>
              </w:rPr>
              <w:fldChar w:fldCharType="separate"/>
            </w:r>
            <w:r w:rsidR="001474C7">
              <w:rPr>
                <w:noProof/>
                <w:webHidden/>
              </w:rPr>
              <w:t>11</w:t>
            </w:r>
            <w:r w:rsidR="001474C7">
              <w:rPr>
                <w:noProof/>
                <w:webHidden/>
              </w:rPr>
              <w:fldChar w:fldCharType="end"/>
            </w:r>
          </w:hyperlink>
        </w:p>
        <w:p w14:paraId="2B0EE89F" w14:textId="4E8D93BC" w:rsidR="001474C7" w:rsidRDefault="0004060B">
          <w:pPr>
            <w:pStyle w:val="TM2"/>
            <w:tabs>
              <w:tab w:val="left" w:pos="880"/>
              <w:tab w:val="right" w:leader="dot" w:pos="9062"/>
            </w:tabs>
            <w:rPr>
              <w:rFonts w:eastAsiaTheme="minorEastAsia"/>
              <w:noProof/>
              <w:lang w:eastAsia="fr-FR"/>
            </w:rPr>
          </w:pPr>
          <w:hyperlink w:anchor="_Toc219102708" w:history="1">
            <w:r w:rsidR="001474C7" w:rsidRPr="00AA5232">
              <w:rPr>
                <w:rStyle w:val="Lienhypertexte"/>
                <w:noProof/>
                <w14:scene3d>
                  <w14:camera w14:prst="orthographicFront"/>
                  <w14:lightRig w14:rig="threePt" w14:dir="t">
                    <w14:rot w14:lat="0" w14:lon="0" w14:rev="0"/>
                  </w14:lightRig>
                </w14:scene3d>
              </w:rPr>
              <w:t>11.4</w:t>
            </w:r>
            <w:r w:rsidR="001474C7">
              <w:rPr>
                <w:rFonts w:eastAsiaTheme="minorEastAsia"/>
                <w:noProof/>
                <w:lang w:eastAsia="fr-FR"/>
              </w:rPr>
              <w:tab/>
            </w:r>
            <w:r w:rsidR="001474C7" w:rsidRPr="00AA5232">
              <w:rPr>
                <w:rStyle w:val="Lienhypertexte"/>
                <w:noProof/>
              </w:rPr>
              <w:t>Modalités d’accès aux locaux de l’établissement</w:t>
            </w:r>
            <w:r w:rsidR="001474C7">
              <w:rPr>
                <w:noProof/>
                <w:webHidden/>
              </w:rPr>
              <w:tab/>
            </w:r>
            <w:r w:rsidR="001474C7">
              <w:rPr>
                <w:noProof/>
                <w:webHidden/>
              </w:rPr>
              <w:fldChar w:fldCharType="begin"/>
            </w:r>
            <w:r w:rsidR="001474C7">
              <w:rPr>
                <w:noProof/>
                <w:webHidden/>
              </w:rPr>
              <w:instrText xml:space="preserve"> PAGEREF _Toc219102708 \h </w:instrText>
            </w:r>
            <w:r w:rsidR="001474C7">
              <w:rPr>
                <w:noProof/>
                <w:webHidden/>
              </w:rPr>
            </w:r>
            <w:r w:rsidR="001474C7">
              <w:rPr>
                <w:noProof/>
                <w:webHidden/>
              </w:rPr>
              <w:fldChar w:fldCharType="separate"/>
            </w:r>
            <w:r w:rsidR="001474C7">
              <w:rPr>
                <w:noProof/>
                <w:webHidden/>
              </w:rPr>
              <w:t>11</w:t>
            </w:r>
            <w:r w:rsidR="001474C7">
              <w:rPr>
                <w:noProof/>
                <w:webHidden/>
              </w:rPr>
              <w:fldChar w:fldCharType="end"/>
            </w:r>
          </w:hyperlink>
        </w:p>
        <w:p w14:paraId="75FED42E" w14:textId="3AE6B5E4" w:rsidR="001474C7" w:rsidRDefault="0004060B">
          <w:pPr>
            <w:pStyle w:val="TM2"/>
            <w:tabs>
              <w:tab w:val="left" w:pos="880"/>
              <w:tab w:val="right" w:leader="dot" w:pos="9062"/>
            </w:tabs>
            <w:rPr>
              <w:rFonts w:eastAsiaTheme="minorEastAsia"/>
              <w:noProof/>
              <w:lang w:eastAsia="fr-FR"/>
            </w:rPr>
          </w:pPr>
          <w:hyperlink w:anchor="_Toc219102709" w:history="1">
            <w:r w:rsidR="001474C7" w:rsidRPr="00AA5232">
              <w:rPr>
                <w:rStyle w:val="Lienhypertexte"/>
                <w:noProof/>
                <w14:scene3d>
                  <w14:camera w14:prst="orthographicFront"/>
                  <w14:lightRig w14:rig="threePt" w14:dir="t">
                    <w14:rot w14:lat="0" w14:lon="0" w14:rev="0"/>
                  </w14:lightRig>
                </w14:scene3d>
              </w:rPr>
              <w:t>11.5</w:t>
            </w:r>
            <w:r w:rsidR="001474C7">
              <w:rPr>
                <w:rFonts w:eastAsiaTheme="minorEastAsia"/>
                <w:noProof/>
                <w:lang w:eastAsia="fr-FR"/>
              </w:rPr>
              <w:tab/>
            </w:r>
            <w:r w:rsidR="001474C7" w:rsidRPr="00AA5232">
              <w:rPr>
                <w:rStyle w:val="Lienhypertexte"/>
                <w:noProof/>
              </w:rPr>
              <w:t>Hygiène et sécurité</w:t>
            </w:r>
            <w:r w:rsidR="001474C7">
              <w:rPr>
                <w:noProof/>
                <w:webHidden/>
              </w:rPr>
              <w:tab/>
            </w:r>
            <w:r w:rsidR="001474C7">
              <w:rPr>
                <w:noProof/>
                <w:webHidden/>
              </w:rPr>
              <w:fldChar w:fldCharType="begin"/>
            </w:r>
            <w:r w:rsidR="001474C7">
              <w:rPr>
                <w:noProof/>
                <w:webHidden/>
              </w:rPr>
              <w:instrText xml:space="preserve"> PAGEREF _Toc219102709 \h </w:instrText>
            </w:r>
            <w:r w:rsidR="001474C7">
              <w:rPr>
                <w:noProof/>
                <w:webHidden/>
              </w:rPr>
            </w:r>
            <w:r w:rsidR="001474C7">
              <w:rPr>
                <w:noProof/>
                <w:webHidden/>
              </w:rPr>
              <w:fldChar w:fldCharType="separate"/>
            </w:r>
            <w:r w:rsidR="001474C7">
              <w:rPr>
                <w:noProof/>
                <w:webHidden/>
              </w:rPr>
              <w:t>11</w:t>
            </w:r>
            <w:r w:rsidR="001474C7">
              <w:rPr>
                <w:noProof/>
                <w:webHidden/>
              </w:rPr>
              <w:fldChar w:fldCharType="end"/>
            </w:r>
          </w:hyperlink>
        </w:p>
        <w:p w14:paraId="4C1EE04C" w14:textId="0F761ED5" w:rsidR="001474C7" w:rsidRDefault="0004060B">
          <w:pPr>
            <w:pStyle w:val="TM1"/>
            <w:tabs>
              <w:tab w:val="left" w:pos="660"/>
              <w:tab w:val="right" w:leader="dot" w:pos="9062"/>
            </w:tabs>
            <w:rPr>
              <w:rFonts w:eastAsiaTheme="minorEastAsia"/>
              <w:noProof/>
              <w:lang w:eastAsia="fr-FR"/>
            </w:rPr>
          </w:pPr>
          <w:hyperlink w:anchor="_Toc219102710" w:history="1">
            <w:r w:rsidR="001474C7" w:rsidRPr="00AA5232">
              <w:rPr>
                <w:rStyle w:val="Lienhypertexte"/>
                <w:noProof/>
                <w14:scene3d>
                  <w14:camera w14:prst="orthographicFront"/>
                  <w14:lightRig w14:rig="threePt" w14:dir="t">
                    <w14:rot w14:lat="0" w14:lon="0" w14:rev="0"/>
                  </w14:lightRig>
                </w14:scene3d>
              </w:rPr>
              <w:t>12</w:t>
            </w:r>
            <w:r w:rsidR="001474C7">
              <w:rPr>
                <w:rFonts w:eastAsiaTheme="minorEastAsia"/>
                <w:noProof/>
                <w:lang w:eastAsia="fr-FR"/>
              </w:rPr>
              <w:tab/>
            </w:r>
            <w:r w:rsidR="001474C7" w:rsidRPr="00AA5232">
              <w:rPr>
                <w:rStyle w:val="Lienhypertexte"/>
                <w:noProof/>
              </w:rPr>
              <w:t>Constatation de l’exécution des prestations</w:t>
            </w:r>
            <w:r w:rsidR="001474C7">
              <w:rPr>
                <w:noProof/>
                <w:webHidden/>
              </w:rPr>
              <w:tab/>
            </w:r>
            <w:r w:rsidR="001474C7">
              <w:rPr>
                <w:noProof/>
                <w:webHidden/>
              </w:rPr>
              <w:fldChar w:fldCharType="begin"/>
            </w:r>
            <w:r w:rsidR="001474C7">
              <w:rPr>
                <w:noProof/>
                <w:webHidden/>
              </w:rPr>
              <w:instrText xml:space="preserve"> PAGEREF _Toc219102710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578F998D" w14:textId="3B1306A4" w:rsidR="001474C7" w:rsidRDefault="0004060B">
          <w:pPr>
            <w:pStyle w:val="TM1"/>
            <w:tabs>
              <w:tab w:val="left" w:pos="660"/>
              <w:tab w:val="right" w:leader="dot" w:pos="9062"/>
            </w:tabs>
            <w:rPr>
              <w:rFonts w:eastAsiaTheme="minorEastAsia"/>
              <w:noProof/>
              <w:lang w:eastAsia="fr-FR"/>
            </w:rPr>
          </w:pPr>
          <w:hyperlink w:anchor="_Toc219102711" w:history="1">
            <w:r w:rsidR="001474C7" w:rsidRPr="00AA5232">
              <w:rPr>
                <w:rStyle w:val="Lienhypertexte"/>
                <w:noProof/>
                <w14:scene3d>
                  <w14:camera w14:prst="orthographicFront"/>
                  <w14:lightRig w14:rig="threePt" w14:dir="t">
                    <w14:rot w14:lat="0" w14:lon="0" w14:rev="0"/>
                  </w14:lightRig>
                </w14:scene3d>
              </w:rPr>
              <w:t>13</w:t>
            </w:r>
            <w:r w:rsidR="001474C7">
              <w:rPr>
                <w:rFonts w:eastAsiaTheme="minorEastAsia"/>
                <w:noProof/>
                <w:lang w:eastAsia="fr-FR"/>
              </w:rPr>
              <w:tab/>
            </w:r>
            <w:r w:rsidR="001474C7" w:rsidRPr="00AA5232">
              <w:rPr>
                <w:rStyle w:val="Lienhypertexte"/>
                <w:noProof/>
              </w:rPr>
              <w:t>Garantie</w:t>
            </w:r>
            <w:r w:rsidR="001474C7">
              <w:rPr>
                <w:noProof/>
                <w:webHidden/>
              </w:rPr>
              <w:tab/>
            </w:r>
            <w:r w:rsidR="001474C7">
              <w:rPr>
                <w:noProof/>
                <w:webHidden/>
              </w:rPr>
              <w:fldChar w:fldCharType="begin"/>
            </w:r>
            <w:r w:rsidR="001474C7">
              <w:rPr>
                <w:noProof/>
                <w:webHidden/>
              </w:rPr>
              <w:instrText xml:space="preserve"> PAGEREF _Toc219102711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3B029D2D" w14:textId="57B8AF94" w:rsidR="001474C7" w:rsidRDefault="0004060B">
          <w:pPr>
            <w:pStyle w:val="TM1"/>
            <w:tabs>
              <w:tab w:val="left" w:pos="660"/>
              <w:tab w:val="right" w:leader="dot" w:pos="9062"/>
            </w:tabs>
            <w:rPr>
              <w:rFonts w:eastAsiaTheme="minorEastAsia"/>
              <w:noProof/>
              <w:lang w:eastAsia="fr-FR"/>
            </w:rPr>
          </w:pPr>
          <w:hyperlink w:anchor="_Toc219102712" w:history="1">
            <w:r w:rsidR="001474C7" w:rsidRPr="00AA5232">
              <w:rPr>
                <w:rStyle w:val="Lienhypertexte"/>
                <w:noProof/>
                <w14:scene3d>
                  <w14:camera w14:prst="orthographicFront"/>
                  <w14:lightRig w14:rig="threePt" w14:dir="t">
                    <w14:rot w14:lat="0" w14:lon="0" w14:rev="0"/>
                  </w14:lightRig>
                </w14:scene3d>
              </w:rPr>
              <w:t>14</w:t>
            </w:r>
            <w:r w:rsidR="001474C7">
              <w:rPr>
                <w:rFonts w:eastAsiaTheme="minorEastAsia"/>
                <w:noProof/>
                <w:lang w:eastAsia="fr-FR"/>
              </w:rPr>
              <w:tab/>
            </w:r>
            <w:r w:rsidR="001474C7" w:rsidRPr="00AA5232">
              <w:rPr>
                <w:rStyle w:val="Lienhypertexte"/>
                <w:noProof/>
              </w:rPr>
              <w:t>Modalités de détermination des prix</w:t>
            </w:r>
            <w:r w:rsidR="001474C7">
              <w:rPr>
                <w:noProof/>
                <w:webHidden/>
              </w:rPr>
              <w:tab/>
            </w:r>
            <w:r w:rsidR="001474C7">
              <w:rPr>
                <w:noProof/>
                <w:webHidden/>
              </w:rPr>
              <w:fldChar w:fldCharType="begin"/>
            </w:r>
            <w:r w:rsidR="001474C7">
              <w:rPr>
                <w:noProof/>
                <w:webHidden/>
              </w:rPr>
              <w:instrText xml:space="preserve"> PAGEREF _Toc219102712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6E5490DA" w14:textId="25A9BD27" w:rsidR="001474C7" w:rsidRDefault="0004060B">
          <w:pPr>
            <w:pStyle w:val="TM2"/>
            <w:tabs>
              <w:tab w:val="left" w:pos="880"/>
              <w:tab w:val="right" w:leader="dot" w:pos="9062"/>
            </w:tabs>
            <w:rPr>
              <w:rFonts w:eastAsiaTheme="minorEastAsia"/>
              <w:noProof/>
              <w:lang w:eastAsia="fr-FR"/>
            </w:rPr>
          </w:pPr>
          <w:hyperlink w:anchor="_Toc219102713" w:history="1">
            <w:r w:rsidR="001474C7" w:rsidRPr="00AA5232">
              <w:rPr>
                <w:rStyle w:val="Lienhypertexte"/>
                <w:noProof/>
                <w14:scene3d>
                  <w14:camera w14:prst="orthographicFront"/>
                  <w14:lightRig w14:rig="threePt" w14:dir="t">
                    <w14:rot w14:lat="0" w14:lon="0" w14:rev="0"/>
                  </w14:lightRig>
                </w14:scene3d>
              </w:rPr>
              <w:t>14.1</w:t>
            </w:r>
            <w:r w:rsidR="001474C7">
              <w:rPr>
                <w:rFonts w:eastAsiaTheme="minorEastAsia"/>
                <w:noProof/>
                <w:lang w:eastAsia="fr-FR"/>
              </w:rPr>
              <w:tab/>
            </w:r>
            <w:r w:rsidR="001474C7" w:rsidRPr="00AA5232">
              <w:rPr>
                <w:rStyle w:val="Lienhypertexte"/>
                <w:noProof/>
              </w:rPr>
              <w:t>Contenu des prix</w:t>
            </w:r>
            <w:r w:rsidR="001474C7">
              <w:rPr>
                <w:noProof/>
                <w:webHidden/>
              </w:rPr>
              <w:tab/>
            </w:r>
            <w:r w:rsidR="001474C7">
              <w:rPr>
                <w:noProof/>
                <w:webHidden/>
              </w:rPr>
              <w:fldChar w:fldCharType="begin"/>
            </w:r>
            <w:r w:rsidR="001474C7">
              <w:rPr>
                <w:noProof/>
                <w:webHidden/>
              </w:rPr>
              <w:instrText xml:space="preserve"> PAGEREF _Toc219102713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3D45DC4E" w14:textId="143FE63B" w:rsidR="001474C7" w:rsidRDefault="0004060B">
          <w:pPr>
            <w:pStyle w:val="TM2"/>
            <w:tabs>
              <w:tab w:val="left" w:pos="880"/>
              <w:tab w:val="right" w:leader="dot" w:pos="9062"/>
            </w:tabs>
            <w:rPr>
              <w:rFonts w:eastAsiaTheme="minorEastAsia"/>
              <w:noProof/>
              <w:lang w:eastAsia="fr-FR"/>
            </w:rPr>
          </w:pPr>
          <w:hyperlink w:anchor="_Toc219102714" w:history="1">
            <w:r w:rsidR="001474C7" w:rsidRPr="00AA5232">
              <w:rPr>
                <w:rStyle w:val="Lienhypertexte"/>
                <w:noProof/>
                <w14:scene3d>
                  <w14:camera w14:prst="orthographicFront"/>
                  <w14:lightRig w14:rig="threePt" w14:dir="t">
                    <w14:rot w14:lat="0" w14:lon="0" w14:rev="0"/>
                  </w14:lightRig>
                </w14:scene3d>
              </w:rPr>
              <w:t>14.2</w:t>
            </w:r>
            <w:r w:rsidR="001474C7">
              <w:rPr>
                <w:rFonts w:eastAsiaTheme="minorEastAsia"/>
                <w:noProof/>
                <w:lang w:eastAsia="fr-FR"/>
              </w:rPr>
              <w:tab/>
            </w:r>
            <w:r w:rsidR="001474C7" w:rsidRPr="00AA5232">
              <w:rPr>
                <w:rStyle w:val="Lienhypertexte"/>
                <w:noProof/>
              </w:rPr>
              <w:t>Prix de règlement</w:t>
            </w:r>
            <w:r w:rsidR="001474C7">
              <w:rPr>
                <w:noProof/>
                <w:webHidden/>
              </w:rPr>
              <w:tab/>
            </w:r>
            <w:r w:rsidR="001474C7">
              <w:rPr>
                <w:noProof/>
                <w:webHidden/>
              </w:rPr>
              <w:fldChar w:fldCharType="begin"/>
            </w:r>
            <w:r w:rsidR="001474C7">
              <w:rPr>
                <w:noProof/>
                <w:webHidden/>
              </w:rPr>
              <w:instrText xml:space="preserve"> PAGEREF _Toc219102714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3C215F66" w14:textId="07EBF1C3" w:rsidR="001474C7" w:rsidRDefault="0004060B">
          <w:pPr>
            <w:pStyle w:val="TM2"/>
            <w:tabs>
              <w:tab w:val="left" w:pos="880"/>
              <w:tab w:val="right" w:leader="dot" w:pos="9062"/>
            </w:tabs>
            <w:rPr>
              <w:rFonts w:eastAsiaTheme="minorEastAsia"/>
              <w:noProof/>
              <w:lang w:eastAsia="fr-FR"/>
            </w:rPr>
          </w:pPr>
          <w:hyperlink w:anchor="_Toc219102715" w:history="1">
            <w:r w:rsidR="001474C7" w:rsidRPr="00AA5232">
              <w:rPr>
                <w:rStyle w:val="Lienhypertexte"/>
                <w:noProof/>
                <w14:scene3d>
                  <w14:camera w14:prst="orthographicFront"/>
                  <w14:lightRig w14:rig="threePt" w14:dir="t">
                    <w14:rot w14:lat="0" w14:lon="0" w14:rev="0"/>
                  </w14:lightRig>
                </w14:scene3d>
              </w:rPr>
              <w:t>14.3</w:t>
            </w:r>
            <w:r w:rsidR="001474C7">
              <w:rPr>
                <w:rFonts w:eastAsiaTheme="minorEastAsia"/>
                <w:noProof/>
                <w:lang w:eastAsia="fr-FR"/>
              </w:rPr>
              <w:tab/>
            </w:r>
            <w:r w:rsidR="001474C7" w:rsidRPr="00AA5232">
              <w:rPr>
                <w:rStyle w:val="Lienhypertexte"/>
                <w:noProof/>
              </w:rPr>
              <w:t>Forme des prix</w:t>
            </w:r>
            <w:r w:rsidR="001474C7">
              <w:rPr>
                <w:noProof/>
                <w:webHidden/>
              </w:rPr>
              <w:tab/>
            </w:r>
            <w:r w:rsidR="001474C7">
              <w:rPr>
                <w:noProof/>
                <w:webHidden/>
              </w:rPr>
              <w:fldChar w:fldCharType="begin"/>
            </w:r>
            <w:r w:rsidR="001474C7">
              <w:rPr>
                <w:noProof/>
                <w:webHidden/>
              </w:rPr>
              <w:instrText xml:space="preserve"> PAGEREF _Toc219102715 \h </w:instrText>
            </w:r>
            <w:r w:rsidR="001474C7">
              <w:rPr>
                <w:noProof/>
                <w:webHidden/>
              </w:rPr>
            </w:r>
            <w:r w:rsidR="001474C7">
              <w:rPr>
                <w:noProof/>
                <w:webHidden/>
              </w:rPr>
              <w:fldChar w:fldCharType="separate"/>
            </w:r>
            <w:r w:rsidR="001474C7">
              <w:rPr>
                <w:noProof/>
                <w:webHidden/>
              </w:rPr>
              <w:t>12</w:t>
            </w:r>
            <w:r w:rsidR="001474C7">
              <w:rPr>
                <w:noProof/>
                <w:webHidden/>
              </w:rPr>
              <w:fldChar w:fldCharType="end"/>
            </w:r>
          </w:hyperlink>
        </w:p>
        <w:p w14:paraId="67559555" w14:textId="06FE3BF1" w:rsidR="001474C7" w:rsidRDefault="0004060B">
          <w:pPr>
            <w:pStyle w:val="TM2"/>
            <w:tabs>
              <w:tab w:val="left" w:pos="880"/>
              <w:tab w:val="right" w:leader="dot" w:pos="9062"/>
            </w:tabs>
            <w:rPr>
              <w:rFonts w:eastAsiaTheme="minorEastAsia"/>
              <w:noProof/>
              <w:lang w:eastAsia="fr-FR"/>
            </w:rPr>
          </w:pPr>
          <w:hyperlink w:anchor="_Toc219102716" w:history="1">
            <w:r w:rsidR="001474C7" w:rsidRPr="00AA5232">
              <w:rPr>
                <w:rStyle w:val="Lienhypertexte"/>
                <w:noProof/>
                <w14:scene3d>
                  <w14:camera w14:prst="orthographicFront"/>
                  <w14:lightRig w14:rig="threePt" w14:dir="t">
                    <w14:rot w14:lat="0" w14:lon="0" w14:rev="0"/>
                  </w14:lightRig>
                </w14:scene3d>
              </w:rPr>
              <w:t>14.4</w:t>
            </w:r>
            <w:r w:rsidR="001474C7">
              <w:rPr>
                <w:rFonts w:eastAsiaTheme="minorEastAsia"/>
                <w:noProof/>
                <w:lang w:eastAsia="fr-FR"/>
              </w:rPr>
              <w:tab/>
            </w:r>
            <w:r w:rsidR="001474C7" w:rsidRPr="00AA5232">
              <w:rPr>
                <w:rStyle w:val="Lienhypertexte"/>
                <w:noProof/>
              </w:rPr>
              <w:t>Variation des prix</w:t>
            </w:r>
            <w:r w:rsidR="001474C7">
              <w:rPr>
                <w:noProof/>
                <w:webHidden/>
              </w:rPr>
              <w:tab/>
            </w:r>
            <w:r w:rsidR="001474C7">
              <w:rPr>
                <w:noProof/>
                <w:webHidden/>
              </w:rPr>
              <w:fldChar w:fldCharType="begin"/>
            </w:r>
            <w:r w:rsidR="001474C7">
              <w:rPr>
                <w:noProof/>
                <w:webHidden/>
              </w:rPr>
              <w:instrText xml:space="preserve"> PAGEREF _Toc219102716 \h </w:instrText>
            </w:r>
            <w:r w:rsidR="001474C7">
              <w:rPr>
                <w:noProof/>
                <w:webHidden/>
              </w:rPr>
            </w:r>
            <w:r w:rsidR="001474C7">
              <w:rPr>
                <w:noProof/>
                <w:webHidden/>
              </w:rPr>
              <w:fldChar w:fldCharType="separate"/>
            </w:r>
            <w:r w:rsidR="001474C7">
              <w:rPr>
                <w:noProof/>
                <w:webHidden/>
              </w:rPr>
              <w:t>13</w:t>
            </w:r>
            <w:r w:rsidR="001474C7">
              <w:rPr>
                <w:noProof/>
                <w:webHidden/>
              </w:rPr>
              <w:fldChar w:fldCharType="end"/>
            </w:r>
          </w:hyperlink>
        </w:p>
        <w:p w14:paraId="594ED071" w14:textId="5B38BFEA" w:rsidR="001474C7" w:rsidRDefault="0004060B">
          <w:pPr>
            <w:pStyle w:val="TM2"/>
            <w:tabs>
              <w:tab w:val="left" w:pos="880"/>
              <w:tab w:val="right" w:leader="dot" w:pos="9062"/>
            </w:tabs>
            <w:rPr>
              <w:rFonts w:eastAsiaTheme="minorEastAsia"/>
              <w:noProof/>
              <w:lang w:eastAsia="fr-FR"/>
            </w:rPr>
          </w:pPr>
          <w:hyperlink w:anchor="_Toc219102717" w:history="1">
            <w:r w:rsidR="001474C7" w:rsidRPr="00AA5232">
              <w:rPr>
                <w:rStyle w:val="Lienhypertexte"/>
                <w:noProof/>
                <w14:scene3d>
                  <w14:camera w14:prst="orthographicFront"/>
                  <w14:lightRig w14:rig="threePt" w14:dir="t">
                    <w14:rot w14:lat="0" w14:lon="0" w14:rev="0"/>
                  </w14:lightRig>
                </w14:scene3d>
              </w:rPr>
              <w:t>14.5</w:t>
            </w:r>
            <w:r w:rsidR="001474C7">
              <w:rPr>
                <w:rFonts w:eastAsiaTheme="minorEastAsia"/>
                <w:noProof/>
                <w:lang w:eastAsia="fr-FR"/>
              </w:rPr>
              <w:tab/>
            </w:r>
            <w:r w:rsidR="001474C7" w:rsidRPr="00AA5232">
              <w:rPr>
                <w:rStyle w:val="Lienhypertexte"/>
                <w:noProof/>
              </w:rPr>
              <w:t>Clause butoir</w:t>
            </w:r>
            <w:r w:rsidR="001474C7">
              <w:rPr>
                <w:noProof/>
                <w:webHidden/>
              </w:rPr>
              <w:tab/>
            </w:r>
            <w:r w:rsidR="001474C7">
              <w:rPr>
                <w:noProof/>
                <w:webHidden/>
              </w:rPr>
              <w:fldChar w:fldCharType="begin"/>
            </w:r>
            <w:r w:rsidR="001474C7">
              <w:rPr>
                <w:noProof/>
                <w:webHidden/>
              </w:rPr>
              <w:instrText xml:space="preserve"> PAGEREF _Toc219102717 \h </w:instrText>
            </w:r>
            <w:r w:rsidR="001474C7">
              <w:rPr>
                <w:noProof/>
                <w:webHidden/>
              </w:rPr>
            </w:r>
            <w:r w:rsidR="001474C7">
              <w:rPr>
                <w:noProof/>
                <w:webHidden/>
              </w:rPr>
              <w:fldChar w:fldCharType="separate"/>
            </w:r>
            <w:r w:rsidR="001474C7">
              <w:rPr>
                <w:noProof/>
                <w:webHidden/>
              </w:rPr>
              <w:t>13</w:t>
            </w:r>
            <w:r w:rsidR="001474C7">
              <w:rPr>
                <w:noProof/>
                <w:webHidden/>
              </w:rPr>
              <w:fldChar w:fldCharType="end"/>
            </w:r>
          </w:hyperlink>
        </w:p>
        <w:p w14:paraId="3F9F74D7" w14:textId="01AC10AE" w:rsidR="001474C7" w:rsidRDefault="0004060B">
          <w:pPr>
            <w:pStyle w:val="TM2"/>
            <w:tabs>
              <w:tab w:val="left" w:pos="880"/>
              <w:tab w:val="right" w:leader="dot" w:pos="9062"/>
            </w:tabs>
            <w:rPr>
              <w:rFonts w:eastAsiaTheme="minorEastAsia"/>
              <w:noProof/>
              <w:lang w:eastAsia="fr-FR"/>
            </w:rPr>
          </w:pPr>
          <w:hyperlink w:anchor="_Toc219102718" w:history="1">
            <w:r w:rsidR="001474C7" w:rsidRPr="00AA5232">
              <w:rPr>
                <w:rStyle w:val="Lienhypertexte"/>
                <w:noProof/>
                <w14:scene3d>
                  <w14:camera w14:prst="orthographicFront"/>
                  <w14:lightRig w14:rig="threePt" w14:dir="t">
                    <w14:rot w14:lat="0" w14:lon="0" w14:rev="0"/>
                  </w14:lightRig>
                </w14:scene3d>
              </w:rPr>
              <w:t>14.6</w:t>
            </w:r>
            <w:r w:rsidR="001474C7">
              <w:rPr>
                <w:rFonts w:eastAsiaTheme="minorEastAsia"/>
                <w:noProof/>
                <w:lang w:eastAsia="fr-FR"/>
              </w:rPr>
              <w:tab/>
            </w:r>
            <w:r w:rsidR="001474C7" w:rsidRPr="00AA5232">
              <w:rPr>
                <w:rStyle w:val="Lienhypertexte"/>
                <w:noProof/>
              </w:rPr>
              <w:t>Clause de prix promotionnels</w:t>
            </w:r>
            <w:r w:rsidR="001474C7">
              <w:rPr>
                <w:noProof/>
                <w:webHidden/>
              </w:rPr>
              <w:tab/>
            </w:r>
            <w:r w:rsidR="001474C7">
              <w:rPr>
                <w:noProof/>
                <w:webHidden/>
              </w:rPr>
              <w:fldChar w:fldCharType="begin"/>
            </w:r>
            <w:r w:rsidR="001474C7">
              <w:rPr>
                <w:noProof/>
                <w:webHidden/>
              </w:rPr>
              <w:instrText xml:space="preserve"> PAGEREF _Toc219102718 \h </w:instrText>
            </w:r>
            <w:r w:rsidR="001474C7">
              <w:rPr>
                <w:noProof/>
                <w:webHidden/>
              </w:rPr>
            </w:r>
            <w:r w:rsidR="001474C7">
              <w:rPr>
                <w:noProof/>
                <w:webHidden/>
              </w:rPr>
              <w:fldChar w:fldCharType="separate"/>
            </w:r>
            <w:r w:rsidR="001474C7">
              <w:rPr>
                <w:noProof/>
                <w:webHidden/>
              </w:rPr>
              <w:t>13</w:t>
            </w:r>
            <w:r w:rsidR="001474C7">
              <w:rPr>
                <w:noProof/>
                <w:webHidden/>
              </w:rPr>
              <w:fldChar w:fldCharType="end"/>
            </w:r>
          </w:hyperlink>
        </w:p>
        <w:p w14:paraId="63522442" w14:textId="7B863D04" w:rsidR="001474C7" w:rsidRDefault="0004060B">
          <w:pPr>
            <w:pStyle w:val="TM1"/>
            <w:tabs>
              <w:tab w:val="left" w:pos="660"/>
              <w:tab w:val="right" w:leader="dot" w:pos="9062"/>
            </w:tabs>
            <w:rPr>
              <w:rFonts w:eastAsiaTheme="minorEastAsia"/>
              <w:noProof/>
              <w:lang w:eastAsia="fr-FR"/>
            </w:rPr>
          </w:pPr>
          <w:hyperlink w:anchor="_Toc219102719" w:history="1">
            <w:r w:rsidR="001474C7" w:rsidRPr="00AA5232">
              <w:rPr>
                <w:rStyle w:val="Lienhypertexte"/>
                <w:noProof/>
                <w14:scene3d>
                  <w14:camera w14:prst="orthographicFront"/>
                  <w14:lightRig w14:rig="threePt" w14:dir="t">
                    <w14:rot w14:lat="0" w14:lon="0" w14:rev="0"/>
                  </w14:lightRig>
                </w14:scene3d>
              </w:rPr>
              <w:t>15</w:t>
            </w:r>
            <w:r w:rsidR="001474C7">
              <w:rPr>
                <w:rFonts w:eastAsiaTheme="minorEastAsia"/>
                <w:noProof/>
                <w:lang w:eastAsia="fr-FR"/>
              </w:rPr>
              <w:tab/>
            </w:r>
            <w:r w:rsidR="001474C7" w:rsidRPr="00AA5232">
              <w:rPr>
                <w:rStyle w:val="Lienhypertexte"/>
                <w:noProof/>
              </w:rPr>
              <w:t>Clauses de financement et de sûreté</w:t>
            </w:r>
            <w:r w:rsidR="001474C7">
              <w:rPr>
                <w:noProof/>
                <w:webHidden/>
              </w:rPr>
              <w:tab/>
            </w:r>
            <w:r w:rsidR="001474C7">
              <w:rPr>
                <w:noProof/>
                <w:webHidden/>
              </w:rPr>
              <w:fldChar w:fldCharType="begin"/>
            </w:r>
            <w:r w:rsidR="001474C7">
              <w:rPr>
                <w:noProof/>
                <w:webHidden/>
              </w:rPr>
              <w:instrText xml:space="preserve"> PAGEREF _Toc219102719 \h </w:instrText>
            </w:r>
            <w:r w:rsidR="001474C7">
              <w:rPr>
                <w:noProof/>
                <w:webHidden/>
              </w:rPr>
            </w:r>
            <w:r w:rsidR="001474C7">
              <w:rPr>
                <w:noProof/>
                <w:webHidden/>
              </w:rPr>
              <w:fldChar w:fldCharType="separate"/>
            </w:r>
            <w:r w:rsidR="001474C7">
              <w:rPr>
                <w:noProof/>
                <w:webHidden/>
              </w:rPr>
              <w:t>13</w:t>
            </w:r>
            <w:r w:rsidR="001474C7">
              <w:rPr>
                <w:noProof/>
                <w:webHidden/>
              </w:rPr>
              <w:fldChar w:fldCharType="end"/>
            </w:r>
          </w:hyperlink>
        </w:p>
        <w:p w14:paraId="6145F51B" w14:textId="7301D8C5" w:rsidR="001474C7" w:rsidRDefault="0004060B">
          <w:pPr>
            <w:pStyle w:val="TM1"/>
            <w:tabs>
              <w:tab w:val="left" w:pos="660"/>
              <w:tab w:val="right" w:leader="dot" w:pos="9062"/>
            </w:tabs>
            <w:rPr>
              <w:rFonts w:eastAsiaTheme="minorEastAsia"/>
              <w:noProof/>
              <w:lang w:eastAsia="fr-FR"/>
            </w:rPr>
          </w:pPr>
          <w:hyperlink w:anchor="_Toc219102720" w:history="1">
            <w:r w:rsidR="001474C7" w:rsidRPr="00AA5232">
              <w:rPr>
                <w:rStyle w:val="Lienhypertexte"/>
                <w:noProof/>
                <w14:scene3d>
                  <w14:camera w14:prst="orthographicFront"/>
                  <w14:lightRig w14:rig="threePt" w14:dir="t">
                    <w14:rot w14:lat="0" w14:lon="0" w14:rev="0"/>
                  </w14:lightRig>
                </w14:scene3d>
              </w:rPr>
              <w:t>16</w:t>
            </w:r>
            <w:r w:rsidR="001474C7">
              <w:rPr>
                <w:rFonts w:eastAsiaTheme="minorEastAsia"/>
                <w:noProof/>
                <w:lang w:eastAsia="fr-FR"/>
              </w:rPr>
              <w:tab/>
            </w:r>
            <w:r w:rsidR="001474C7" w:rsidRPr="00AA5232">
              <w:rPr>
                <w:rStyle w:val="Lienhypertexte"/>
                <w:noProof/>
              </w:rPr>
              <w:t>Modalités de règlement du marché</w:t>
            </w:r>
            <w:r w:rsidR="001474C7">
              <w:rPr>
                <w:noProof/>
                <w:webHidden/>
              </w:rPr>
              <w:tab/>
            </w:r>
            <w:r w:rsidR="001474C7">
              <w:rPr>
                <w:noProof/>
                <w:webHidden/>
              </w:rPr>
              <w:fldChar w:fldCharType="begin"/>
            </w:r>
            <w:r w:rsidR="001474C7">
              <w:rPr>
                <w:noProof/>
                <w:webHidden/>
              </w:rPr>
              <w:instrText xml:space="preserve"> PAGEREF _Toc219102720 \h </w:instrText>
            </w:r>
            <w:r w:rsidR="001474C7">
              <w:rPr>
                <w:noProof/>
                <w:webHidden/>
              </w:rPr>
            </w:r>
            <w:r w:rsidR="001474C7">
              <w:rPr>
                <w:noProof/>
                <w:webHidden/>
              </w:rPr>
              <w:fldChar w:fldCharType="separate"/>
            </w:r>
            <w:r w:rsidR="001474C7">
              <w:rPr>
                <w:noProof/>
                <w:webHidden/>
              </w:rPr>
              <w:t>14</w:t>
            </w:r>
            <w:r w:rsidR="001474C7">
              <w:rPr>
                <w:noProof/>
                <w:webHidden/>
              </w:rPr>
              <w:fldChar w:fldCharType="end"/>
            </w:r>
          </w:hyperlink>
        </w:p>
        <w:p w14:paraId="53D8F3AF" w14:textId="15EC9599" w:rsidR="001474C7" w:rsidRDefault="0004060B">
          <w:pPr>
            <w:pStyle w:val="TM2"/>
            <w:tabs>
              <w:tab w:val="left" w:pos="880"/>
              <w:tab w:val="right" w:leader="dot" w:pos="9062"/>
            </w:tabs>
            <w:rPr>
              <w:rFonts w:eastAsiaTheme="minorEastAsia"/>
              <w:noProof/>
              <w:lang w:eastAsia="fr-FR"/>
            </w:rPr>
          </w:pPr>
          <w:hyperlink w:anchor="_Toc219102721" w:history="1">
            <w:r w:rsidR="001474C7" w:rsidRPr="00AA5232">
              <w:rPr>
                <w:rStyle w:val="Lienhypertexte"/>
                <w:noProof/>
                <w14:scene3d>
                  <w14:camera w14:prst="orthographicFront"/>
                  <w14:lightRig w14:rig="threePt" w14:dir="t">
                    <w14:rot w14:lat="0" w14:lon="0" w14:rev="0"/>
                  </w14:lightRig>
                </w14:scene3d>
              </w:rPr>
              <w:t>16.1</w:t>
            </w:r>
            <w:r w:rsidR="001474C7">
              <w:rPr>
                <w:rFonts w:eastAsiaTheme="minorEastAsia"/>
                <w:noProof/>
                <w:lang w:eastAsia="fr-FR"/>
              </w:rPr>
              <w:tab/>
            </w:r>
            <w:r w:rsidR="001474C7" w:rsidRPr="00AA5232">
              <w:rPr>
                <w:rStyle w:val="Lienhypertexte"/>
                <w:noProof/>
              </w:rPr>
              <w:t>Mode de règlement</w:t>
            </w:r>
            <w:r w:rsidR="001474C7">
              <w:rPr>
                <w:noProof/>
                <w:webHidden/>
              </w:rPr>
              <w:tab/>
            </w:r>
            <w:r w:rsidR="001474C7">
              <w:rPr>
                <w:noProof/>
                <w:webHidden/>
              </w:rPr>
              <w:fldChar w:fldCharType="begin"/>
            </w:r>
            <w:r w:rsidR="001474C7">
              <w:rPr>
                <w:noProof/>
                <w:webHidden/>
              </w:rPr>
              <w:instrText xml:space="preserve"> PAGEREF _Toc219102721 \h </w:instrText>
            </w:r>
            <w:r w:rsidR="001474C7">
              <w:rPr>
                <w:noProof/>
                <w:webHidden/>
              </w:rPr>
            </w:r>
            <w:r w:rsidR="001474C7">
              <w:rPr>
                <w:noProof/>
                <w:webHidden/>
              </w:rPr>
              <w:fldChar w:fldCharType="separate"/>
            </w:r>
            <w:r w:rsidR="001474C7">
              <w:rPr>
                <w:noProof/>
                <w:webHidden/>
              </w:rPr>
              <w:t>14</w:t>
            </w:r>
            <w:r w:rsidR="001474C7">
              <w:rPr>
                <w:noProof/>
                <w:webHidden/>
              </w:rPr>
              <w:fldChar w:fldCharType="end"/>
            </w:r>
          </w:hyperlink>
        </w:p>
        <w:p w14:paraId="45096979" w14:textId="7E282F23" w:rsidR="001474C7" w:rsidRDefault="0004060B">
          <w:pPr>
            <w:pStyle w:val="TM2"/>
            <w:tabs>
              <w:tab w:val="left" w:pos="880"/>
              <w:tab w:val="right" w:leader="dot" w:pos="9062"/>
            </w:tabs>
            <w:rPr>
              <w:rFonts w:eastAsiaTheme="minorEastAsia"/>
              <w:noProof/>
              <w:lang w:eastAsia="fr-FR"/>
            </w:rPr>
          </w:pPr>
          <w:hyperlink w:anchor="_Toc219102722" w:history="1">
            <w:r w:rsidR="001474C7" w:rsidRPr="00AA5232">
              <w:rPr>
                <w:rStyle w:val="Lienhypertexte"/>
                <w:noProof/>
                <w14:scene3d>
                  <w14:camera w14:prst="orthographicFront"/>
                  <w14:lightRig w14:rig="threePt" w14:dir="t">
                    <w14:rot w14:lat="0" w14:lon="0" w14:rev="0"/>
                  </w14:lightRig>
                </w14:scene3d>
              </w:rPr>
              <w:t>16.2</w:t>
            </w:r>
            <w:r w:rsidR="001474C7">
              <w:rPr>
                <w:rFonts w:eastAsiaTheme="minorEastAsia"/>
                <w:noProof/>
                <w:lang w:eastAsia="fr-FR"/>
              </w:rPr>
              <w:tab/>
            </w:r>
            <w:r w:rsidR="001474C7" w:rsidRPr="00AA5232">
              <w:rPr>
                <w:rStyle w:val="Lienhypertexte"/>
                <w:noProof/>
              </w:rPr>
              <w:t>Avance</w:t>
            </w:r>
            <w:r w:rsidR="001474C7">
              <w:rPr>
                <w:noProof/>
                <w:webHidden/>
              </w:rPr>
              <w:tab/>
            </w:r>
            <w:r w:rsidR="001474C7">
              <w:rPr>
                <w:noProof/>
                <w:webHidden/>
              </w:rPr>
              <w:fldChar w:fldCharType="begin"/>
            </w:r>
            <w:r w:rsidR="001474C7">
              <w:rPr>
                <w:noProof/>
                <w:webHidden/>
              </w:rPr>
              <w:instrText xml:space="preserve"> PAGEREF _Toc219102722 \h </w:instrText>
            </w:r>
            <w:r w:rsidR="001474C7">
              <w:rPr>
                <w:noProof/>
                <w:webHidden/>
              </w:rPr>
            </w:r>
            <w:r w:rsidR="001474C7">
              <w:rPr>
                <w:noProof/>
                <w:webHidden/>
              </w:rPr>
              <w:fldChar w:fldCharType="separate"/>
            </w:r>
            <w:r w:rsidR="001474C7">
              <w:rPr>
                <w:noProof/>
                <w:webHidden/>
              </w:rPr>
              <w:t>14</w:t>
            </w:r>
            <w:r w:rsidR="001474C7">
              <w:rPr>
                <w:noProof/>
                <w:webHidden/>
              </w:rPr>
              <w:fldChar w:fldCharType="end"/>
            </w:r>
          </w:hyperlink>
        </w:p>
        <w:p w14:paraId="15202C30" w14:textId="655C1E40" w:rsidR="001474C7" w:rsidRDefault="0004060B">
          <w:pPr>
            <w:pStyle w:val="TM2"/>
            <w:tabs>
              <w:tab w:val="left" w:pos="880"/>
              <w:tab w:val="right" w:leader="dot" w:pos="9062"/>
            </w:tabs>
            <w:rPr>
              <w:rFonts w:eastAsiaTheme="minorEastAsia"/>
              <w:noProof/>
              <w:lang w:eastAsia="fr-FR"/>
            </w:rPr>
          </w:pPr>
          <w:hyperlink w:anchor="_Toc219102723" w:history="1">
            <w:r w:rsidR="001474C7" w:rsidRPr="00AA5232">
              <w:rPr>
                <w:rStyle w:val="Lienhypertexte"/>
                <w:noProof/>
                <w14:scene3d>
                  <w14:camera w14:prst="orthographicFront"/>
                  <w14:lightRig w14:rig="threePt" w14:dir="t">
                    <w14:rot w14:lat="0" w14:lon="0" w14:rev="0"/>
                  </w14:lightRig>
                </w14:scene3d>
              </w:rPr>
              <w:t>16.3</w:t>
            </w:r>
            <w:r w:rsidR="001474C7">
              <w:rPr>
                <w:rFonts w:eastAsiaTheme="minorEastAsia"/>
                <w:noProof/>
                <w:lang w:eastAsia="fr-FR"/>
              </w:rPr>
              <w:tab/>
            </w:r>
            <w:r w:rsidR="001474C7" w:rsidRPr="00AA5232">
              <w:rPr>
                <w:rStyle w:val="Lienhypertexte"/>
                <w:noProof/>
              </w:rPr>
              <w:t>Cession ou nantissement de créances</w:t>
            </w:r>
            <w:r w:rsidR="001474C7">
              <w:rPr>
                <w:noProof/>
                <w:webHidden/>
              </w:rPr>
              <w:tab/>
            </w:r>
            <w:r w:rsidR="001474C7">
              <w:rPr>
                <w:noProof/>
                <w:webHidden/>
              </w:rPr>
              <w:fldChar w:fldCharType="begin"/>
            </w:r>
            <w:r w:rsidR="001474C7">
              <w:rPr>
                <w:noProof/>
                <w:webHidden/>
              </w:rPr>
              <w:instrText xml:space="preserve"> PAGEREF _Toc219102723 \h </w:instrText>
            </w:r>
            <w:r w:rsidR="001474C7">
              <w:rPr>
                <w:noProof/>
                <w:webHidden/>
              </w:rPr>
            </w:r>
            <w:r w:rsidR="001474C7">
              <w:rPr>
                <w:noProof/>
                <w:webHidden/>
              </w:rPr>
              <w:fldChar w:fldCharType="separate"/>
            </w:r>
            <w:r w:rsidR="001474C7">
              <w:rPr>
                <w:noProof/>
                <w:webHidden/>
              </w:rPr>
              <w:t>14</w:t>
            </w:r>
            <w:r w:rsidR="001474C7">
              <w:rPr>
                <w:noProof/>
                <w:webHidden/>
              </w:rPr>
              <w:fldChar w:fldCharType="end"/>
            </w:r>
          </w:hyperlink>
        </w:p>
        <w:p w14:paraId="0E4BF021" w14:textId="2AD14D7B" w:rsidR="001474C7" w:rsidRDefault="0004060B">
          <w:pPr>
            <w:pStyle w:val="TM2"/>
            <w:tabs>
              <w:tab w:val="left" w:pos="880"/>
              <w:tab w:val="right" w:leader="dot" w:pos="9062"/>
            </w:tabs>
            <w:rPr>
              <w:rFonts w:eastAsiaTheme="minorEastAsia"/>
              <w:noProof/>
              <w:lang w:eastAsia="fr-FR"/>
            </w:rPr>
          </w:pPr>
          <w:hyperlink w:anchor="_Toc219102724" w:history="1">
            <w:r w:rsidR="001474C7" w:rsidRPr="00AA5232">
              <w:rPr>
                <w:rStyle w:val="Lienhypertexte"/>
                <w:noProof/>
                <w14:scene3d>
                  <w14:camera w14:prst="orthographicFront"/>
                  <w14:lightRig w14:rig="threePt" w14:dir="t">
                    <w14:rot w14:lat="0" w14:lon="0" w14:rev="0"/>
                  </w14:lightRig>
                </w14:scene3d>
              </w:rPr>
              <w:t>16.4</w:t>
            </w:r>
            <w:r w:rsidR="001474C7">
              <w:rPr>
                <w:rFonts w:eastAsiaTheme="minorEastAsia"/>
                <w:noProof/>
                <w:lang w:eastAsia="fr-FR"/>
              </w:rPr>
              <w:tab/>
            </w:r>
            <w:r w:rsidR="001474C7" w:rsidRPr="00AA5232">
              <w:rPr>
                <w:rStyle w:val="Lienhypertexte"/>
                <w:noProof/>
              </w:rPr>
              <w:t>Acomptes – paiements partiels</w:t>
            </w:r>
            <w:r w:rsidR="001474C7">
              <w:rPr>
                <w:noProof/>
                <w:webHidden/>
              </w:rPr>
              <w:tab/>
            </w:r>
            <w:r w:rsidR="001474C7">
              <w:rPr>
                <w:noProof/>
                <w:webHidden/>
              </w:rPr>
              <w:fldChar w:fldCharType="begin"/>
            </w:r>
            <w:r w:rsidR="001474C7">
              <w:rPr>
                <w:noProof/>
                <w:webHidden/>
              </w:rPr>
              <w:instrText xml:space="preserve"> PAGEREF _Toc219102724 \h </w:instrText>
            </w:r>
            <w:r w:rsidR="001474C7">
              <w:rPr>
                <w:noProof/>
                <w:webHidden/>
              </w:rPr>
            </w:r>
            <w:r w:rsidR="001474C7">
              <w:rPr>
                <w:noProof/>
                <w:webHidden/>
              </w:rPr>
              <w:fldChar w:fldCharType="separate"/>
            </w:r>
            <w:r w:rsidR="001474C7">
              <w:rPr>
                <w:noProof/>
                <w:webHidden/>
              </w:rPr>
              <w:t>15</w:t>
            </w:r>
            <w:r w:rsidR="001474C7">
              <w:rPr>
                <w:noProof/>
                <w:webHidden/>
              </w:rPr>
              <w:fldChar w:fldCharType="end"/>
            </w:r>
          </w:hyperlink>
        </w:p>
        <w:p w14:paraId="1247C86E" w14:textId="3DD53CB6" w:rsidR="001474C7" w:rsidRDefault="0004060B">
          <w:pPr>
            <w:pStyle w:val="TM2"/>
            <w:tabs>
              <w:tab w:val="left" w:pos="880"/>
              <w:tab w:val="right" w:leader="dot" w:pos="9062"/>
            </w:tabs>
            <w:rPr>
              <w:rFonts w:eastAsiaTheme="minorEastAsia"/>
              <w:noProof/>
              <w:lang w:eastAsia="fr-FR"/>
            </w:rPr>
          </w:pPr>
          <w:hyperlink w:anchor="_Toc219102725" w:history="1">
            <w:r w:rsidR="001474C7" w:rsidRPr="00AA5232">
              <w:rPr>
                <w:rStyle w:val="Lienhypertexte"/>
                <w:noProof/>
                <w14:scene3d>
                  <w14:camera w14:prst="orthographicFront"/>
                  <w14:lightRig w14:rig="threePt" w14:dir="t">
                    <w14:rot w14:lat="0" w14:lon="0" w14:rev="0"/>
                  </w14:lightRig>
                </w14:scene3d>
              </w:rPr>
              <w:t>16.5</w:t>
            </w:r>
            <w:r w:rsidR="001474C7">
              <w:rPr>
                <w:rFonts w:eastAsiaTheme="minorEastAsia"/>
                <w:noProof/>
                <w:lang w:eastAsia="fr-FR"/>
              </w:rPr>
              <w:tab/>
            </w:r>
            <w:r w:rsidR="001474C7" w:rsidRPr="00AA5232">
              <w:rPr>
                <w:rStyle w:val="Lienhypertexte"/>
                <w:noProof/>
              </w:rPr>
              <w:t>Paiement</w:t>
            </w:r>
            <w:r w:rsidR="001474C7">
              <w:rPr>
                <w:noProof/>
                <w:webHidden/>
              </w:rPr>
              <w:tab/>
            </w:r>
            <w:r w:rsidR="001474C7">
              <w:rPr>
                <w:noProof/>
                <w:webHidden/>
              </w:rPr>
              <w:fldChar w:fldCharType="begin"/>
            </w:r>
            <w:r w:rsidR="001474C7">
              <w:rPr>
                <w:noProof/>
                <w:webHidden/>
              </w:rPr>
              <w:instrText xml:space="preserve"> PAGEREF _Toc219102725 \h </w:instrText>
            </w:r>
            <w:r w:rsidR="001474C7">
              <w:rPr>
                <w:noProof/>
                <w:webHidden/>
              </w:rPr>
            </w:r>
            <w:r w:rsidR="001474C7">
              <w:rPr>
                <w:noProof/>
                <w:webHidden/>
              </w:rPr>
              <w:fldChar w:fldCharType="separate"/>
            </w:r>
            <w:r w:rsidR="001474C7">
              <w:rPr>
                <w:noProof/>
                <w:webHidden/>
              </w:rPr>
              <w:t>15</w:t>
            </w:r>
            <w:r w:rsidR="001474C7">
              <w:rPr>
                <w:noProof/>
                <w:webHidden/>
              </w:rPr>
              <w:fldChar w:fldCharType="end"/>
            </w:r>
          </w:hyperlink>
        </w:p>
        <w:p w14:paraId="66E0DE67" w14:textId="110AA4A2" w:rsidR="001474C7" w:rsidRDefault="0004060B">
          <w:pPr>
            <w:pStyle w:val="TM3"/>
            <w:tabs>
              <w:tab w:val="left" w:pos="1320"/>
              <w:tab w:val="right" w:leader="dot" w:pos="9062"/>
            </w:tabs>
            <w:rPr>
              <w:rFonts w:eastAsiaTheme="minorEastAsia"/>
              <w:noProof/>
              <w:lang w:eastAsia="fr-FR"/>
            </w:rPr>
          </w:pPr>
          <w:hyperlink w:anchor="_Toc219102726" w:history="1">
            <w:r w:rsidR="001474C7" w:rsidRPr="00AA5232">
              <w:rPr>
                <w:rStyle w:val="Lienhypertexte"/>
                <w:noProof/>
                <w14:scene3d>
                  <w14:camera w14:prst="orthographicFront"/>
                  <w14:lightRig w14:rig="threePt" w14:dir="t">
                    <w14:rot w14:lat="0" w14:lon="0" w14:rev="0"/>
                  </w14:lightRig>
                </w14:scene3d>
              </w:rPr>
              <w:t>16.5.1</w:t>
            </w:r>
            <w:r w:rsidR="001474C7">
              <w:rPr>
                <w:rFonts w:eastAsiaTheme="minorEastAsia"/>
                <w:noProof/>
                <w:lang w:eastAsia="fr-FR"/>
              </w:rPr>
              <w:tab/>
            </w:r>
            <w:r w:rsidR="001474C7" w:rsidRPr="00AA5232">
              <w:rPr>
                <w:rStyle w:val="Lienhypertexte"/>
                <w:noProof/>
              </w:rPr>
              <w:t>Répartition des paiements</w:t>
            </w:r>
            <w:r w:rsidR="001474C7">
              <w:rPr>
                <w:noProof/>
                <w:webHidden/>
              </w:rPr>
              <w:tab/>
            </w:r>
            <w:r w:rsidR="001474C7">
              <w:rPr>
                <w:noProof/>
                <w:webHidden/>
              </w:rPr>
              <w:fldChar w:fldCharType="begin"/>
            </w:r>
            <w:r w:rsidR="001474C7">
              <w:rPr>
                <w:noProof/>
                <w:webHidden/>
              </w:rPr>
              <w:instrText xml:space="preserve"> PAGEREF _Toc219102726 \h </w:instrText>
            </w:r>
            <w:r w:rsidR="001474C7">
              <w:rPr>
                <w:noProof/>
                <w:webHidden/>
              </w:rPr>
            </w:r>
            <w:r w:rsidR="001474C7">
              <w:rPr>
                <w:noProof/>
                <w:webHidden/>
              </w:rPr>
              <w:fldChar w:fldCharType="separate"/>
            </w:r>
            <w:r w:rsidR="001474C7">
              <w:rPr>
                <w:noProof/>
                <w:webHidden/>
              </w:rPr>
              <w:t>15</w:t>
            </w:r>
            <w:r w:rsidR="001474C7">
              <w:rPr>
                <w:noProof/>
                <w:webHidden/>
              </w:rPr>
              <w:fldChar w:fldCharType="end"/>
            </w:r>
          </w:hyperlink>
        </w:p>
        <w:p w14:paraId="5BC10955" w14:textId="41DE9B0B" w:rsidR="001474C7" w:rsidRDefault="0004060B">
          <w:pPr>
            <w:pStyle w:val="TM3"/>
            <w:tabs>
              <w:tab w:val="left" w:pos="1320"/>
              <w:tab w:val="right" w:leader="dot" w:pos="9062"/>
            </w:tabs>
            <w:rPr>
              <w:rFonts w:eastAsiaTheme="minorEastAsia"/>
              <w:noProof/>
              <w:lang w:eastAsia="fr-FR"/>
            </w:rPr>
          </w:pPr>
          <w:hyperlink w:anchor="_Toc219102727" w:history="1">
            <w:r w:rsidR="001474C7" w:rsidRPr="00AA5232">
              <w:rPr>
                <w:rStyle w:val="Lienhypertexte"/>
                <w:noProof/>
                <w14:scene3d>
                  <w14:camera w14:prst="orthographicFront"/>
                  <w14:lightRig w14:rig="threePt" w14:dir="t">
                    <w14:rot w14:lat="0" w14:lon="0" w14:rev="0"/>
                  </w14:lightRig>
                </w14:scene3d>
              </w:rPr>
              <w:t>16.5.2</w:t>
            </w:r>
            <w:r w:rsidR="001474C7">
              <w:rPr>
                <w:rFonts w:eastAsiaTheme="minorEastAsia"/>
                <w:noProof/>
                <w:lang w:eastAsia="fr-FR"/>
              </w:rPr>
              <w:tab/>
            </w:r>
            <w:r w:rsidR="001474C7" w:rsidRPr="00AA5232">
              <w:rPr>
                <w:rStyle w:val="Lienhypertexte"/>
                <w:noProof/>
              </w:rPr>
              <w:t>Présentation des factures électroniques</w:t>
            </w:r>
            <w:r w:rsidR="001474C7">
              <w:rPr>
                <w:noProof/>
                <w:webHidden/>
              </w:rPr>
              <w:tab/>
            </w:r>
            <w:r w:rsidR="001474C7">
              <w:rPr>
                <w:noProof/>
                <w:webHidden/>
              </w:rPr>
              <w:fldChar w:fldCharType="begin"/>
            </w:r>
            <w:r w:rsidR="001474C7">
              <w:rPr>
                <w:noProof/>
                <w:webHidden/>
              </w:rPr>
              <w:instrText xml:space="preserve"> PAGEREF _Toc219102727 \h </w:instrText>
            </w:r>
            <w:r w:rsidR="001474C7">
              <w:rPr>
                <w:noProof/>
                <w:webHidden/>
              </w:rPr>
            </w:r>
            <w:r w:rsidR="001474C7">
              <w:rPr>
                <w:noProof/>
                <w:webHidden/>
              </w:rPr>
              <w:fldChar w:fldCharType="separate"/>
            </w:r>
            <w:r w:rsidR="001474C7">
              <w:rPr>
                <w:noProof/>
                <w:webHidden/>
              </w:rPr>
              <w:t>15</w:t>
            </w:r>
            <w:r w:rsidR="001474C7">
              <w:rPr>
                <w:noProof/>
                <w:webHidden/>
              </w:rPr>
              <w:fldChar w:fldCharType="end"/>
            </w:r>
          </w:hyperlink>
        </w:p>
        <w:p w14:paraId="178FDBA5" w14:textId="173AEBAE" w:rsidR="001474C7" w:rsidRDefault="0004060B">
          <w:pPr>
            <w:pStyle w:val="TM3"/>
            <w:tabs>
              <w:tab w:val="left" w:pos="1320"/>
              <w:tab w:val="right" w:leader="dot" w:pos="9062"/>
            </w:tabs>
            <w:rPr>
              <w:rFonts w:eastAsiaTheme="minorEastAsia"/>
              <w:noProof/>
              <w:lang w:eastAsia="fr-FR"/>
            </w:rPr>
          </w:pPr>
          <w:hyperlink w:anchor="_Toc219102728" w:history="1">
            <w:r w:rsidR="001474C7" w:rsidRPr="00AA5232">
              <w:rPr>
                <w:rStyle w:val="Lienhypertexte"/>
                <w:noProof/>
                <w14:scene3d>
                  <w14:camera w14:prst="orthographicFront"/>
                  <w14:lightRig w14:rig="threePt" w14:dir="t">
                    <w14:rot w14:lat="0" w14:lon="0" w14:rev="0"/>
                  </w14:lightRig>
                </w14:scene3d>
              </w:rPr>
              <w:t>16.5.3</w:t>
            </w:r>
            <w:r w:rsidR="001474C7">
              <w:rPr>
                <w:rFonts w:eastAsiaTheme="minorEastAsia"/>
                <w:noProof/>
                <w:lang w:eastAsia="fr-FR"/>
              </w:rPr>
              <w:tab/>
            </w:r>
            <w:r w:rsidR="001474C7" w:rsidRPr="00AA5232">
              <w:rPr>
                <w:rStyle w:val="Lienhypertexte"/>
                <w:noProof/>
              </w:rPr>
              <w:t>Mentions à faire figurer dans la facture</w:t>
            </w:r>
            <w:r w:rsidR="001474C7">
              <w:rPr>
                <w:noProof/>
                <w:webHidden/>
              </w:rPr>
              <w:tab/>
            </w:r>
            <w:r w:rsidR="001474C7">
              <w:rPr>
                <w:noProof/>
                <w:webHidden/>
              </w:rPr>
              <w:fldChar w:fldCharType="begin"/>
            </w:r>
            <w:r w:rsidR="001474C7">
              <w:rPr>
                <w:noProof/>
                <w:webHidden/>
              </w:rPr>
              <w:instrText xml:space="preserve"> PAGEREF _Toc219102728 \h </w:instrText>
            </w:r>
            <w:r w:rsidR="001474C7">
              <w:rPr>
                <w:noProof/>
                <w:webHidden/>
              </w:rPr>
            </w:r>
            <w:r w:rsidR="001474C7">
              <w:rPr>
                <w:noProof/>
                <w:webHidden/>
              </w:rPr>
              <w:fldChar w:fldCharType="separate"/>
            </w:r>
            <w:r w:rsidR="001474C7">
              <w:rPr>
                <w:noProof/>
                <w:webHidden/>
              </w:rPr>
              <w:t>15</w:t>
            </w:r>
            <w:r w:rsidR="001474C7">
              <w:rPr>
                <w:noProof/>
                <w:webHidden/>
              </w:rPr>
              <w:fldChar w:fldCharType="end"/>
            </w:r>
          </w:hyperlink>
        </w:p>
        <w:p w14:paraId="04EA13A6" w14:textId="5263B248" w:rsidR="001474C7" w:rsidRDefault="0004060B">
          <w:pPr>
            <w:pStyle w:val="TM3"/>
            <w:tabs>
              <w:tab w:val="left" w:pos="1320"/>
              <w:tab w:val="right" w:leader="dot" w:pos="9062"/>
            </w:tabs>
            <w:rPr>
              <w:rFonts w:eastAsiaTheme="minorEastAsia"/>
              <w:noProof/>
              <w:lang w:eastAsia="fr-FR"/>
            </w:rPr>
          </w:pPr>
          <w:hyperlink w:anchor="_Toc219102729" w:history="1">
            <w:r w:rsidR="001474C7" w:rsidRPr="00AA5232">
              <w:rPr>
                <w:rStyle w:val="Lienhypertexte"/>
                <w:noProof/>
                <w14:scene3d>
                  <w14:camera w14:prst="orthographicFront"/>
                  <w14:lightRig w14:rig="threePt" w14:dir="t">
                    <w14:rot w14:lat="0" w14:lon="0" w14:rev="0"/>
                  </w14:lightRig>
                </w14:scene3d>
              </w:rPr>
              <w:t>16.5.4</w:t>
            </w:r>
            <w:r w:rsidR="001474C7">
              <w:rPr>
                <w:rFonts w:eastAsiaTheme="minorEastAsia"/>
                <w:noProof/>
                <w:lang w:eastAsia="fr-FR"/>
              </w:rPr>
              <w:tab/>
            </w:r>
            <w:r w:rsidR="001474C7" w:rsidRPr="00AA5232">
              <w:rPr>
                <w:rStyle w:val="Lienhypertexte"/>
                <w:noProof/>
              </w:rPr>
              <w:t>Traitement des factures</w:t>
            </w:r>
            <w:r w:rsidR="001474C7">
              <w:rPr>
                <w:noProof/>
                <w:webHidden/>
              </w:rPr>
              <w:tab/>
            </w:r>
            <w:r w:rsidR="001474C7">
              <w:rPr>
                <w:noProof/>
                <w:webHidden/>
              </w:rPr>
              <w:fldChar w:fldCharType="begin"/>
            </w:r>
            <w:r w:rsidR="001474C7">
              <w:rPr>
                <w:noProof/>
                <w:webHidden/>
              </w:rPr>
              <w:instrText xml:space="preserve"> PAGEREF _Toc219102729 \h </w:instrText>
            </w:r>
            <w:r w:rsidR="001474C7">
              <w:rPr>
                <w:noProof/>
                <w:webHidden/>
              </w:rPr>
            </w:r>
            <w:r w:rsidR="001474C7">
              <w:rPr>
                <w:noProof/>
                <w:webHidden/>
              </w:rPr>
              <w:fldChar w:fldCharType="separate"/>
            </w:r>
            <w:r w:rsidR="001474C7">
              <w:rPr>
                <w:noProof/>
                <w:webHidden/>
              </w:rPr>
              <w:t>16</w:t>
            </w:r>
            <w:r w:rsidR="001474C7">
              <w:rPr>
                <w:noProof/>
                <w:webHidden/>
              </w:rPr>
              <w:fldChar w:fldCharType="end"/>
            </w:r>
          </w:hyperlink>
        </w:p>
        <w:p w14:paraId="23007E74" w14:textId="001EBE42" w:rsidR="001474C7" w:rsidRDefault="0004060B">
          <w:pPr>
            <w:pStyle w:val="TM2"/>
            <w:tabs>
              <w:tab w:val="left" w:pos="880"/>
              <w:tab w:val="right" w:leader="dot" w:pos="9062"/>
            </w:tabs>
            <w:rPr>
              <w:rFonts w:eastAsiaTheme="minorEastAsia"/>
              <w:noProof/>
              <w:lang w:eastAsia="fr-FR"/>
            </w:rPr>
          </w:pPr>
          <w:hyperlink w:anchor="_Toc219102730" w:history="1">
            <w:r w:rsidR="001474C7" w:rsidRPr="00AA5232">
              <w:rPr>
                <w:rStyle w:val="Lienhypertexte"/>
                <w:noProof/>
                <w14:scene3d>
                  <w14:camera w14:prst="orthographicFront"/>
                  <w14:lightRig w14:rig="threePt" w14:dir="t">
                    <w14:rot w14:lat="0" w14:lon="0" w14:rev="0"/>
                  </w14:lightRig>
                </w14:scene3d>
              </w:rPr>
              <w:t>16.6</w:t>
            </w:r>
            <w:r w:rsidR="001474C7">
              <w:rPr>
                <w:rFonts w:eastAsiaTheme="minorEastAsia"/>
                <w:noProof/>
                <w:lang w:eastAsia="fr-FR"/>
              </w:rPr>
              <w:tab/>
            </w:r>
            <w:r w:rsidR="001474C7" w:rsidRPr="00AA5232">
              <w:rPr>
                <w:rStyle w:val="Lienhypertexte"/>
                <w:noProof/>
              </w:rPr>
              <w:t>Escompte</w:t>
            </w:r>
            <w:r w:rsidR="001474C7">
              <w:rPr>
                <w:noProof/>
                <w:webHidden/>
              </w:rPr>
              <w:tab/>
            </w:r>
            <w:r w:rsidR="001474C7">
              <w:rPr>
                <w:noProof/>
                <w:webHidden/>
              </w:rPr>
              <w:fldChar w:fldCharType="begin"/>
            </w:r>
            <w:r w:rsidR="001474C7">
              <w:rPr>
                <w:noProof/>
                <w:webHidden/>
              </w:rPr>
              <w:instrText xml:space="preserve"> PAGEREF _Toc219102730 \h </w:instrText>
            </w:r>
            <w:r w:rsidR="001474C7">
              <w:rPr>
                <w:noProof/>
                <w:webHidden/>
              </w:rPr>
            </w:r>
            <w:r w:rsidR="001474C7">
              <w:rPr>
                <w:noProof/>
                <w:webHidden/>
              </w:rPr>
              <w:fldChar w:fldCharType="separate"/>
            </w:r>
            <w:r w:rsidR="001474C7">
              <w:rPr>
                <w:noProof/>
                <w:webHidden/>
              </w:rPr>
              <w:t>16</w:t>
            </w:r>
            <w:r w:rsidR="001474C7">
              <w:rPr>
                <w:noProof/>
                <w:webHidden/>
              </w:rPr>
              <w:fldChar w:fldCharType="end"/>
            </w:r>
          </w:hyperlink>
        </w:p>
        <w:p w14:paraId="64FFF5FD" w14:textId="47EA030C" w:rsidR="001474C7" w:rsidRDefault="0004060B">
          <w:pPr>
            <w:pStyle w:val="TM2"/>
            <w:tabs>
              <w:tab w:val="left" w:pos="880"/>
              <w:tab w:val="right" w:leader="dot" w:pos="9062"/>
            </w:tabs>
            <w:rPr>
              <w:rFonts w:eastAsiaTheme="minorEastAsia"/>
              <w:noProof/>
              <w:lang w:eastAsia="fr-FR"/>
            </w:rPr>
          </w:pPr>
          <w:hyperlink w:anchor="_Toc219102731" w:history="1">
            <w:r w:rsidR="001474C7" w:rsidRPr="00AA5232">
              <w:rPr>
                <w:rStyle w:val="Lienhypertexte"/>
                <w:noProof/>
                <w14:scene3d>
                  <w14:camera w14:prst="orthographicFront"/>
                  <w14:lightRig w14:rig="threePt" w14:dir="t">
                    <w14:rot w14:lat="0" w14:lon="0" w14:rev="0"/>
                  </w14:lightRig>
                </w14:scene3d>
              </w:rPr>
              <w:t>16.7</w:t>
            </w:r>
            <w:r w:rsidR="001474C7">
              <w:rPr>
                <w:rFonts w:eastAsiaTheme="minorEastAsia"/>
                <w:noProof/>
                <w:lang w:eastAsia="fr-FR"/>
              </w:rPr>
              <w:tab/>
            </w:r>
            <w:r w:rsidR="001474C7" w:rsidRPr="00AA5232">
              <w:rPr>
                <w:rStyle w:val="Lienhypertexte"/>
                <w:noProof/>
              </w:rPr>
              <w:t>Intérêts moratoires et indemnité forfaitaire pour frais de recouvrement</w:t>
            </w:r>
            <w:r w:rsidR="001474C7">
              <w:rPr>
                <w:noProof/>
                <w:webHidden/>
              </w:rPr>
              <w:tab/>
            </w:r>
            <w:r w:rsidR="001474C7">
              <w:rPr>
                <w:noProof/>
                <w:webHidden/>
              </w:rPr>
              <w:fldChar w:fldCharType="begin"/>
            </w:r>
            <w:r w:rsidR="001474C7">
              <w:rPr>
                <w:noProof/>
                <w:webHidden/>
              </w:rPr>
              <w:instrText xml:space="preserve"> PAGEREF _Toc219102731 \h </w:instrText>
            </w:r>
            <w:r w:rsidR="001474C7">
              <w:rPr>
                <w:noProof/>
                <w:webHidden/>
              </w:rPr>
            </w:r>
            <w:r w:rsidR="001474C7">
              <w:rPr>
                <w:noProof/>
                <w:webHidden/>
              </w:rPr>
              <w:fldChar w:fldCharType="separate"/>
            </w:r>
            <w:r w:rsidR="001474C7">
              <w:rPr>
                <w:noProof/>
                <w:webHidden/>
              </w:rPr>
              <w:t>16</w:t>
            </w:r>
            <w:r w:rsidR="001474C7">
              <w:rPr>
                <w:noProof/>
                <w:webHidden/>
              </w:rPr>
              <w:fldChar w:fldCharType="end"/>
            </w:r>
          </w:hyperlink>
        </w:p>
        <w:p w14:paraId="4A8CE08C" w14:textId="1E853E14" w:rsidR="001474C7" w:rsidRDefault="0004060B">
          <w:pPr>
            <w:pStyle w:val="TM1"/>
            <w:tabs>
              <w:tab w:val="left" w:pos="660"/>
              <w:tab w:val="right" w:leader="dot" w:pos="9062"/>
            </w:tabs>
            <w:rPr>
              <w:rFonts w:eastAsiaTheme="minorEastAsia"/>
              <w:noProof/>
              <w:lang w:eastAsia="fr-FR"/>
            </w:rPr>
          </w:pPr>
          <w:hyperlink w:anchor="_Toc219102732" w:history="1">
            <w:r w:rsidR="001474C7" w:rsidRPr="00AA5232">
              <w:rPr>
                <w:rStyle w:val="Lienhypertexte"/>
                <w:noProof/>
                <w14:scene3d>
                  <w14:camera w14:prst="orthographicFront"/>
                  <w14:lightRig w14:rig="threePt" w14:dir="t">
                    <w14:rot w14:lat="0" w14:lon="0" w14:rev="0"/>
                  </w14:lightRig>
                </w14:scene3d>
              </w:rPr>
              <w:t>17</w:t>
            </w:r>
            <w:r w:rsidR="001474C7">
              <w:rPr>
                <w:rFonts w:eastAsiaTheme="minorEastAsia"/>
                <w:noProof/>
                <w:lang w:eastAsia="fr-FR"/>
              </w:rPr>
              <w:tab/>
            </w:r>
            <w:r w:rsidR="001474C7" w:rsidRPr="00AA5232">
              <w:rPr>
                <w:rStyle w:val="Lienhypertexte"/>
                <w:noProof/>
              </w:rPr>
              <w:t>Pénalités</w:t>
            </w:r>
            <w:r w:rsidR="001474C7">
              <w:rPr>
                <w:noProof/>
                <w:webHidden/>
              </w:rPr>
              <w:tab/>
            </w:r>
            <w:r w:rsidR="001474C7">
              <w:rPr>
                <w:noProof/>
                <w:webHidden/>
              </w:rPr>
              <w:fldChar w:fldCharType="begin"/>
            </w:r>
            <w:r w:rsidR="001474C7">
              <w:rPr>
                <w:noProof/>
                <w:webHidden/>
              </w:rPr>
              <w:instrText xml:space="preserve"> PAGEREF _Toc219102732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198F3B72" w14:textId="4CBAFBD6" w:rsidR="001474C7" w:rsidRDefault="0004060B">
          <w:pPr>
            <w:pStyle w:val="TM2"/>
            <w:tabs>
              <w:tab w:val="left" w:pos="880"/>
              <w:tab w:val="right" w:leader="dot" w:pos="9062"/>
            </w:tabs>
            <w:rPr>
              <w:rFonts w:eastAsiaTheme="minorEastAsia"/>
              <w:noProof/>
              <w:lang w:eastAsia="fr-FR"/>
            </w:rPr>
          </w:pPr>
          <w:hyperlink w:anchor="_Toc219102733" w:history="1">
            <w:r w:rsidR="001474C7" w:rsidRPr="00AA5232">
              <w:rPr>
                <w:rStyle w:val="Lienhypertexte"/>
                <w:noProof/>
                <w14:scene3d>
                  <w14:camera w14:prst="orthographicFront"/>
                  <w14:lightRig w14:rig="threePt" w14:dir="t">
                    <w14:rot w14:lat="0" w14:lon="0" w14:rev="0"/>
                  </w14:lightRig>
                </w14:scene3d>
              </w:rPr>
              <w:t>17.1</w:t>
            </w:r>
            <w:r w:rsidR="001474C7">
              <w:rPr>
                <w:rFonts w:eastAsiaTheme="minorEastAsia"/>
                <w:noProof/>
                <w:lang w:eastAsia="fr-FR"/>
              </w:rPr>
              <w:tab/>
            </w:r>
            <w:r w:rsidR="001474C7" w:rsidRPr="00AA5232">
              <w:rPr>
                <w:rStyle w:val="Lienhypertexte"/>
                <w:noProof/>
              </w:rPr>
              <w:t>Généralités</w:t>
            </w:r>
            <w:r w:rsidR="001474C7">
              <w:rPr>
                <w:noProof/>
                <w:webHidden/>
              </w:rPr>
              <w:tab/>
            </w:r>
            <w:r w:rsidR="001474C7">
              <w:rPr>
                <w:noProof/>
                <w:webHidden/>
              </w:rPr>
              <w:fldChar w:fldCharType="begin"/>
            </w:r>
            <w:r w:rsidR="001474C7">
              <w:rPr>
                <w:noProof/>
                <w:webHidden/>
              </w:rPr>
              <w:instrText xml:space="preserve"> PAGEREF _Toc219102733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26E83D10" w14:textId="195745DE" w:rsidR="001474C7" w:rsidRDefault="0004060B">
          <w:pPr>
            <w:pStyle w:val="TM2"/>
            <w:tabs>
              <w:tab w:val="left" w:pos="880"/>
              <w:tab w:val="right" w:leader="dot" w:pos="9062"/>
            </w:tabs>
            <w:rPr>
              <w:rFonts w:eastAsiaTheme="minorEastAsia"/>
              <w:noProof/>
              <w:lang w:eastAsia="fr-FR"/>
            </w:rPr>
          </w:pPr>
          <w:hyperlink w:anchor="_Toc219102734" w:history="1">
            <w:r w:rsidR="001474C7" w:rsidRPr="00AA5232">
              <w:rPr>
                <w:rStyle w:val="Lienhypertexte"/>
                <w:noProof/>
                <w14:scene3d>
                  <w14:camera w14:prst="orthographicFront"/>
                  <w14:lightRig w14:rig="threePt" w14:dir="t">
                    <w14:rot w14:lat="0" w14:lon="0" w14:rev="0"/>
                  </w14:lightRig>
                </w14:scene3d>
              </w:rPr>
              <w:t>17.2</w:t>
            </w:r>
            <w:r w:rsidR="001474C7">
              <w:rPr>
                <w:rFonts w:eastAsiaTheme="minorEastAsia"/>
                <w:noProof/>
                <w:lang w:eastAsia="fr-FR"/>
              </w:rPr>
              <w:tab/>
            </w:r>
            <w:r w:rsidR="001474C7" w:rsidRPr="00AA5232">
              <w:rPr>
                <w:rStyle w:val="Lienhypertexte"/>
                <w:noProof/>
              </w:rPr>
              <w:t>Pénalités de retard</w:t>
            </w:r>
            <w:r w:rsidR="001474C7">
              <w:rPr>
                <w:noProof/>
                <w:webHidden/>
              </w:rPr>
              <w:tab/>
            </w:r>
            <w:r w:rsidR="001474C7">
              <w:rPr>
                <w:noProof/>
                <w:webHidden/>
              </w:rPr>
              <w:fldChar w:fldCharType="begin"/>
            </w:r>
            <w:r w:rsidR="001474C7">
              <w:rPr>
                <w:noProof/>
                <w:webHidden/>
              </w:rPr>
              <w:instrText xml:space="preserve"> PAGEREF _Toc219102734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367B4E94" w14:textId="570938A0" w:rsidR="001474C7" w:rsidRDefault="0004060B">
          <w:pPr>
            <w:pStyle w:val="TM2"/>
            <w:tabs>
              <w:tab w:val="left" w:pos="880"/>
              <w:tab w:val="right" w:leader="dot" w:pos="9062"/>
            </w:tabs>
            <w:rPr>
              <w:rFonts w:eastAsiaTheme="minorEastAsia"/>
              <w:noProof/>
              <w:lang w:eastAsia="fr-FR"/>
            </w:rPr>
          </w:pPr>
          <w:hyperlink w:anchor="_Toc219102735" w:history="1">
            <w:r w:rsidR="001474C7" w:rsidRPr="00AA5232">
              <w:rPr>
                <w:rStyle w:val="Lienhypertexte"/>
                <w:noProof/>
                <w14:scene3d>
                  <w14:camera w14:prst="orthographicFront"/>
                  <w14:lightRig w14:rig="threePt" w14:dir="t">
                    <w14:rot w14:lat="0" w14:lon="0" w14:rev="0"/>
                  </w14:lightRig>
                </w14:scene3d>
              </w:rPr>
              <w:t>17.3</w:t>
            </w:r>
            <w:r w:rsidR="001474C7">
              <w:rPr>
                <w:rFonts w:eastAsiaTheme="minorEastAsia"/>
                <w:noProof/>
                <w:lang w:eastAsia="fr-FR"/>
              </w:rPr>
              <w:tab/>
            </w:r>
            <w:r w:rsidR="001474C7" w:rsidRPr="00AA5232">
              <w:rPr>
                <w:rStyle w:val="Lienhypertexte"/>
                <w:noProof/>
              </w:rPr>
              <w:t>Pénalités pour mauvaise exécution des prestations</w:t>
            </w:r>
            <w:r w:rsidR="001474C7">
              <w:rPr>
                <w:noProof/>
                <w:webHidden/>
              </w:rPr>
              <w:tab/>
            </w:r>
            <w:r w:rsidR="001474C7">
              <w:rPr>
                <w:noProof/>
                <w:webHidden/>
              </w:rPr>
              <w:fldChar w:fldCharType="begin"/>
            </w:r>
            <w:r w:rsidR="001474C7">
              <w:rPr>
                <w:noProof/>
                <w:webHidden/>
              </w:rPr>
              <w:instrText xml:space="preserve"> PAGEREF _Toc219102735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33824D59" w14:textId="13267074" w:rsidR="001474C7" w:rsidRDefault="0004060B">
          <w:pPr>
            <w:pStyle w:val="TM2"/>
            <w:tabs>
              <w:tab w:val="left" w:pos="880"/>
              <w:tab w:val="right" w:leader="dot" w:pos="9062"/>
            </w:tabs>
            <w:rPr>
              <w:rFonts w:eastAsiaTheme="minorEastAsia"/>
              <w:noProof/>
              <w:lang w:eastAsia="fr-FR"/>
            </w:rPr>
          </w:pPr>
          <w:hyperlink w:anchor="_Toc219102736" w:history="1">
            <w:r w:rsidR="001474C7" w:rsidRPr="00AA5232">
              <w:rPr>
                <w:rStyle w:val="Lienhypertexte"/>
                <w:noProof/>
                <w14:scene3d>
                  <w14:camera w14:prst="orthographicFront"/>
                  <w14:lightRig w14:rig="threePt" w14:dir="t">
                    <w14:rot w14:lat="0" w14:lon="0" w14:rev="0"/>
                  </w14:lightRig>
                </w14:scene3d>
              </w:rPr>
              <w:t>17.4</w:t>
            </w:r>
            <w:r w:rsidR="001474C7">
              <w:rPr>
                <w:rFonts w:eastAsiaTheme="minorEastAsia"/>
                <w:noProof/>
                <w:lang w:eastAsia="fr-FR"/>
              </w:rPr>
              <w:tab/>
            </w:r>
            <w:r w:rsidR="001474C7" w:rsidRPr="00AA5232">
              <w:rPr>
                <w:rStyle w:val="Lienhypertexte"/>
                <w:noProof/>
              </w:rPr>
              <w:t>Cumul des pénalités</w:t>
            </w:r>
            <w:r w:rsidR="001474C7">
              <w:rPr>
                <w:noProof/>
                <w:webHidden/>
              </w:rPr>
              <w:tab/>
            </w:r>
            <w:r w:rsidR="001474C7">
              <w:rPr>
                <w:noProof/>
                <w:webHidden/>
              </w:rPr>
              <w:fldChar w:fldCharType="begin"/>
            </w:r>
            <w:r w:rsidR="001474C7">
              <w:rPr>
                <w:noProof/>
                <w:webHidden/>
              </w:rPr>
              <w:instrText xml:space="preserve"> PAGEREF _Toc219102736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28DE110C" w14:textId="07930995" w:rsidR="001474C7" w:rsidRDefault="0004060B">
          <w:pPr>
            <w:pStyle w:val="TM1"/>
            <w:tabs>
              <w:tab w:val="left" w:pos="660"/>
              <w:tab w:val="right" w:leader="dot" w:pos="9062"/>
            </w:tabs>
            <w:rPr>
              <w:rFonts w:eastAsiaTheme="minorEastAsia"/>
              <w:noProof/>
              <w:lang w:eastAsia="fr-FR"/>
            </w:rPr>
          </w:pPr>
          <w:hyperlink w:anchor="_Toc219102737" w:history="1">
            <w:r w:rsidR="001474C7" w:rsidRPr="00AA5232">
              <w:rPr>
                <w:rStyle w:val="Lienhypertexte"/>
                <w:noProof/>
                <w14:scene3d>
                  <w14:camera w14:prst="orthographicFront"/>
                  <w14:lightRig w14:rig="threePt" w14:dir="t">
                    <w14:rot w14:lat="0" w14:lon="0" w14:rev="0"/>
                  </w14:lightRig>
                </w14:scene3d>
              </w:rPr>
              <w:t>18</w:t>
            </w:r>
            <w:r w:rsidR="001474C7">
              <w:rPr>
                <w:rFonts w:eastAsiaTheme="minorEastAsia"/>
                <w:noProof/>
                <w:lang w:eastAsia="fr-FR"/>
              </w:rPr>
              <w:tab/>
            </w:r>
            <w:r w:rsidR="001474C7" w:rsidRPr="00AA5232">
              <w:rPr>
                <w:rStyle w:val="Lienhypertexte"/>
                <w:noProof/>
              </w:rPr>
              <w:t>Responsabilités</w:t>
            </w:r>
            <w:r w:rsidR="001474C7">
              <w:rPr>
                <w:noProof/>
                <w:webHidden/>
              </w:rPr>
              <w:tab/>
            </w:r>
            <w:r w:rsidR="001474C7">
              <w:rPr>
                <w:noProof/>
                <w:webHidden/>
              </w:rPr>
              <w:fldChar w:fldCharType="begin"/>
            </w:r>
            <w:r w:rsidR="001474C7">
              <w:rPr>
                <w:noProof/>
                <w:webHidden/>
              </w:rPr>
              <w:instrText xml:space="preserve"> PAGEREF _Toc219102737 \h </w:instrText>
            </w:r>
            <w:r w:rsidR="001474C7">
              <w:rPr>
                <w:noProof/>
                <w:webHidden/>
              </w:rPr>
            </w:r>
            <w:r w:rsidR="001474C7">
              <w:rPr>
                <w:noProof/>
                <w:webHidden/>
              </w:rPr>
              <w:fldChar w:fldCharType="separate"/>
            </w:r>
            <w:r w:rsidR="001474C7">
              <w:rPr>
                <w:noProof/>
                <w:webHidden/>
              </w:rPr>
              <w:t>17</w:t>
            </w:r>
            <w:r w:rsidR="001474C7">
              <w:rPr>
                <w:noProof/>
                <w:webHidden/>
              </w:rPr>
              <w:fldChar w:fldCharType="end"/>
            </w:r>
          </w:hyperlink>
        </w:p>
        <w:p w14:paraId="6A40B84C" w14:textId="18FFF86F" w:rsidR="001474C7" w:rsidRDefault="0004060B">
          <w:pPr>
            <w:pStyle w:val="TM1"/>
            <w:tabs>
              <w:tab w:val="left" w:pos="660"/>
              <w:tab w:val="right" w:leader="dot" w:pos="9062"/>
            </w:tabs>
            <w:rPr>
              <w:rFonts w:eastAsiaTheme="minorEastAsia"/>
              <w:noProof/>
              <w:lang w:eastAsia="fr-FR"/>
            </w:rPr>
          </w:pPr>
          <w:hyperlink w:anchor="_Toc219102738" w:history="1">
            <w:r w:rsidR="001474C7" w:rsidRPr="00AA5232">
              <w:rPr>
                <w:rStyle w:val="Lienhypertexte"/>
                <w:noProof/>
                <w14:scene3d>
                  <w14:camera w14:prst="orthographicFront"/>
                  <w14:lightRig w14:rig="threePt" w14:dir="t">
                    <w14:rot w14:lat="0" w14:lon="0" w14:rev="0"/>
                  </w14:lightRig>
                </w14:scene3d>
              </w:rPr>
              <w:t>19</w:t>
            </w:r>
            <w:r w:rsidR="001474C7">
              <w:rPr>
                <w:rFonts w:eastAsiaTheme="minorEastAsia"/>
                <w:noProof/>
                <w:lang w:eastAsia="fr-FR"/>
              </w:rPr>
              <w:tab/>
            </w:r>
            <w:r w:rsidR="001474C7" w:rsidRPr="00AA5232">
              <w:rPr>
                <w:rStyle w:val="Lienhypertexte"/>
                <w:noProof/>
              </w:rPr>
              <w:t>Clauses environnementales</w:t>
            </w:r>
            <w:r w:rsidR="001474C7">
              <w:rPr>
                <w:noProof/>
                <w:webHidden/>
              </w:rPr>
              <w:tab/>
            </w:r>
            <w:r w:rsidR="001474C7">
              <w:rPr>
                <w:noProof/>
                <w:webHidden/>
              </w:rPr>
              <w:fldChar w:fldCharType="begin"/>
            </w:r>
            <w:r w:rsidR="001474C7">
              <w:rPr>
                <w:noProof/>
                <w:webHidden/>
              </w:rPr>
              <w:instrText xml:space="preserve"> PAGEREF _Toc219102738 \h </w:instrText>
            </w:r>
            <w:r w:rsidR="001474C7">
              <w:rPr>
                <w:noProof/>
                <w:webHidden/>
              </w:rPr>
            </w:r>
            <w:r w:rsidR="001474C7">
              <w:rPr>
                <w:noProof/>
                <w:webHidden/>
              </w:rPr>
              <w:fldChar w:fldCharType="separate"/>
            </w:r>
            <w:r w:rsidR="001474C7">
              <w:rPr>
                <w:noProof/>
                <w:webHidden/>
              </w:rPr>
              <w:t>18</w:t>
            </w:r>
            <w:r w:rsidR="001474C7">
              <w:rPr>
                <w:noProof/>
                <w:webHidden/>
              </w:rPr>
              <w:fldChar w:fldCharType="end"/>
            </w:r>
          </w:hyperlink>
        </w:p>
        <w:p w14:paraId="4FEB2BA0" w14:textId="1D7AB81E" w:rsidR="001474C7" w:rsidRDefault="0004060B">
          <w:pPr>
            <w:pStyle w:val="TM2"/>
            <w:tabs>
              <w:tab w:val="left" w:pos="880"/>
              <w:tab w:val="right" w:leader="dot" w:pos="9062"/>
            </w:tabs>
            <w:rPr>
              <w:rFonts w:eastAsiaTheme="minorEastAsia"/>
              <w:noProof/>
              <w:lang w:eastAsia="fr-FR"/>
            </w:rPr>
          </w:pPr>
          <w:hyperlink w:anchor="_Toc219102739" w:history="1">
            <w:r w:rsidR="001474C7" w:rsidRPr="00AA5232">
              <w:rPr>
                <w:rStyle w:val="Lienhypertexte"/>
                <w:noProof/>
                <w14:scene3d>
                  <w14:camera w14:prst="orthographicFront"/>
                  <w14:lightRig w14:rig="threePt" w14:dir="t">
                    <w14:rot w14:lat="0" w14:lon="0" w14:rev="0"/>
                  </w14:lightRig>
                </w14:scene3d>
              </w:rPr>
              <w:t>19.1</w:t>
            </w:r>
            <w:r w:rsidR="001474C7">
              <w:rPr>
                <w:rFonts w:eastAsiaTheme="minorEastAsia"/>
                <w:noProof/>
                <w:lang w:eastAsia="fr-FR"/>
              </w:rPr>
              <w:tab/>
            </w:r>
            <w:r w:rsidR="001474C7" w:rsidRPr="00AA5232">
              <w:rPr>
                <w:rStyle w:val="Lienhypertexte"/>
                <w:noProof/>
              </w:rPr>
              <w:t>Protection de l’environnement</w:t>
            </w:r>
            <w:r w:rsidR="001474C7">
              <w:rPr>
                <w:noProof/>
                <w:webHidden/>
              </w:rPr>
              <w:tab/>
            </w:r>
            <w:r w:rsidR="001474C7">
              <w:rPr>
                <w:noProof/>
                <w:webHidden/>
              </w:rPr>
              <w:fldChar w:fldCharType="begin"/>
            </w:r>
            <w:r w:rsidR="001474C7">
              <w:rPr>
                <w:noProof/>
                <w:webHidden/>
              </w:rPr>
              <w:instrText xml:space="preserve"> PAGEREF _Toc219102739 \h </w:instrText>
            </w:r>
            <w:r w:rsidR="001474C7">
              <w:rPr>
                <w:noProof/>
                <w:webHidden/>
              </w:rPr>
            </w:r>
            <w:r w:rsidR="001474C7">
              <w:rPr>
                <w:noProof/>
                <w:webHidden/>
              </w:rPr>
              <w:fldChar w:fldCharType="separate"/>
            </w:r>
            <w:r w:rsidR="001474C7">
              <w:rPr>
                <w:noProof/>
                <w:webHidden/>
              </w:rPr>
              <w:t>18</w:t>
            </w:r>
            <w:r w:rsidR="001474C7">
              <w:rPr>
                <w:noProof/>
                <w:webHidden/>
              </w:rPr>
              <w:fldChar w:fldCharType="end"/>
            </w:r>
          </w:hyperlink>
        </w:p>
        <w:p w14:paraId="0BF5882C" w14:textId="06300A96" w:rsidR="001474C7" w:rsidRDefault="0004060B">
          <w:pPr>
            <w:pStyle w:val="TM1"/>
            <w:tabs>
              <w:tab w:val="left" w:pos="660"/>
              <w:tab w:val="right" w:leader="dot" w:pos="9062"/>
            </w:tabs>
            <w:rPr>
              <w:rFonts w:eastAsiaTheme="minorEastAsia"/>
              <w:noProof/>
              <w:lang w:eastAsia="fr-FR"/>
            </w:rPr>
          </w:pPr>
          <w:hyperlink w:anchor="_Toc219102740" w:history="1">
            <w:r w:rsidR="001474C7" w:rsidRPr="00AA5232">
              <w:rPr>
                <w:rStyle w:val="Lienhypertexte"/>
                <w:noProof/>
                <w14:scene3d>
                  <w14:camera w14:prst="orthographicFront"/>
                  <w14:lightRig w14:rig="threePt" w14:dir="t">
                    <w14:rot w14:lat="0" w14:lon="0" w14:rev="0"/>
                  </w14:lightRig>
                </w14:scene3d>
              </w:rPr>
              <w:t>20</w:t>
            </w:r>
            <w:r w:rsidR="001474C7">
              <w:rPr>
                <w:rFonts w:eastAsiaTheme="minorEastAsia"/>
                <w:noProof/>
                <w:lang w:eastAsia="fr-FR"/>
              </w:rPr>
              <w:tab/>
            </w:r>
            <w:r w:rsidR="001474C7" w:rsidRPr="00AA5232">
              <w:rPr>
                <w:rStyle w:val="Lienhypertexte"/>
                <w:noProof/>
              </w:rPr>
              <w:t>Autres obligations du Titulaire</w:t>
            </w:r>
            <w:r w:rsidR="001474C7">
              <w:rPr>
                <w:noProof/>
                <w:webHidden/>
              </w:rPr>
              <w:tab/>
            </w:r>
            <w:r w:rsidR="001474C7">
              <w:rPr>
                <w:noProof/>
                <w:webHidden/>
              </w:rPr>
              <w:fldChar w:fldCharType="begin"/>
            </w:r>
            <w:r w:rsidR="001474C7">
              <w:rPr>
                <w:noProof/>
                <w:webHidden/>
              </w:rPr>
              <w:instrText xml:space="preserve"> PAGEREF _Toc219102740 \h </w:instrText>
            </w:r>
            <w:r w:rsidR="001474C7">
              <w:rPr>
                <w:noProof/>
                <w:webHidden/>
              </w:rPr>
            </w:r>
            <w:r w:rsidR="001474C7">
              <w:rPr>
                <w:noProof/>
                <w:webHidden/>
              </w:rPr>
              <w:fldChar w:fldCharType="separate"/>
            </w:r>
            <w:r w:rsidR="001474C7">
              <w:rPr>
                <w:noProof/>
                <w:webHidden/>
              </w:rPr>
              <w:t>18</w:t>
            </w:r>
            <w:r w:rsidR="001474C7">
              <w:rPr>
                <w:noProof/>
                <w:webHidden/>
              </w:rPr>
              <w:fldChar w:fldCharType="end"/>
            </w:r>
          </w:hyperlink>
        </w:p>
        <w:p w14:paraId="6575BACD" w14:textId="61A90679" w:rsidR="001474C7" w:rsidRDefault="0004060B">
          <w:pPr>
            <w:pStyle w:val="TM2"/>
            <w:tabs>
              <w:tab w:val="left" w:pos="880"/>
              <w:tab w:val="right" w:leader="dot" w:pos="9062"/>
            </w:tabs>
            <w:rPr>
              <w:rFonts w:eastAsiaTheme="minorEastAsia"/>
              <w:noProof/>
              <w:lang w:eastAsia="fr-FR"/>
            </w:rPr>
          </w:pPr>
          <w:hyperlink w:anchor="_Toc219102741" w:history="1">
            <w:r w:rsidR="001474C7" w:rsidRPr="00AA5232">
              <w:rPr>
                <w:rStyle w:val="Lienhypertexte"/>
                <w:noProof/>
                <w14:scene3d>
                  <w14:camera w14:prst="orthographicFront"/>
                  <w14:lightRig w14:rig="threePt" w14:dir="t">
                    <w14:rot w14:lat="0" w14:lon="0" w14:rev="0"/>
                  </w14:lightRig>
                </w14:scene3d>
              </w:rPr>
              <w:t>20.1</w:t>
            </w:r>
            <w:r w:rsidR="001474C7">
              <w:rPr>
                <w:rFonts w:eastAsiaTheme="minorEastAsia"/>
                <w:noProof/>
                <w:lang w:eastAsia="fr-FR"/>
              </w:rPr>
              <w:tab/>
            </w:r>
            <w:r w:rsidR="001474C7" w:rsidRPr="00AA5232">
              <w:rPr>
                <w:rStyle w:val="Lienhypertexte"/>
                <w:noProof/>
              </w:rPr>
              <w:t>Changements affectant le Titulaire</w:t>
            </w:r>
            <w:r w:rsidR="001474C7">
              <w:rPr>
                <w:noProof/>
                <w:webHidden/>
              </w:rPr>
              <w:tab/>
            </w:r>
            <w:r w:rsidR="001474C7">
              <w:rPr>
                <w:noProof/>
                <w:webHidden/>
              </w:rPr>
              <w:fldChar w:fldCharType="begin"/>
            </w:r>
            <w:r w:rsidR="001474C7">
              <w:rPr>
                <w:noProof/>
                <w:webHidden/>
              </w:rPr>
              <w:instrText xml:space="preserve"> PAGEREF _Toc219102741 \h </w:instrText>
            </w:r>
            <w:r w:rsidR="001474C7">
              <w:rPr>
                <w:noProof/>
                <w:webHidden/>
              </w:rPr>
            </w:r>
            <w:r w:rsidR="001474C7">
              <w:rPr>
                <w:noProof/>
                <w:webHidden/>
              </w:rPr>
              <w:fldChar w:fldCharType="separate"/>
            </w:r>
            <w:r w:rsidR="001474C7">
              <w:rPr>
                <w:noProof/>
                <w:webHidden/>
              </w:rPr>
              <w:t>18</w:t>
            </w:r>
            <w:r w:rsidR="001474C7">
              <w:rPr>
                <w:noProof/>
                <w:webHidden/>
              </w:rPr>
              <w:fldChar w:fldCharType="end"/>
            </w:r>
          </w:hyperlink>
        </w:p>
        <w:p w14:paraId="708C3ADD" w14:textId="01F830BB" w:rsidR="001474C7" w:rsidRDefault="0004060B">
          <w:pPr>
            <w:pStyle w:val="TM2"/>
            <w:tabs>
              <w:tab w:val="left" w:pos="880"/>
              <w:tab w:val="right" w:leader="dot" w:pos="9062"/>
            </w:tabs>
            <w:rPr>
              <w:rFonts w:eastAsiaTheme="minorEastAsia"/>
              <w:noProof/>
              <w:lang w:eastAsia="fr-FR"/>
            </w:rPr>
          </w:pPr>
          <w:hyperlink w:anchor="_Toc219102742" w:history="1">
            <w:r w:rsidR="001474C7" w:rsidRPr="00AA5232">
              <w:rPr>
                <w:rStyle w:val="Lienhypertexte"/>
                <w:noProof/>
                <w14:scene3d>
                  <w14:camera w14:prst="orthographicFront"/>
                  <w14:lightRig w14:rig="threePt" w14:dir="t">
                    <w14:rot w14:lat="0" w14:lon="0" w14:rev="0"/>
                  </w14:lightRig>
                </w14:scene3d>
              </w:rPr>
              <w:t>20.2</w:t>
            </w:r>
            <w:r w:rsidR="001474C7">
              <w:rPr>
                <w:rFonts w:eastAsiaTheme="minorEastAsia"/>
                <w:noProof/>
                <w:lang w:eastAsia="fr-FR"/>
              </w:rPr>
              <w:tab/>
            </w:r>
            <w:r w:rsidR="001474C7" w:rsidRPr="00AA5232">
              <w:rPr>
                <w:rStyle w:val="Lienhypertexte"/>
                <w:noProof/>
              </w:rPr>
              <w:t>Sous-traitance</w:t>
            </w:r>
            <w:r w:rsidR="001474C7">
              <w:rPr>
                <w:noProof/>
                <w:webHidden/>
              </w:rPr>
              <w:tab/>
            </w:r>
            <w:r w:rsidR="001474C7">
              <w:rPr>
                <w:noProof/>
                <w:webHidden/>
              </w:rPr>
              <w:fldChar w:fldCharType="begin"/>
            </w:r>
            <w:r w:rsidR="001474C7">
              <w:rPr>
                <w:noProof/>
                <w:webHidden/>
              </w:rPr>
              <w:instrText xml:space="preserve"> PAGEREF _Toc219102742 \h </w:instrText>
            </w:r>
            <w:r w:rsidR="001474C7">
              <w:rPr>
                <w:noProof/>
                <w:webHidden/>
              </w:rPr>
            </w:r>
            <w:r w:rsidR="001474C7">
              <w:rPr>
                <w:noProof/>
                <w:webHidden/>
              </w:rPr>
              <w:fldChar w:fldCharType="separate"/>
            </w:r>
            <w:r w:rsidR="001474C7">
              <w:rPr>
                <w:noProof/>
                <w:webHidden/>
              </w:rPr>
              <w:t>18</w:t>
            </w:r>
            <w:r w:rsidR="001474C7">
              <w:rPr>
                <w:noProof/>
                <w:webHidden/>
              </w:rPr>
              <w:fldChar w:fldCharType="end"/>
            </w:r>
          </w:hyperlink>
        </w:p>
        <w:p w14:paraId="4EBB1BCF" w14:textId="11D84868" w:rsidR="001474C7" w:rsidRDefault="0004060B">
          <w:pPr>
            <w:pStyle w:val="TM2"/>
            <w:tabs>
              <w:tab w:val="left" w:pos="880"/>
              <w:tab w:val="right" w:leader="dot" w:pos="9062"/>
            </w:tabs>
            <w:rPr>
              <w:rFonts w:eastAsiaTheme="minorEastAsia"/>
              <w:noProof/>
              <w:lang w:eastAsia="fr-FR"/>
            </w:rPr>
          </w:pPr>
          <w:hyperlink w:anchor="_Toc219102743" w:history="1">
            <w:r w:rsidR="001474C7" w:rsidRPr="00AA5232">
              <w:rPr>
                <w:rStyle w:val="Lienhypertexte"/>
                <w:noProof/>
                <w14:scene3d>
                  <w14:camera w14:prst="orthographicFront"/>
                  <w14:lightRig w14:rig="threePt" w14:dir="t">
                    <w14:rot w14:lat="0" w14:lon="0" w14:rev="0"/>
                  </w14:lightRig>
                </w14:scene3d>
              </w:rPr>
              <w:t>20.3</w:t>
            </w:r>
            <w:r w:rsidR="001474C7">
              <w:rPr>
                <w:rFonts w:eastAsiaTheme="minorEastAsia"/>
                <w:noProof/>
                <w:lang w:eastAsia="fr-FR"/>
              </w:rPr>
              <w:tab/>
            </w:r>
            <w:r w:rsidR="001474C7" w:rsidRPr="00AA5232">
              <w:rPr>
                <w:rStyle w:val="Lienhypertexte"/>
                <w:noProof/>
              </w:rPr>
              <w:t>Assurances</w:t>
            </w:r>
            <w:r w:rsidR="001474C7">
              <w:rPr>
                <w:noProof/>
                <w:webHidden/>
              </w:rPr>
              <w:tab/>
            </w:r>
            <w:r w:rsidR="001474C7">
              <w:rPr>
                <w:noProof/>
                <w:webHidden/>
              </w:rPr>
              <w:fldChar w:fldCharType="begin"/>
            </w:r>
            <w:r w:rsidR="001474C7">
              <w:rPr>
                <w:noProof/>
                <w:webHidden/>
              </w:rPr>
              <w:instrText xml:space="preserve"> PAGEREF _Toc219102743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7B26A0D9" w14:textId="6D945491" w:rsidR="001474C7" w:rsidRDefault="0004060B">
          <w:pPr>
            <w:pStyle w:val="TM2"/>
            <w:tabs>
              <w:tab w:val="left" w:pos="880"/>
              <w:tab w:val="right" w:leader="dot" w:pos="9062"/>
            </w:tabs>
            <w:rPr>
              <w:rFonts w:eastAsiaTheme="minorEastAsia"/>
              <w:noProof/>
              <w:lang w:eastAsia="fr-FR"/>
            </w:rPr>
          </w:pPr>
          <w:hyperlink w:anchor="_Toc219102744" w:history="1">
            <w:r w:rsidR="001474C7" w:rsidRPr="00AA5232">
              <w:rPr>
                <w:rStyle w:val="Lienhypertexte"/>
                <w:noProof/>
                <w14:scene3d>
                  <w14:camera w14:prst="orthographicFront"/>
                  <w14:lightRig w14:rig="threePt" w14:dir="t">
                    <w14:rot w14:lat="0" w14:lon="0" w14:rev="0"/>
                  </w14:lightRig>
                </w14:scene3d>
              </w:rPr>
              <w:t>20.4</w:t>
            </w:r>
            <w:r w:rsidR="001474C7">
              <w:rPr>
                <w:rFonts w:eastAsiaTheme="minorEastAsia"/>
                <w:noProof/>
                <w:lang w:eastAsia="fr-FR"/>
              </w:rPr>
              <w:tab/>
            </w:r>
            <w:r w:rsidR="001474C7" w:rsidRPr="00AA5232">
              <w:rPr>
                <w:rStyle w:val="Lienhypertexte"/>
                <w:noProof/>
              </w:rPr>
              <w:t>Obligation de sécurité</w:t>
            </w:r>
            <w:r w:rsidR="001474C7">
              <w:rPr>
                <w:noProof/>
                <w:webHidden/>
              </w:rPr>
              <w:tab/>
            </w:r>
            <w:r w:rsidR="001474C7">
              <w:rPr>
                <w:noProof/>
                <w:webHidden/>
              </w:rPr>
              <w:fldChar w:fldCharType="begin"/>
            </w:r>
            <w:r w:rsidR="001474C7">
              <w:rPr>
                <w:noProof/>
                <w:webHidden/>
              </w:rPr>
              <w:instrText xml:space="preserve"> PAGEREF _Toc219102744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13F59E12" w14:textId="1F0D2401" w:rsidR="001474C7" w:rsidRDefault="0004060B">
          <w:pPr>
            <w:pStyle w:val="TM2"/>
            <w:tabs>
              <w:tab w:val="left" w:pos="880"/>
              <w:tab w:val="right" w:leader="dot" w:pos="9062"/>
            </w:tabs>
            <w:rPr>
              <w:rFonts w:eastAsiaTheme="minorEastAsia"/>
              <w:noProof/>
              <w:lang w:eastAsia="fr-FR"/>
            </w:rPr>
          </w:pPr>
          <w:hyperlink w:anchor="_Toc219102745" w:history="1">
            <w:r w:rsidR="001474C7" w:rsidRPr="00AA5232">
              <w:rPr>
                <w:rStyle w:val="Lienhypertexte"/>
                <w:noProof/>
                <w14:scene3d>
                  <w14:camera w14:prst="orthographicFront"/>
                  <w14:lightRig w14:rig="threePt" w14:dir="t">
                    <w14:rot w14:lat="0" w14:lon="0" w14:rev="0"/>
                  </w14:lightRig>
                </w14:scene3d>
              </w:rPr>
              <w:t>20.5</w:t>
            </w:r>
            <w:r w:rsidR="001474C7">
              <w:rPr>
                <w:rFonts w:eastAsiaTheme="minorEastAsia"/>
                <w:noProof/>
                <w:lang w:eastAsia="fr-FR"/>
              </w:rPr>
              <w:tab/>
            </w:r>
            <w:r w:rsidR="001474C7" w:rsidRPr="00AA5232">
              <w:rPr>
                <w:rStyle w:val="Lienhypertexte"/>
                <w:noProof/>
              </w:rPr>
              <w:t>Obligation de conseil</w:t>
            </w:r>
            <w:r w:rsidR="001474C7">
              <w:rPr>
                <w:noProof/>
                <w:webHidden/>
              </w:rPr>
              <w:tab/>
            </w:r>
            <w:r w:rsidR="001474C7">
              <w:rPr>
                <w:noProof/>
                <w:webHidden/>
              </w:rPr>
              <w:fldChar w:fldCharType="begin"/>
            </w:r>
            <w:r w:rsidR="001474C7">
              <w:rPr>
                <w:noProof/>
                <w:webHidden/>
              </w:rPr>
              <w:instrText xml:space="preserve"> PAGEREF _Toc219102745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50BDC81E" w14:textId="4F6D8F88" w:rsidR="001474C7" w:rsidRDefault="0004060B">
          <w:pPr>
            <w:pStyle w:val="TM2"/>
            <w:tabs>
              <w:tab w:val="left" w:pos="880"/>
              <w:tab w:val="right" w:leader="dot" w:pos="9062"/>
            </w:tabs>
            <w:rPr>
              <w:rFonts w:eastAsiaTheme="minorEastAsia"/>
              <w:noProof/>
              <w:lang w:eastAsia="fr-FR"/>
            </w:rPr>
          </w:pPr>
          <w:hyperlink w:anchor="_Toc219102746" w:history="1">
            <w:r w:rsidR="001474C7" w:rsidRPr="00AA5232">
              <w:rPr>
                <w:rStyle w:val="Lienhypertexte"/>
                <w:noProof/>
                <w14:scene3d>
                  <w14:camera w14:prst="orthographicFront"/>
                  <w14:lightRig w14:rig="threePt" w14:dir="t">
                    <w14:rot w14:lat="0" w14:lon="0" w14:rev="0"/>
                  </w14:lightRig>
                </w14:scene3d>
              </w:rPr>
              <w:t>20.6</w:t>
            </w:r>
            <w:r w:rsidR="001474C7">
              <w:rPr>
                <w:rFonts w:eastAsiaTheme="minorEastAsia"/>
                <w:noProof/>
                <w:lang w:eastAsia="fr-FR"/>
              </w:rPr>
              <w:tab/>
            </w:r>
            <w:r w:rsidR="001474C7" w:rsidRPr="00AA5232">
              <w:rPr>
                <w:rStyle w:val="Lienhypertexte"/>
                <w:noProof/>
              </w:rPr>
              <w:t>Protection des données et obligation de confidentialité</w:t>
            </w:r>
            <w:r w:rsidR="001474C7">
              <w:rPr>
                <w:noProof/>
                <w:webHidden/>
              </w:rPr>
              <w:tab/>
            </w:r>
            <w:r w:rsidR="001474C7">
              <w:rPr>
                <w:noProof/>
                <w:webHidden/>
              </w:rPr>
              <w:fldChar w:fldCharType="begin"/>
            </w:r>
            <w:r w:rsidR="001474C7">
              <w:rPr>
                <w:noProof/>
                <w:webHidden/>
              </w:rPr>
              <w:instrText xml:space="preserve"> PAGEREF _Toc219102746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1BB30DDA" w14:textId="45E096BD" w:rsidR="001474C7" w:rsidRDefault="0004060B">
          <w:pPr>
            <w:pStyle w:val="TM3"/>
            <w:tabs>
              <w:tab w:val="left" w:pos="1320"/>
              <w:tab w:val="right" w:leader="dot" w:pos="9062"/>
            </w:tabs>
            <w:rPr>
              <w:rFonts w:eastAsiaTheme="minorEastAsia"/>
              <w:noProof/>
              <w:lang w:eastAsia="fr-FR"/>
            </w:rPr>
          </w:pPr>
          <w:hyperlink w:anchor="_Toc219102747" w:history="1">
            <w:r w:rsidR="001474C7" w:rsidRPr="00AA5232">
              <w:rPr>
                <w:rStyle w:val="Lienhypertexte"/>
                <w:noProof/>
                <w14:scene3d>
                  <w14:camera w14:prst="orthographicFront"/>
                  <w14:lightRig w14:rig="threePt" w14:dir="t">
                    <w14:rot w14:lat="0" w14:lon="0" w14:rev="0"/>
                  </w14:lightRig>
                </w14:scene3d>
              </w:rPr>
              <w:t>20.6.1</w:t>
            </w:r>
            <w:r w:rsidR="001474C7">
              <w:rPr>
                <w:rFonts w:eastAsiaTheme="minorEastAsia"/>
                <w:noProof/>
                <w:lang w:eastAsia="fr-FR"/>
              </w:rPr>
              <w:tab/>
            </w:r>
            <w:r w:rsidR="001474C7" w:rsidRPr="00AA5232">
              <w:rPr>
                <w:rStyle w:val="Lienhypertexte"/>
                <w:noProof/>
              </w:rPr>
              <w:t>Protection des données personnelles par la mise en œuvre du R.G.P.D.</w:t>
            </w:r>
            <w:r w:rsidR="001474C7">
              <w:rPr>
                <w:noProof/>
                <w:webHidden/>
              </w:rPr>
              <w:tab/>
            </w:r>
            <w:r w:rsidR="001474C7">
              <w:rPr>
                <w:noProof/>
                <w:webHidden/>
              </w:rPr>
              <w:fldChar w:fldCharType="begin"/>
            </w:r>
            <w:r w:rsidR="001474C7">
              <w:rPr>
                <w:noProof/>
                <w:webHidden/>
              </w:rPr>
              <w:instrText xml:space="preserve"> PAGEREF _Toc219102747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3F272DB3" w14:textId="24589FBC" w:rsidR="001474C7" w:rsidRDefault="0004060B">
          <w:pPr>
            <w:pStyle w:val="TM3"/>
            <w:tabs>
              <w:tab w:val="left" w:pos="1320"/>
              <w:tab w:val="right" w:leader="dot" w:pos="9062"/>
            </w:tabs>
            <w:rPr>
              <w:rFonts w:eastAsiaTheme="minorEastAsia"/>
              <w:noProof/>
              <w:lang w:eastAsia="fr-FR"/>
            </w:rPr>
          </w:pPr>
          <w:hyperlink w:anchor="_Toc219102748" w:history="1">
            <w:r w:rsidR="001474C7" w:rsidRPr="00AA5232">
              <w:rPr>
                <w:rStyle w:val="Lienhypertexte"/>
                <w:noProof/>
                <w14:scene3d>
                  <w14:camera w14:prst="orthographicFront"/>
                  <w14:lightRig w14:rig="threePt" w14:dir="t">
                    <w14:rot w14:lat="0" w14:lon="0" w14:rev="0"/>
                  </w14:lightRig>
                </w14:scene3d>
              </w:rPr>
              <w:t>20.6.2</w:t>
            </w:r>
            <w:r w:rsidR="001474C7">
              <w:rPr>
                <w:rFonts w:eastAsiaTheme="minorEastAsia"/>
                <w:noProof/>
                <w:lang w:eastAsia="fr-FR"/>
              </w:rPr>
              <w:tab/>
            </w:r>
            <w:r w:rsidR="001474C7" w:rsidRPr="00AA5232">
              <w:rPr>
                <w:rStyle w:val="Lienhypertexte"/>
                <w:noProof/>
              </w:rPr>
              <w:t>Obligation de confidentialité</w:t>
            </w:r>
            <w:r w:rsidR="001474C7">
              <w:rPr>
                <w:noProof/>
                <w:webHidden/>
              </w:rPr>
              <w:tab/>
            </w:r>
            <w:r w:rsidR="001474C7">
              <w:rPr>
                <w:noProof/>
                <w:webHidden/>
              </w:rPr>
              <w:fldChar w:fldCharType="begin"/>
            </w:r>
            <w:r w:rsidR="001474C7">
              <w:rPr>
                <w:noProof/>
                <w:webHidden/>
              </w:rPr>
              <w:instrText xml:space="preserve"> PAGEREF _Toc219102748 \h </w:instrText>
            </w:r>
            <w:r w:rsidR="001474C7">
              <w:rPr>
                <w:noProof/>
                <w:webHidden/>
              </w:rPr>
            </w:r>
            <w:r w:rsidR="001474C7">
              <w:rPr>
                <w:noProof/>
                <w:webHidden/>
              </w:rPr>
              <w:fldChar w:fldCharType="separate"/>
            </w:r>
            <w:r w:rsidR="001474C7">
              <w:rPr>
                <w:noProof/>
                <w:webHidden/>
              </w:rPr>
              <w:t>19</w:t>
            </w:r>
            <w:r w:rsidR="001474C7">
              <w:rPr>
                <w:noProof/>
                <w:webHidden/>
              </w:rPr>
              <w:fldChar w:fldCharType="end"/>
            </w:r>
          </w:hyperlink>
        </w:p>
        <w:p w14:paraId="5D110D22" w14:textId="2E85904F" w:rsidR="001474C7" w:rsidRDefault="0004060B">
          <w:pPr>
            <w:pStyle w:val="TM1"/>
            <w:tabs>
              <w:tab w:val="left" w:pos="660"/>
              <w:tab w:val="right" w:leader="dot" w:pos="9062"/>
            </w:tabs>
            <w:rPr>
              <w:rFonts w:eastAsiaTheme="minorEastAsia"/>
              <w:noProof/>
              <w:lang w:eastAsia="fr-FR"/>
            </w:rPr>
          </w:pPr>
          <w:hyperlink w:anchor="_Toc219102749" w:history="1">
            <w:r w:rsidR="001474C7" w:rsidRPr="00AA5232">
              <w:rPr>
                <w:rStyle w:val="Lienhypertexte"/>
                <w:noProof/>
                <w14:scene3d>
                  <w14:camera w14:prst="orthographicFront"/>
                  <w14:lightRig w14:rig="threePt" w14:dir="t">
                    <w14:rot w14:lat="0" w14:lon="0" w14:rev="0"/>
                  </w14:lightRig>
                </w14:scene3d>
              </w:rPr>
              <w:t>21</w:t>
            </w:r>
            <w:r w:rsidR="001474C7">
              <w:rPr>
                <w:rFonts w:eastAsiaTheme="minorEastAsia"/>
                <w:noProof/>
                <w:lang w:eastAsia="fr-FR"/>
              </w:rPr>
              <w:tab/>
            </w:r>
            <w:r w:rsidR="001474C7" w:rsidRPr="00AA5232">
              <w:rPr>
                <w:rStyle w:val="Lienhypertexte"/>
                <w:noProof/>
              </w:rPr>
              <w:t>Modifications du marché</w:t>
            </w:r>
            <w:r w:rsidR="001474C7">
              <w:rPr>
                <w:noProof/>
                <w:webHidden/>
              </w:rPr>
              <w:tab/>
            </w:r>
            <w:r w:rsidR="001474C7">
              <w:rPr>
                <w:noProof/>
                <w:webHidden/>
              </w:rPr>
              <w:fldChar w:fldCharType="begin"/>
            </w:r>
            <w:r w:rsidR="001474C7">
              <w:rPr>
                <w:noProof/>
                <w:webHidden/>
              </w:rPr>
              <w:instrText xml:space="preserve"> PAGEREF _Toc219102749 \h </w:instrText>
            </w:r>
            <w:r w:rsidR="001474C7">
              <w:rPr>
                <w:noProof/>
                <w:webHidden/>
              </w:rPr>
            </w:r>
            <w:r w:rsidR="001474C7">
              <w:rPr>
                <w:noProof/>
                <w:webHidden/>
              </w:rPr>
              <w:fldChar w:fldCharType="separate"/>
            </w:r>
            <w:r w:rsidR="001474C7">
              <w:rPr>
                <w:noProof/>
                <w:webHidden/>
              </w:rPr>
              <w:t>20</w:t>
            </w:r>
            <w:r w:rsidR="001474C7">
              <w:rPr>
                <w:noProof/>
                <w:webHidden/>
              </w:rPr>
              <w:fldChar w:fldCharType="end"/>
            </w:r>
          </w:hyperlink>
        </w:p>
        <w:p w14:paraId="7231BAC6" w14:textId="6B156507" w:rsidR="001474C7" w:rsidRDefault="0004060B">
          <w:pPr>
            <w:pStyle w:val="TM2"/>
            <w:tabs>
              <w:tab w:val="left" w:pos="880"/>
              <w:tab w:val="right" w:leader="dot" w:pos="9062"/>
            </w:tabs>
            <w:rPr>
              <w:rFonts w:eastAsiaTheme="minorEastAsia"/>
              <w:noProof/>
              <w:lang w:eastAsia="fr-FR"/>
            </w:rPr>
          </w:pPr>
          <w:hyperlink w:anchor="_Toc219102750" w:history="1">
            <w:r w:rsidR="001474C7" w:rsidRPr="00AA5232">
              <w:rPr>
                <w:rStyle w:val="Lienhypertexte"/>
                <w:noProof/>
                <w14:scene3d>
                  <w14:camera w14:prst="orthographicFront"/>
                  <w14:lightRig w14:rig="threePt" w14:dir="t">
                    <w14:rot w14:lat="0" w14:lon="0" w14:rev="0"/>
                  </w14:lightRig>
                </w14:scene3d>
              </w:rPr>
              <w:t>21.1</w:t>
            </w:r>
            <w:r w:rsidR="001474C7">
              <w:rPr>
                <w:rFonts w:eastAsiaTheme="minorEastAsia"/>
                <w:noProof/>
                <w:lang w:eastAsia="fr-FR"/>
              </w:rPr>
              <w:tab/>
            </w:r>
            <w:r w:rsidR="001474C7" w:rsidRPr="00AA5232">
              <w:rPr>
                <w:rStyle w:val="Lienhypertexte"/>
                <w:noProof/>
              </w:rPr>
              <w:t>Cession du marché</w:t>
            </w:r>
            <w:r w:rsidR="001474C7">
              <w:rPr>
                <w:noProof/>
                <w:webHidden/>
              </w:rPr>
              <w:tab/>
            </w:r>
            <w:r w:rsidR="001474C7">
              <w:rPr>
                <w:noProof/>
                <w:webHidden/>
              </w:rPr>
              <w:fldChar w:fldCharType="begin"/>
            </w:r>
            <w:r w:rsidR="001474C7">
              <w:rPr>
                <w:noProof/>
                <w:webHidden/>
              </w:rPr>
              <w:instrText xml:space="preserve"> PAGEREF _Toc219102750 \h </w:instrText>
            </w:r>
            <w:r w:rsidR="001474C7">
              <w:rPr>
                <w:noProof/>
                <w:webHidden/>
              </w:rPr>
            </w:r>
            <w:r w:rsidR="001474C7">
              <w:rPr>
                <w:noProof/>
                <w:webHidden/>
              </w:rPr>
              <w:fldChar w:fldCharType="separate"/>
            </w:r>
            <w:r w:rsidR="001474C7">
              <w:rPr>
                <w:noProof/>
                <w:webHidden/>
              </w:rPr>
              <w:t>20</w:t>
            </w:r>
            <w:r w:rsidR="001474C7">
              <w:rPr>
                <w:noProof/>
                <w:webHidden/>
              </w:rPr>
              <w:fldChar w:fldCharType="end"/>
            </w:r>
          </w:hyperlink>
        </w:p>
        <w:p w14:paraId="78D72D92" w14:textId="0B981E0D" w:rsidR="001474C7" w:rsidRDefault="0004060B">
          <w:pPr>
            <w:pStyle w:val="TM3"/>
            <w:tabs>
              <w:tab w:val="left" w:pos="1320"/>
              <w:tab w:val="right" w:leader="dot" w:pos="9062"/>
            </w:tabs>
            <w:rPr>
              <w:rFonts w:eastAsiaTheme="minorEastAsia"/>
              <w:noProof/>
              <w:lang w:eastAsia="fr-FR"/>
            </w:rPr>
          </w:pPr>
          <w:hyperlink w:anchor="_Toc219102751" w:history="1">
            <w:r w:rsidR="001474C7" w:rsidRPr="00AA5232">
              <w:rPr>
                <w:rStyle w:val="Lienhypertexte"/>
                <w:noProof/>
                <w14:scene3d>
                  <w14:camera w14:prst="orthographicFront"/>
                  <w14:lightRig w14:rig="threePt" w14:dir="t">
                    <w14:rot w14:lat="0" w14:lon="0" w14:rev="0"/>
                  </w14:lightRig>
                </w14:scene3d>
              </w:rPr>
              <w:t>21.1.1</w:t>
            </w:r>
            <w:r w:rsidR="001474C7">
              <w:rPr>
                <w:rFonts w:eastAsiaTheme="minorEastAsia"/>
                <w:noProof/>
                <w:lang w:eastAsia="fr-FR"/>
              </w:rPr>
              <w:tab/>
            </w:r>
            <w:r w:rsidR="001474C7" w:rsidRPr="00AA5232">
              <w:rPr>
                <w:rStyle w:val="Lienhypertexte"/>
                <w:noProof/>
              </w:rPr>
              <w:t>Par le Titulaire</w:t>
            </w:r>
            <w:r w:rsidR="001474C7">
              <w:rPr>
                <w:noProof/>
                <w:webHidden/>
              </w:rPr>
              <w:tab/>
            </w:r>
            <w:r w:rsidR="001474C7">
              <w:rPr>
                <w:noProof/>
                <w:webHidden/>
              </w:rPr>
              <w:fldChar w:fldCharType="begin"/>
            </w:r>
            <w:r w:rsidR="001474C7">
              <w:rPr>
                <w:noProof/>
                <w:webHidden/>
              </w:rPr>
              <w:instrText xml:space="preserve"> PAGEREF _Toc219102751 \h </w:instrText>
            </w:r>
            <w:r w:rsidR="001474C7">
              <w:rPr>
                <w:noProof/>
                <w:webHidden/>
              </w:rPr>
            </w:r>
            <w:r w:rsidR="001474C7">
              <w:rPr>
                <w:noProof/>
                <w:webHidden/>
              </w:rPr>
              <w:fldChar w:fldCharType="separate"/>
            </w:r>
            <w:r w:rsidR="001474C7">
              <w:rPr>
                <w:noProof/>
                <w:webHidden/>
              </w:rPr>
              <w:t>20</w:t>
            </w:r>
            <w:r w:rsidR="001474C7">
              <w:rPr>
                <w:noProof/>
                <w:webHidden/>
              </w:rPr>
              <w:fldChar w:fldCharType="end"/>
            </w:r>
          </w:hyperlink>
        </w:p>
        <w:p w14:paraId="71FC2CC0" w14:textId="58EE41D9" w:rsidR="001474C7" w:rsidRDefault="0004060B">
          <w:pPr>
            <w:pStyle w:val="TM3"/>
            <w:tabs>
              <w:tab w:val="left" w:pos="1320"/>
              <w:tab w:val="right" w:leader="dot" w:pos="9062"/>
            </w:tabs>
            <w:rPr>
              <w:rFonts w:eastAsiaTheme="minorEastAsia"/>
              <w:noProof/>
              <w:lang w:eastAsia="fr-FR"/>
            </w:rPr>
          </w:pPr>
          <w:hyperlink w:anchor="_Toc219102752" w:history="1">
            <w:r w:rsidR="001474C7" w:rsidRPr="00AA5232">
              <w:rPr>
                <w:rStyle w:val="Lienhypertexte"/>
                <w:noProof/>
                <w14:scene3d>
                  <w14:camera w14:prst="orthographicFront"/>
                  <w14:lightRig w14:rig="threePt" w14:dir="t">
                    <w14:rot w14:lat="0" w14:lon="0" w14:rev="0"/>
                  </w14:lightRig>
                </w14:scene3d>
              </w:rPr>
              <w:t>21.1.2</w:t>
            </w:r>
            <w:r w:rsidR="001474C7">
              <w:rPr>
                <w:rFonts w:eastAsiaTheme="minorEastAsia"/>
                <w:noProof/>
                <w:lang w:eastAsia="fr-FR"/>
              </w:rPr>
              <w:tab/>
            </w:r>
            <w:r w:rsidR="001474C7" w:rsidRPr="00AA5232">
              <w:rPr>
                <w:rStyle w:val="Lienhypertexte"/>
                <w:noProof/>
              </w:rPr>
              <w:t>Par le Pouvoir Adjudicateur</w:t>
            </w:r>
            <w:r w:rsidR="001474C7">
              <w:rPr>
                <w:noProof/>
                <w:webHidden/>
              </w:rPr>
              <w:tab/>
            </w:r>
            <w:r w:rsidR="001474C7">
              <w:rPr>
                <w:noProof/>
                <w:webHidden/>
              </w:rPr>
              <w:fldChar w:fldCharType="begin"/>
            </w:r>
            <w:r w:rsidR="001474C7">
              <w:rPr>
                <w:noProof/>
                <w:webHidden/>
              </w:rPr>
              <w:instrText xml:space="preserve"> PAGEREF _Toc219102752 \h </w:instrText>
            </w:r>
            <w:r w:rsidR="001474C7">
              <w:rPr>
                <w:noProof/>
                <w:webHidden/>
              </w:rPr>
            </w:r>
            <w:r w:rsidR="001474C7">
              <w:rPr>
                <w:noProof/>
                <w:webHidden/>
              </w:rPr>
              <w:fldChar w:fldCharType="separate"/>
            </w:r>
            <w:r w:rsidR="001474C7">
              <w:rPr>
                <w:noProof/>
                <w:webHidden/>
              </w:rPr>
              <w:t>21</w:t>
            </w:r>
            <w:r w:rsidR="001474C7">
              <w:rPr>
                <w:noProof/>
                <w:webHidden/>
              </w:rPr>
              <w:fldChar w:fldCharType="end"/>
            </w:r>
          </w:hyperlink>
        </w:p>
        <w:p w14:paraId="724DC58C" w14:textId="2B120F8C" w:rsidR="001474C7" w:rsidRDefault="0004060B">
          <w:pPr>
            <w:pStyle w:val="TM2"/>
            <w:tabs>
              <w:tab w:val="left" w:pos="880"/>
              <w:tab w:val="right" w:leader="dot" w:pos="9062"/>
            </w:tabs>
            <w:rPr>
              <w:rFonts w:eastAsiaTheme="minorEastAsia"/>
              <w:noProof/>
              <w:lang w:eastAsia="fr-FR"/>
            </w:rPr>
          </w:pPr>
          <w:hyperlink w:anchor="_Toc219102753" w:history="1">
            <w:r w:rsidR="001474C7" w:rsidRPr="00AA5232">
              <w:rPr>
                <w:rStyle w:val="Lienhypertexte"/>
                <w:noProof/>
                <w14:scene3d>
                  <w14:camera w14:prst="orthographicFront"/>
                  <w14:lightRig w14:rig="threePt" w14:dir="t">
                    <w14:rot w14:lat="0" w14:lon="0" w14:rev="0"/>
                  </w14:lightRig>
                </w14:scene3d>
              </w:rPr>
              <w:t>21.2</w:t>
            </w:r>
            <w:r w:rsidR="001474C7">
              <w:rPr>
                <w:rFonts w:eastAsiaTheme="minorEastAsia"/>
                <w:noProof/>
                <w:lang w:eastAsia="fr-FR"/>
              </w:rPr>
              <w:tab/>
            </w:r>
            <w:r w:rsidR="001474C7" w:rsidRPr="00AA5232">
              <w:rPr>
                <w:rStyle w:val="Lienhypertexte"/>
                <w:noProof/>
              </w:rPr>
              <w:t>Rattachement d’établissements parties en cours de marché – gestion des consommations</w:t>
            </w:r>
            <w:r w:rsidR="001474C7">
              <w:rPr>
                <w:noProof/>
                <w:webHidden/>
              </w:rPr>
              <w:tab/>
            </w:r>
            <w:r w:rsidR="001474C7">
              <w:rPr>
                <w:noProof/>
                <w:webHidden/>
              </w:rPr>
              <w:fldChar w:fldCharType="begin"/>
            </w:r>
            <w:r w:rsidR="001474C7">
              <w:rPr>
                <w:noProof/>
                <w:webHidden/>
              </w:rPr>
              <w:instrText xml:space="preserve"> PAGEREF _Toc219102753 \h </w:instrText>
            </w:r>
            <w:r w:rsidR="001474C7">
              <w:rPr>
                <w:noProof/>
                <w:webHidden/>
              </w:rPr>
            </w:r>
            <w:r w:rsidR="001474C7">
              <w:rPr>
                <w:noProof/>
                <w:webHidden/>
              </w:rPr>
              <w:fldChar w:fldCharType="separate"/>
            </w:r>
            <w:r w:rsidR="001474C7">
              <w:rPr>
                <w:noProof/>
                <w:webHidden/>
              </w:rPr>
              <w:t>21</w:t>
            </w:r>
            <w:r w:rsidR="001474C7">
              <w:rPr>
                <w:noProof/>
                <w:webHidden/>
              </w:rPr>
              <w:fldChar w:fldCharType="end"/>
            </w:r>
          </w:hyperlink>
        </w:p>
        <w:p w14:paraId="2CA0792E" w14:textId="1F46625B" w:rsidR="001474C7" w:rsidRDefault="0004060B">
          <w:pPr>
            <w:pStyle w:val="TM2"/>
            <w:tabs>
              <w:tab w:val="left" w:pos="880"/>
              <w:tab w:val="right" w:leader="dot" w:pos="9062"/>
            </w:tabs>
            <w:rPr>
              <w:rFonts w:eastAsiaTheme="minorEastAsia"/>
              <w:noProof/>
              <w:lang w:eastAsia="fr-FR"/>
            </w:rPr>
          </w:pPr>
          <w:hyperlink w:anchor="_Toc219102754" w:history="1">
            <w:r w:rsidR="001474C7" w:rsidRPr="00AA5232">
              <w:rPr>
                <w:rStyle w:val="Lienhypertexte"/>
                <w:noProof/>
                <w14:scene3d>
                  <w14:camera w14:prst="orthographicFront"/>
                  <w14:lightRig w14:rig="threePt" w14:dir="t">
                    <w14:rot w14:lat="0" w14:lon="0" w14:rev="0"/>
                  </w14:lightRig>
                </w14:scene3d>
              </w:rPr>
              <w:t>21.3</w:t>
            </w:r>
            <w:r w:rsidR="001474C7">
              <w:rPr>
                <w:rFonts w:eastAsiaTheme="minorEastAsia"/>
                <w:noProof/>
                <w:lang w:eastAsia="fr-FR"/>
              </w:rPr>
              <w:tab/>
            </w:r>
            <w:r w:rsidR="001474C7" w:rsidRPr="00AA5232">
              <w:rPr>
                <w:rStyle w:val="Lienhypertexte"/>
                <w:noProof/>
              </w:rPr>
              <w:t>Evolution</w:t>
            </w:r>
            <w:r w:rsidR="001474C7">
              <w:rPr>
                <w:noProof/>
                <w:webHidden/>
              </w:rPr>
              <w:tab/>
            </w:r>
            <w:r w:rsidR="001474C7">
              <w:rPr>
                <w:noProof/>
                <w:webHidden/>
              </w:rPr>
              <w:fldChar w:fldCharType="begin"/>
            </w:r>
            <w:r w:rsidR="001474C7">
              <w:rPr>
                <w:noProof/>
                <w:webHidden/>
              </w:rPr>
              <w:instrText xml:space="preserve"> PAGEREF _Toc219102754 \h </w:instrText>
            </w:r>
            <w:r w:rsidR="001474C7">
              <w:rPr>
                <w:noProof/>
                <w:webHidden/>
              </w:rPr>
            </w:r>
            <w:r w:rsidR="001474C7">
              <w:rPr>
                <w:noProof/>
                <w:webHidden/>
              </w:rPr>
              <w:fldChar w:fldCharType="separate"/>
            </w:r>
            <w:r w:rsidR="001474C7">
              <w:rPr>
                <w:noProof/>
                <w:webHidden/>
              </w:rPr>
              <w:t>21</w:t>
            </w:r>
            <w:r w:rsidR="001474C7">
              <w:rPr>
                <w:noProof/>
                <w:webHidden/>
              </w:rPr>
              <w:fldChar w:fldCharType="end"/>
            </w:r>
          </w:hyperlink>
        </w:p>
        <w:p w14:paraId="2355B427" w14:textId="429D9477" w:rsidR="001474C7" w:rsidRDefault="0004060B">
          <w:pPr>
            <w:pStyle w:val="TM1"/>
            <w:tabs>
              <w:tab w:val="left" w:pos="660"/>
              <w:tab w:val="right" w:leader="dot" w:pos="9062"/>
            </w:tabs>
            <w:rPr>
              <w:rFonts w:eastAsiaTheme="minorEastAsia"/>
              <w:noProof/>
              <w:lang w:eastAsia="fr-FR"/>
            </w:rPr>
          </w:pPr>
          <w:hyperlink w:anchor="_Toc219102755" w:history="1">
            <w:r w:rsidR="001474C7" w:rsidRPr="00AA5232">
              <w:rPr>
                <w:rStyle w:val="Lienhypertexte"/>
                <w:noProof/>
                <w14:scene3d>
                  <w14:camera w14:prst="orthographicFront"/>
                  <w14:lightRig w14:rig="threePt" w14:dir="t">
                    <w14:rot w14:lat="0" w14:lon="0" w14:rev="0"/>
                  </w14:lightRig>
                </w14:scene3d>
              </w:rPr>
              <w:t>22</w:t>
            </w:r>
            <w:r w:rsidR="001474C7">
              <w:rPr>
                <w:rFonts w:eastAsiaTheme="minorEastAsia"/>
                <w:noProof/>
                <w:lang w:eastAsia="fr-FR"/>
              </w:rPr>
              <w:tab/>
            </w:r>
            <w:r w:rsidR="001474C7" w:rsidRPr="00AA5232">
              <w:rPr>
                <w:rStyle w:val="Lienhypertexte"/>
                <w:noProof/>
              </w:rPr>
              <w:t>Respect des principes de laïcité et de neutralité</w:t>
            </w:r>
            <w:r w:rsidR="001474C7">
              <w:rPr>
                <w:noProof/>
                <w:webHidden/>
              </w:rPr>
              <w:tab/>
            </w:r>
            <w:r w:rsidR="001474C7">
              <w:rPr>
                <w:noProof/>
                <w:webHidden/>
              </w:rPr>
              <w:fldChar w:fldCharType="begin"/>
            </w:r>
            <w:r w:rsidR="001474C7">
              <w:rPr>
                <w:noProof/>
                <w:webHidden/>
              </w:rPr>
              <w:instrText xml:space="preserve"> PAGEREF _Toc219102755 \h </w:instrText>
            </w:r>
            <w:r w:rsidR="001474C7">
              <w:rPr>
                <w:noProof/>
                <w:webHidden/>
              </w:rPr>
            </w:r>
            <w:r w:rsidR="001474C7">
              <w:rPr>
                <w:noProof/>
                <w:webHidden/>
              </w:rPr>
              <w:fldChar w:fldCharType="separate"/>
            </w:r>
            <w:r w:rsidR="001474C7">
              <w:rPr>
                <w:noProof/>
                <w:webHidden/>
              </w:rPr>
              <w:t>22</w:t>
            </w:r>
            <w:r w:rsidR="001474C7">
              <w:rPr>
                <w:noProof/>
                <w:webHidden/>
              </w:rPr>
              <w:fldChar w:fldCharType="end"/>
            </w:r>
          </w:hyperlink>
        </w:p>
        <w:p w14:paraId="29ECF8DD" w14:textId="22D0FC47" w:rsidR="001474C7" w:rsidRDefault="0004060B">
          <w:pPr>
            <w:pStyle w:val="TM1"/>
            <w:tabs>
              <w:tab w:val="left" w:pos="660"/>
              <w:tab w:val="right" w:leader="dot" w:pos="9062"/>
            </w:tabs>
            <w:rPr>
              <w:rFonts w:eastAsiaTheme="minorEastAsia"/>
              <w:noProof/>
              <w:lang w:eastAsia="fr-FR"/>
            </w:rPr>
          </w:pPr>
          <w:hyperlink w:anchor="_Toc219102756" w:history="1">
            <w:r w:rsidR="001474C7" w:rsidRPr="00AA5232">
              <w:rPr>
                <w:rStyle w:val="Lienhypertexte"/>
                <w:noProof/>
                <w14:scene3d>
                  <w14:camera w14:prst="orthographicFront"/>
                  <w14:lightRig w14:rig="threePt" w14:dir="t">
                    <w14:rot w14:lat="0" w14:lon="0" w14:rev="0"/>
                  </w14:lightRig>
                </w14:scene3d>
              </w:rPr>
              <w:t>23</w:t>
            </w:r>
            <w:r w:rsidR="001474C7">
              <w:rPr>
                <w:rFonts w:eastAsiaTheme="minorEastAsia"/>
                <w:noProof/>
                <w:lang w:eastAsia="fr-FR"/>
              </w:rPr>
              <w:tab/>
            </w:r>
            <w:r w:rsidR="001474C7" w:rsidRPr="00AA5232">
              <w:rPr>
                <w:rStyle w:val="Lienhypertexte"/>
                <w:noProof/>
              </w:rPr>
              <w:t>Respect de la démarche RSE – Lieu de santé sans tabac</w:t>
            </w:r>
            <w:r w:rsidR="001474C7">
              <w:rPr>
                <w:noProof/>
                <w:webHidden/>
              </w:rPr>
              <w:tab/>
            </w:r>
            <w:r w:rsidR="001474C7">
              <w:rPr>
                <w:noProof/>
                <w:webHidden/>
              </w:rPr>
              <w:fldChar w:fldCharType="begin"/>
            </w:r>
            <w:r w:rsidR="001474C7">
              <w:rPr>
                <w:noProof/>
                <w:webHidden/>
              </w:rPr>
              <w:instrText xml:space="preserve"> PAGEREF _Toc219102756 \h </w:instrText>
            </w:r>
            <w:r w:rsidR="001474C7">
              <w:rPr>
                <w:noProof/>
                <w:webHidden/>
              </w:rPr>
            </w:r>
            <w:r w:rsidR="001474C7">
              <w:rPr>
                <w:noProof/>
                <w:webHidden/>
              </w:rPr>
              <w:fldChar w:fldCharType="separate"/>
            </w:r>
            <w:r w:rsidR="001474C7">
              <w:rPr>
                <w:noProof/>
                <w:webHidden/>
              </w:rPr>
              <w:t>23</w:t>
            </w:r>
            <w:r w:rsidR="001474C7">
              <w:rPr>
                <w:noProof/>
                <w:webHidden/>
              </w:rPr>
              <w:fldChar w:fldCharType="end"/>
            </w:r>
          </w:hyperlink>
        </w:p>
        <w:p w14:paraId="0313EEB6" w14:textId="312D7960" w:rsidR="001474C7" w:rsidRDefault="0004060B">
          <w:pPr>
            <w:pStyle w:val="TM1"/>
            <w:tabs>
              <w:tab w:val="left" w:pos="660"/>
              <w:tab w:val="right" w:leader="dot" w:pos="9062"/>
            </w:tabs>
            <w:rPr>
              <w:rFonts w:eastAsiaTheme="minorEastAsia"/>
              <w:noProof/>
              <w:lang w:eastAsia="fr-FR"/>
            </w:rPr>
          </w:pPr>
          <w:hyperlink w:anchor="_Toc219102757" w:history="1">
            <w:r w:rsidR="001474C7" w:rsidRPr="00AA5232">
              <w:rPr>
                <w:rStyle w:val="Lienhypertexte"/>
                <w:noProof/>
                <w14:scene3d>
                  <w14:camera w14:prst="orthographicFront"/>
                  <w14:lightRig w14:rig="threePt" w14:dir="t">
                    <w14:rot w14:lat="0" w14:lon="0" w14:rev="0"/>
                  </w14:lightRig>
                </w14:scene3d>
              </w:rPr>
              <w:t>24</w:t>
            </w:r>
            <w:r w:rsidR="001474C7">
              <w:rPr>
                <w:rFonts w:eastAsiaTheme="minorEastAsia"/>
                <w:noProof/>
                <w:lang w:eastAsia="fr-FR"/>
              </w:rPr>
              <w:tab/>
            </w:r>
            <w:r w:rsidR="001474C7" w:rsidRPr="00AA5232">
              <w:rPr>
                <w:rStyle w:val="Lienhypertexte"/>
                <w:noProof/>
              </w:rPr>
              <w:t>Résiliation du marché – Exécution par défaut</w:t>
            </w:r>
            <w:r w:rsidR="001474C7">
              <w:rPr>
                <w:noProof/>
                <w:webHidden/>
              </w:rPr>
              <w:tab/>
            </w:r>
            <w:r w:rsidR="001474C7">
              <w:rPr>
                <w:noProof/>
                <w:webHidden/>
              </w:rPr>
              <w:fldChar w:fldCharType="begin"/>
            </w:r>
            <w:r w:rsidR="001474C7">
              <w:rPr>
                <w:noProof/>
                <w:webHidden/>
              </w:rPr>
              <w:instrText xml:space="preserve"> PAGEREF _Toc219102757 \h </w:instrText>
            </w:r>
            <w:r w:rsidR="001474C7">
              <w:rPr>
                <w:noProof/>
                <w:webHidden/>
              </w:rPr>
            </w:r>
            <w:r w:rsidR="001474C7">
              <w:rPr>
                <w:noProof/>
                <w:webHidden/>
              </w:rPr>
              <w:fldChar w:fldCharType="separate"/>
            </w:r>
            <w:r w:rsidR="001474C7">
              <w:rPr>
                <w:noProof/>
                <w:webHidden/>
              </w:rPr>
              <w:t>24</w:t>
            </w:r>
            <w:r w:rsidR="001474C7">
              <w:rPr>
                <w:noProof/>
                <w:webHidden/>
              </w:rPr>
              <w:fldChar w:fldCharType="end"/>
            </w:r>
          </w:hyperlink>
        </w:p>
        <w:p w14:paraId="2EB966FA" w14:textId="62E5EC5A" w:rsidR="001474C7" w:rsidRDefault="0004060B">
          <w:pPr>
            <w:pStyle w:val="TM2"/>
            <w:tabs>
              <w:tab w:val="left" w:pos="880"/>
              <w:tab w:val="right" w:leader="dot" w:pos="9062"/>
            </w:tabs>
            <w:rPr>
              <w:rFonts w:eastAsiaTheme="minorEastAsia"/>
              <w:noProof/>
              <w:lang w:eastAsia="fr-FR"/>
            </w:rPr>
          </w:pPr>
          <w:hyperlink w:anchor="_Toc219102758" w:history="1">
            <w:r w:rsidR="001474C7" w:rsidRPr="00AA5232">
              <w:rPr>
                <w:rStyle w:val="Lienhypertexte"/>
                <w:noProof/>
                <w14:scene3d>
                  <w14:camera w14:prst="orthographicFront"/>
                  <w14:lightRig w14:rig="threePt" w14:dir="t">
                    <w14:rot w14:lat="0" w14:lon="0" w14:rev="0"/>
                  </w14:lightRig>
                </w14:scene3d>
              </w:rPr>
              <w:t>24.1</w:t>
            </w:r>
            <w:r w:rsidR="001474C7">
              <w:rPr>
                <w:rFonts w:eastAsiaTheme="minorEastAsia"/>
                <w:noProof/>
                <w:lang w:eastAsia="fr-FR"/>
              </w:rPr>
              <w:tab/>
            </w:r>
            <w:r w:rsidR="001474C7" w:rsidRPr="00AA5232">
              <w:rPr>
                <w:rStyle w:val="Lienhypertexte"/>
                <w:noProof/>
              </w:rPr>
              <w:t>Résiliation pour évènements extérieurs au marché</w:t>
            </w:r>
            <w:r w:rsidR="001474C7">
              <w:rPr>
                <w:noProof/>
                <w:webHidden/>
              </w:rPr>
              <w:tab/>
            </w:r>
            <w:r w:rsidR="001474C7">
              <w:rPr>
                <w:noProof/>
                <w:webHidden/>
              </w:rPr>
              <w:fldChar w:fldCharType="begin"/>
            </w:r>
            <w:r w:rsidR="001474C7">
              <w:rPr>
                <w:noProof/>
                <w:webHidden/>
              </w:rPr>
              <w:instrText xml:space="preserve"> PAGEREF _Toc219102758 \h </w:instrText>
            </w:r>
            <w:r w:rsidR="001474C7">
              <w:rPr>
                <w:noProof/>
                <w:webHidden/>
              </w:rPr>
            </w:r>
            <w:r w:rsidR="001474C7">
              <w:rPr>
                <w:noProof/>
                <w:webHidden/>
              </w:rPr>
              <w:fldChar w:fldCharType="separate"/>
            </w:r>
            <w:r w:rsidR="001474C7">
              <w:rPr>
                <w:noProof/>
                <w:webHidden/>
              </w:rPr>
              <w:t>24</w:t>
            </w:r>
            <w:r w:rsidR="001474C7">
              <w:rPr>
                <w:noProof/>
                <w:webHidden/>
              </w:rPr>
              <w:fldChar w:fldCharType="end"/>
            </w:r>
          </w:hyperlink>
        </w:p>
        <w:p w14:paraId="19B05AC5" w14:textId="65806467" w:rsidR="001474C7" w:rsidRDefault="0004060B">
          <w:pPr>
            <w:pStyle w:val="TM2"/>
            <w:tabs>
              <w:tab w:val="left" w:pos="880"/>
              <w:tab w:val="right" w:leader="dot" w:pos="9062"/>
            </w:tabs>
            <w:rPr>
              <w:rFonts w:eastAsiaTheme="minorEastAsia"/>
              <w:noProof/>
              <w:lang w:eastAsia="fr-FR"/>
            </w:rPr>
          </w:pPr>
          <w:hyperlink w:anchor="_Toc219102759" w:history="1">
            <w:r w:rsidR="001474C7" w:rsidRPr="00AA5232">
              <w:rPr>
                <w:rStyle w:val="Lienhypertexte"/>
                <w:noProof/>
                <w14:scene3d>
                  <w14:camera w14:prst="orthographicFront"/>
                  <w14:lightRig w14:rig="threePt" w14:dir="t">
                    <w14:rot w14:lat="0" w14:lon="0" w14:rev="0"/>
                  </w14:lightRig>
                </w14:scene3d>
              </w:rPr>
              <w:t>24.2</w:t>
            </w:r>
            <w:r w:rsidR="001474C7">
              <w:rPr>
                <w:rFonts w:eastAsiaTheme="minorEastAsia"/>
                <w:noProof/>
                <w:lang w:eastAsia="fr-FR"/>
              </w:rPr>
              <w:tab/>
            </w:r>
            <w:r w:rsidR="001474C7" w:rsidRPr="00AA5232">
              <w:rPr>
                <w:rStyle w:val="Lienhypertexte"/>
                <w:noProof/>
              </w:rPr>
              <w:t>Résiliation pour motif d’intérêt général</w:t>
            </w:r>
            <w:r w:rsidR="001474C7">
              <w:rPr>
                <w:noProof/>
                <w:webHidden/>
              </w:rPr>
              <w:tab/>
            </w:r>
            <w:r w:rsidR="001474C7">
              <w:rPr>
                <w:noProof/>
                <w:webHidden/>
              </w:rPr>
              <w:fldChar w:fldCharType="begin"/>
            </w:r>
            <w:r w:rsidR="001474C7">
              <w:rPr>
                <w:noProof/>
                <w:webHidden/>
              </w:rPr>
              <w:instrText xml:space="preserve"> PAGEREF _Toc219102759 \h </w:instrText>
            </w:r>
            <w:r w:rsidR="001474C7">
              <w:rPr>
                <w:noProof/>
                <w:webHidden/>
              </w:rPr>
            </w:r>
            <w:r w:rsidR="001474C7">
              <w:rPr>
                <w:noProof/>
                <w:webHidden/>
              </w:rPr>
              <w:fldChar w:fldCharType="separate"/>
            </w:r>
            <w:r w:rsidR="001474C7">
              <w:rPr>
                <w:noProof/>
                <w:webHidden/>
              </w:rPr>
              <w:t>24</w:t>
            </w:r>
            <w:r w:rsidR="001474C7">
              <w:rPr>
                <w:noProof/>
                <w:webHidden/>
              </w:rPr>
              <w:fldChar w:fldCharType="end"/>
            </w:r>
          </w:hyperlink>
        </w:p>
        <w:p w14:paraId="1D96E8CC" w14:textId="5C089EC8" w:rsidR="001474C7" w:rsidRDefault="0004060B">
          <w:pPr>
            <w:pStyle w:val="TM2"/>
            <w:tabs>
              <w:tab w:val="left" w:pos="880"/>
              <w:tab w:val="right" w:leader="dot" w:pos="9062"/>
            </w:tabs>
            <w:rPr>
              <w:rFonts w:eastAsiaTheme="minorEastAsia"/>
              <w:noProof/>
              <w:lang w:eastAsia="fr-FR"/>
            </w:rPr>
          </w:pPr>
          <w:hyperlink w:anchor="_Toc219102760" w:history="1">
            <w:r w:rsidR="001474C7" w:rsidRPr="00AA5232">
              <w:rPr>
                <w:rStyle w:val="Lienhypertexte"/>
                <w:noProof/>
                <w14:scene3d>
                  <w14:camera w14:prst="orthographicFront"/>
                  <w14:lightRig w14:rig="threePt" w14:dir="t">
                    <w14:rot w14:lat="0" w14:lon="0" w14:rev="0"/>
                  </w14:lightRig>
                </w14:scene3d>
              </w:rPr>
              <w:t>24.3</w:t>
            </w:r>
            <w:r w:rsidR="001474C7">
              <w:rPr>
                <w:rFonts w:eastAsiaTheme="minorEastAsia"/>
                <w:noProof/>
                <w:lang w:eastAsia="fr-FR"/>
              </w:rPr>
              <w:tab/>
            </w:r>
            <w:r w:rsidR="001474C7" w:rsidRPr="00AA5232">
              <w:rPr>
                <w:rStyle w:val="Lienhypertexte"/>
                <w:noProof/>
              </w:rPr>
              <w:t>Résiliation pour faute du Titulaire</w:t>
            </w:r>
            <w:r w:rsidR="001474C7">
              <w:rPr>
                <w:noProof/>
                <w:webHidden/>
              </w:rPr>
              <w:tab/>
            </w:r>
            <w:r w:rsidR="001474C7">
              <w:rPr>
                <w:noProof/>
                <w:webHidden/>
              </w:rPr>
              <w:fldChar w:fldCharType="begin"/>
            </w:r>
            <w:r w:rsidR="001474C7">
              <w:rPr>
                <w:noProof/>
                <w:webHidden/>
              </w:rPr>
              <w:instrText xml:space="preserve"> PAGEREF _Toc219102760 \h </w:instrText>
            </w:r>
            <w:r w:rsidR="001474C7">
              <w:rPr>
                <w:noProof/>
                <w:webHidden/>
              </w:rPr>
            </w:r>
            <w:r w:rsidR="001474C7">
              <w:rPr>
                <w:noProof/>
                <w:webHidden/>
              </w:rPr>
              <w:fldChar w:fldCharType="separate"/>
            </w:r>
            <w:r w:rsidR="001474C7">
              <w:rPr>
                <w:noProof/>
                <w:webHidden/>
              </w:rPr>
              <w:t>24</w:t>
            </w:r>
            <w:r w:rsidR="001474C7">
              <w:rPr>
                <w:noProof/>
                <w:webHidden/>
              </w:rPr>
              <w:fldChar w:fldCharType="end"/>
            </w:r>
          </w:hyperlink>
        </w:p>
        <w:p w14:paraId="416D9A8C" w14:textId="356ABD76" w:rsidR="001474C7" w:rsidRDefault="0004060B">
          <w:pPr>
            <w:pStyle w:val="TM2"/>
            <w:tabs>
              <w:tab w:val="left" w:pos="880"/>
              <w:tab w:val="right" w:leader="dot" w:pos="9062"/>
            </w:tabs>
            <w:rPr>
              <w:rFonts w:eastAsiaTheme="minorEastAsia"/>
              <w:noProof/>
              <w:lang w:eastAsia="fr-FR"/>
            </w:rPr>
          </w:pPr>
          <w:hyperlink w:anchor="_Toc219102761" w:history="1">
            <w:r w:rsidR="001474C7" w:rsidRPr="00AA5232">
              <w:rPr>
                <w:rStyle w:val="Lienhypertexte"/>
                <w:noProof/>
                <w14:scene3d>
                  <w14:camera w14:prst="orthographicFront"/>
                  <w14:lightRig w14:rig="threePt" w14:dir="t">
                    <w14:rot w14:lat="0" w14:lon="0" w14:rev="0"/>
                  </w14:lightRig>
                </w14:scene3d>
              </w:rPr>
              <w:t>24.4</w:t>
            </w:r>
            <w:r w:rsidR="001474C7">
              <w:rPr>
                <w:rFonts w:eastAsiaTheme="minorEastAsia"/>
                <w:noProof/>
                <w:lang w:eastAsia="fr-FR"/>
              </w:rPr>
              <w:tab/>
            </w:r>
            <w:r w:rsidR="001474C7" w:rsidRPr="00AA5232">
              <w:rPr>
                <w:rStyle w:val="Lienhypertexte"/>
                <w:noProof/>
              </w:rPr>
              <w:t>Exécution de la prestation aux frais et risques du Titulaire.</w:t>
            </w:r>
            <w:r w:rsidR="001474C7">
              <w:rPr>
                <w:noProof/>
                <w:webHidden/>
              </w:rPr>
              <w:tab/>
            </w:r>
            <w:r w:rsidR="001474C7">
              <w:rPr>
                <w:noProof/>
                <w:webHidden/>
              </w:rPr>
              <w:fldChar w:fldCharType="begin"/>
            </w:r>
            <w:r w:rsidR="001474C7">
              <w:rPr>
                <w:noProof/>
                <w:webHidden/>
              </w:rPr>
              <w:instrText xml:space="preserve"> PAGEREF _Toc219102761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24CECECB" w14:textId="20F9EAD2" w:rsidR="001474C7" w:rsidRDefault="0004060B">
          <w:pPr>
            <w:pStyle w:val="TM3"/>
            <w:tabs>
              <w:tab w:val="left" w:pos="1320"/>
              <w:tab w:val="right" w:leader="dot" w:pos="9062"/>
            </w:tabs>
            <w:rPr>
              <w:rFonts w:eastAsiaTheme="minorEastAsia"/>
              <w:noProof/>
              <w:lang w:eastAsia="fr-FR"/>
            </w:rPr>
          </w:pPr>
          <w:hyperlink w:anchor="_Toc219102762" w:history="1">
            <w:r w:rsidR="001474C7" w:rsidRPr="00AA5232">
              <w:rPr>
                <w:rStyle w:val="Lienhypertexte"/>
                <w:noProof/>
                <w14:scene3d>
                  <w14:camera w14:prst="orthographicFront"/>
                  <w14:lightRig w14:rig="threePt" w14:dir="t">
                    <w14:rot w14:lat="0" w14:lon="0" w14:rev="0"/>
                  </w14:lightRig>
                </w14:scene3d>
              </w:rPr>
              <w:t>24.4.1</w:t>
            </w:r>
            <w:r w:rsidR="001474C7">
              <w:rPr>
                <w:rFonts w:eastAsiaTheme="minorEastAsia"/>
                <w:noProof/>
                <w:lang w:eastAsia="fr-FR"/>
              </w:rPr>
              <w:tab/>
            </w:r>
            <w:r w:rsidR="001474C7" w:rsidRPr="00AA5232">
              <w:rPr>
                <w:rStyle w:val="Lienhypertexte"/>
                <w:noProof/>
              </w:rPr>
              <w:t>En cas d’inexécution de la prestation en cours d’exécution</w:t>
            </w:r>
            <w:r w:rsidR="001474C7">
              <w:rPr>
                <w:noProof/>
                <w:webHidden/>
              </w:rPr>
              <w:tab/>
            </w:r>
            <w:r w:rsidR="001474C7">
              <w:rPr>
                <w:noProof/>
                <w:webHidden/>
              </w:rPr>
              <w:fldChar w:fldCharType="begin"/>
            </w:r>
            <w:r w:rsidR="001474C7">
              <w:rPr>
                <w:noProof/>
                <w:webHidden/>
              </w:rPr>
              <w:instrText xml:space="preserve"> PAGEREF _Toc219102762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2CE004BC" w14:textId="7B46839D" w:rsidR="001474C7" w:rsidRDefault="0004060B">
          <w:pPr>
            <w:pStyle w:val="TM3"/>
            <w:tabs>
              <w:tab w:val="left" w:pos="1320"/>
              <w:tab w:val="right" w:leader="dot" w:pos="9062"/>
            </w:tabs>
            <w:rPr>
              <w:rFonts w:eastAsiaTheme="minorEastAsia"/>
              <w:noProof/>
              <w:lang w:eastAsia="fr-FR"/>
            </w:rPr>
          </w:pPr>
          <w:hyperlink w:anchor="_Toc219102763" w:history="1">
            <w:r w:rsidR="001474C7" w:rsidRPr="00AA5232">
              <w:rPr>
                <w:rStyle w:val="Lienhypertexte"/>
                <w:noProof/>
                <w14:scene3d>
                  <w14:camera w14:prst="orthographicFront"/>
                  <w14:lightRig w14:rig="threePt" w14:dir="t">
                    <w14:rot w14:lat="0" w14:lon="0" w14:rev="0"/>
                  </w14:lightRig>
                </w14:scene3d>
              </w:rPr>
              <w:t>24.4.2</w:t>
            </w:r>
            <w:r w:rsidR="001474C7">
              <w:rPr>
                <w:rFonts w:eastAsiaTheme="minorEastAsia"/>
                <w:noProof/>
                <w:lang w:eastAsia="fr-FR"/>
              </w:rPr>
              <w:tab/>
            </w:r>
            <w:r w:rsidR="001474C7" w:rsidRPr="00AA5232">
              <w:rPr>
                <w:rStyle w:val="Lienhypertexte"/>
                <w:noProof/>
              </w:rPr>
              <w:t>- Après résiliation prononcée aux torts du Titulaire</w:t>
            </w:r>
            <w:r w:rsidR="001474C7">
              <w:rPr>
                <w:noProof/>
                <w:webHidden/>
              </w:rPr>
              <w:tab/>
            </w:r>
            <w:r w:rsidR="001474C7">
              <w:rPr>
                <w:noProof/>
                <w:webHidden/>
              </w:rPr>
              <w:fldChar w:fldCharType="begin"/>
            </w:r>
            <w:r w:rsidR="001474C7">
              <w:rPr>
                <w:noProof/>
                <w:webHidden/>
              </w:rPr>
              <w:instrText xml:space="preserve"> PAGEREF _Toc219102763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2922629C" w14:textId="4A00F6EB" w:rsidR="001474C7" w:rsidRDefault="0004060B">
          <w:pPr>
            <w:pStyle w:val="TM2"/>
            <w:tabs>
              <w:tab w:val="left" w:pos="880"/>
              <w:tab w:val="right" w:leader="dot" w:pos="9062"/>
            </w:tabs>
            <w:rPr>
              <w:rFonts w:eastAsiaTheme="minorEastAsia"/>
              <w:noProof/>
              <w:lang w:eastAsia="fr-FR"/>
            </w:rPr>
          </w:pPr>
          <w:hyperlink w:anchor="_Toc219102764" w:history="1">
            <w:r w:rsidR="001474C7" w:rsidRPr="00AA5232">
              <w:rPr>
                <w:rStyle w:val="Lienhypertexte"/>
                <w:noProof/>
                <w14:scene3d>
                  <w14:camera w14:prst="orthographicFront"/>
                  <w14:lightRig w14:rig="threePt" w14:dir="t">
                    <w14:rot w14:lat="0" w14:lon="0" w14:rev="0"/>
                  </w14:lightRig>
                </w14:scene3d>
              </w:rPr>
              <w:t>24.5</w:t>
            </w:r>
            <w:r w:rsidR="001474C7">
              <w:rPr>
                <w:rFonts w:eastAsiaTheme="minorEastAsia"/>
                <w:noProof/>
                <w:lang w:eastAsia="fr-FR"/>
              </w:rPr>
              <w:tab/>
            </w:r>
            <w:r w:rsidR="001474C7" w:rsidRPr="00AA5232">
              <w:rPr>
                <w:rStyle w:val="Lienhypertexte"/>
                <w:noProof/>
              </w:rPr>
              <w:t>Rupture conventionnelle du marché</w:t>
            </w:r>
            <w:r w:rsidR="001474C7">
              <w:rPr>
                <w:noProof/>
                <w:webHidden/>
              </w:rPr>
              <w:tab/>
            </w:r>
            <w:r w:rsidR="001474C7">
              <w:rPr>
                <w:noProof/>
                <w:webHidden/>
              </w:rPr>
              <w:fldChar w:fldCharType="begin"/>
            </w:r>
            <w:r w:rsidR="001474C7">
              <w:rPr>
                <w:noProof/>
                <w:webHidden/>
              </w:rPr>
              <w:instrText xml:space="preserve"> PAGEREF _Toc219102764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272DCAFF" w14:textId="55DCC857" w:rsidR="001474C7" w:rsidRDefault="0004060B">
          <w:pPr>
            <w:pStyle w:val="TM3"/>
            <w:tabs>
              <w:tab w:val="left" w:pos="1320"/>
              <w:tab w:val="right" w:leader="dot" w:pos="9062"/>
            </w:tabs>
            <w:rPr>
              <w:rFonts w:eastAsiaTheme="minorEastAsia"/>
              <w:noProof/>
              <w:lang w:eastAsia="fr-FR"/>
            </w:rPr>
          </w:pPr>
          <w:hyperlink w:anchor="_Toc219102765" w:history="1">
            <w:r w:rsidR="001474C7" w:rsidRPr="00AA5232">
              <w:rPr>
                <w:rStyle w:val="Lienhypertexte"/>
                <w:noProof/>
                <w14:scene3d>
                  <w14:camera w14:prst="orthographicFront"/>
                  <w14:lightRig w14:rig="threePt" w14:dir="t">
                    <w14:rot w14:lat="0" w14:lon="0" w14:rev="0"/>
                  </w14:lightRig>
                </w14:scene3d>
              </w:rPr>
              <w:t>24.5.1</w:t>
            </w:r>
            <w:r w:rsidR="001474C7">
              <w:rPr>
                <w:rFonts w:eastAsiaTheme="minorEastAsia"/>
                <w:noProof/>
                <w:lang w:eastAsia="fr-FR"/>
              </w:rPr>
              <w:tab/>
            </w:r>
            <w:r w:rsidR="001474C7" w:rsidRPr="00AA5232">
              <w:rPr>
                <w:rStyle w:val="Lienhypertexte"/>
                <w:noProof/>
              </w:rPr>
              <w:t>Mise en œuvre</w:t>
            </w:r>
            <w:r w:rsidR="001474C7">
              <w:rPr>
                <w:noProof/>
                <w:webHidden/>
              </w:rPr>
              <w:tab/>
            </w:r>
            <w:r w:rsidR="001474C7">
              <w:rPr>
                <w:noProof/>
                <w:webHidden/>
              </w:rPr>
              <w:fldChar w:fldCharType="begin"/>
            </w:r>
            <w:r w:rsidR="001474C7">
              <w:rPr>
                <w:noProof/>
                <w:webHidden/>
              </w:rPr>
              <w:instrText xml:space="preserve"> PAGEREF _Toc219102765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22D167B0" w14:textId="17398CE9" w:rsidR="001474C7" w:rsidRDefault="0004060B">
          <w:pPr>
            <w:pStyle w:val="TM3"/>
            <w:tabs>
              <w:tab w:val="left" w:pos="1320"/>
              <w:tab w:val="right" w:leader="dot" w:pos="9062"/>
            </w:tabs>
            <w:rPr>
              <w:rFonts w:eastAsiaTheme="minorEastAsia"/>
              <w:noProof/>
              <w:lang w:eastAsia="fr-FR"/>
            </w:rPr>
          </w:pPr>
          <w:hyperlink w:anchor="_Toc219102766" w:history="1">
            <w:r w:rsidR="001474C7" w:rsidRPr="00AA5232">
              <w:rPr>
                <w:rStyle w:val="Lienhypertexte"/>
                <w:noProof/>
                <w14:scene3d>
                  <w14:camera w14:prst="orthographicFront"/>
                  <w14:lightRig w14:rig="threePt" w14:dir="t">
                    <w14:rot w14:lat="0" w14:lon="0" w14:rev="0"/>
                  </w14:lightRig>
                </w14:scene3d>
              </w:rPr>
              <w:t>24.5.2</w:t>
            </w:r>
            <w:r w:rsidR="001474C7">
              <w:rPr>
                <w:rFonts w:eastAsiaTheme="minorEastAsia"/>
                <w:noProof/>
                <w:lang w:eastAsia="fr-FR"/>
              </w:rPr>
              <w:tab/>
            </w:r>
            <w:r w:rsidR="001474C7" w:rsidRPr="00AA5232">
              <w:rPr>
                <w:rStyle w:val="Lienhypertexte"/>
                <w:noProof/>
              </w:rPr>
              <w:t>Effet de la rupture</w:t>
            </w:r>
            <w:r w:rsidR="001474C7">
              <w:rPr>
                <w:noProof/>
                <w:webHidden/>
              </w:rPr>
              <w:tab/>
            </w:r>
            <w:r w:rsidR="001474C7">
              <w:rPr>
                <w:noProof/>
                <w:webHidden/>
              </w:rPr>
              <w:fldChar w:fldCharType="begin"/>
            </w:r>
            <w:r w:rsidR="001474C7">
              <w:rPr>
                <w:noProof/>
                <w:webHidden/>
              </w:rPr>
              <w:instrText xml:space="preserve"> PAGEREF _Toc219102766 \h </w:instrText>
            </w:r>
            <w:r w:rsidR="001474C7">
              <w:rPr>
                <w:noProof/>
                <w:webHidden/>
              </w:rPr>
            </w:r>
            <w:r w:rsidR="001474C7">
              <w:rPr>
                <w:noProof/>
                <w:webHidden/>
              </w:rPr>
              <w:fldChar w:fldCharType="separate"/>
            </w:r>
            <w:r w:rsidR="001474C7">
              <w:rPr>
                <w:noProof/>
                <w:webHidden/>
              </w:rPr>
              <w:t>25</w:t>
            </w:r>
            <w:r w:rsidR="001474C7">
              <w:rPr>
                <w:noProof/>
                <w:webHidden/>
              </w:rPr>
              <w:fldChar w:fldCharType="end"/>
            </w:r>
          </w:hyperlink>
        </w:p>
        <w:p w14:paraId="5683969D" w14:textId="1B3D6410" w:rsidR="001474C7" w:rsidRDefault="0004060B">
          <w:pPr>
            <w:pStyle w:val="TM1"/>
            <w:tabs>
              <w:tab w:val="left" w:pos="660"/>
              <w:tab w:val="right" w:leader="dot" w:pos="9062"/>
            </w:tabs>
            <w:rPr>
              <w:rFonts w:eastAsiaTheme="minorEastAsia"/>
              <w:noProof/>
              <w:lang w:eastAsia="fr-FR"/>
            </w:rPr>
          </w:pPr>
          <w:hyperlink w:anchor="_Toc219102767" w:history="1">
            <w:r w:rsidR="001474C7" w:rsidRPr="00AA5232">
              <w:rPr>
                <w:rStyle w:val="Lienhypertexte"/>
                <w:noProof/>
                <w14:scene3d>
                  <w14:camera w14:prst="orthographicFront"/>
                  <w14:lightRig w14:rig="threePt" w14:dir="t">
                    <w14:rot w14:lat="0" w14:lon="0" w14:rev="0"/>
                  </w14:lightRig>
                </w14:scene3d>
              </w:rPr>
              <w:t>25</w:t>
            </w:r>
            <w:r w:rsidR="001474C7">
              <w:rPr>
                <w:rFonts w:eastAsiaTheme="minorEastAsia"/>
                <w:noProof/>
                <w:lang w:eastAsia="fr-FR"/>
              </w:rPr>
              <w:tab/>
            </w:r>
            <w:r w:rsidR="001474C7" w:rsidRPr="00AA5232">
              <w:rPr>
                <w:rStyle w:val="Lienhypertexte"/>
                <w:noProof/>
              </w:rPr>
              <w:t>Titulaire étranger</w:t>
            </w:r>
            <w:r w:rsidR="001474C7">
              <w:rPr>
                <w:noProof/>
                <w:webHidden/>
              </w:rPr>
              <w:tab/>
            </w:r>
            <w:r w:rsidR="001474C7">
              <w:rPr>
                <w:noProof/>
                <w:webHidden/>
              </w:rPr>
              <w:fldChar w:fldCharType="begin"/>
            </w:r>
            <w:r w:rsidR="001474C7">
              <w:rPr>
                <w:noProof/>
                <w:webHidden/>
              </w:rPr>
              <w:instrText xml:space="preserve"> PAGEREF _Toc219102767 \h </w:instrText>
            </w:r>
            <w:r w:rsidR="001474C7">
              <w:rPr>
                <w:noProof/>
                <w:webHidden/>
              </w:rPr>
            </w:r>
            <w:r w:rsidR="001474C7">
              <w:rPr>
                <w:noProof/>
                <w:webHidden/>
              </w:rPr>
              <w:fldChar w:fldCharType="separate"/>
            </w:r>
            <w:r w:rsidR="001474C7">
              <w:rPr>
                <w:noProof/>
                <w:webHidden/>
              </w:rPr>
              <w:t>26</w:t>
            </w:r>
            <w:r w:rsidR="001474C7">
              <w:rPr>
                <w:noProof/>
                <w:webHidden/>
              </w:rPr>
              <w:fldChar w:fldCharType="end"/>
            </w:r>
          </w:hyperlink>
        </w:p>
        <w:p w14:paraId="1135F069" w14:textId="0E9873A2" w:rsidR="001474C7" w:rsidRDefault="0004060B">
          <w:pPr>
            <w:pStyle w:val="TM1"/>
            <w:tabs>
              <w:tab w:val="left" w:pos="660"/>
              <w:tab w:val="right" w:leader="dot" w:pos="9062"/>
            </w:tabs>
            <w:rPr>
              <w:rFonts w:eastAsiaTheme="minorEastAsia"/>
              <w:noProof/>
              <w:lang w:eastAsia="fr-FR"/>
            </w:rPr>
          </w:pPr>
          <w:hyperlink w:anchor="_Toc219102768" w:history="1">
            <w:r w:rsidR="001474C7" w:rsidRPr="00AA5232">
              <w:rPr>
                <w:rStyle w:val="Lienhypertexte"/>
                <w:noProof/>
                <w14:scene3d>
                  <w14:camera w14:prst="orthographicFront"/>
                  <w14:lightRig w14:rig="threePt" w14:dir="t">
                    <w14:rot w14:lat="0" w14:lon="0" w14:rev="0"/>
                  </w14:lightRig>
                </w14:scene3d>
              </w:rPr>
              <w:t>26</w:t>
            </w:r>
            <w:r w:rsidR="001474C7">
              <w:rPr>
                <w:rFonts w:eastAsiaTheme="minorEastAsia"/>
                <w:noProof/>
                <w:lang w:eastAsia="fr-FR"/>
              </w:rPr>
              <w:tab/>
            </w:r>
            <w:r w:rsidR="001474C7" w:rsidRPr="00AA5232">
              <w:rPr>
                <w:rStyle w:val="Lienhypertexte"/>
                <w:noProof/>
              </w:rPr>
              <w:t>Différends et litiges</w:t>
            </w:r>
            <w:r w:rsidR="001474C7">
              <w:rPr>
                <w:noProof/>
                <w:webHidden/>
              </w:rPr>
              <w:tab/>
            </w:r>
            <w:r w:rsidR="001474C7">
              <w:rPr>
                <w:noProof/>
                <w:webHidden/>
              </w:rPr>
              <w:fldChar w:fldCharType="begin"/>
            </w:r>
            <w:r w:rsidR="001474C7">
              <w:rPr>
                <w:noProof/>
                <w:webHidden/>
              </w:rPr>
              <w:instrText xml:space="preserve"> PAGEREF _Toc219102768 \h </w:instrText>
            </w:r>
            <w:r w:rsidR="001474C7">
              <w:rPr>
                <w:noProof/>
                <w:webHidden/>
              </w:rPr>
            </w:r>
            <w:r w:rsidR="001474C7">
              <w:rPr>
                <w:noProof/>
                <w:webHidden/>
              </w:rPr>
              <w:fldChar w:fldCharType="separate"/>
            </w:r>
            <w:r w:rsidR="001474C7">
              <w:rPr>
                <w:noProof/>
                <w:webHidden/>
              </w:rPr>
              <w:t>26</w:t>
            </w:r>
            <w:r w:rsidR="001474C7">
              <w:rPr>
                <w:noProof/>
                <w:webHidden/>
              </w:rPr>
              <w:fldChar w:fldCharType="end"/>
            </w:r>
          </w:hyperlink>
        </w:p>
        <w:p w14:paraId="5D54AAC8" w14:textId="03BF8EE4" w:rsidR="001474C7" w:rsidRDefault="0004060B">
          <w:pPr>
            <w:pStyle w:val="TM1"/>
            <w:tabs>
              <w:tab w:val="left" w:pos="660"/>
              <w:tab w:val="right" w:leader="dot" w:pos="9062"/>
            </w:tabs>
            <w:rPr>
              <w:rFonts w:eastAsiaTheme="minorEastAsia"/>
              <w:noProof/>
              <w:lang w:eastAsia="fr-FR"/>
            </w:rPr>
          </w:pPr>
          <w:hyperlink w:anchor="_Toc219102769" w:history="1">
            <w:r w:rsidR="001474C7" w:rsidRPr="00AA5232">
              <w:rPr>
                <w:rStyle w:val="Lienhypertexte"/>
                <w:noProof/>
                <w14:scene3d>
                  <w14:camera w14:prst="orthographicFront"/>
                  <w14:lightRig w14:rig="threePt" w14:dir="t">
                    <w14:rot w14:lat="0" w14:lon="0" w14:rev="0"/>
                  </w14:lightRig>
                </w14:scene3d>
              </w:rPr>
              <w:t>27</w:t>
            </w:r>
            <w:r w:rsidR="001474C7">
              <w:rPr>
                <w:rFonts w:eastAsiaTheme="minorEastAsia"/>
                <w:noProof/>
                <w:lang w:eastAsia="fr-FR"/>
              </w:rPr>
              <w:tab/>
            </w:r>
            <w:r w:rsidR="001474C7" w:rsidRPr="00AA5232">
              <w:rPr>
                <w:rStyle w:val="Lienhypertexte"/>
                <w:noProof/>
              </w:rPr>
              <w:t>Dérogations au CCAG/FCS</w:t>
            </w:r>
            <w:r w:rsidR="001474C7">
              <w:rPr>
                <w:noProof/>
                <w:webHidden/>
              </w:rPr>
              <w:tab/>
            </w:r>
            <w:r w:rsidR="001474C7">
              <w:rPr>
                <w:noProof/>
                <w:webHidden/>
              </w:rPr>
              <w:fldChar w:fldCharType="begin"/>
            </w:r>
            <w:r w:rsidR="001474C7">
              <w:rPr>
                <w:noProof/>
                <w:webHidden/>
              </w:rPr>
              <w:instrText xml:space="preserve"> PAGEREF _Toc219102769 \h </w:instrText>
            </w:r>
            <w:r w:rsidR="001474C7">
              <w:rPr>
                <w:noProof/>
                <w:webHidden/>
              </w:rPr>
            </w:r>
            <w:r w:rsidR="001474C7">
              <w:rPr>
                <w:noProof/>
                <w:webHidden/>
              </w:rPr>
              <w:fldChar w:fldCharType="separate"/>
            </w:r>
            <w:r w:rsidR="001474C7">
              <w:rPr>
                <w:noProof/>
                <w:webHidden/>
              </w:rPr>
              <w:t>26</w:t>
            </w:r>
            <w:r w:rsidR="001474C7">
              <w:rPr>
                <w:noProof/>
                <w:webHidden/>
              </w:rPr>
              <w:fldChar w:fldCharType="end"/>
            </w:r>
          </w:hyperlink>
        </w:p>
        <w:p w14:paraId="518A6141" w14:textId="538BC99B" w:rsidR="00EB2A7E" w:rsidRPr="00956228" w:rsidRDefault="00EB2A7E" w:rsidP="00EB2A7E">
          <w:r w:rsidRPr="00301E55">
            <w:rPr>
              <w:b/>
              <w:bCs/>
            </w:rPr>
            <w:fldChar w:fldCharType="end"/>
          </w:r>
        </w:p>
      </w:sdtContent>
    </w:sdt>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1" w:name="_Toc219102680"/>
      <w:r w:rsidRPr="00301E55">
        <w:lastRenderedPageBreak/>
        <w:t>Définitions</w:t>
      </w:r>
      <w:bookmarkEnd w:id="1"/>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2" w:name="_Toc219102681"/>
      <w:r w:rsidRPr="00301E55">
        <w:t>Objet du marché</w:t>
      </w:r>
      <w:bookmarkEnd w:id="2"/>
      <w:r w:rsidRPr="00301E55">
        <w:t xml:space="preserve"> </w:t>
      </w:r>
    </w:p>
    <w:p w14:paraId="562D08D5" w14:textId="629ADF4F"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6A75D7F3" w14:textId="7F12A78D" w:rsidR="00BA1BDB" w:rsidRPr="00416AA3" w:rsidRDefault="00BA1BDB" w:rsidP="00EB2A7E">
      <w:pPr>
        <w:spacing w:after="120" w:line="240" w:lineRule="auto"/>
        <w:jc w:val="both"/>
        <w:rPr>
          <w:rFonts w:ascii="Arial" w:hAnsi="Arial" w:cs="Arial"/>
          <w:sz w:val="20"/>
          <w:szCs w:val="20"/>
        </w:rPr>
      </w:pPr>
      <w:r w:rsidRPr="00BA1BDB">
        <w:rPr>
          <w:rFonts w:ascii="Arial" w:hAnsi="Arial" w:cs="Arial"/>
          <w:sz w:val="20"/>
          <w:szCs w:val="20"/>
        </w:rPr>
        <w:t>FOURNITURE DE PRODUITS LESSIVIELS, MISE EN ŒUVRE ET SUIVI POUR LE GCS BLANCHISSERIE TOULOUSAINE DE SANTE</w:t>
      </w:r>
    </w:p>
    <w:p w14:paraId="1C2B72C4" w14:textId="77777777" w:rsidR="00BA1BDB" w:rsidRDefault="00BA1BDB" w:rsidP="00EB2A7E">
      <w:pPr>
        <w:spacing w:after="120" w:line="240" w:lineRule="auto"/>
        <w:jc w:val="both"/>
        <w:rPr>
          <w:rFonts w:ascii="Arial" w:hAnsi="Arial" w:cs="Arial"/>
          <w:b/>
          <w:color w:val="FF0000"/>
          <w:sz w:val="20"/>
          <w:szCs w:val="20"/>
        </w:rPr>
      </w:pPr>
    </w:p>
    <w:p w14:paraId="730F7971" w14:textId="392A05C0"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699EE55C" w14:textId="77777777" w:rsidR="00BA1BDB" w:rsidRPr="00301E55" w:rsidRDefault="00BA1BDB" w:rsidP="00EB2A7E">
      <w:pPr>
        <w:spacing w:after="120" w:line="240" w:lineRule="auto"/>
        <w:jc w:val="both"/>
        <w:rPr>
          <w:rFonts w:ascii="Arial" w:hAnsi="Arial" w:cs="Arial"/>
          <w:sz w:val="20"/>
          <w:szCs w:val="20"/>
        </w:rPr>
      </w:pPr>
    </w:p>
    <w:p w14:paraId="4E52D1CE" w14:textId="77777777" w:rsidR="00EB2A7E" w:rsidRPr="00301E55" w:rsidRDefault="00EB2A7E" w:rsidP="00EB2A7E">
      <w:pPr>
        <w:pStyle w:val="Titre1"/>
      </w:pPr>
      <w:bookmarkStart w:id="3" w:name="_Toc219102682"/>
      <w:r w:rsidRPr="00301E55">
        <w:t>Définition des parties contractantes</w:t>
      </w:r>
      <w:bookmarkEnd w:id="3"/>
    </w:p>
    <w:p w14:paraId="5A47BE06" w14:textId="77777777" w:rsidR="00EB2A7E" w:rsidRPr="00301E55" w:rsidRDefault="00EB2A7E" w:rsidP="00EB2A7E">
      <w:pPr>
        <w:pStyle w:val="Titre2"/>
      </w:pPr>
      <w:bookmarkStart w:id="4" w:name="_Ref481660029"/>
      <w:bookmarkStart w:id="5" w:name="_Ref481767508"/>
      <w:bookmarkStart w:id="6" w:name="_Toc219102683"/>
      <w:r w:rsidRPr="00301E55">
        <w:t>Pouvoir Adjudicateur</w:t>
      </w:r>
      <w:bookmarkEnd w:id="4"/>
      <w:bookmarkEnd w:id="5"/>
      <w:bookmarkEnd w:id="6"/>
    </w:p>
    <w:p w14:paraId="3C2500F4"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BLANCHISSERIE TOULOUSAINE DE SANTE</w:t>
      </w:r>
    </w:p>
    <w:p w14:paraId="72A27138"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Groupement de coopération sanitaire</w:t>
      </w:r>
    </w:p>
    <w:p w14:paraId="5CDE76B7" w14:textId="77777777" w:rsidR="00EB2A7E" w:rsidRPr="00301E55" w:rsidRDefault="00EB2A7E" w:rsidP="00EB2A7E">
      <w:pPr>
        <w:spacing w:after="120" w:line="240" w:lineRule="auto"/>
        <w:contextualSpacing/>
        <w:jc w:val="center"/>
        <w:rPr>
          <w:rFonts w:ascii="Arial" w:hAnsi="Arial" w:cs="Arial"/>
          <w:sz w:val="20"/>
          <w:szCs w:val="20"/>
        </w:rPr>
      </w:pPr>
      <w:r>
        <w:rPr>
          <w:rFonts w:ascii="Arial" w:hAnsi="Arial" w:cs="Arial"/>
          <w:sz w:val="20"/>
          <w:szCs w:val="20"/>
        </w:rPr>
        <w:t>20 rue Larrieu Thibaud</w:t>
      </w:r>
    </w:p>
    <w:p w14:paraId="5D7D309B"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ZI du Chapitre</w:t>
      </w:r>
    </w:p>
    <w:p w14:paraId="26BE9A41"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31100 Toulouse</w:t>
      </w:r>
    </w:p>
    <w:p w14:paraId="2B08180A" w14:textId="77777777" w:rsidR="00EB2A7E" w:rsidRPr="00301E55" w:rsidRDefault="00EB2A7E" w:rsidP="00EB2A7E">
      <w:pPr>
        <w:pStyle w:val="Titre2"/>
      </w:pPr>
      <w:bookmarkStart w:id="7" w:name="_Toc219102684"/>
      <w:r w:rsidRPr="00301E55">
        <w:t>Titulaire</w:t>
      </w:r>
      <w:bookmarkEnd w:id="7"/>
    </w:p>
    <w:p w14:paraId="708F0482" w14:textId="77777777" w:rsidR="00EB2A7E" w:rsidRPr="00301E55" w:rsidRDefault="00EB2A7E" w:rsidP="00EB2A7E">
      <w:pPr>
        <w:pStyle w:val="Titre3"/>
      </w:pPr>
      <w:bookmarkStart w:id="8" w:name="_Toc219102685"/>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219102686"/>
      <w:r w:rsidRPr="00301E55">
        <w:lastRenderedPageBreak/>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219102687"/>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219102688"/>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219102689"/>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219102690"/>
      <w:r w:rsidRPr="00AD1077">
        <w:t>Type et f</w:t>
      </w:r>
      <w:r w:rsidR="00EB2A7E" w:rsidRPr="00AD1077">
        <w:t>orme du marché</w:t>
      </w:r>
      <w:bookmarkStart w:id="17" w:name="_Hlk137737275"/>
      <w:bookmarkEnd w:id="15"/>
      <w:bookmarkEnd w:id="16"/>
    </w:p>
    <w:p w14:paraId="628F0F95" w14:textId="4F801683" w:rsidR="00EB2A7E" w:rsidRPr="00AD1077" w:rsidRDefault="00364B51" w:rsidP="00364B51">
      <w:pPr>
        <w:pStyle w:val="Titre2"/>
      </w:pPr>
      <w:bookmarkStart w:id="18" w:name="_Toc219102691"/>
      <w:r w:rsidRPr="00AD1077">
        <w:t>T</w:t>
      </w:r>
      <w:r w:rsidR="00BA1BDB">
        <w:t>ype de marché</w:t>
      </w:r>
      <w:bookmarkEnd w:id="18"/>
    </w:p>
    <w:p w14:paraId="2555B0DB" w14:textId="7A44A603"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F92EEF">
            <w:rPr>
              <w:rFonts w:ascii="Arial" w:hAnsi="Arial" w:cs="Arial"/>
              <w:sz w:val="20"/>
              <w:szCs w:val="20"/>
            </w:rPr>
            <w:t>fournitures et services (mixte)</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067A12F2" w:rsidR="00364B51" w:rsidRPr="00AD1077" w:rsidRDefault="00364B51" w:rsidP="00364B51">
      <w:pPr>
        <w:pStyle w:val="Titre2"/>
      </w:pPr>
      <w:bookmarkStart w:id="19" w:name="_Toc219102692"/>
      <w:r w:rsidRPr="00AD1077">
        <w:t>F</w:t>
      </w:r>
      <w:r w:rsidR="00BA1BDB">
        <w:t>orme de marché</w:t>
      </w:r>
      <w:bookmarkEnd w:id="19"/>
      <w:r w:rsidRPr="00AD1077">
        <w:t xml:space="preserve"> </w:t>
      </w:r>
    </w:p>
    <w:p w14:paraId="3F481DD6" w14:textId="003F2D34" w:rsidR="00364B51" w:rsidRPr="00AD1077" w:rsidRDefault="00364B51" w:rsidP="00364B51">
      <w:pPr>
        <w:spacing w:after="120" w:line="240" w:lineRule="auto"/>
        <w:jc w:val="both"/>
        <w:rPr>
          <w:rFonts w:ascii="Arial" w:hAnsi="Arial" w:cs="Arial"/>
          <w:b/>
          <w:color w:val="FF0000"/>
          <w:sz w:val="20"/>
          <w:szCs w:val="20"/>
        </w:rPr>
      </w:pPr>
      <w:r w:rsidRPr="00AD1077">
        <w:rPr>
          <w:rFonts w:ascii="Arial" w:hAnsi="Arial" w:cs="Arial"/>
          <w:b/>
          <w:color w:val="FF0000"/>
          <w:sz w:val="20"/>
          <w:szCs w:val="20"/>
        </w:rPr>
        <w:t xml:space="preserve"> </w:t>
      </w:r>
    </w:p>
    <w:bookmarkEnd w:id="17"/>
    <w:p w14:paraId="6732DB64" w14:textId="0D6359DF"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Il s’agit d’un accord-cadre </w:t>
      </w:r>
      <w:r w:rsidR="00A0129D">
        <w:rPr>
          <w:rFonts w:ascii="Arial" w:hAnsi="Arial" w:cs="Arial"/>
          <w:sz w:val="20"/>
          <w:szCs w:val="20"/>
        </w:rPr>
        <w:t xml:space="preserve">mono-attributaire </w:t>
      </w:r>
      <w:r w:rsidRPr="00301E55">
        <w:rPr>
          <w:rFonts w:ascii="Arial" w:hAnsi="Arial" w:cs="Arial"/>
          <w:sz w:val="20"/>
          <w:szCs w:val="20"/>
        </w:rPr>
        <w:t xml:space="preserve">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04BF169D" w14:textId="349A5C9B"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00D52D0F">
        <w:rPr>
          <w:rFonts w:ascii="Arial" w:hAnsi="Arial" w:cs="Arial"/>
          <w:sz w:val="20"/>
          <w:szCs w:val="20"/>
        </w:rPr>
        <w:t xml:space="preserve">montant </w:t>
      </w:r>
      <w:r w:rsidRPr="00301E55">
        <w:rPr>
          <w:rFonts w:ascii="Arial" w:hAnsi="Arial" w:cs="Arial"/>
          <w:sz w:val="20"/>
          <w:szCs w:val="20"/>
        </w:rPr>
        <w:t>maximum</w:t>
      </w:r>
      <w:r w:rsidR="00D52D0F">
        <w:rPr>
          <w:rFonts w:ascii="Arial" w:hAnsi="Arial" w:cs="Arial"/>
          <w:sz w:val="20"/>
          <w:szCs w:val="20"/>
        </w:rPr>
        <w:t xml:space="preserve"> de 750 000 €HT</w:t>
      </w:r>
      <w:r>
        <w:rPr>
          <w:rFonts w:ascii="Arial" w:hAnsi="Arial" w:cs="Arial"/>
          <w:sz w:val="20"/>
          <w:szCs w:val="20"/>
        </w:rPr>
        <w:t>.</w:t>
      </w:r>
    </w:p>
    <w:p w14:paraId="72B58EEF" w14:textId="20DF6B65" w:rsidR="00EB2A7E" w:rsidRPr="00301E55" w:rsidRDefault="00EB2A7E" w:rsidP="00EB2A7E">
      <w:pPr>
        <w:spacing w:after="120" w:line="240" w:lineRule="auto"/>
        <w:ind w:firstLine="708"/>
        <w:jc w:val="both"/>
        <w:rPr>
          <w:rFonts w:ascii="Arial" w:hAnsi="Arial" w:cs="Arial"/>
          <w:b/>
          <w:color w:val="00B0F0"/>
          <w:sz w:val="20"/>
          <w:szCs w:val="20"/>
        </w:rPr>
      </w:pPr>
    </w:p>
    <w:p w14:paraId="3A3948E8" w14:textId="605904B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quantités mentionnées </w:t>
      </w:r>
      <w:r w:rsidRPr="005708BA">
        <w:rPr>
          <w:rFonts w:ascii="Arial" w:hAnsi="Arial" w:cs="Arial"/>
          <w:sz w:val="20"/>
          <w:szCs w:val="20"/>
        </w:rPr>
        <w:t xml:space="preserve">dans </w:t>
      </w:r>
      <w:r w:rsidR="00D52D0F" w:rsidRPr="005708BA">
        <w:rPr>
          <w:rFonts w:ascii="Arial" w:hAnsi="Arial" w:cs="Arial"/>
          <w:sz w:val="20"/>
          <w:szCs w:val="20"/>
        </w:rPr>
        <w:t>la simulation des coûts</w:t>
      </w:r>
      <w:r w:rsidRPr="00301E55">
        <w:rPr>
          <w:rFonts w:ascii="Arial" w:hAnsi="Arial" w:cs="Arial"/>
          <w:sz w:val="20"/>
          <w:szCs w:val="20"/>
        </w:rPr>
        <w:t xml:space="preserve"> ont été calculées en fonction des consommations de l’exercice précédent.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219102693"/>
      <w:r w:rsidRPr="00301E55">
        <w:t xml:space="preserve">Décomposition </w:t>
      </w:r>
      <w:r>
        <w:t>en lots</w:t>
      </w:r>
      <w:bookmarkEnd w:id="20"/>
      <w:bookmarkEnd w:id="21"/>
    </w:p>
    <w:p w14:paraId="40082443" w14:textId="551AAAF8" w:rsidR="00EB2A7E" w:rsidRDefault="00EB2A7E" w:rsidP="00EB2A7E">
      <w:pPr>
        <w:spacing w:after="120" w:line="240" w:lineRule="auto"/>
        <w:rPr>
          <w:rFonts w:ascii="Arial" w:hAnsi="Arial" w:cs="Arial"/>
          <w:sz w:val="20"/>
          <w:szCs w:val="20"/>
        </w:rPr>
      </w:pPr>
      <w:r w:rsidRPr="00301E55">
        <w:rPr>
          <w:rFonts w:ascii="Arial" w:hAnsi="Arial" w:cs="Arial"/>
          <w:sz w:val="20"/>
          <w:szCs w:val="20"/>
        </w:rPr>
        <w:t xml:space="preserve">Le </w:t>
      </w:r>
      <w:r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087EB452" w14:textId="77777777" w:rsidR="00EB2A7E" w:rsidRPr="00301E55" w:rsidRDefault="00EB2A7E" w:rsidP="00EB2A7E">
      <w:pPr>
        <w:pStyle w:val="Titre1"/>
      </w:pPr>
      <w:bookmarkStart w:id="22" w:name="_Toc219102694"/>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219102695"/>
      <w:r w:rsidRPr="00301E55">
        <w:t xml:space="preserve">Durée du </w:t>
      </w:r>
      <w:r>
        <w:t>marché</w:t>
      </w:r>
      <w:bookmarkEnd w:id="23"/>
      <w:bookmarkEnd w:id="24"/>
    </w:p>
    <w:p w14:paraId="4A0B75E5" w14:textId="77777777" w:rsidR="00836F64" w:rsidRDefault="00836F64" w:rsidP="00EB2A7E">
      <w:pPr>
        <w:spacing w:after="120" w:line="240" w:lineRule="auto"/>
        <w:jc w:val="both"/>
        <w:rPr>
          <w:rFonts w:ascii="Arial" w:hAnsi="Arial" w:cs="Arial"/>
          <w:b/>
          <w:color w:val="FF0000"/>
          <w:sz w:val="20"/>
          <w:szCs w:val="20"/>
        </w:rPr>
      </w:pPr>
    </w:p>
    <w:p w14:paraId="4724F28F" w14:textId="77744AEB" w:rsidR="00EB2A7E" w:rsidRDefault="00EB2A7E" w:rsidP="00EB2A7E">
      <w:pPr>
        <w:spacing w:after="120" w:line="240" w:lineRule="auto"/>
        <w:jc w:val="both"/>
        <w:rPr>
          <w:rFonts w:ascii="Arial" w:hAnsi="Arial" w:cs="Arial"/>
          <w:b/>
          <w:color w:val="00B0F0"/>
          <w:sz w:val="20"/>
          <w:szCs w:val="20"/>
        </w:rPr>
      </w:pPr>
      <w:r w:rsidRPr="000651D0">
        <w:rPr>
          <w:rFonts w:ascii="Arial" w:hAnsi="Arial" w:cs="Arial"/>
          <w:sz w:val="20"/>
          <w:szCs w:val="20"/>
        </w:rPr>
        <w:t xml:space="preserve">Le marché est conclu pour </w:t>
      </w:r>
      <w:proofErr w:type="gramStart"/>
      <w:r w:rsidRPr="000651D0">
        <w:rPr>
          <w:rFonts w:ascii="Arial" w:hAnsi="Arial" w:cs="Arial"/>
          <w:sz w:val="20"/>
          <w:szCs w:val="20"/>
        </w:rPr>
        <w:t xml:space="preserve">une durée de </w:t>
      </w:r>
      <w:r w:rsidR="000651D0" w:rsidRPr="000651D0">
        <w:rPr>
          <w:rFonts w:ascii="Arial" w:hAnsi="Arial" w:cs="Arial"/>
          <w:sz w:val="20"/>
          <w:szCs w:val="20"/>
        </w:rPr>
        <w:t>48</w:t>
      </w:r>
      <w:r w:rsidRPr="000651D0">
        <w:rPr>
          <w:rFonts w:ascii="Arial" w:hAnsi="Arial" w:cs="Arial"/>
          <w:sz w:val="20"/>
          <w:szCs w:val="20"/>
        </w:rPr>
        <w:t xml:space="preserve"> mois calendaires</w:t>
      </w:r>
      <w:proofErr w:type="gramEnd"/>
      <w:r w:rsidRPr="000651D0">
        <w:rPr>
          <w:rFonts w:ascii="Arial" w:hAnsi="Arial" w:cs="Arial"/>
          <w:sz w:val="20"/>
          <w:szCs w:val="20"/>
        </w:rPr>
        <w:t xml:space="preserve"> à compter du </w:t>
      </w:r>
      <w:r w:rsidR="000651D0" w:rsidRPr="000651D0">
        <w:rPr>
          <w:rFonts w:ascii="Arial" w:hAnsi="Arial" w:cs="Arial"/>
          <w:sz w:val="20"/>
          <w:szCs w:val="20"/>
        </w:rPr>
        <w:t>1</w:t>
      </w:r>
      <w:r w:rsidR="000651D0" w:rsidRPr="000651D0">
        <w:rPr>
          <w:rFonts w:ascii="Arial" w:hAnsi="Arial" w:cs="Arial"/>
          <w:sz w:val="20"/>
          <w:szCs w:val="20"/>
          <w:vertAlign w:val="superscript"/>
        </w:rPr>
        <w:t>er</w:t>
      </w:r>
      <w:r w:rsidR="000651D0" w:rsidRPr="000651D0">
        <w:rPr>
          <w:rFonts w:ascii="Arial" w:hAnsi="Arial" w:cs="Arial"/>
          <w:sz w:val="20"/>
          <w:szCs w:val="20"/>
        </w:rPr>
        <w:t xml:space="preserve"> avril 2026,</w:t>
      </w:r>
      <w:r w:rsidR="006172A2" w:rsidRPr="000651D0">
        <w:rPr>
          <w:rFonts w:ascii="Arial" w:hAnsi="Arial" w:cs="Arial"/>
          <w:sz w:val="20"/>
          <w:szCs w:val="20"/>
        </w:rPr>
        <w:t xml:space="preserve"> ou à compter de sa date de notification si celle-ci est postérieure</w:t>
      </w:r>
      <w:r w:rsidRPr="000651D0">
        <w:rPr>
          <w:rFonts w:ascii="Arial" w:hAnsi="Arial" w:cs="Arial"/>
          <w:sz w:val="20"/>
          <w:szCs w:val="20"/>
        </w:rPr>
        <w:t>.</w:t>
      </w:r>
      <w:r w:rsidRPr="00301E55">
        <w:rPr>
          <w:rFonts w:ascii="Arial" w:hAnsi="Arial" w:cs="Arial"/>
          <w:b/>
          <w:color w:val="00B0F0"/>
          <w:sz w:val="20"/>
          <w:szCs w:val="20"/>
        </w:rPr>
        <w:t xml:space="preserve"> </w:t>
      </w:r>
    </w:p>
    <w:p w14:paraId="6A7B06D6" w14:textId="3CD80AE0" w:rsidR="00EB2A7E" w:rsidRDefault="00EB2A7E" w:rsidP="00EB2A7E">
      <w:pPr>
        <w:spacing w:after="120" w:line="240" w:lineRule="auto"/>
        <w:jc w:val="both"/>
        <w:rPr>
          <w:rFonts w:ascii="Arial" w:hAnsi="Arial" w:cs="Arial"/>
          <w:b/>
          <w:color w:val="00B0F0"/>
          <w:sz w:val="20"/>
          <w:szCs w:val="20"/>
        </w:rPr>
      </w:pPr>
      <w:r>
        <w:rPr>
          <w:rFonts w:ascii="Arial" w:hAnsi="Arial" w:cs="Arial"/>
          <w:sz w:val="20"/>
          <w:szCs w:val="20"/>
        </w:rPr>
        <w:t>Le marché n’est pas reconductible.</w:t>
      </w:r>
    </w:p>
    <w:p w14:paraId="0CC22559" w14:textId="77777777" w:rsidR="00EB2A7E" w:rsidRPr="00ED0B68" w:rsidRDefault="00EB2A7E" w:rsidP="00EB2A7E">
      <w:pPr>
        <w:spacing w:after="120" w:line="240" w:lineRule="auto"/>
        <w:jc w:val="both"/>
        <w:rPr>
          <w:rFonts w:ascii="Arial" w:hAnsi="Arial" w:cs="Arial"/>
          <w:sz w:val="20"/>
          <w:szCs w:val="20"/>
        </w:rPr>
      </w:pPr>
    </w:p>
    <w:p w14:paraId="4C2181C3" w14:textId="77777777" w:rsidR="00EB2A7E" w:rsidRPr="00301E55" w:rsidRDefault="00EB2A7E" w:rsidP="00EB2A7E">
      <w:pPr>
        <w:pStyle w:val="Titre1"/>
      </w:pPr>
      <w:bookmarkStart w:id="25" w:name="_Ref473207099"/>
      <w:bookmarkStart w:id="26" w:name="_Toc219102696"/>
      <w:r w:rsidRPr="00301E55">
        <w:t>Documents contractuels</w:t>
      </w:r>
      <w:bookmarkEnd w:id="25"/>
      <w:bookmarkEnd w:id="26"/>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7"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8" w:name="_Hlk137737662"/>
    </w:p>
    <w:bookmarkEnd w:id="27"/>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B7C724D"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et catalogue éventuel)</w:t>
      </w:r>
      <w:r>
        <w:rPr>
          <w:rFonts w:ascii="Arial" w:hAnsi="Arial" w:cs="Arial"/>
          <w:sz w:val="20"/>
          <w:szCs w:val="20"/>
        </w:rPr>
        <w:t>,</w:t>
      </w:r>
    </w:p>
    <w:p w14:paraId="5039DFB8" w14:textId="2C05F6F7" w:rsidR="00E05972" w:rsidRDefault="00C91968" w:rsidP="00F8067F">
      <w:pPr>
        <w:pStyle w:val="Paragraphedeliste"/>
        <w:numPr>
          <w:ilvl w:val="0"/>
          <w:numId w:val="43"/>
        </w:numPr>
        <w:spacing w:after="0" w:line="240" w:lineRule="auto"/>
        <w:ind w:left="1134" w:hanging="283"/>
        <w:jc w:val="both"/>
        <w:rPr>
          <w:rFonts w:ascii="Arial" w:hAnsi="Arial" w:cs="Arial"/>
          <w:sz w:val="20"/>
          <w:szCs w:val="20"/>
        </w:rPr>
      </w:pPr>
      <w:r>
        <w:rPr>
          <w:rFonts w:ascii="Arial" w:hAnsi="Arial" w:cs="Arial"/>
          <w:sz w:val="20"/>
          <w:szCs w:val="20"/>
        </w:rPr>
        <w:t>Annexe engagement du titulaire</w:t>
      </w:r>
    </w:p>
    <w:p w14:paraId="33AE4EC7" w14:textId="3205757E"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Techniques Particulières </w:t>
      </w:r>
      <w:r w:rsidR="009410BA" w:rsidRPr="00AD1077">
        <w:rPr>
          <w:rFonts w:ascii="Arial" w:hAnsi="Arial" w:cs="Arial"/>
          <w:sz w:val="20"/>
          <w:szCs w:val="20"/>
        </w:rPr>
        <w:t xml:space="preserve">dans </w:t>
      </w:r>
      <w:r w:rsidR="005708BA">
        <w:rPr>
          <w:rFonts w:ascii="Arial" w:hAnsi="Arial" w:cs="Arial"/>
          <w:sz w:val="20"/>
          <w:szCs w:val="20"/>
        </w:rPr>
        <w:t>sa</w:t>
      </w:r>
      <w:r w:rsidR="005708BA" w:rsidRPr="00AD1077">
        <w:rPr>
          <w:rFonts w:ascii="Arial" w:hAnsi="Arial" w:cs="Arial"/>
          <w:sz w:val="20"/>
          <w:szCs w:val="20"/>
        </w:rPr>
        <w:t xml:space="preserve"> </w:t>
      </w:r>
      <w:r w:rsidR="009410BA" w:rsidRPr="00AD1077">
        <w:rPr>
          <w:rFonts w:ascii="Arial" w:hAnsi="Arial" w:cs="Arial"/>
          <w:sz w:val="20"/>
          <w:szCs w:val="20"/>
        </w:rPr>
        <w:t>version résultant des dernières modifications éventuelles, opérées par avenant </w:t>
      </w:r>
      <w:r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29"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29"/>
    <w:p w14:paraId="1A940B6B" w14:textId="0A9467C9"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DB4AA6">
        <w:rPr>
          <w:rFonts w:ascii="Arial" w:hAnsi="Arial" w:cs="Arial"/>
          <w:sz w:val="20"/>
          <w:szCs w:val="20"/>
        </w:rPr>
        <w:t xml:space="preserve"> et son catalogue le cas échéant.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0" w:name="_Toc219102697"/>
      <w:bookmarkEnd w:id="28"/>
      <w:r w:rsidRPr="00301E55">
        <w:lastRenderedPageBreak/>
        <w:t>Lieux de livraison ou d’exécution</w:t>
      </w:r>
      <w:bookmarkEnd w:id="30"/>
    </w:p>
    <w:p w14:paraId="108D533D" w14:textId="45D05DFF"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0651D0">
        <w:rPr>
          <w:rFonts w:ascii="Arial" w:hAnsi="Arial" w:cs="Arial"/>
          <w:sz w:val="20"/>
          <w:szCs w:val="20"/>
        </w:rPr>
        <w:t xml:space="preserve">définis dans le cahier des clauses techniques particulières </w:t>
      </w:r>
      <w:r w:rsidR="000651D0" w:rsidRPr="000651D0">
        <w:rPr>
          <w:rFonts w:ascii="Arial" w:hAnsi="Arial" w:cs="Arial"/>
          <w:sz w:val="20"/>
          <w:szCs w:val="20"/>
        </w:rPr>
        <w:t>et</w:t>
      </w:r>
      <w:r w:rsidRPr="000651D0">
        <w:rPr>
          <w:rFonts w:ascii="Arial" w:hAnsi="Arial" w:cs="Arial"/>
          <w:sz w:val="20"/>
          <w:szCs w:val="20"/>
        </w:rPr>
        <w:t xml:space="preserve">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1"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2" w:name="_Ref473546797"/>
      <w:bookmarkStart w:id="33" w:name="_Toc219102698"/>
      <w:bookmarkEnd w:id="31"/>
      <w:r w:rsidRPr="00301E55">
        <w:t>Délais de livraison ou d’exécution</w:t>
      </w:r>
      <w:bookmarkEnd w:id="32"/>
      <w:bookmarkEnd w:id="33"/>
    </w:p>
    <w:p w14:paraId="46AD88DC" w14:textId="77777777" w:rsidR="00EB2A7E" w:rsidRPr="007C2E7A" w:rsidRDefault="00EB2A7E" w:rsidP="00EB2A7E">
      <w:pPr>
        <w:pStyle w:val="Titre2"/>
      </w:pPr>
      <w:bookmarkStart w:id="34" w:name="_Toc219102699"/>
      <w:r w:rsidRPr="007C2E7A">
        <w:t xml:space="preserve">Délais de livraison </w:t>
      </w:r>
      <w:r>
        <w:t>normal</w:t>
      </w:r>
      <w:bookmarkEnd w:id="34"/>
    </w:p>
    <w:p w14:paraId="0A683CFD" w14:textId="076395C5"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de </w:t>
      </w:r>
      <w:r w:rsidR="00C91968">
        <w:rPr>
          <w:rFonts w:ascii="Arial" w:hAnsi="Arial" w:cs="Arial"/>
          <w:sz w:val="20"/>
          <w:szCs w:val="20"/>
        </w:rPr>
        <w:t>5 jours</w:t>
      </w:r>
      <w:r w:rsidRPr="00301E55">
        <w:rPr>
          <w:rFonts w:ascii="Arial" w:hAnsi="Arial" w:cs="Arial"/>
          <w:sz w:val="20"/>
          <w:szCs w:val="20"/>
        </w:rPr>
        <w:t xml:space="preserve"> à compter de la date de notification</w:t>
      </w:r>
      <w:r w:rsidRPr="00301E55" w:rsidDel="00FD5BC7">
        <w:rPr>
          <w:rFonts w:ascii="Arial" w:hAnsi="Arial" w:cs="Arial"/>
          <w:sz w:val="20"/>
          <w:szCs w:val="20"/>
        </w:rPr>
        <w:t xml:space="preserve"> </w:t>
      </w:r>
      <w:r w:rsidRPr="00301E55">
        <w:rPr>
          <w:rFonts w:ascii="Arial" w:hAnsi="Arial" w:cs="Arial"/>
          <w:sz w:val="20"/>
          <w:szCs w:val="20"/>
        </w:rPr>
        <w:t>du bon de commande.</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5" w:name="_Toc219102700"/>
      <w:r w:rsidRPr="00AD1077">
        <w:t>Délais de livraison en urgence</w:t>
      </w:r>
      <w:bookmarkEnd w:id="35"/>
      <w:r w:rsidRPr="00AD1077">
        <w:t xml:space="preserve"> </w:t>
      </w:r>
    </w:p>
    <w:p w14:paraId="78FBDF81" w14:textId="5075B8BE"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Exceptionnellement, pour les produits pouvant faire l’objet de demande imprévisible, le Titulaire devra être en mesure de répondre à des livraisons en urgence. Dans ce cas, le délai est de </w:t>
      </w:r>
      <w:r w:rsidR="00DE61A1">
        <w:rPr>
          <w:rFonts w:ascii="Arial" w:hAnsi="Arial" w:cs="Arial"/>
          <w:sz w:val="20"/>
          <w:szCs w:val="20"/>
        </w:rPr>
        <w:t>24</w:t>
      </w:r>
      <w:r w:rsidR="00DE61A1" w:rsidRPr="00AD1077">
        <w:rPr>
          <w:rFonts w:ascii="Arial" w:hAnsi="Arial" w:cs="Arial"/>
          <w:sz w:val="20"/>
          <w:szCs w:val="20"/>
        </w:rPr>
        <w:t xml:space="preserve"> </w:t>
      </w:r>
      <w:r w:rsidRPr="00AD1077">
        <w:rPr>
          <w:rFonts w:ascii="Arial" w:hAnsi="Arial" w:cs="Arial"/>
          <w:sz w:val="20"/>
          <w:szCs w:val="20"/>
        </w:rPr>
        <w:t>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6" w:name="_Toc219102701"/>
      <w:r w:rsidRPr="00AD1077">
        <w:t>- Difficultés de livraison</w:t>
      </w:r>
      <w:bookmarkEnd w:id="36"/>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7"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7"/>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8"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8"/>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39" w:name="_Ref485990797"/>
      <w:bookmarkStart w:id="40" w:name="_Toc219102702"/>
      <w:bookmarkStart w:id="41" w:name="_Hlk144742928"/>
      <w:r>
        <w:rPr>
          <w:rFonts w:eastAsia="Times New Roman"/>
          <w:lang w:eastAsia="fr-FR"/>
        </w:rPr>
        <w:lastRenderedPageBreak/>
        <w:t>Emission des bons de commande ou ordres de service</w:t>
      </w:r>
      <w:bookmarkEnd w:id="39"/>
      <w:bookmarkEnd w:id="40"/>
    </w:p>
    <w:p w14:paraId="48B4E387" w14:textId="77777777" w:rsidR="00EB2A7E" w:rsidRPr="00301E55" w:rsidRDefault="00EB2A7E" w:rsidP="00EB2A7E">
      <w:pPr>
        <w:pStyle w:val="Titre2"/>
      </w:pPr>
      <w:bookmarkStart w:id="42" w:name="_Toc219102703"/>
      <w:bookmarkEnd w:id="41"/>
      <w:r w:rsidRPr="00301E55">
        <w:t>Emission des bons de commande</w:t>
      </w:r>
      <w:bookmarkEnd w:id="42"/>
    </w:p>
    <w:p w14:paraId="578BF5EB" w14:textId="3C2141D4" w:rsidR="00DB4AA6" w:rsidRDefault="00DB4AA6" w:rsidP="00EB2A7E">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Pour les produits figurant au catalogue, le Pouvoir </w:t>
      </w:r>
      <w:proofErr w:type="spellStart"/>
      <w:r>
        <w:rPr>
          <w:rFonts w:eastAsiaTheme="minorHAnsi" w:cs="Arial"/>
          <w:sz w:val="20"/>
          <w:szCs w:val="20"/>
          <w:lang w:eastAsia="en-US"/>
        </w:rPr>
        <w:t>Ajudicateur</w:t>
      </w:r>
      <w:proofErr w:type="spellEnd"/>
      <w:r>
        <w:rPr>
          <w:rFonts w:eastAsiaTheme="minorHAnsi" w:cs="Arial"/>
          <w:sz w:val="20"/>
          <w:szCs w:val="20"/>
          <w:lang w:eastAsia="en-US"/>
        </w:rPr>
        <w:t xml:space="preserve"> pourra solliciter un devis de la part du Titulaire qui devra être remis dans un délai de cinq jours ouvrés au maximum à compter de la demande. A l’appui de ce devis, le Titulaire fournira la fiche de données de sécurité du produit correspondant.</w:t>
      </w:r>
    </w:p>
    <w:p w14:paraId="62E74538" w14:textId="06E653FB" w:rsidR="00DB4AA6" w:rsidRDefault="00DB4AA6" w:rsidP="00EB2A7E">
      <w:pPr>
        <w:pStyle w:val="Corpsdetexte2"/>
        <w:spacing w:before="120" w:after="120"/>
        <w:rPr>
          <w:rFonts w:eastAsiaTheme="minorHAnsi" w:cs="Arial"/>
          <w:sz w:val="20"/>
          <w:szCs w:val="20"/>
          <w:lang w:eastAsia="en-US"/>
        </w:rPr>
      </w:pPr>
      <w:r>
        <w:rPr>
          <w:rFonts w:eastAsiaTheme="minorHAnsi" w:cs="Arial"/>
          <w:sz w:val="20"/>
          <w:szCs w:val="20"/>
          <w:lang w:eastAsia="en-US"/>
        </w:rPr>
        <w:t>En cas d’accord de la part du Pouvoir Adjudicateur, un bon de commande sera émis.</w:t>
      </w:r>
      <w:bookmarkStart w:id="43" w:name="_GoBack"/>
      <w:bookmarkEnd w:id="43"/>
    </w:p>
    <w:p w14:paraId="5E897F4B" w14:textId="33802EB0"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4"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4"/>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5FBD90CA" w14:textId="7A5E4C7A"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36EC0977" w14:textId="77777777" w:rsidR="00EB2A7E" w:rsidRPr="00301E55" w:rsidRDefault="00EB2A7E" w:rsidP="00EB2A7E">
      <w:pPr>
        <w:pStyle w:val="Titre1"/>
      </w:pPr>
      <w:bookmarkStart w:id="45" w:name="_Ref491260071"/>
      <w:bookmarkStart w:id="46" w:name="_Toc219102704"/>
      <w:r w:rsidRPr="00301E55">
        <w:t>Conditions de livraison ou d’exécution</w:t>
      </w:r>
      <w:bookmarkEnd w:id="45"/>
      <w:bookmarkEnd w:id="46"/>
    </w:p>
    <w:p w14:paraId="1833EBFB" w14:textId="77777777" w:rsidR="00EB2A7E" w:rsidRPr="00301E55" w:rsidRDefault="00EB2A7E" w:rsidP="00EB2A7E">
      <w:pPr>
        <w:pStyle w:val="Titre2"/>
      </w:pPr>
      <w:bookmarkStart w:id="47" w:name="_Toc469492588"/>
      <w:bookmarkStart w:id="48" w:name="_Toc219102705"/>
      <w:r w:rsidRPr="00301E55">
        <w:t>Conditions Générales</w:t>
      </w:r>
      <w:bookmarkEnd w:id="47"/>
      <w:bookmarkEnd w:id="48"/>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C91968"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w:t>
      </w:r>
      <w:r w:rsidRPr="00C91968">
        <w:rPr>
          <w:rFonts w:ascii="Arial" w:hAnsi="Arial" w:cs="Arial"/>
          <w:sz w:val="20"/>
          <w:szCs w:val="20"/>
        </w:rPr>
        <w:t>21 du CCAG/FCS, indiquant :</w:t>
      </w:r>
    </w:p>
    <w:p w14:paraId="04833A0F" w14:textId="77777777" w:rsidR="00EB2A7E" w:rsidRPr="00C91968" w:rsidRDefault="00EB2A7E" w:rsidP="00F8067F">
      <w:pPr>
        <w:pStyle w:val="Paragraphedeliste"/>
        <w:numPr>
          <w:ilvl w:val="0"/>
          <w:numId w:val="13"/>
        </w:numPr>
        <w:spacing w:after="120" w:line="240" w:lineRule="auto"/>
        <w:rPr>
          <w:rFonts w:ascii="Arial" w:hAnsi="Arial" w:cs="Arial"/>
          <w:sz w:val="20"/>
          <w:szCs w:val="20"/>
        </w:rPr>
      </w:pPr>
      <w:proofErr w:type="gramStart"/>
      <w:r w:rsidRPr="00C91968">
        <w:rPr>
          <w:rFonts w:ascii="Arial" w:hAnsi="Arial" w:cs="Arial"/>
          <w:sz w:val="20"/>
          <w:szCs w:val="20"/>
        </w:rPr>
        <w:t>la</w:t>
      </w:r>
      <w:proofErr w:type="gramEnd"/>
      <w:r w:rsidRPr="00C91968">
        <w:rPr>
          <w:rFonts w:ascii="Arial" w:hAnsi="Arial" w:cs="Arial"/>
          <w:sz w:val="20"/>
          <w:szCs w:val="20"/>
        </w:rPr>
        <w:t xml:space="preserve"> date d’expédition ;</w:t>
      </w:r>
    </w:p>
    <w:p w14:paraId="3956F38B" w14:textId="77777777" w:rsidR="00EB2A7E" w:rsidRPr="00C91968" w:rsidRDefault="00EB2A7E" w:rsidP="00F8067F">
      <w:pPr>
        <w:pStyle w:val="Paragraphedeliste"/>
        <w:numPr>
          <w:ilvl w:val="0"/>
          <w:numId w:val="13"/>
        </w:numPr>
        <w:spacing w:after="120" w:line="240" w:lineRule="auto"/>
        <w:rPr>
          <w:rFonts w:ascii="Arial" w:hAnsi="Arial" w:cs="Arial"/>
          <w:sz w:val="20"/>
          <w:szCs w:val="20"/>
        </w:rPr>
      </w:pPr>
      <w:proofErr w:type="gramStart"/>
      <w:r w:rsidRPr="00C91968">
        <w:rPr>
          <w:rFonts w:ascii="Arial" w:hAnsi="Arial" w:cs="Arial"/>
          <w:sz w:val="20"/>
          <w:szCs w:val="20"/>
        </w:rPr>
        <w:t>la</w:t>
      </w:r>
      <w:proofErr w:type="gramEnd"/>
      <w:r w:rsidRPr="00C91968">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C91968" w:rsidRDefault="00EB2A7E" w:rsidP="00F8067F">
      <w:pPr>
        <w:pStyle w:val="Paragraphedeliste"/>
        <w:numPr>
          <w:ilvl w:val="0"/>
          <w:numId w:val="13"/>
        </w:numPr>
        <w:spacing w:after="120" w:line="240" w:lineRule="auto"/>
        <w:rPr>
          <w:rFonts w:ascii="Arial" w:hAnsi="Arial" w:cs="Arial"/>
          <w:sz w:val="20"/>
          <w:szCs w:val="20"/>
        </w:rPr>
      </w:pPr>
      <w:proofErr w:type="gramStart"/>
      <w:r w:rsidRPr="00C91968">
        <w:rPr>
          <w:rFonts w:ascii="Arial" w:hAnsi="Arial" w:cs="Arial"/>
          <w:sz w:val="20"/>
          <w:szCs w:val="20"/>
        </w:rPr>
        <w:t>l’identification</w:t>
      </w:r>
      <w:proofErr w:type="gramEnd"/>
      <w:r w:rsidRPr="00C91968">
        <w:rPr>
          <w:rFonts w:ascii="Arial" w:hAnsi="Arial" w:cs="Arial"/>
          <w:sz w:val="20"/>
          <w:szCs w:val="20"/>
        </w:rPr>
        <w:t xml:space="preserve"> du Titulaire du marché ;</w:t>
      </w:r>
    </w:p>
    <w:p w14:paraId="77CD6D52" w14:textId="77777777" w:rsidR="00EB2A7E" w:rsidRPr="00C91968" w:rsidRDefault="00EB2A7E" w:rsidP="00F8067F">
      <w:pPr>
        <w:pStyle w:val="Paragraphedeliste"/>
        <w:numPr>
          <w:ilvl w:val="0"/>
          <w:numId w:val="13"/>
        </w:numPr>
        <w:spacing w:after="120" w:line="240" w:lineRule="auto"/>
        <w:rPr>
          <w:rFonts w:ascii="Arial" w:hAnsi="Arial" w:cs="Arial"/>
          <w:sz w:val="20"/>
          <w:szCs w:val="20"/>
        </w:rPr>
      </w:pPr>
      <w:proofErr w:type="gramStart"/>
      <w:r w:rsidRPr="00C91968">
        <w:rPr>
          <w:rFonts w:ascii="Arial" w:hAnsi="Arial" w:cs="Arial"/>
          <w:sz w:val="20"/>
          <w:szCs w:val="20"/>
        </w:rPr>
        <w:t>l’identification</w:t>
      </w:r>
      <w:proofErr w:type="gramEnd"/>
      <w:r w:rsidRPr="00C91968">
        <w:rPr>
          <w:rFonts w:ascii="Arial" w:hAnsi="Arial" w:cs="Arial"/>
          <w:sz w:val="20"/>
          <w:szCs w:val="20"/>
        </w:rPr>
        <w:t xml:space="preserve"> des fournitures livrées et quand il y a lieu, leur répartition par colis ;</w:t>
      </w:r>
    </w:p>
    <w:p w14:paraId="1EE7CD31" w14:textId="77777777" w:rsidR="00EB2A7E" w:rsidRPr="00C91968" w:rsidRDefault="00EB2A7E" w:rsidP="00F8067F">
      <w:pPr>
        <w:pStyle w:val="Paragraphedeliste"/>
        <w:numPr>
          <w:ilvl w:val="0"/>
          <w:numId w:val="13"/>
        </w:numPr>
        <w:spacing w:after="120" w:line="240" w:lineRule="auto"/>
        <w:rPr>
          <w:rFonts w:ascii="Arial" w:hAnsi="Arial" w:cs="Arial"/>
          <w:sz w:val="20"/>
          <w:szCs w:val="20"/>
        </w:rPr>
      </w:pPr>
      <w:proofErr w:type="gramStart"/>
      <w:r w:rsidRPr="00C91968">
        <w:rPr>
          <w:rFonts w:ascii="Arial" w:hAnsi="Arial" w:cs="Arial"/>
          <w:sz w:val="20"/>
          <w:szCs w:val="20"/>
        </w:rPr>
        <w:t>le</w:t>
      </w:r>
      <w:proofErr w:type="gramEnd"/>
      <w:r w:rsidRPr="00C91968">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C91968"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C91968">
        <w:rPr>
          <w:rFonts w:ascii="Arial" w:hAnsi="Arial" w:cs="Arial"/>
          <w:sz w:val="20"/>
          <w:szCs w:val="20"/>
        </w:rPr>
        <w:t>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9" w:name="_Toc469492589"/>
      <w:bookmarkStart w:id="50" w:name="_Ref477360318"/>
      <w:bookmarkStart w:id="51" w:name="_Toc219102706"/>
      <w:r w:rsidRPr="007813E8">
        <w:lastRenderedPageBreak/>
        <w:t>Conditions Particulières</w:t>
      </w:r>
      <w:bookmarkEnd w:id="49"/>
      <w:bookmarkEnd w:id="50"/>
      <w:bookmarkEnd w:id="51"/>
    </w:p>
    <w:p w14:paraId="31C800B2" w14:textId="75D76BC9" w:rsidR="00C91968" w:rsidRDefault="00C91968" w:rsidP="00C91968">
      <w:pPr>
        <w:autoSpaceDE w:val="0"/>
        <w:autoSpaceDN w:val="0"/>
        <w:adjustRightInd w:val="0"/>
        <w:spacing w:after="0"/>
        <w:rPr>
          <w:rFonts w:ascii="Arial" w:eastAsia="Times New Roman" w:hAnsi="Arial" w:cs="Arial"/>
          <w:b/>
          <w:color w:val="FF0000"/>
          <w:sz w:val="20"/>
          <w:szCs w:val="20"/>
          <w:lang w:eastAsia="fr-FR"/>
        </w:rPr>
      </w:pPr>
      <w:r w:rsidRPr="00BE75CA">
        <w:rPr>
          <w:rFonts w:ascii="Arial" w:hAnsi="Arial" w:cs="Arial"/>
          <w:sz w:val="20"/>
          <w:szCs w:val="20"/>
        </w:rPr>
        <w:t>Les conditions particulières de livraison sont détaillées dans le CCTP</w:t>
      </w:r>
      <w:r>
        <w:rPr>
          <w:rFonts w:ascii="Arial" w:hAnsi="Arial" w:cs="Arial"/>
          <w:sz w:val="20"/>
          <w:szCs w:val="20"/>
        </w:rPr>
        <w:t xml:space="preserve"> et en annexe 1.</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52" w:name="_Toc219102707"/>
      <w:r w:rsidRPr="00301E55">
        <w:t>Contrôle de la qualité</w:t>
      </w:r>
      <w:r>
        <w:t xml:space="preserve"> en cours d’exécution du marché</w:t>
      </w:r>
      <w:bookmarkEnd w:id="52"/>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3"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3"/>
    <w:p w14:paraId="357EAA3D" w14:textId="77777777" w:rsidR="00EB2A7E" w:rsidRPr="00301E55" w:rsidRDefault="00EB2A7E" w:rsidP="00EB2A7E">
      <w:pPr>
        <w:spacing w:after="120" w:line="240" w:lineRule="auto"/>
        <w:jc w:val="both"/>
        <w:rPr>
          <w:rFonts w:ascii="Arial" w:hAnsi="Arial" w:cs="Arial"/>
          <w:sz w:val="20"/>
          <w:szCs w:val="20"/>
        </w:rPr>
      </w:pPr>
    </w:p>
    <w:p w14:paraId="0E6EC04A" w14:textId="77777777" w:rsidR="00EB2A7E" w:rsidRPr="00301E55" w:rsidRDefault="00EB2A7E" w:rsidP="00EB2A7E">
      <w:pPr>
        <w:pStyle w:val="Titre2"/>
      </w:pPr>
      <w:bookmarkStart w:id="54" w:name="_Toc469578913"/>
      <w:bookmarkStart w:id="55" w:name="_Toc219102708"/>
      <w:r w:rsidRPr="00301E55">
        <w:t xml:space="preserve">Modalités d’accès aux locaux </w:t>
      </w:r>
      <w:bookmarkEnd w:id="54"/>
      <w:r>
        <w:t>de l’établissement</w:t>
      </w:r>
      <w:bookmarkEnd w:id="55"/>
    </w:p>
    <w:p w14:paraId="49D38F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542A94B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0096FE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3B9B2C9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4B09F6C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584DA48F" w14:textId="77777777" w:rsidR="00EB2A7E" w:rsidRPr="00301E55" w:rsidRDefault="00EB2A7E" w:rsidP="00EB2A7E">
      <w:pPr>
        <w:pStyle w:val="Titre2"/>
      </w:pPr>
      <w:bookmarkStart w:id="56" w:name="_Toc469578914"/>
      <w:bookmarkStart w:id="57" w:name="_Toc219102709"/>
      <w:r w:rsidRPr="00301E55">
        <w:t>Hygiène et sécurité</w:t>
      </w:r>
      <w:bookmarkEnd w:id="56"/>
      <w:bookmarkEnd w:id="57"/>
    </w:p>
    <w:p w14:paraId="35AEE17C"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10D1C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F00B02B"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187325F5"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1483F4A9"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est également informé que certains bâtiments dans lesquels il intervient p</w:t>
      </w:r>
      <w:r>
        <w:rPr>
          <w:rFonts w:ascii="Arial" w:hAnsi="Arial" w:cs="Arial"/>
          <w:sz w:val="20"/>
          <w:szCs w:val="20"/>
        </w:rPr>
        <w:t xml:space="preserve">euvent contenir de l’amiante. </w:t>
      </w:r>
      <w:r w:rsidRPr="007F38E4">
        <w:rPr>
          <w:rFonts w:ascii="Arial" w:hAnsi="Arial" w:cs="Arial"/>
          <w:sz w:val="20"/>
          <w:szCs w:val="20"/>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54DA3E7"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2E95AAB6" w14:textId="77777777" w:rsidR="00EB2A7E"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a l’obligation de mettre tous les moyens en œ</w:t>
      </w:r>
      <w:r>
        <w:rPr>
          <w:rFonts w:ascii="Arial" w:hAnsi="Arial" w:cs="Arial"/>
          <w:sz w:val="20"/>
          <w:szCs w:val="20"/>
        </w:rPr>
        <w:t xml:space="preserve">uvre pour respecter ces règles. </w:t>
      </w:r>
      <w:r w:rsidRPr="007F38E4">
        <w:rPr>
          <w:rFonts w:ascii="Arial" w:hAnsi="Arial" w:cs="Arial"/>
          <w:sz w:val="20"/>
          <w:szCs w:val="20"/>
        </w:rPr>
        <w:t>Pour se faire, le Titulaire devra prendre connaissance du diagnostic de repérage amiante avant travaux et pourra également consulter le Dossier Technique Amiante (DTA) sur demande auprès du référent amiante.</w:t>
      </w:r>
    </w:p>
    <w:p w14:paraId="5543A719" w14:textId="77777777" w:rsidR="00EB2A7E" w:rsidRPr="000128CF" w:rsidRDefault="00EB2A7E" w:rsidP="00EB2A7E">
      <w:pPr>
        <w:pStyle w:val="Corpsdetexte2"/>
        <w:tabs>
          <w:tab w:val="clear" w:pos="5529"/>
        </w:tabs>
        <w:spacing w:after="120"/>
        <w:rPr>
          <w:rFonts w:eastAsiaTheme="minorHAnsi" w:cs="Arial"/>
          <w:sz w:val="20"/>
          <w:szCs w:val="20"/>
          <w:lang w:eastAsia="en-US"/>
        </w:rPr>
      </w:pPr>
    </w:p>
    <w:p w14:paraId="1F6E4A71" w14:textId="77777777" w:rsidR="00EB2A7E" w:rsidRPr="00301E55" w:rsidRDefault="00EB2A7E" w:rsidP="00EB2A7E">
      <w:pPr>
        <w:pStyle w:val="Titre1"/>
      </w:pPr>
      <w:bookmarkStart w:id="58" w:name="_Ref481153942"/>
      <w:bookmarkStart w:id="59" w:name="_Toc219102710"/>
      <w:r w:rsidRPr="00301E55">
        <w:lastRenderedPageBreak/>
        <w:t>Constatation de l’exécution des prestations</w:t>
      </w:r>
      <w:bookmarkEnd w:id="58"/>
      <w:bookmarkEnd w:id="59"/>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Pr="00DE61A1" w:rsidRDefault="00EB2A7E" w:rsidP="00EB2A7E">
      <w:pPr>
        <w:pStyle w:val="Corpsdetexte2"/>
        <w:spacing w:before="120" w:after="120"/>
        <w:rPr>
          <w:rFonts w:eastAsiaTheme="minorHAnsi" w:cs="Arial"/>
          <w:color w:val="000000" w:themeColor="text1"/>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w:t>
      </w:r>
      <w:r w:rsidRPr="00DE61A1">
        <w:rPr>
          <w:rFonts w:eastAsiaTheme="minorHAnsi" w:cs="Arial"/>
          <w:color w:val="000000" w:themeColor="text1"/>
          <w:sz w:val="20"/>
          <w:szCs w:val="20"/>
          <w:lang w:eastAsia="en-US"/>
        </w:rPr>
        <w:t>l’article 28.1 du CCAG/FCS.</w:t>
      </w:r>
    </w:p>
    <w:p w14:paraId="0270B7CF" w14:textId="77777777" w:rsidR="00EB2A7E" w:rsidRPr="00DE61A1" w:rsidRDefault="00EB2A7E" w:rsidP="00EB2A7E">
      <w:pPr>
        <w:pStyle w:val="Corpsdetexte2"/>
        <w:spacing w:before="120" w:after="120"/>
        <w:rPr>
          <w:rFonts w:eastAsiaTheme="minorHAnsi" w:cs="Arial"/>
          <w:color w:val="000000" w:themeColor="text1"/>
          <w:sz w:val="20"/>
          <w:szCs w:val="20"/>
          <w:lang w:eastAsia="en-US"/>
        </w:rPr>
      </w:pPr>
      <w:r w:rsidRPr="00DE61A1">
        <w:rPr>
          <w:rFonts w:eastAsiaTheme="minorHAnsi" w:cs="Arial"/>
          <w:color w:val="000000" w:themeColor="text1"/>
          <w:sz w:val="20"/>
          <w:szCs w:val="20"/>
          <w:lang w:eastAsia="en-US"/>
        </w:rPr>
        <w:t>Par dérogation à l’article 27.3 du CCAG/FCS, la présence du Titulaire aux opérations de 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50A387AD" w14:textId="77777777" w:rsidR="00EB2A7E" w:rsidRPr="001733BE" w:rsidRDefault="00EB2A7E" w:rsidP="00EB2A7E">
      <w:pPr>
        <w:spacing w:after="120" w:line="240" w:lineRule="auto"/>
        <w:rPr>
          <w:rFonts w:ascii="Arial" w:hAnsi="Arial" w:cs="Arial"/>
          <w:sz w:val="20"/>
          <w:szCs w:val="20"/>
        </w:rPr>
      </w:pPr>
    </w:p>
    <w:p w14:paraId="2AD3A7C2" w14:textId="77777777" w:rsidR="00EB2A7E" w:rsidRPr="00301E55" w:rsidRDefault="00EB2A7E" w:rsidP="00EB2A7E">
      <w:pPr>
        <w:pStyle w:val="Titre1"/>
      </w:pPr>
      <w:bookmarkStart w:id="60" w:name="_Ref473206024"/>
      <w:bookmarkStart w:id="61" w:name="_Toc219102711"/>
      <w:r w:rsidRPr="00301E55">
        <w:t>Garantie</w:t>
      </w:r>
      <w:bookmarkEnd w:id="60"/>
      <w:bookmarkEnd w:id="61"/>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62" w:name="_Toc219102712"/>
      <w:r w:rsidRPr="00301E55">
        <w:t>Modalités de détermination des prix</w:t>
      </w:r>
      <w:bookmarkEnd w:id="62"/>
    </w:p>
    <w:p w14:paraId="41F4EF59" w14:textId="77777777" w:rsidR="00EB2A7E" w:rsidRPr="00301E55" w:rsidRDefault="00EB2A7E" w:rsidP="00EB2A7E">
      <w:pPr>
        <w:pStyle w:val="Titre2"/>
      </w:pPr>
      <w:bookmarkStart w:id="63" w:name="_Toc469492592"/>
      <w:bookmarkStart w:id="64" w:name="_Toc219102713"/>
      <w:r w:rsidRPr="00301E55">
        <w:t>Contenu des prix</w:t>
      </w:r>
      <w:bookmarkEnd w:id="63"/>
      <w:bookmarkEnd w:id="64"/>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5" w:name="_Toc469492593"/>
      <w:bookmarkStart w:id="66" w:name="_Toc219102714"/>
      <w:r w:rsidRPr="00301E55">
        <w:t>Prix de règlement</w:t>
      </w:r>
      <w:bookmarkEnd w:id="65"/>
      <w:bookmarkEnd w:id="66"/>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7" w:name="_Toc469492594"/>
      <w:bookmarkStart w:id="68" w:name="_Ref476834607"/>
      <w:bookmarkStart w:id="69" w:name="_Toc219102715"/>
      <w:r>
        <w:rPr>
          <w:rFonts w:eastAsiaTheme="minorHAnsi"/>
        </w:rPr>
        <w:t>Forme des</w:t>
      </w:r>
      <w:r w:rsidRPr="00301E55">
        <w:rPr>
          <w:rFonts w:eastAsiaTheme="minorHAnsi"/>
        </w:rPr>
        <w:t xml:space="preserve"> prix</w:t>
      </w:r>
      <w:bookmarkEnd w:id="67"/>
      <w:bookmarkEnd w:id="68"/>
      <w:bookmarkEnd w:id="69"/>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lastRenderedPageBreak/>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70" w:name="_Ref29198637"/>
      <w:bookmarkStart w:id="71" w:name="_Toc219102716"/>
      <w:r>
        <w:rPr>
          <w:rFonts w:eastAsiaTheme="minorHAnsi"/>
        </w:rPr>
        <w:t>Variation des</w:t>
      </w:r>
      <w:r w:rsidRPr="00301E55">
        <w:rPr>
          <w:rFonts w:eastAsiaTheme="minorHAnsi"/>
        </w:rPr>
        <w:t xml:space="preserve"> prix</w:t>
      </w:r>
      <w:bookmarkEnd w:id="70"/>
      <w:bookmarkEnd w:id="71"/>
    </w:p>
    <w:p w14:paraId="28E2F847" w14:textId="77777777" w:rsidR="00EB2A7E" w:rsidRPr="00301E55"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265B869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0467385" w14:textId="77777777"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2146D9">
        <w:rPr>
          <w:rFonts w:ascii="Arial" w:hAnsi="Arial" w:cs="Arial"/>
          <w:sz w:val="20"/>
          <w:szCs w:val="20"/>
        </w:rPr>
        <w:t>trois (3)</w:t>
      </w:r>
      <w:r w:rsidRPr="00301E55">
        <w:rPr>
          <w:rFonts w:ascii="Arial" w:hAnsi="Arial" w:cs="Arial"/>
          <w:sz w:val="20"/>
          <w:szCs w:val="20"/>
        </w:rPr>
        <w:t xml:space="preserve"> mois avant le terme de la période considérée</w:t>
      </w:r>
      <w:r>
        <w:rPr>
          <w:rFonts w:ascii="Arial" w:hAnsi="Arial" w:cs="Arial"/>
          <w:sz w:val="20"/>
          <w:szCs w:val="20"/>
        </w:rPr>
        <w:t>,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49CA7F0C" w14:textId="77777777" w:rsidR="00EB2A7E" w:rsidRPr="0081570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de la date anniversaire de la notification du </w:t>
      </w:r>
      <w:r>
        <w:rPr>
          <w:rFonts w:ascii="Arial" w:hAnsi="Arial" w:cs="Arial"/>
          <w:sz w:val="20"/>
          <w:szCs w:val="20"/>
        </w:rPr>
        <w:t>marché</w:t>
      </w:r>
      <w:r w:rsidRPr="00301E55">
        <w:rPr>
          <w:rFonts w:ascii="Arial" w:hAnsi="Arial" w:cs="Arial"/>
          <w:sz w:val="20"/>
          <w:szCs w:val="20"/>
        </w:rPr>
        <w:t xml:space="preserve"> qui suit la demande d’ajustement. La nouvelle annexe financière se substitue à la précédente sans qu’il soit nécessaire de conclure un avenant. </w:t>
      </w:r>
    </w:p>
    <w:p w14:paraId="3DF60D2B" w14:textId="77777777" w:rsidR="00EB2A7E" w:rsidRPr="00301E55"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72" w:name="_Toc219102717"/>
      <w:r w:rsidRPr="00301E55">
        <w:t>Clause butoir</w:t>
      </w:r>
      <w:bookmarkEnd w:id="72"/>
    </w:p>
    <w:p w14:paraId="4BE7C21A" w14:textId="74053019" w:rsidR="00EB2A7E" w:rsidRPr="00750929" w:rsidRDefault="00EB2A7E" w:rsidP="00EB2A7E">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w:t>
      </w:r>
      <w:r w:rsidR="002146D9">
        <w:rPr>
          <w:rFonts w:eastAsiaTheme="minorHAnsi"/>
          <w:sz w:val="20"/>
          <w:szCs w:val="20"/>
          <w:lang w:eastAsia="en-US"/>
        </w:rPr>
        <w:t>2</w:t>
      </w:r>
      <w:r w:rsidRPr="00301E55">
        <w:rPr>
          <w:rFonts w:eastAsiaTheme="minorHAnsi"/>
          <w:sz w:val="20"/>
          <w:szCs w:val="20"/>
          <w:lang w:eastAsia="en-US"/>
        </w:rPr>
        <w:t xml:space="preserve">%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73" w:name="_Toc469492596"/>
      <w:bookmarkStart w:id="74" w:name="_Ref476834611"/>
      <w:bookmarkStart w:id="75" w:name="_Ref476834628"/>
      <w:bookmarkStart w:id="76" w:name="_Toc219102718"/>
      <w:r w:rsidRPr="00301E55">
        <w:t>Clause de prix promotionnel</w:t>
      </w:r>
      <w:bookmarkEnd w:id="73"/>
      <w:bookmarkEnd w:id="74"/>
      <w:bookmarkEnd w:id="75"/>
      <w:r w:rsidR="00E76181">
        <w:t>s</w:t>
      </w:r>
      <w:bookmarkEnd w:id="76"/>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F357BB5" w14:textId="77777777" w:rsidR="00EB2A7E" w:rsidRPr="00301E55" w:rsidRDefault="00EB2A7E" w:rsidP="00EB2A7E">
      <w:pPr>
        <w:pStyle w:val="Titre1"/>
      </w:pPr>
      <w:bookmarkStart w:id="77" w:name="_Toc219102719"/>
      <w:r w:rsidRPr="00301E55">
        <w:t>Clauses de financement et de sûreté</w:t>
      </w:r>
      <w:bookmarkEnd w:id="77"/>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57802C7B"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p w14:paraId="6B37554E" w14:textId="77777777" w:rsidR="00EB2A7E" w:rsidRPr="00301E55" w:rsidRDefault="00EB2A7E" w:rsidP="00EB2A7E">
      <w:pPr>
        <w:pStyle w:val="Titre1"/>
      </w:pPr>
      <w:bookmarkStart w:id="78" w:name="_Toc219102720"/>
      <w:r w:rsidRPr="00301E55">
        <w:lastRenderedPageBreak/>
        <w:t>Modalités de règlement du marché</w:t>
      </w:r>
      <w:bookmarkEnd w:id="78"/>
    </w:p>
    <w:p w14:paraId="44D07D62" w14:textId="77777777" w:rsidR="00EB2A7E" w:rsidRPr="00301E55" w:rsidRDefault="00EB2A7E" w:rsidP="00EB2A7E">
      <w:pPr>
        <w:pStyle w:val="Titre2"/>
      </w:pPr>
      <w:bookmarkStart w:id="79" w:name="_Ref465873394"/>
      <w:bookmarkStart w:id="80" w:name="_Toc469492599"/>
      <w:bookmarkStart w:id="81" w:name="_Toc219102721"/>
      <w:r w:rsidRPr="00301E55">
        <w:t>Mode de règlement</w:t>
      </w:r>
      <w:bookmarkEnd w:id="79"/>
      <w:bookmarkEnd w:id="80"/>
      <w:bookmarkEnd w:id="81"/>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2" w:name="_Toc469492600"/>
      <w:bookmarkStart w:id="83" w:name="_Toc219102722"/>
      <w:r w:rsidRPr="00301E55">
        <w:t>Avance</w:t>
      </w:r>
      <w:bookmarkEnd w:id="82"/>
      <w:bookmarkEnd w:id="83"/>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7F6C10C" w14:textId="77777777" w:rsidR="00EB2A7E" w:rsidRPr="00301E55" w:rsidRDefault="00EB2A7E" w:rsidP="00EB2A7E">
      <w:pPr>
        <w:tabs>
          <w:tab w:val="left" w:pos="709"/>
        </w:tabs>
        <w:spacing w:after="120" w:line="240" w:lineRule="auto"/>
        <w:jc w:val="both"/>
        <w:rPr>
          <w:rFonts w:ascii="Arial" w:hAnsi="Arial" w:cs="Arial"/>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061331D6"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4" w:name="_Toc219102723"/>
      <w:r w:rsidRPr="00301E55">
        <w:t>Cession ou nantissement de créances</w:t>
      </w:r>
      <w:bookmarkEnd w:id="84"/>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lastRenderedPageBreak/>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5" w:name="_Toc469492601"/>
      <w:bookmarkStart w:id="86" w:name="_Toc219102724"/>
      <w:r w:rsidRPr="00301E55">
        <w:t>Acomptes</w:t>
      </w:r>
      <w:bookmarkEnd w:id="85"/>
      <w:r w:rsidRPr="00301E55">
        <w:t xml:space="preserve"> – paiements partiels</w:t>
      </w:r>
      <w:bookmarkEnd w:id="86"/>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7"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8" w:name="_Ref473625209"/>
      <w:bookmarkStart w:id="89" w:name="_Toc3809183"/>
      <w:bookmarkStart w:id="90" w:name="_Toc219102725"/>
      <w:r w:rsidRPr="00301E55">
        <w:t>Paiement</w:t>
      </w:r>
      <w:bookmarkEnd w:id="88"/>
      <w:bookmarkEnd w:id="89"/>
      <w:bookmarkEnd w:id="90"/>
    </w:p>
    <w:p w14:paraId="5DEAD301" w14:textId="77777777" w:rsidR="00EB2A7E" w:rsidRPr="00301E55" w:rsidRDefault="00EB2A7E" w:rsidP="00EB2A7E">
      <w:pPr>
        <w:pStyle w:val="Titre3"/>
      </w:pPr>
      <w:bookmarkStart w:id="91" w:name="_Toc3809184"/>
      <w:bookmarkStart w:id="92" w:name="_Toc219102726"/>
      <w:bookmarkStart w:id="93" w:name="_Toc469492063"/>
      <w:bookmarkStart w:id="94" w:name="_Toc469492603"/>
      <w:r w:rsidRPr="00301E55">
        <w:t>Répartition des paiements</w:t>
      </w:r>
      <w:bookmarkEnd w:id="91"/>
      <w:bookmarkEnd w:id="92"/>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5" w:name="_Toc469492065"/>
      <w:bookmarkStart w:id="96" w:name="_Toc469492605"/>
      <w:bookmarkStart w:id="97" w:name="_Toc3809187"/>
      <w:bookmarkStart w:id="98" w:name="_Toc219102727"/>
      <w:r w:rsidRPr="00301E55">
        <w:t xml:space="preserve">Présentation des factures </w:t>
      </w:r>
      <w:bookmarkEnd w:id="95"/>
      <w:bookmarkEnd w:id="96"/>
      <w:bookmarkEnd w:id="97"/>
      <w:r>
        <w:t>électroniques</w:t>
      </w:r>
      <w:bookmarkEnd w:id="98"/>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9" w:name="_Toc3809185"/>
      <w:bookmarkStart w:id="100" w:name="_Toc219102728"/>
      <w:r w:rsidRPr="00301E55">
        <w:t>Mentions à faire figurer dans la facture</w:t>
      </w:r>
      <w:bookmarkEnd w:id="93"/>
      <w:bookmarkEnd w:id="94"/>
      <w:bookmarkEnd w:id="99"/>
      <w:bookmarkEnd w:id="100"/>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1" w:name="_Toc469492064"/>
      <w:bookmarkStart w:id="102" w:name="_Toc469492604"/>
      <w:r w:rsidRPr="00301E55">
        <w:rPr>
          <w:rFonts w:ascii="Arial" w:hAnsi="Arial" w:cs="Arial"/>
          <w:sz w:val="20"/>
          <w:szCs w:val="20"/>
        </w:rPr>
        <w:t>Il est établi une facture par bon de commande.</w:t>
      </w:r>
    </w:p>
    <w:bookmarkEnd w:id="101"/>
    <w:bookmarkEnd w:id="102"/>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3" w:name="_Toc469492066"/>
      <w:bookmarkStart w:id="104" w:name="_Toc469492606"/>
      <w:bookmarkStart w:id="105" w:name="_Toc3809188"/>
      <w:bookmarkStart w:id="106" w:name="_Toc219102729"/>
      <w:r w:rsidRPr="00301E55">
        <w:t>Traitement des factures</w:t>
      </w:r>
      <w:bookmarkEnd w:id="103"/>
      <w:bookmarkEnd w:id="104"/>
      <w:bookmarkEnd w:id="105"/>
      <w:bookmarkEnd w:id="106"/>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205A7CB"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2146D9">
        <w:rPr>
          <w:rFonts w:ascii="Arial" w:hAnsi="Arial" w:cs="Arial"/>
          <w:sz w:val="20"/>
          <w:szCs w:val="20"/>
        </w:rPr>
        <w:t>30 jours pour les groupements de coopération sanitaires, à compter de la date de réception de la facture par les services du Pouvoir Adjudicateur ou</w:t>
      </w:r>
      <w:r w:rsidRPr="00301E55">
        <w:rPr>
          <w:rFonts w:ascii="Arial" w:hAnsi="Arial" w:cs="Arial"/>
          <w:sz w:val="20"/>
          <w:szCs w:val="20"/>
        </w:rPr>
        <w:t>,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7" w:name="_Toc469492607"/>
      <w:bookmarkStart w:id="108" w:name="_Toc219102730"/>
      <w:bookmarkEnd w:id="87"/>
      <w:r w:rsidRPr="00301E55">
        <w:t>Escompte</w:t>
      </w:r>
      <w:bookmarkEnd w:id="107"/>
      <w:bookmarkEnd w:id="108"/>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9" w:name="_Toc469492608"/>
      <w:bookmarkStart w:id="110" w:name="_Toc219102731"/>
      <w:r w:rsidRPr="00301E55">
        <w:t>Intérêts moratoires et indemnité forfaitaire pour frais de recouvrement</w:t>
      </w:r>
      <w:bookmarkEnd w:id="109"/>
      <w:bookmarkEnd w:id="110"/>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1" w:name="_Ref477365810"/>
      <w:bookmarkStart w:id="112" w:name="_Toc219102732"/>
      <w:r w:rsidRPr="00301E55">
        <w:t>Pénalités</w:t>
      </w:r>
      <w:bookmarkEnd w:id="111"/>
      <w:bookmarkEnd w:id="112"/>
    </w:p>
    <w:p w14:paraId="4F2B671E" w14:textId="77777777" w:rsidR="00EB2A7E" w:rsidRPr="00301E55" w:rsidRDefault="00EB2A7E" w:rsidP="00EB2A7E">
      <w:pPr>
        <w:pStyle w:val="Titre2"/>
      </w:pPr>
      <w:bookmarkStart w:id="113" w:name="_Toc447277052"/>
      <w:bookmarkStart w:id="114" w:name="_Toc469492611"/>
      <w:bookmarkStart w:id="115" w:name="_Toc219102733"/>
      <w:r w:rsidRPr="00301E55">
        <w:t>Généralités</w:t>
      </w:r>
      <w:bookmarkEnd w:id="113"/>
      <w:bookmarkEnd w:id="114"/>
      <w:bookmarkEnd w:id="115"/>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6" w:name="_Toc447277053"/>
      <w:bookmarkStart w:id="117"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8" w:name="_Toc219102734"/>
      <w:r w:rsidRPr="00301E55">
        <w:t>Pénalités de retard</w:t>
      </w:r>
      <w:bookmarkEnd w:id="116"/>
      <w:bookmarkEnd w:id="117"/>
      <w:bookmarkEnd w:id="118"/>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164B9B1" w14:textId="55F1CFF5" w:rsidR="00EB2A7E" w:rsidRPr="00301E55" w:rsidRDefault="00EB2A7E" w:rsidP="00EB2A7E">
      <w:pPr>
        <w:tabs>
          <w:tab w:val="left" w:pos="709"/>
        </w:tabs>
        <w:spacing w:after="120" w:line="240" w:lineRule="auto"/>
        <w:jc w:val="both"/>
        <w:rPr>
          <w:rFonts w:ascii="Arial" w:hAnsi="Arial" w:cs="Arial"/>
          <w:color w:val="00B0F0"/>
          <w:sz w:val="20"/>
          <w:szCs w:val="20"/>
        </w:rPr>
      </w:pPr>
      <w:r w:rsidRPr="003F5619">
        <w:rPr>
          <w:rFonts w:ascii="Arial" w:hAnsi="Arial" w:cs="Arial"/>
          <w:b/>
          <w:sz w:val="20"/>
          <w:szCs w:val="20"/>
        </w:rPr>
        <w:t>150 €</w:t>
      </w:r>
      <w:r w:rsidRPr="00301E55">
        <w:rPr>
          <w:rFonts w:ascii="Arial" w:hAnsi="Arial" w:cs="Arial"/>
          <w:sz w:val="20"/>
          <w:szCs w:val="20"/>
        </w:rPr>
        <w:t xml:space="preserve"> par jour calendaire de retard.</w:t>
      </w:r>
      <w:r w:rsidRPr="00301E55">
        <w:rPr>
          <w:rFonts w:ascii="Arial" w:hAnsi="Arial" w:cs="Arial"/>
          <w:color w:val="00B0F0"/>
          <w:szCs w:val="20"/>
        </w:rPr>
        <w:t xml:space="preserve"> </w:t>
      </w:r>
    </w:p>
    <w:p w14:paraId="20349F1C" w14:textId="77777777" w:rsidR="00EB2A7E" w:rsidRPr="00301E55" w:rsidRDefault="00EB2A7E" w:rsidP="00EB2A7E">
      <w:pPr>
        <w:tabs>
          <w:tab w:val="left" w:pos="709"/>
        </w:tabs>
        <w:spacing w:after="120" w:line="240" w:lineRule="auto"/>
        <w:jc w:val="both"/>
        <w:rPr>
          <w:rFonts w:ascii="Arial" w:hAnsi="Arial" w:cs="Arial"/>
          <w:sz w:val="20"/>
          <w:szCs w:val="20"/>
        </w:rPr>
      </w:pPr>
    </w:p>
    <w:p w14:paraId="26876633" w14:textId="77777777" w:rsidR="00EB2A7E" w:rsidRPr="00301E55" w:rsidRDefault="00EB2A7E" w:rsidP="00EB2A7E">
      <w:pPr>
        <w:pStyle w:val="Titre2"/>
      </w:pPr>
      <w:bookmarkStart w:id="119" w:name="_Toc447277054"/>
      <w:bookmarkStart w:id="120" w:name="_Toc469492613"/>
      <w:bookmarkStart w:id="121" w:name="_Toc219102735"/>
      <w:r w:rsidRPr="00301E55">
        <w:t>Pénalités pour mauvaise exécution des prestations</w:t>
      </w:r>
      <w:bookmarkEnd w:id="119"/>
      <w:bookmarkEnd w:id="120"/>
      <w:bookmarkEnd w:id="121"/>
    </w:p>
    <w:p w14:paraId="336867C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Pr="003F5619">
        <w:rPr>
          <w:rFonts w:ascii="Arial" w:hAnsi="Arial" w:cs="Arial"/>
          <w:sz w:val="20"/>
          <w:szCs w:val="20"/>
        </w:rPr>
        <w:t>100 €</w:t>
      </w:r>
      <w:r w:rsidRPr="00301E55">
        <w:rPr>
          <w:rFonts w:ascii="Arial" w:hAnsi="Arial" w:cs="Arial"/>
          <w:sz w:val="20"/>
          <w:szCs w:val="20"/>
        </w:rPr>
        <w:t xml:space="preserve"> pourra être appliquée par le Pouvoir Adjudicateur, pour chaque livraison concernée.</w:t>
      </w:r>
    </w:p>
    <w:p w14:paraId="476302EE" w14:textId="4A510E51" w:rsidR="00EB2A7E" w:rsidRPr="001953EB" w:rsidRDefault="00EB2A7E" w:rsidP="00EB2A7E">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En cas de litiges d’ordre administratif récurrents lors de l’exécution du </w:t>
      </w:r>
      <w:r>
        <w:rPr>
          <w:rFonts w:ascii="Arial" w:hAnsi="Arial" w:cs="Arial"/>
          <w:sz w:val="20"/>
          <w:szCs w:val="20"/>
        </w:rPr>
        <w:t>marché</w:t>
      </w:r>
      <w:r w:rsidRPr="00301E55">
        <w:rPr>
          <w:rFonts w:ascii="Arial" w:hAnsi="Arial" w:cs="Arial"/>
          <w:sz w:val="20"/>
          <w:szCs w:val="20"/>
        </w:rPr>
        <w:t xml:space="preserve">, constatés à trois reprises, (non-conformité des factures, changements de référence sans accord préalable du Pouvoir </w:t>
      </w:r>
      <w:proofErr w:type="gramStart"/>
      <w:r w:rsidR="00F8360D">
        <w:rPr>
          <w:rFonts w:ascii="Arial" w:hAnsi="Arial" w:cs="Arial"/>
          <w:sz w:val="20"/>
          <w:szCs w:val="20"/>
        </w:rPr>
        <w:t>A</w:t>
      </w:r>
      <w:r w:rsidR="00F8360D" w:rsidRPr="00301E55">
        <w:rPr>
          <w:rFonts w:ascii="Arial" w:hAnsi="Arial" w:cs="Arial"/>
          <w:sz w:val="20"/>
          <w:szCs w:val="20"/>
        </w:rPr>
        <w:t>djudicateur,</w:t>
      </w:r>
      <w:r w:rsidR="00F8360D">
        <w:rPr>
          <w:rFonts w:ascii="Arial" w:hAnsi="Arial" w:cs="Arial"/>
          <w:sz w:val="20"/>
          <w:szCs w:val="20"/>
        </w:rPr>
        <w:t>…</w:t>
      </w:r>
      <w:proofErr w:type="gramEnd"/>
      <w:r w:rsidRPr="00301E55">
        <w:rPr>
          <w:rFonts w:ascii="Arial" w:hAnsi="Arial" w:cs="Arial"/>
          <w:sz w:val="20"/>
          <w:szCs w:val="20"/>
        </w:rPr>
        <w:t xml:space="preserve">), une pénalité forfaitaire de </w:t>
      </w:r>
      <w:r w:rsidRPr="003F5619">
        <w:rPr>
          <w:rFonts w:ascii="Arial" w:hAnsi="Arial" w:cs="Arial"/>
          <w:sz w:val="20"/>
          <w:szCs w:val="20"/>
        </w:rPr>
        <w:t>100 €</w:t>
      </w:r>
      <w:r w:rsidRPr="00301E55">
        <w:rPr>
          <w:rFonts w:ascii="Arial" w:hAnsi="Arial" w:cs="Arial"/>
          <w:sz w:val="20"/>
          <w:szCs w:val="20"/>
        </w:rPr>
        <w:t xml:space="preserve"> par constat pourra être appliquée par le Pouvoir </w:t>
      </w:r>
      <w:r w:rsidRPr="001953EB">
        <w:rPr>
          <w:rFonts w:ascii="Arial" w:hAnsi="Arial" w:cs="Arial"/>
          <w:sz w:val="20"/>
          <w:szCs w:val="20"/>
        </w:rPr>
        <w:t>Adjudicateur.</w:t>
      </w:r>
    </w:p>
    <w:p w14:paraId="36D52E13" w14:textId="3F9B0888" w:rsidR="00EB2A7E" w:rsidRDefault="00EB2A7E" w:rsidP="00EB2A7E">
      <w:pPr>
        <w:tabs>
          <w:tab w:val="left" w:pos="709"/>
        </w:tabs>
        <w:spacing w:after="120" w:line="240" w:lineRule="auto"/>
        <w:jc w:val="both"/>
        <w:rPr>
          <w:rFonts w:ascii="Arial" w:hAnsi="Arial" w:cs="Arial"/>
          <w:sz w:val="20"/>
          <w:szCs w:val="20"/>
        </w:rPr>
      </w:pPr>
    </w:p>
    <w:p w14:paraId="32582FDE" w14:textId="6181CE8C" w:rsidR="00F01A2C" w:rsidRPr="00301E55" w:rsidRDefault="00F01A2C" w:rsidP="00F01A2C">
      <w:pPr>
        <w:pStyle w:val="Titre2"/>
      </w:pPr>
      <w:r>
        <w:t xml:space="preserve">Pénalités pour </w:t>
      </w:r>
      <w:proofErr w:type="spellStart"/>
      <w:r>
        <w:t>non respect</w:t>
      </w:r>
      <w:proofErr w:type="spellEnd"/>
      <w:r>
        <w:t xml:space="preserve"> de l’engagement du titulaire</w:t>
      </w:r>
    </w:p>
    <w:p w14:paraId="59E4171E" w14:textId="0CAA5B9A" w:rsidR="00F01A2C" w:rsidRDefault="005708BA" w:rsidP="00EB2A7E">
      <w:pPr>
        <w:tabs>
          <w:tab w:val="left" w:pos="709"/>
        </w:tabs>
        <w:spacing w:after="120" w:line="240" w:lineRule="auto"/>
        <w:jc w:val="both"/>
        <w:rPr>
          <w:rFonts w:ascii="Arial" w:hAnsi="Arial" w:cs="Arial"/>
          <w:sz w:val="20"/>
          <w:szCs w:val="20"/>
        </w:rPr>
      </w:pPr>
      <w:r w:rsidRPr="005708BA">
        <w:rPr>
          <w:rFonts w:ascii="Arial" w:hAnsi="Arial" w:cs="Arial"/>
          <w:sz w:val="20"/>
          <w:szCs w:val="20"/>
        </w:rPr>
        <w:t xml:space="preserve">En cas de non-respect des engagements pris par </w:t>
      </w:r>
      <w:proofErr w:type="gramStart"/>
      <w:r w:rsidRPr="005708BA">
        <w:rPr>
          <w:rFonts w:ascii="Arial" w:hAnsi="Arial" w:cs="Arial"/>
          <w:sz w:val="20"/>
          <w:szCs w:val="20"/>
        </w:rPr>
        <w:t>le titulaire relatifs</w:t>
      </w:r>
      <w:proofErr w:type="gramEnd"/>
      <w:r w:rsidRPr="005708BA">
        <w:rPr>
          <w:rFonts w:ascii="Arial" w:hAnsi="Arial" w:cs="Arial"/>
          <w:sz w:val="20"/>
          <w:szCs w:val="20"/>
        </w:rPr>
        <w:t xml:space="preserve"> aux bandes témoins, aux consommations d’eau, aux taux de </w:t>
      </w:r>
      <w:proofErr w:type="spellStart"/>
      <w:r w:rsidRPr="005708BA">
        <w:rPr>
          <w:rFonts w:ascii="Arial" w:hAnsi="Arial" w:cs="Arial"/>
          <w:sz w:val="20"/>
          <w:szCs w:val="20"/>
        </w:rPr>
        <w:t>relavage</w:t>
      </w:r>
      <w:proofErr w:type="spellEnd"/>
      <w:r w:rsidRPr="005708BA">
        <w:rPr>
          <w:rFonts w:ascii="Arial" w:hAnsi="Arial" w:cs="Arial"/>
          <w:sz w:val="20"/>
          <w:szCs w:val="20"/>
        </w:rPr>
        <w:t xml:space="preserve"> ainsi qu’au dosage des produits lessiviels par cycle de lavage, le Pouvoir Adjudicateur se réserve le droit d’appliquer une pénalité forfaitaire de 100 € par manquement constaté.</w:t>
      </w:r>
    </w:p>
    <w:p w14:paraId="3CB325B8" w14:textId="77777777" w:rsidR="00EB2A7E" w:rsidRPr="00301E55" w:rsidRDefault="00EB2A7E" w:rsidP="00EB2A7E">
      <w:pPr>
        <w:pStyle w:val="Titre2"/>
      </w:pPr>
      <w:bookmarkStart w:id="122" w:name="_Toc447277055"/>
      <w:bookmarkStart w:id="123" w:name="_Toc469492615"/>
      <w:bookmarkStart w:id="124" w:name="_Toc219102736"/>
      <w:r w:rsidRPr="00301E55">
        <w:t>Cumul</w:t>
      </w:r>
      <w:bookmarkEnd w:id="122"/>
      <w:r w:rsidRPr="00301E55">
        <w:t xml:space="preserve"> des pénalités</w:t>
      </w:r>
      <w:bookmarkEnd w:id="123"/>
      <w:bookmarkEnd w:id="124"/>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3F5619" w:rsidRDefault="00EB2A7E" w:rsidP="00EB2A7E">
      <w:pPr>
        <w:tabs>
          <w:tab w:val="left" w:pos="709"/>
        </w:tabs>
        <w:spacing w:after="120" w:line="240" w:lineRule="auto"/>
        <w:jc w:val="both"/>
        <w:rPr>
          <w:rFonts w:ascii="Arial" w:hAnsi="Arial" w:cs="Arial"/>
          <w:sz w:val="20"/>
          <w:szCs w:val="20"/>
        </w:rPr>
      </w:pPr>
      <w:r w:rsidRPr="003F5619">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76902ACE" w14:textId="77777777" w:rsidR="00EB2A7E" w:rsidRPr="00301E55" w:rsidRDefault="00EB2A7E" w:rsidP="00EB2A7E">
      <w:pPr>
        <w:pStyle w:val="Titre1"/>
      </w:pPr>
      <w:bookmarkStart w:id="125" w:name="_Toc219102737"/>
      <w:r w:rsidRPr="00301E55">
        <w:lastRenderedPageBreak/>
        <w:t>Responsabilités</w:t>
      </w:r>
      <w:bookmarkEnd w:id="125"/>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69DFD055" w14:textId="44029BAE" w:rsidR="00EB2A7E" w:rsidRPr="00301E55" w:rsidRDefault="00EB2A7E" w:rsidP="00EB2A7E">
      <w:pPr>
        <w:pStyle w:val="Titre1"/>
      </w:pPr>
      <w:bookmarkStart w:id="126" w:name="_Toc219102738"/>
      <w:bookmarkStart w:id="127" w:name="_Hlk83110874"/>
      <w:r>
        <w:t>Clauses environnementales</w:t>
      </w:r>
      <w:bookmarkEnd w:id="126"/>
    </w:p>
    <w:p w14:paraId="4A483CAC" w14:textId="77777777" w:rsidR="00EB2A7E" w:rsidRDefault="00EB2A7E" w:rsidP="00EB2A7E">
      <w:pPr>
        <w:pStyle w:val="Titre2"/>
      </w:pPr>
      <w:bookmarkStart w:id="128" w:name="_Toc219102739"/>
      <w:r>
        <w:t>Protection de l’environnement</w:t>
      </w:r>
      <w:bookmarkEnd w:id="128"/>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29" w:name="_Hlk139551943"/>
    </w:p>
    <w:p w14:paraId="274EB7B2" w14:textId="77777777" w:rsidR="00E553E5" w:rsidRDefault="00E553E5"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30" w:name="_Toc219102740"/>
      <w:bookmarkEnd w:id="127"/>
      <w:bookmarkEnd w:id="129"/>
      <w:r w:rsidRPr="00301E55">
        <w:t>Autres obligations du Titulaire</w:t>
      </w:r>
      <w:bookmarkEnd w:id="130"/>
    </w:p>
    <w:p w14:paraId="55E67208" w14:textId="77777777" w:rsidR="00EB2A7E" w:rsidRPr="00301E55" w:rsidRDefault="00EB2A7E" w:rsidP="00EB2A7E">
      <w:pPr>
        <w:pStyle w:val="Titre2"/>
      </w:pPr>
      <w:bookmarkStart w:id="131" w:name="_Toc469492619"/>
      <w:bookmarkStart w:id="132" w:name="_Toc219102741"/>
      <w:r w:rsidRPr="00301E55">
        <w:t>Changements affectant le Titulaire</w:t>
      </w:r>
      <w:bookmarkEnd w:id="131"/>
      <w:bookmarkEnd w:id="132"/>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33" w:name="_Toc469578916"/>
      <w:bookmarkStart w:id="134" w:name="_Toc469492620"/>
    </w:p>
    <w:p w14:paraId="0345BCCD" w14:textId="77777777" w:rsidR="00EB2A7E" w:rsidRPr="00447701" w:rsidRDefault="00EB2A7E" w:rsidP="00EB2A7E">
      <w:pPr>
        <w:pStyle w:val="Titre2"/>
      </w:pPr>
      <w:bookmarkStart w:id="135" w:name="_Toc219102742"/>
      <w:r w:rsidRPr="00447701">
        <w:t>Sous-traitance</w:t>
      </w:r>
      <w:bookmarkEnd w:id="133"/>
      <w:bookmarkEnd w:id="135"/>
    </w:p>
    <w:p w14:paraId="3B38100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marché,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70CC39E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Les sous-traitants de premier rang ont droit au paiement direct de leurs prestations, lorsque le montant des prestations sous-traitées atteint ou dépasse 600 € TTC.</w:t>
      </w:r>
    </w:p>
    <w:p w14:paraId="65D55C4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45430802"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Titulaire et son sous-traitant,</w:t>
      </w:r>
    </w:p>
    <w:p w14:paraId="37970F3E" w14:textId="77777777" w:rsidR="00EB2A7E" w:rsidRPr="00301E55" w:rsidRDefault="00EB2A7E" w:rsidP="00F8067F">
      <w:pPr>
        <w:pStyle w:val="Paragraphedeliste"/>
        <w:numPr>
          <w:ilvl w:val="0"/>
          <w:numId w:val="21"/>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3930812F"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14D8C2BE"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5AB39E41"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37CB1C66" w14:textId="77777777" w:rsidR="00EB2A7E" w:rsidRPr="00301E55" w:rsidRDefault="00EB2A7E" w:rsidP="00F8067F">
      <w:pPr>
        <w:pStyle w:val="Paragraphedeliste"/>
        <w:numPr>
          <w:ilvl w:val="0"/>
          <w:numId w:val="22"/>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060D4768"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467905CC"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2BE0329C"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30259CC" w14:textId="77777777" w:rsidR="00EB2A7E" w:rsidRPr="00301E55" w:rsidRDefault="00EB2A7E" w:rsidP="00EB2A7E">
      <w:pPr>
        <w:spacing w:after="120" w:line="240" w:lineRule="auto"/>
        <w:jc w:val="both"/>
        <w:rPr>
          <w:rFonts w:ascii="Arial" w:hAnsi="Arial" w:cs="Arial"/>
          <w:b/>
          <w:sz w:val="20"/>
          <w:szCs w:val="20"/>
        </w:rPr>
      </w:pPr>
      <w:r w:rsidRPr="00380F00">
        <w:rPr>
          <w:rFonts w:ascii="Arial" w:hAnsi="Arial" w:cs="Arial"/>
          <w:b/>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1C3BB9C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36" w:name="_Toc219102743"/>
      <w:r w:rsidRPr="00301E55">
        <w:t>Assurances</w:t>
      </w:r>
      <w:bookmarkEnd w:id="134"/>
      <w:bookmarkEnd w:id="136"/>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37" w:name="_Toc469492622"/>
      <w:bookmarkStart w:id="138" w:name="_Toc219102744"/>
      <w:r w:rsidRPr="00301E55">
        <w:t>Obligation de sécurité</w:t>
      </w:r>
      <w:bookmarkEnd w:id="137"/>
      <w:bookmarkEnd w:id="138"/>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9" w:name="_Toc469492623"/>
      <w:bookmarkStart w:id="140" w:name="_Toc219102745"/>
      <w:r w:rsidRPr="00301E55">
        <w:t>Obligation de conseil</w:t>
      </w:r>
      <w:bookmarkEnd w:id="139"/>
      <w:bookmarkEnd w:id="140"/>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41" w:name="_Ref523998236"/>
      <w:bookmarkStart w:id="142" w:name="_Toc219102746"/>
      <w:r>
        <w:lastRenderedPageBreak/>
        <w:t>P</w:t>
      </w:r>
      <w:r w:rsidRPr="00C86773">
        <w:t>rotection des données</w:t>
      </w:r>
      <w:bookmarkEnd w:id="141"/>
      <w:r>
        <w:t xml:space="preserve"> et obligation de confidentialité</w:t>
      </w:r>
      <w:bookmarkEnd w:id="142"/>
    </w:p>
    <w:p w14:paraId="50D3150E" w14:textId="77777777" w:rsidR="00EB2A7E" w:rsidRDefault="00EB2A7E" w:rsidP="00EB2A7E">
      <w:pPr>
        <w:pStyle w:val="Titre3"/>
      </w:pPr>
      <w:bookmarkStart w:id="143" w:name="_Toc219102747"/>
      <w:r>
        <w:t>Protection des données personnelles par la mise en œuvre du R.G.P.D.</w:t>
      </w:r>
      <w:bookmarkEnd w:id="143"/>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4" w:name="_Toc219102748"/>
      <w:r>
        <w:t>Obligation de confidentialité</w:t>
      </w:r>
      <w:bookmarkEnd w:id="144"/>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5" w:name="_Toc436139920"/>
    </w:p>
    <w:p w14:paraId="4D6AA647" w14:textId="77777777" w:rsidR="00EB2A7E" w:rsidRPr="00301E55" w:rsidRDefault="00EB2A7E" w:rsidP="00EB2A7E">
      <w:pPr>
        <w:pStyle w:val="Titre1"/>
      </w:pPr>
      <w:bookmarkStart w:id="146" w:name="_Toc219102749"/>
      <w:r w:rsidRPr="00301E55">
        <w:t xml:space="preserve">Modifications du </w:t>
      </w:r>
      <w:r>
        <w:t>marché</w:t>
      </w:r>
      <w:bookmarkEnd w:id="146"/>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47" w:name="_Toc219102750"/>
      <w:bookmarkEnd w:id="145"/>
      <w:r w:rsidRPr="00301E55">
        <w:t xml:space="preserve">Cession du </w:t>
      </w:r>
      <w:r>
        <w:t>marché</w:t>
      </w:r>
      <w:bookmarkStart w:id="148" w:name="_Toc436139921"/>
      <w:bookmarkEnd w:id="147"/>
    </w:p>
    <w:p w14:paraId="28B2C460" w14:textId="77777777" w:rsidR="00EB2A7E" w:rsidRPr="00301E55" w:rsidRDefault="00EB2A7E" w:rsidP="00EB2A7E">
      <w:pPr>
        <w:pStyle w:val="Titre3"/>
      </w:pPr>
      <w:bookmarkStart w:id="149" w:name="_Toc219102751"/>
      <w:r w:rsidRPr="00301E55">
        <w:t>Par le Titulaire</w:t>
      </w:r>
      <w:bookmarkEnd w:id="148"/>
      <w:bookmarkEnd w:id="149"/>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50" w:name="_Hlk137738784"/>
      <w:bookmarkStart w:id="151"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50"/>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2"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52"/>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51"/>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53" w:name="_Hlk139551844"/>
      <w:r w:rsidRPr="0060551D">
        <w:rPr>
          <w:rFonts w:ascii="Arial" w:hAnsi="Arial" w:cs="Arial"/>
          <w:sz w:val="20"/>
          <w:szCs w:val="20"/>
        </w:rPr>
        <w:t>Dans tous les cas</w:t>
      </w:r>
      <w:bookmarkStart w:id="154"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5" w:name="_Hlk139552576"/>
      <w:bookmarkEnd w:id="153"/>
      <w:bookmarkEnd w:id="154"/>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56" w:name="_Toc389740533"/>
      <w:bookmarkStart w:id="157" w:name="_Toc436139922"/>
      <w:bookmarkStart w:id="158" w:name="_Toc219102752"/>
      <w:bookmarkEnd w:id="155"/>
      <w:bookmarkEnd w:id="156"/>
      <w:r w:rsidRPr="00301E55">
        <w:t xml:space="preserve">Par </w:t>
      </w:r>
      <w:bookmarkEnd w:id="157"/>
      <w:r w:rsidRPr="00301E55">
        <w:t>le Pouvoir Adjudicateur</w:t>
      </w:r>
      <w:bookmarkEnd w:id="158"/>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59" w:name="_Toc219102753"/>
      <w:r>
        <w:t>Rattachement d’établissements parties en cours de marché – gestion des consommations</w:t>
      </w:r>
      <w:bookmarkEnd w:id="159"/>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947CB8A" w14:textId="77777777" w:rsidR="00EB2A7E" w:rsidRPr="00486C0B" w:rsidRDefault="00EB2A7E" w:rsidP="00EB2A7E">
      <w:pPr>
        <w:spacing w:after="120" w:line="240" w:lineRule="auto"/>
        <w:jc w:val="both"/>
        <w:rPr>
          <w:rFonts w:ascii="Arial" w:hAnsi="Arial" w:cs="Arial"/>
          <w:b/>
          <w:sz w:val="20"/>
          <w:szCs w:val="20"/>
        </w:rPr>
      </w:pPr>
    </w:p>
    <w:p w14:paraId="48E134EB" w14:textId="7D91E87E" w:rsidR="00EB2A7E" w:rsidRDefault="00EB2A7E" w:rsidP="00EB2A7E">
      <w:pPr>
        <w:pStyle w:val="Titre2"/>
      </w:pPr>
      <w:bookmarkStart w:id="160" w:name="_Toc219102754"/>
      <w:bookmarkStart w:id="161" w:name="_Ref475719510"/>
      <w:r w:rsidRPr="00301E55">
        <w:t>Evolution</w:t>
      </w:r>
      <w:bookmarkEnd w:id="160"/>
      <w:r w:rsidRPr="00301E55">
        <w:t xml:space="preserve"> </w:t>
      </w:r>
      <w:bookmarkEnd w:id="161"/>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2"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xml:space="preserve">) en </w:t>
      </w:r>
      <w:r w:rsidRPr="00A80572">
        <w:rPr>
          <w:rFonts w:ascii="Arial" w:eastAsia="Times New Roman" w:hAnsi="Arial" w:cs="Arial"/>
          <w:iCs/>
          <w:sz w:val="20"/>
          <w:szCs w:val="20"/>
          <w:lang w:eastAsia="fr-FR"/>
        </w:rPr>
        <w:lastRenderedPageBreak/>
        <w:t>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62"/>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63"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4" w:name="_Hlk137738923"/>
      <w:bookmarkStart w:id="165"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4"/>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14210C2E" w14:textId="6E2FA33A" w:rsidR="0018442A" w:rsidRPr="007518D7" w:rsidRDefault="0018442A" w:rsidP="0018442A">
      <w:pPr>
        <w:pStyle w:val="Titre1"/>
      </w:pPr>
      <w:bookmarkStart w:id="166" w:name="_Toc219102755"/>
      <w:bookmarkStart w:id="167" w:name="_Hlk137738961"/>
      <w:bookmarkEnd w:id="163"/>
      <w:bookmarkEnd w:id="165"/>
      <w:r>
        <w:t>Respect des principes de laïcité et de neutralité</w:t>
      </w:r>
      <w:bookmarkEnd w:id="166"/>
    </w:p>
    <w:p w14:paraId="1B579BFC" w14:textId="49F5448A" w:rsidR="0018442A" w:rsidRPr="00AD1077" w:rsidRDefault="0018442A" w:rsidP="0018442A">
      <w:pPr>
        <w:tabs>
          <w:tab w:val="left" w:pos="709"/>
        </w:tabs>
        <w:spacing w:after="120" w:line="240" w:lineRule="auto"/>
        <w:jc w:val="both"/>
        <w:rPr>
          <w:rFonts w:ascii="Arial" w:hAnsi="Arial" w:cs="Arial"/>
          <w:b/>
          <w:sz w:val="20"/>
          <w:szCs w:val="20"/>
        </w:rPr>
      </w:pPr>
      <w:bookmarkStart w:id="168" w:name="_Hlk139551786"/>
    </w:p>
    <w:p w14:paraId="1B1D5D41" w14:textId="77777777" w:rsidR="00E553E5" w:rsidRPr="00AD1077" w:rsidRDefault="00E553E5" w:rsidP="00E553E5">
      <w:pPr>
        <w:spacing w:after="120" w:line="240" w:lineRule="auto"/>
        <w:jc w:val="both"/>
        <w:rPr>
          <w:rFonts w:ascii="Arial" w:hAnsi="Arial" w:cs="Arial"/>
          <w:sz w:val="20"/>
          <w:szCs w:val="20"/>
        </w:rPr>
      </w:pPr>
      <w:r w:rsidRPr="00AD1077">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508F4BEC" w14:textId="77777777" w:rsidR="00E553E5" w:rsidRDefault="00E553E5" w:rsidP="00E553E5">
      <w:pPr>
        <w:spacing w:after="120" w:line="240" w:lineRule="auto"/>
        <w:jc w:val="both"/>
        <w:rPr>
          <w:rFonts w:ascii="Arial" w:hAnsi="Arial" w:cs="Arial"/>
          <w:sz w:val="20"/>
          <w:szCs w:val="20"/>
        </w:rPr>
      </w:pPr>
      <w:r w:rsidRPr="00AD1077">
        <w:rPr>
          <w:rFonts w:ascii="Arial" w:hAnsi="Arial" w:cs="Arial"/>
          <w:sz w:val="20"/>
          <w:szCs w:val="20"/>
        </w:rPr>
        <w:t>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w:t>
      </w:r>
      <w:r>
        <w:rPr>
          <w:rFonts w:ascii="Arial" w:hAnsi="Arial" w:cs="Arial"/>
          <w:sz w:val="20"/>
          <w:szCs w:val="20"/>
        </w:rPr>
        <w:t xml:space="preserve">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6077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23CB95EA"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5442E6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w:t>
      </w:r>
      <w:r>
        <w:rPr>
          <w:rFonts w:ascii="Arial" w:hAnsi="Arial" w:cs="Arial"/>
          <w:sz w:val="20"/>
          <w:szCs w:val="20"/>
        </w:rPr>
        <w:lastRenderedPageBreak/>
        <w:t>contrats de sous-traitance comportent les clauses nécessaires au respect de ces obligations. Ces contrats sont communiqués par le titulaire à l’établissement lors des demandes d’acceptation d’un sous-traitant.</w:t>
      </w:r>
    </w:p>
    <w:p w14:paraId="258A364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4251D408"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584009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2BAFCDFE"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127E58C7"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1420730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3BEAB2B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35D7973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2ACFCB74"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00BCF1C5"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6B93B0C3"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BF10A66"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0928BD1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7AEB64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3374310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4613A4A1" w14:textId="0F194EEF"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4"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0F3DF439" w14:textId="3AF08DEF" w:rsidR="00786745" w:rsidRDefault="00E553E5" w:rsidP="00E553E5">
      <w:pPr>
        <w:spacing w:after="120" w:line="240" w:lineRule="auto"/>
        <w:jc w:val="both"/>
        <w:rPr>
          <w:rFonts w:ascii="Arial" w:hAnsi="Arial" w:cs="Arial"/>
          <w:sz w:val="20"/>
          <w:szCs w:val="20"/>
        </w:rPr>
      </w:pPr>
      <w:r>
        <w:rPr>
          <w:rFonts w:ascii="Arial" w:hAnsi="Arial" w:cs="Arial"/>
          <w:sz w:val="20"/>
          <w:szCs w:val="20"/>
        </w:rPr>
        <w:lastRenderedPageBreak/>
        <w:t>Les rapports et les documents relatifs à l’application des principes de laïcité et neutralité énumérés ci-dessus lui sont communiqués (modalités à définir par le CHU). Le titulaire lui adresse toute question relative à l’application de ces principes.</w:t>
      </w:r>
    </w:p>
    <w:p w14:paraId="5B29360F" w14:textId="1FAD4BDB" w:rsidR="00786745" w:rsidRDefault="00786745" w:rsidP="00004214">
      <w:pPr>
        <w:pStyle w:val="Titre1"/>
        <w:spacing w:after="120" w:line="240" w:lineRule="auto"/>
        <w:jc w:val="both"/>
      </w:pPr>
      <w:bookmarkStart w:id="169" w:name="_Toc219102756"/>
      <w:r>
        <w:t>Respect de la démarche RSE – Lieu de santé sans tabac</w:t>
      </w:r>
      <w:bookmarkEnd w:id="169"/>
    </w:p>
    <w:p w14:paraId="5643CB27" w14:textId="6234C47F" w:rsidR="00786745" w:rsidRPr="00786745" w:rsidRDefault="00786745" w:rsidP="0078674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2894C136" w14:textId="5FA58655" w:rsidR="00786745" w:rsidRDefault="00786745" w:rsidP="0078674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749C688D" w14:textId="7684C617" w:rsidR="00786745" w:rsidRPr="00786745" w:rsidRDefault="00786745" w:rsidP="0078674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05799DE4" w14:textId="77777777" w:rsidR="00EB2A7E" w:rsidRPr="007518D7" w:rsidRDefault="00EB2A7E" w:rsidP="00321E0A">
      <w:pPr>
        <w:pStyle w:val="Titre1"/>
      </w:pPr>
      <w:bookmarkStart w:id="170" w:name="_Toc219102757"/>
      <w:bookmarkEnd w:id="167"/>
      <w:bookmarkEnd w:id="168"/>
      <w:r w:rsidRPr="00301E55">
        <w:t>Résiliation du marché – Exécution par défaut</w:t>
      </w:r>
      <w:bookmarkEnd w:id="170"/>
    </w:p>
    <w:p w14:paraId="25AAF970" w14:textId="77777777" w:rsidR="00EB2A7E" w:rsidRPr="00301E55" w:rsidRDefault="00EB2A7E" w:rsidP="00EB2A7E">
      <w:pPr>
        <w:pStyle w:val="Titre2"/>
      </w:pPr>
      <w:bookmarkStart w:id="171" w:name="_Toc219102758"/>
      <w:bookmarkStart w:id="172" w:name="_Ref465849009"/>
      <w:bookmarkStart w:id="173" w:name="_Toc469492625"/>
      <w:r w:rsidRPr="00301E55">
        <w:t>Résiliation pour évènements extérieurs au marché</w:t>
      </w:r>
      <w:bookmarkEnd w:id="171"/>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74" w:name="_Ref486428062"/>
      <w:bookmarkStart w:id="175" w:name="_Toc219102759"/>
      <w:r w:rsidRPr="00301E55">
        <w:t>Résiliation pour motif d’intérêt général</w:t>
      </w:r>
      <w:bookmarkEnd w:id="172"/>
      <w:bookmarkEnd w:id="173"/>
      <w:bookmarkEnd w:id="174"/>
      <w:bookmarkEnd w:id="175"/>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76" w:name="_Ref465849016"/>
      <w:bookmarkStart w:id="177" w:name="_Toc469492626"/>
      <w:bookmarkStart w:id="178" w:name="_Toc219102760"/>
      <w:r w:rsidRPr="00301E55">
        <w:t>Résiliation pour faute du Titulaire</w:t>
      </w:r>
      <w:bookmarkEnd w:id="176"/>
      <w:bookmarkEnd w:id="177"/>
      <w:bookmarkEnd w:id="178"/>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Pouvoir Adjudicateur met le Titulaire en demeure de faire cesser sans délai une situation irrégulière au regard des formalités mentionnées aux articles L. 8221-3 et L. 8221-5 du Code du travail, </w:t>
      </w:r>
      <w:r w:rsidRPr="00301E55">
        <w:rPr>
          <w:rFonts w:ascii="Arial" w:hAnsi="Arial" w:cs="Arial"/>
          <w:sz w:val="20"/>
          <w:szCs w:val="20"/>
        </w:rPr>
        <w:lastRenderedPageBreak/>
        <w:t>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733A3DB3" w:rsidR="00EB2A7E" w:rsidRPr="00301E55" w:rsidRDefault="00EB2A7E" w:rsidP="00EB2A7E">
      <w:pPr>
        <w:pStyle w:val="Titre2"/>
      </w:pPr>
      <w:bookmarkStart w:id="179" w:name="_Toc469492627"/>
      <w:bookmarkStart w:id="180" w:name="_Toc219102761"/>
      <w:r w:rsidRPr="00301E55">
        <w:t>Exécution de la prestation aux frais et risques du Titulaire</w:t>
      </w:r>
      <w:bookmarkStart w:id="181" w:name="_Hlk137739141"/>
      <w:bookmarkEnd w:id="179"/>
      <w:r w:rsidR="0016794F">
        <w:t>.</w:t>
      </w:r>
      <w:bookmarkEnd w:id="180"/>
      <w:bookmarkEnd w:id="181"/>
    </w:p>
    <w:p w14:paraId="66C34CAC" w14:textId="77777777" w:rsidR="00EB2A7E" w:rsidRPr="00301E55" w:rsidRDefault="00EB2A7E" w:rsidP="00EB2A7E">
      <w:pPr>
        <w:pStyle w:val="Titre3"/>
      </w:pPr>
      <w:bookmarkStart w:id="182" w:name="_Ref476926092"/>
      <w:bookmarkStart w:id="183" w:name="_Toc219102762"/>
      <w:r w:rsidRPr="00301E55">
        <w:t>En cas d’inexécution de la prestation en cours d’exécution</w:t>
      </w:r>
      <w:bookmarkEnd w:id="182"/>
      <w:bookmarkEnd w:id="183"/>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84" w:name="_Hlk139551688"/>
    </w:p>
    <w:p w14:paraId="172CA421" w14:textId="77777777" w:rsidR="0018442A" w:rsidRPr="0018442A" w:rsidRDefault="0018442A" w:rsidP="0018442A">
      <w:pPr>
        <w:tabs>
          <w:tab w:val="left" w:pos="5529"/>
        </w:tabs>
        <w:spacing w:after="120" w:line="240" w:lineRule="auto"/>
        <w:jc w:val="both"/>
        <w:rPr>
          <w:rFonts w:ascii="Arial" w:hAnsi="Arial" w:cs="Arial"/>
          <w:sz w:val="20"/>
          <w:szCs w:val="20"/>
        </w:rPr>
      </w:pPr>
    </w:p>
    <w:p w14:paraId="26A1374B" w14:textId="5915DE0C"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S'agissant de produits pour lesquels une rupture d'approvisionnement, même temporaire, est susceptible de porter atteinte à la sécurité des patients, la mise en place de la procédure d'exécution aux frais et risques du titulaire sans résiliation du marché ou de l’accord-cadre est immédiate sans qu'il soit prévu la notification d'une mise en demeure assortie d'un délai d'exécution.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83EC761" w14:textId="77777777" w:rsidR="0018442A" w:rsidRPr="00301E55" w:rsidRDefault="0018442A" w:rsidP="00EB2A7E">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85"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86" w:name="_Toc219102763"/>
      <w:bookmarkEnd w:id="184"/>
      <w:bookmarkEnd w:id="185"/>
      <w:r w:rsidRPr="00301E55">
        <w:t>- Après résiliation prononcée aux torts du Titulaire</w:t>
      </w:r>
      <w:bookmarkEnd w:id="186"/>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87" w:name="_Toc469492628"/>
      <w:bookmarkStart w:id="188" w:name="_Toc219102764"/>
      <w:r>
        <w:t>Rupture</w:t>
      </w:r>
      <w:r w:rsidRPr="00301E55">
        <w:t xml:space="preserve"> conventionnelle du </w:t>
      </w:r>
      <w:bookmarkEnd w:id="187"/>
      <w:r>
        <w:t>marché</w:t>
      </w:r>
      <w:bookmarkEnd w:id="188"/>
    </w:p>
    <w:p w14:paraId="6E842EEC" w14:textId="77777777" w:rsidR="00EB2A7E" w:rsidRPr="00301E55" w:rsidRDefault="00EB2A7E" w:rsidP="00EB2A7E">
      <w:pPr>
        <w:pStyle w:val="Titre3"/>
      </w:pPr>
      <w:bookmarkStart w:id="189" w:name="_Toc219102765"/>
      <w:r w:rsidRPr="00301E55">
        <w:t>Mise en œuvre</w:t>
      </w:r>
      <w:bookmarkEnd w:id="189"/>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90" w:name="_Toc219102766"/>
      <w:r w:rsidRPr="00301E55">
        <w:t xml:space="preserve">Effet de la </w:t>
      </w:r>
      <w:r>
        <w:t>rupture</w:t>
      </w:r>
      <w:bookmarkEnd w:id="190"/>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91" w:name="_Toc219102767"/>
      <w:r w:rsidRPr="00301E55">
        <w:t>Titulaire étranger</w:t>
      </w:r>
      <w:bookmarkEnd w:id="191"/>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92" w:name="_Ref491190948"/>
      <w:bookmarkStart w:id="193" w:name="_Ref491190965"/>
      <w:bookmarkStart w:id="194" w:name="_Toc219102768"/>
      <w:r w:rsidRPr="00301E55">
        <w:t>Différends et litiges</w:t>
      </w:r>
      <w:bookmarkEnd w:id="192"/>
      <w:bookmarkEnd w:id="193"/>
      <w:bookmarkEnd w:id="194"/>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0DF11FDE" w14:textId="68C44989" w:rsidR="00EB2A7E" w:rsidRPr="001474C7" w:rsidRDefault="00EB2A7E" w:rsidP="00EB2A7E">
      <w:pPr>
        <w:pStyle w:val="Titre1"/>
      </w:pPr>
      <w:bookmarkStart w:id="195" w:name="_Toc219102769"/>
      <w:r w:rsidRPr="00301E55">
        <w:t>Dérogations au CCAG/FCS</w:t>
      </w:r>
      <w:bookmarkEnd w:id="19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D10489" w:rsidRPr="00301E55" w14:paraId="06749C54" w14:textId="77777777" w:rsidTr="00B615A9">
        <w:tc>
          <w:tcPr>
            <w:tcW w:w="3070" w:type="dxa"/>
            <w:tcBorders>
              <w:top w:val="single" w:sz="6" w:space="0" w:color="auto"/>
            </w:tcBorders>
            <w:vAlign w:val="center"/>
          </w:tcPr>
          <w:p w14:paraId="7FF9C6C7" w14:textId="15A94522" w:rsidR="00D10489" w:rsidRPr="000B3174" w:rsidRDefault="00D10489" w:rsidP="00B615A9">
            <w:pPr>
              <w:tabs>
                <w:tab w:val="left" w:pos="5529"/>
              </w:tabs>
              <w:spacing w:after="0" w:line="240" w:lineRule="auto"/>
              <w:rPr>
                <w:rFonts w:ascii="Arial" w:hAnsi="Arial" w:cs="Arial"/>
                <w:sz w:val="20"/>
                <w:szCs w:val="20"/>
              </w:rPr>
            </w:pPr>
            <w:r w:rsidRPr="00D10489">
              <w:rPr>
                <w:rFonts w:ascii="Arial" w:hAnsi="Arial" w:cs="Arial"/>
                <w:sz w:val="20"/>
                <w:szCs w:val="20"/>
              </w:rPr>
              <w:t>Groupement d’opérateurs économiques</w:t>
            </w:r>
          </w:p>
        </w:tc>
        <w:tc>
          <w:tcPr>
            <w:tcW w:w="3379" w:type="dxa"/>
            <w:tcBorders>
              <w:top w:val="single" w:sz="6" w:space="0" w:color="auto"/>
            </w:tcBorders>
            <w:vAlign w:val="center"/>
          </w:tcPr>
          <w:p w14:paraId="2C4BCFC9" w14:textId="461D9A62"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w:t>
            </w:r>
            <w:r w:rsidR="00A85CF2">
              <w:rPr>
                <w:rFonts w:ascii="Arial" w:hAnsi="Arial" w:cs="Arial"/>
                <w:sz w:val="20"/>
                <w:szCs w:val="20"/>
              </w:rPr>
              <w:t>2</w:t>
            </w:r>
            <w:r>
              <w:rPr>
                <w:rFonts w:ascii="Arial" w:hAnsi="Arial" w:cs="Arial"/>
                <w:sz w:val="20"/>
                <w:szCs w:val="20"/>
              </w:rPr>
              <w:t>.</w:t>
            </w:r>
            <w:r w:rsidR="00E62529">
              <w:rPr>
                <w:rFonts w:ascii="Arial" w:hAnsi="Arial" w:cs="Arial"/>
                <w:sz w:val="20"/>
                <w:szCs w:val="20"/>
              </w:rPr>
              <w:t>2</w:t>
            </w:r>
          </w:p>
        </w:tc>
        <w:tc>
          <w:tcPr>
            <w:tcW w:w="3260" w:type="dxa"/>
            <w:tcBorders>
              <w:top w:val="single" w:sz="6" w:space="0" w:color="auto"/>
            </w:tcBorders>
            <w:vAlign w:val="center"/>
          </w:tcPr>
          <w:p w14:paraId="736F0DE2" w14:textId="10C99EFD" w:rsidR="00D10489" w:rsidRPr="000B3174"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D10489" w:rsidRPr="00301E55" w14:paraId="1106499B" w14:textId="77777777" w:rsidTr="00B615A9">
        <w:tc>
          <w:tcPr>
            <w:tcW w:w="3070" w:type="dxa"/>
            <w:tcBorders>
              <w:top w:val="single" w:sz="6" w:space="0" w:color="auto"/>
            </w:tcBorders>
            <w:vAlign w:val="center"/>
          </w:tcPr>
          <w:p w14:paraId="2D5ADB9D" w14:textId="4884F602" w:rsidR="00D10489" w:rsidRP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Notification du marché</w:t>
            </w:r>
          </w:p>
        </w:tc>
        <w:tc>
          <w:tcPr>
            <w:tcW w:w="3379" w:type="dxa"/>
            <w:tcBorders>
              <w:top w:val="single" w:sz="6" w:space="0" w:color="auto"/>
            </w:tcBorders>
            <w:vAlign w:val="center"/>
          </w:tcPr>
          <w:p w14:paraId="11A7E503" w14:textId="3DEED648"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2.4</w:t>
            </w:r>
          </w:p>
        </w:tc>
        <w:tc>
          <w:tcPr>
            <w:tcW w:w="3260" w:type="dxa"/>
            <w:tcBorders>
              <w:top w:val="single" w:sz="6" w:space="0" w:color="auto"/>
            </w:tcBorders>
            <w:vAlign w:val="center"/>
          </w:tcPr>
          <w:p w14:paraId="710968CC" w14:textId="45F8A9D9"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r w:rsidRPr="00EF3349">
              <w:rPr>
                <w:rFonts w:ascii="Arial" w:hAnsi="Arial" w:cs="Arial"/>
                <w:color w:val="FF0000"/>
                <w:sz w:val="20"/>
                <w:szCs w:val="20"/>
              </w:rPr>
              <w:t>(si l’accord-cadre débute à une date fixe)</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43797731" w14:textId="34C228F5"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6C5D8080"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D10489">
              <w:rPr>
                <w:rFonts w:ascii="Arial" w:hAnsi="Arial" w:cs="Arial"/>
                <w:sz w:val="20"/>
                <w:szCs w:val="20"/>
              </w:rPr>
              <w:t>.1</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1EC684A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24D195A"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r w:rsidR="007E51A4">
              <w:rPr>
                <w:rFonts w:ascii="Arial" w:hAnsi="Arial" w:cs="Arial"/>
                <w:sz w:val="20"/>
                <w:szCs w:val="20"/>
              </w:rPr>
              <w:t>.2</w:t>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B8B8200" w:rsidR="001758EA" w:rsidRPr="000B3174" w:rsidRDefault="007E51A4" w:rsidP="001758EA">
            <w:pPr>
              <w:tabs>
                <w:tab w:val="left" w:pos="5529"/>
              </w:tabs>
              <w:spacing w:after="0" w:line="240" w:lineRule="auto"/>
              <w:rPr>
                <w:rFonts w:ascii="Arial" w:hAnsi="Arial" w:cs="Arial"/>
                <w:sz w:val="20"/>
                <w:szCs w:val="20"/>
              </w:rPr>
            </w:pPr>
            <w:r>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3ED4360E"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w:t>
            </w:r>
            <w:r w:rsidR="007E51A4">
              <w:rPr>
                <w:rFonts w:ascii="Arial" w:hAnsi="Arial" w:cs="Arial"/>
                <w:sz w:val="20"/>
                <w:szCs w:val="20"/>
              </w:rPr>
              <w:t xml:space="preserve"> </w:t>
            </w:r>
            <w:r w:rsidRPr="00A65C93">
              <w:rPr>
                <w:rFonts w:ascii="Arial" w:hAnsi="Arial" w:cs="Arial"/>
                <w:sz w:val="20"/>
                <w:szCs w:val="20"/>
              </w:rPr>
              <w:t>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3DB4DF33"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w:t>
            </w:r>
            <w:r w:rsidR="007E51A4">
              <w:rPr>
                <w:rFonts w:ascii="Arial" w:hAnsi="Arial" w:cs="Arial"/>
                <w:sz w:val="20"/>
                <w:szCs w:val="20"/>
              </w:rPr>
              <w:t>4</w:t>
            </w:r>
            <w:r w:rsidR="00FB1291">
              <w:rPr>
                <w:rFonts w:ascii="Arial" w:hAnsi="Arial" w:cs="Arial"/>
                <w:sz w:val="20"/>
                <w:szCs w:val="20"/>
              </w:rPr>
              <w:t>.2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57237920"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w:t>
            </w:r>
            <w:r w:rsidR="007E51A4">
              <w:rPr>
                <w:rFonts w:ascii="Arial" w:hAnsi="Arial" w:cs="Arial"/>
                <w:sz w:val="20"/>
                <w:szCs w:val="20"/>
              </w:rPr>
              <w:t>4</w:t>
            </w:r>
            <w:r w:rsidR="00FB1291">
              <w:rPr>
                <w:rFonts w:ascii="Arial" w:hAnsi="Arial" w:cs="Arial"/>
                <w:sz w:val="20"/>
                <w:szCs w:val="20"/>
              </w:rPr>
              <w:t>.3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268615F" w14:textId="77777777"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 complément de l’Artic</w:t>
            </w:r>
            <w:r w:rsidRPr="00A65C93">
              <w:rPr>
                <w:rFonts w:ascii="Arial" w:hAnsi="Arial" w:cs="Arial"/>
                <w:sz w:val="20"/>
                <w:szCs w:val="20"/>
              </w:rPr>
              <w:t>le 41</w:t>
            </w:r>
          </w:p>
          <w:p w14:paraId="12453A0E" w14:textId="6E2A9378" w:rsidR="007E51A4" w:rsidRPr="00E048B8" w:rsidRDefault="007E51A4" w:rsidP="001758EA">
            <w:pPr>
              <w:tabs>
                <w:tab w:val="left" w:pos="5529"/>
              </w:tabs>
              <w:spacing w:after="0" w:line="240" w:lineRule="auto"/>
              <w:rPr>
                <w:rFonts w:ascii="Arial" w:hAnsi="Arial" w:cs="Arial"/>
                <w:b/>
                <w:color w:val="FF0000"/>
                <w:sz w:val="20"/>
                <w:szCs w:val="20"/>
              </w:rPr>
            </w:pP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2AC0415C" w:rsidR="00874208" w:rsidRPr="00EB2A7E" w:rsidRDefault="00874208" w:rsidP="00EB2A7E"/>
    <w:sectPr w:rsidR="00874208" w:rsidRPr="00EB2A7E" w:rsidSect="00BA1BDB">
      <w:footerReference w:type="default" r:id="rId15"/>
      <w:pgSz w:w="11906" w:h="16838"/>
      <w:pgMar w:top="851"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18EA99" w16cex:dateUtc="2026-01-19T16:38:00Z"/>
  <w16cex:commentExtensible w16cex:durableId="2D18EEDB" w16cex:dateUtc="2026-01-19T16: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2306A" w14:textId="77777777" w:rsidR="0004060B" w:rsidRDefault="0004060B" w:rsidP="00C86213">
      <w:pPr>
        <w:spacing w:after="0" w:line="240" w:lineRule="auto"/>
      </w:pPr>
      <w:r>
        <w:separator/>
      </w:r>
    </w:p>
  </w:endnote>
  <w:endnote w:type="continuationSeparator" w:id="0">
    <w:p w14:paraId="6D08C592" w14:textId="77777777" w:rsidR="0004060B" w:rsidRDefault="0004060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0A16DD9B" w:rsidR="00F01A2C" w:rsidRDefault="00F01A2C" w:rsidP="009F0B83">
        <w:pPr>
          <w:pStyle w:val="Pieddepage"/>
        </w:pPr>
        <w:r w:rsidRPr="00BA1BDB">
          <w:rPr>
            <w:color w:val="FF0000"/>
          </w:rPr>
          <w:t>FOURNITURE DE PRODUITS LESSIVIELS, MISE EN ŒUVRE ET SUIVI POUR LE GCS BLANCHISSERIE TOULOUSAINE DE SANTE</w:t>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12318" w14:textId="77777777" w:rsidR="0004060B" w:rsidRDefault="0004060B" w:rsidP="00C86213">
      <w:pPr>
        <w:spacing w:after="0" w:line="240" w:lineRule="auto"/>
      </w:pPr>
      <w:r>
        <w:separator/>
      </w:r>
    </w:p>
  </w:footnote>
  <w:footnote w:type="continuationSeparator" w:id="0">
    <w:p w14:paraId="5C9701A6" w14:textId="77777777" w:rsidR="0004060B" w:rsidRDefault="0004060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214"/>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60B"/>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52"/>
    <w:rsid w:val="00060E74"/>
    <w:rsid w:val="00061583"/>
    <w:rsid w:val="0006166F"/>
    <w:rsid w:val="00061B1D"/>
    <w:rsid w:val="00061B87"/>
    <w:rsid w:val="0006235F"/>
    <w:rsid w:val="00062A0B"/>
    <w:rsid w:val="00063A7E"/>
    <w:rsid w:val="00065150"/>
    <w:rsid w:val="000651D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4C7"/>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6D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5619"/>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29E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237"/>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08BA"/>
    <w:rsid w:val="00571AB8"/>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0424"/>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172A2"/>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672"/>
    <w:rsid w:val="006B0EB1"/>
    <w:rsid w:val="006B2746"/>
    <w:rsid w:val="006B2E9D"/>
    <w:rsid w:val="006B327A"/>
    <w:rsid w:val="006B6CC2"/>
    <w:rsid w:val="006B753D"/>
    <w:rsid w:val="006B77B4"/>
    <w:rsid w:val="006B7E0F"/>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745"/>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1A4"/>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228"/>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129D"/>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5CF2"/>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BDB"/>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968"/>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0489"/>
    <w:rsid w:val="00D11000"/>
    <w:rsid w:val="00D1150B"/>
    <w:rsid w:val="00D13657"/>
    <w:rsid w:val="00D16474"/>
    <w:rsid w:val="00D16ECE"/>
    <w:rsid w:val="00D17909"/>
    <w:rsid w:val="00D17B4F"/>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2D0F"/>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AA6"/>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1A1"/>
    <w:rsid w:val="00DE6693"/>
    <w:rsid w:val="00DE6D03"/>
    <w:rsid w:val="00DE7EAB"/>
    <w:rsid w:val="00DF01F3"/>
    <w:rsid w:val="00DF0CFB"/>
    <w:rsid w:val="00DF7AD3"/>
    <w:rsid w:val="00E00EDE"/>
    <w:rsid w:val="00E02F7A"/>
    <w:rsid w:val="00E048B8"/>
    <w:rsid w:val="00E0566F"/>
    <w:rsid w:val="00E05972"/>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690"/>
    <w:rsid w:val="00E26E2D"/>
    <w:rsid w:val="00E26E52"/>
    <w:rsid w:val="00E30497"/>
    <w:rsid w:val="00E31964"/>
    <w:rsid w:val="00E31D33"/>
    <w:rsid w:val="00E32E3D"/>
    <w:rsid w:val="00E347CC"/>
    <w:rsid w:val="00E358EE"/>
    <w:rsid w:val="00E35B91"/>
    <w:rsid w:val="00E3711B"/>
    <w:rsid w:val="00E37406"/>
    <w:rsid w:val="00E3755E"/>
    <w:rsid w:val="00E376ED"/>
    <w:rsid w:val="00E410AC"/>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529"/>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1A2C"/>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55B0"/>
    <w:rsid w:val="00F26F0E"/>
    <w:rsid w:val="00F3222A"/>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2EEF"/>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0FF9"/>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ferent.la&#239;cit&#233;@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2AAE"/>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1C3"/>
    <w:rsid w:val="005E46BA"/>
    <w:rsid w:val="00686E59"/>
    <w:rsid w:val="006A6585"/>
    <w:rsid w:val="006B17D7"/>
    <w:rsid w:val="006F188B"/>
    <w:rsid w:val="00723050"/>
    <w:rsid w:val="00753522"/>
    <w:rsid w:val="00767A1E"/>
    <w:rsid w:val="0077389E"/>
    <w:rsid w:val="007843D2"/>
    <w:rsid w:val="007D38F2"/>
    <w:rsid w:val="008225C3"/>
    <w:rsid w:val="008459B8"/>
    <w:rsid w:val="00892E1A"/>
    <w:rsid w:val="008A3DC9"/>
    <w:rsid w:val="008C1000"/>
    <w:rsid w:val="008C4E17"/>
    <w:rsid w:val="008D512C"/>
    <w:rsid w:val="008E1196"/>
    <w:rsid w:val="008F53E1"/>
    <w:rsid w:val="009034C5"/>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1144"/>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4.xml><?xml version="1.0" encoding="utf-8"?>
<ds:datastoreItem xmlns:ds="http://schemas.openxmlformats.org/officeDocument/2006/customXml" ds:itemID="{8A1A1E66-7373-46E4-BD9D-8BA7DE9C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12287</Words>
  <Characters>67582</Characters>
  <Application>Microsoft Office Word</Application>
  <DocSecurity>0</DocSecurity>
  <Lines>563</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AVERSO Clara</cp:lastModifiedBy>
  <cp:revision>4</cp:revision>
  <cp:lastPrinted>2023-07-06T13:51:00Z</cp:lastPrinted>
  <dcterms:created xsi:type="dcterms:W3CDTF">2026-01-19T16:57:00Z</dcterms:created>
  <dcterms:modified xsi:type="dcterms:W3CDTF">2026-01-28T11:01:00Z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