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AB502" w14:textId="77777777" w:rsidR="0039660B" w:rsidRDefault="0039660B">
      <w:pPr>
        <w:pStyle w:val="Standard"/>
        <w:rPr>
          <w:rFonts w:cs="Arial"/>
          <w:b/>
          <w:bCs/>
          <w:color w:val="000000"/>
          <w:szCs w:val="20"/>
          <w:u w:val="single"/>
        </w:rPr>
      </w:pPr>
    </w:p>
    <w:p w14:paraId="795F0CBA" w14:textId="77777777" w:rsidR="0039660B" w:rsidRDefault="0039660B">
      <w:pPr>
        <w:pStyle w:val="Standard"/>
        <w:rPr>
          <w:rFonts w:cs="Arial"/>
          <w:b/>
          <w:bCs/>
          <w:color w:val="000000"/>
          <w:szCs w:val="20"/>
          <w:u w:val="single"/>
        </w:rPr>
      </w:pPr>
    </w:p>
    <w:p w14:paraId="4E783747" w14:textId="77777777" w:rsidR="006D3103" w:rsidRDefault="005D3C08">
      <w:pPr>
        <w:pStyle w:val="Standard"/>
        <w:rPr>
          <w:color w:val="000000"/>
          <w:szCs w:val="20"/>
        </w:rPr>
      </w:pPr>
      <w:r>
        <w:rPr>
          <w:rFonts w:cs="Arial"/>
          <w:b/>
          <w:bCs/>
          <w:color w:val="000000"/>
          <w:szCs w:val="20"/>
          <w:u w:val="single"/>
        </w:rPr>
        <w:t>Acheteur public :</w:t>
      </w:r>
      <w:r w:rsidRPr="00E63FA0">
        <w:rPr>
          <w:rFonts w:cs="Arial"/>
          <w:color w:val="000000"/>
          <w:szCs w:val="20"/>
        </w:rPr>
        <w:t xml:space="preserve"> </w:t>
      </w:r>
      <w:r w:rsidRPr="00E63FA0">
        <w:rPr>
          <w:rFonts w:cs="Arial"/>
          <w:color w:val="4472C4" w:themeColor="accent1"/>
          <w:szCs w:val="20"/>
        </w:rPr>
        <w:t>Etablissements de Santé et Médico-sociaux</w:t>
      </w:r>
    </w:p>
    <w:p w14:paraId="74ED746F" w14:textId="77777777" w:rsidR="006D3103" w:rsidRDefault="006D3103">
      <w:pPr>
        <w:pStyle w:val="Standard"/>
        <w:rPr>
          <w:rFonts w:cs="Arial"/>
          <w:color w:val="000000"/>
          <w:szCs w:val="20"/>
        </w:rPr>
      </w:pPr>
    </w:p>
    <w:p w14:paraId="5498B7C4" w14:textId="77777777" w:rsidR="00E059C1" w:rsidRDefault="005D3C08">
      <w:pPr>
        <w:pStyle w:val="Standard"/>
        <w:rPr>
          <w:rFonts w:cs="Arial"/>
          <w:shd w:val="clear" w:color="auto" w:fill="C0C0C0"/>
        </w:rPr>
      </w:pPr>
      <w:r w:rsidRPr="00E059C1">
        <w:rPr>
          <w:rFonts w:cs="Arial"/>
          <w:b/>
          <w:bCs/>
          <w:color w:val="000000"/>
          <w:szCs w:val="20"/>
          <w:u w:val="single"/>
        </w:rPr>
        <w:t>Direction service </w:t>
      </w:r>
      <w:r>
        <w:rPr>
          <w:rFonts w:cs="Arial"/>
          <w:b/>
          <w:color w:val="000000"/>
          <w:szCs w:val="20"/>
          <w:u w:val="single"/>
        </w:rPr>
        <w:t>:</w:t>
      </w:r>
      <w:r>
        <w:rPr>
          <w:rFonts w:cs="Arial"/>
          <w:color w:val="000000"/>
          <w:szCs w:val="20"/>
        </w:rPr>
        <w:t xml:space="preserve"> </w:t>
      </w:r>
      <w:r>
        <w:rPr>
          <w:rFonts w:cs="Arial"/>
          <w:color w:val="4472C4" w:themeColor="accent1"/>
          <w:szCs w:val="20"/>
        </w:rPr>
        <w:t>CHU CLERMONT FERRAND</w:t>
      </w:r>
    </w:p>
    <w:p w14:paraId="01CEB459" w14:textId="77777777" w:rsidR="006D3103" w:rsidRDefault="006D3103" w:rsidP="00E059C1">
      <w:pPr>
        <w:pStyle w:val="Standard"/>
        <w:rPr>
          <w:rFonts w:cs="Arial"/>
          <w:szCs w:val="20"/>
        </w:rPr>
      </w:pPr>
    </w:p>
    <w:p w14:paraId="71E95B26" w14:textId="77777777" w:rsidR="00E059C1" w:rsidRDefault="00E059C1" w:rsidP="00E059C1">
      <w:pPr>
        <w:pStyle w:val="Standard"/>
        <w:rPr>
          <w:rFonts w:cs="Arial"/>
          <w:szCs w:val="20"/>
        </w:rPr>
      </w:pPr>
    </w:p>
    <w:p w14:paraId="205AB014" w14:textId="77777777" w:rsidR="00E059C1" w:rsidRPr="00E059C1" w:rsidRDefault="00E059C1" w:rsidP="00E059C1">
      <w:pPr>
        <w:pStyle w:val="Standard"/>
        <w:rPr>
          <w:rFonts w:cs="Arial"/>
          <w:szCs w:val="20"/>
        </w:rPr>
      </w:pPr>
    </w:p>
    <w:p w14:paraId="5221AFA1"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715B8E73"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6074BF3F" w14:textId="77777777" w:rsidR="006D3103" w:rsidRDefault="005D3C08">
      <w:pPr>
        <w:pStyle w:val="Titre10"/>
        <w:pBdr>
          <w:top w:val="single" w:sz="18" w:space="1" w:color="000000"/>
          <w:left w:val="single" w:sz="18" w:space="4" w:color="000000"/>
          <w:bottom w:val="single" w:sz="18" w:space="1" w:color="000000"/>
          <w:right w:val="single" w:sz="18" w:space="16" w:color="000000"/>
        </w:pBdr>
        <w:rPr>
          <w:rFonts w:cs="Arial"/>
          <w:color w:val="5B9BD5"/>
          <w:sz w:val="44"/>
          <w:szCs w:val="44"/>
          <w:shd w:val="clear" w:color="auto" w:fill="FFFFFF"/>
        </w:rPr>
      </w:pPr>
      <w:r>
        <w:rPr>
          <w:rFonts w:cs="Arial"/>
          <w:color w:val="5B9BD5" w:themeColor="accent5"/>
          <w:sz w:val="44"/>
          <w:szCs w:val="44"/>
          <w:shd w:val="clear" w:color="auto" w:fill="FFFFFF"/>
        </w:rPr>
        <w:t>Règlement de consultation</w:t>
      </w:r>
    </w:p>
    <w:p w14:paraId="79D9BC42"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31183127"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082284B5" w14:textId="77777777" w:rsidR="006D3103" w:rsidRDefault="006D3103">
      <w:pPr>
        <w:pStyle w:val="Standard"/>
        <w:rPr>
          <w:rFonts w:cs="Arial"/>
          <w:szCs w:val="20"/>
        </w:rPr>
      </w:pPr>
    </w:p>
    <w:p w14:paraId="2F49B792" w14:textId="77777777" w:rsidR="006D3103" w:rsidRDefault="006D3103">
      <w:pPr>
        <w:pStyle w:val="Standard"/>
        <w:rPr>
          <w:rFonts w:cs="Arial"/>
          <w:szCs w:val="20"/>
        </w:rPr>
      </w:pPr>
    </w:p>
    <w:p w14:paraId="3A142F23" w14:textId="77777777" w:rsidR="006D3103" w:rsidRDefault="006D3103">
      <w:pPr>
        <w:pStyle w:val="Standard"/>
        <w:rPr>
          <w:rFonts w:cs="Arial"/>
          <w:color w:val="000000"/>
          <w:szCs w:val="20"/>
        </w:rPr>
      </w:pPr>
    </w:p>
    <w:p w14:paraId="3361160D" w14:textId="51FC3EAE" w:rsidR="006D3103" w:rsidRPr="004966A0" w:rsidRDefault="005D3C08">
      <w:pPr>
        <w:pStyle w:val="Standard"/>
        <w:tabs>
          <w:tab w:val="left" w:pos="3600"/>
        </w:tabs>
        <w:ind w:left="3600" w:hanging="3600"/>
        <w:rPr>
          <w:rFonts w:cs="Arial"/>
          <w:b/>
          <w:color w:val="4472C4" w:themeColor="accent1"/>
          <w:sz w:val="28"/>
          <w:szCs w:val="28"/>
        </w:rPr>
      </w:pPr>
      <w:r>
        <w:rPr>
          <w:rFonts w:cs="Arial"/>
          <w:b/>
          <w:bCs/>
          <w:color w:val="000000"/>
          <w:szCs w:val="20"/>
          <w:u w:val="single"/>
        </w:rPr>
        <w:t>Numéro de la consultation :</w:t>
      </w:r>
      <w:r>
        <w:rPr>
          <w:rFonts w:cs="Arial"/>
          <w:color w:val="4472C4" w:themeColor="accent1"/>
          <w:szCs w:val="20"/>
        </w:rPr>
        <w:t xml:space="preserve"> </w:t>
      </w:r>
      <w:r w:rsidRPr="004966A0">
        <w:rPr>
          <w:rFonts w:cs="Arial"/>
          <w:b/>
          <w:color w:val="4472C4" w:themeColor="accent1"/>
          <w:sz w:val="28"/>
          <w:szCs w:val="28"/>
        </w:rPr>
        <w:t>2</w:t>
      </w:r>
      <w:r w:rsidR="00821EBA">
        <w:rPr>
          <w:rFonts w:cs="Arial"/>
          <w:b/>
          <w:color w:val="4472C4" w:themeColor="accent1"/>
          <w:sz w:val="28"/>
          <w:szCs w:val="28"/>
        </w:rPr>
        <w:t>6</w:t>
      </w:r>
      <w:r w:rsidR="00BD6F8A" w:rsidRPr="004966A0">
        <w:rPr>
          <w:rFonts w:cs="Arial"/>
          <w:b/>
          <w:color w:val="4472C4" w:themeColor="accent1"/>
          <w:sz w:val="28"/>
          <w:szCs w:val="28"/>
        </w:rPr>
        <w:t>-</w:t>
      </w:r>
      <w:r w:rsidRPr="004966A0">
        <w:rPr>
          <w:rFonts w:cs="Arial"/>
          <w:b/>
          <w:color w:val="4472C4" w:themeColor="accent1"/>
          <w:sz w:val="28"/>
          <w:szCs w:val="28"/>
        </w:rPr>
        <w:t>GHT</w:t>
      </w:r>
      <w:r w:rsidR="00BD6F8A" w:rsidRPr="004966A0">
        <w:rPr>
          <w:rFonts w:cs="Arial"/>
          <w:b/>
          <w:color w:val="4472C4" w:themeColor="accent1"/>
          <w:sz w:val="28"/>
          <w:szCs w:val="28"/>
        </w:rPr>
        <w:t>A- 0</w:t>
      </w:r>
      <w:r w:rsidR="00821EBA">
        <w:rPr>
          <w:rFonts w:cs="Arial"/>
          <w:b/>
          <w:color w:val="4472C4" w:themeColor="accent1"/>
          <w:sz w:val="28"/>
          <w:szCs w:val="28"/>
        </w:rPr>
        <w:t>003</w:t>
      </w:r>
    </w:p>
    <w:p w14:paraId="43490C08" w14:textId="77777777" w:rsidR="004966A0" w:rsidRPr="004966A0" w:rsidRDefault="004966A0">
      <w:pPr>
        <w:pStyle w:val="Standard"/>
        <w:rPr>
          <w:rFonts w:cs="Arial"/>
          <w:b/>
          <w:color w:val="4472C4" w:themeColor="accent1"/>
          <w:sz w:val="28"/>
          <w:szCs w:val="28"/>
        </w:rPr>
      </w:pPr>
    </w:p>
    <w:p w14:paraId="5707DF6B" w14:textId="7D410AD2" w:rsidR="00BD6F8A" w:rsidRDefault="005D3C08">
      <w:pPr>
        <w:pStyle w:val="Standard"/>
        <w:rPr>
          <w:rFonts w:cs="Arial"/>
          <w:color w:val="4472C4" w:themeColor="accent1"/>
          <w:szCs w:val="20"/>
        </w:rPr>
      </w:pPr>
      <w:r>
        <w:rPr>
          <w:rFonts w:cs="Arial"/>
          <w:b/>
          <w:color w:val="000000"/>
          <w:szCs w:val="20"/>
          <w:u w:val="single"/>
        </w:rPr>
        <w:t>Objet de la consultation :</w:t>
      </w:r>
      <w:r>
        <w:rPr>
          <w:rFonts w:cs="Arial"/>
          <w:color w:val="4472C4" w:themeColor="accent1"/>
          <w:szCs w:val="20"/>
        </w:rPr>
        <w:t xml:space="preserve"> </w:t>
      </w:r>
    </w:p>
    <w:p w14:paraId="1C961B2F" w14:textId="06B5F2B8" w:rsidR="006D3103" w:rsidRDefault="003C6164" w:rsidP="003C6164">
      <w:pPr>
        <w:pStyle w:val="Standard"/>
        <w:rPr>
          <w:color w:val="000000"/>
          <w:szCs w:val="20"/>
        </w:rPr>
      </w:pPr>
      <w:r>
        <w:rPr>
          <w:rFonts w:cs="Arial"/>
          <w:b/>
          <w:color w:val="4472C4" w:themeColor="accent1"/>
          <w:sz w:val="24"/>
        </w:rPr>
        <w:t>Marché de travaux pour la r</w:t>
      </w:r>
      <w:r w:rsidRPr="003C6164">
        <w:rPr>
          <w:rFonts w:cs="Arial"/>
          <w:b/>
          <w:color w:val="4472C4" w:themeColor="accent1"/>
          <w:sz w:val="24"/>
        </w:rPr>
        <w:t>econstruction de la cuisine du Centre Hospitalier de Billom</w:t>
      </w:r>
    </w:p>
    <w:p w14:paraId="4384CE7B" w14:textId="77777777" w:rsidR="00BD6F8A" w:rsidRDefault="005D3C08">
      <w:pPr>
        <w:pStyle w:val="Standard"/>
        <w:tabs>
          <w:tab w:val="left" w:pos="3600"/>
        </w:tabs>
        <w:ind w:left="3600" w:hanging="3600"/>
        <w:rPr>
          <w:rFonts w:cs="Arial"/>
          <w:color w:val="4472C4" w:themeColor="accent1"/>
          <w:szCs w:val="20"/>
        </w:rPr>
      </w:pPr>
      <w:r>
        <w:rPr>
          <w:rFonts w:cs="Arial"/>
          <w:b/>
          <w:bCs/>
          <w:color w:val="000000"/>
          <w:szCs w:val="20"/>
          <w:u w:val="single"/>
        </w:rPr>
        <w:t>Procédure de passation :</w:t>
      </w:r>
      <w:r>
        <w:rPr>
          <w:rFonts w:cs="Arial"/>
          <w:color w:val="4472C4" w:themeColor="accent1"/>
          <w:szCs w:val="20"/>
        </w:rPr>
        <w:t xml:space="preserve"> </w:t>
      </w:r>
    </w:p>
    <w:p w14:paraId="459D8CBA" w14:textId="3BBEE84F" w:rsidR="006D3103" w:rsidRPr="00BD6F8A" w:rsidRDefault="00765B52">
      <w:pPr>
        <w:pStyle w:val="Standard"/>
        <w:tabs>
          <w:tab w:val="left" w:pos="3600"/>
        </w:tabs>
        <w:ind w:left="3600" w:hanging="3600"/>
        <w:rPr>
          <w:rFonts w:cs="Arial"/>
          <w:b/>
          <w:color w:val="4472C4"/>
          <w:sz w:val="24"/>
        </w:rPr>
      </w:pPr>
      <w:r w:rsidRPr="00BD6F8A">
        <w:rPr>
          <w:rFonts w:cs="Arial"/>
          <w:b/>
          <w:color w:val="4472C4" w:themeColor="accent1"/>
          <w:sz w:val="24"/>
        </w:rPr>
        <w:t>Procédure adaptée</w:t>
      </w:r>
      <w:r w:rsidR="0076438E">
        <w:rPr>
          <w:rFonts w:cs="Arial"/>
          <w:b/>
          <w:color w:val="4472C4" w:themeColor="accent1"/>
          <w:sz w:val="24"/>
        </w:rPr>
        <w:t xml:space="preserve"> ouverte</w:t>
      </w:r>
    </w:p>
    <w:p w14:paraId="482C8D51" w14:textId="77777777" w:rsidR="006D3103" w:rsidRDefault="006D3103">
      <w:pPr>
        <w:pStyle w:val="Standard"/>
        <w:tabs>
          <w:tab w:val="left" w:pos="3600"/>
        </w:tabs>
        <w:rPr>
          <w:rFonts w:cs="Arial"/>
          <w:b/>
          <w:color w:val="000000"/>
          <w:szCs w:val="20"/>
          <w:u w:val="single"/>
        </w:rPr>
      </w:pPr>
    </w:p>
    <w:p w14:paraId="5892D272" w14:textId="77777777" w:rsidR="00445760" w:rsidRDefault="005D3C08">
      <w:pPr>
        <w:pStyle w:val="Standard"/>
        <w:tabs>
          <w:tab w:val="left" w:pos="3600"/>
        </w:tabs>
        <w:ind w:left="3600" w:hanging="3600"/>
        <w:rPr>
          <w:rFonts w:cs="Arial"/>
          <w:b/>
          <w:color w:val="000000"/>
          <w:szCs w:val="20"/>
          <w:u w:val="single"/>
        </w:rPr>
      </w:pPr>
      <w:r>
        <w:rPr>
          <w:rFonts w:cs="Arial"/>
          <w:b/>
          <w:color w:val="000000"/>
          <w:szCs w:val="20"/>
          <w:u w:val="single"/>
        </w:rPr>
        <w:t xml:space="preserve">Date </w:t>
      </w:r>
      <w:r w:rsidR="00765B52">
        <w:rPr>
          <w:rFonts w:cs="Arial"/>
          <w:b/>
          <w:color w:val="000000"/>
          <w:szCs w:val="20"/>
          <w:u w:val="single"/>
        </w:rPr>
        <w:t xml:space="preserve">et heure </w:t>
      </w:r>
      <w:r>
        <w:rPr>
          <w:rFonts w:cs="Arial"/>
          <w:b/>
          <w:bCs/>
          <w:color w:val="000000"/>
          <w:szCs w:val="20"/>
          <w:u w:val="single"/>
        </w:rPr>
        <w:t>limite</w:t>
      </w:r>
      <w:r w:rsidR="00765B52">
        <w:rPr>
          <w:rFonts w:cs="Arial"/>
          <w:b/>
          <w:bCs/>
          <w:color w:val="000000"/>
          <w:szCs w:val="20"/>
          <w:u w:val="single"/>
        </w:rPr>
        <w:t>s de réception des offres</w:t>
      </w:r>
      <w:r>
        <w:rPr>
          <w:rFonts w:cs="Arial"/>
          <w:b/>
          <w:color w:val="000000"/>
          <w:szCs w:val="20"/>
          <w:u w:val="single"/>
        </w:rPr>
        <w:t> :</w:t>
      </w:r>
    </w:p>
    <w:p w14:paraId="20D1FDC1" w14:textId="77777777" w:rsidR="00445760" w:rsidRDefault="00445760">
      <w:pPr>
        <w:pStyle w:val="Standard"/>
        <w:tabs>
          <w:tab w:val="left" w:pos="3600"/>
        </w:tabs>
        <w:ind w:left="3600" w:hanging="3600"/>
        <w:rPr>
          <w:rFonts w:cs="Arial"/>
          <w:b/>
          <w:color w:val="000000"/>
          <w:szCs w:val="20"/>
          <w:u w:val="single"/>
        </w:rPr>
      </w:pPr>
    </w:p>
    <w:p w14:paraId="70363CC8" w14:textId="7D4A2748" w:rsidR="006D3103" w:rsidRDefault="005D3C08">
      <w:pPr>
        <w:pStyle w:val="Standard"/>
        <w:tabs>
          <w:tab w:val="left" w:pos="3600"/>
        </w:tabs>
        <w:ind w:left="3600" w:hanging="3600"/>
        <w:rPr>
          <w:color w:val="000000"/>
          <w:szCs w:val="20"/>
        </w:rPr>
      </w:pPr>
      <w:r>
        <w:rPr>
          <w:rFonts w:cs="Arial"/>
          <w:b/>
          <w:color w:val="000000"/>
          <w:szCs w:val="20"/>
        </w:rPr>
        <w:t xml:space="preserve"> </w:t>
      </w:r>
      <w:r w:rsidR="00765B52">
        <w:rPr>
          <w:rFonts w:cs="Arial"/>
          <w:b/>
          <w:color w:val="000000"/>
          <w:szCs w:val="20"/>
        </w:rPr>
        <w:t>Précisés dans l’avis d’Appel Public à la concurrence</w:t>
      </w:r>
      <w:r w:rsidR="00765B52">
        <w:rPr>
          <w:rFonts w:cs="Arial"/>
          <w:color w:val="4472C4" w:themeColor="accent1"/>
          <w:szCs w:val="20"/>
        </w:rPr>
        <w:t>-</w:t>
      </w:r>
    </w:p>
    <w:p w14:paraId="6BC6B51F" w14:textId="77777777" w:rsidR="006D3103" w:rsidRDefault="006D3103">
      <w:pPr>
        <w:pStyle w:val="Standard"/>
      </w:pPr>
    </w:p>
    <w:p w14:paraId="2632C67F" w14:textId="2175376E" w:rsidR="00445760" w:rsidRDefault="00445760">
      <w:pPr>
        <w:widowControl w:val="0"/>
        <w:spacing w:before="0"/>
        <w:jc w:val="left"/>
      </w:pPr>
      <w:r>
        <w:br w:type="page"/>
      </w:r>
    </w:p>
    <w:sdt>
      <w:sdtPr>
        <w:rPr>
          <w:b w:val="0"/>
          <w:bCs w:val="0"/>
          <w:sz w:val="20"/>
          <w:szCs w:val="24"/>
          <w:highlight w:val="yellow"/>
        </w:rPr>
        <w:id w:val="4844945"/>
        <w:docPartObj>
          <w:docPartGallery w:val="Table of Contents"/>
          <w:docPartUnique/>
        </w:docPartObj>
      </w:sdtPr>
      <w:sdtEndPr/>
      <w:sdtContent>
        <w:p w14:paraId="6A9F8C83" w14:textId="77777777" w:rsidR="004A0583" w:rsidRPr="0018630B" w:rsidRDefault="002E2BDD">
          <w:pPr>
            <w:pStyle w:val="ContentsHeading"/>
          </w:pPr>
          <w:r w:rsidRPr="0018630B">
            <w:t>Sommaire</w:t>
          </w:r>
        </w:p>
        <w:p w14:paraId="62BDE861" w14:textId="5BDE9A95" w:rsidR="00FD26FC" w:rsidRDefault="002E2BDD">
          <w:pPr>
            <w:pStyle w:val="TM1"/>
            <w:tabs>
              <w:tab w:val="left" w:pos="482"/>
            </w:tabs>
            <w:rPr>
              <w:rFonts w:asciiTheme="minorHAnsi" w:eastAsiaTheme="minorEastAsia" w:hAnsiTheme="minorHAnsi" w:cstheme="minorBidi"/>
              <w:b w:val="0"/>
              <w:smallCaps w:val="0"/>
              <w:noProof/>
              <w:sz w:val="22"/>
              <w:szCs w:val="22"/>
              <w:lang w:eastAsia="fr-FR" w:bidi="ar-SA"/>
            </w:rPr>
          </w:pPr>
          <w:r w:rsidRPr="001D5242">
            <w:rPr>
              <w:highlight w:val="yellow"/>
            </w:rPr>
            <w:fldChar w:fldCharType="begin"/>
          </w:r>
          <w:r w:rsidRPr="001D5242">
            <w:rPr>
              <w:highlight w:val="yellow"/>
            </w:rPr>
            <w:instrText xml:space="preserve">TOC \o &amp;quot;1-9&amp;quot; \h </w:instrText>
          </w:r>
          <w:r w:rsidRPr="001D5242">
            <w:rPr>
              <w:highlight w:val="yellow"/>
            </w:rPr>
            <w:fldChar w:fldCharType="separate"/>
          </w:r>
          <w:hyperlink w:anchor="_Toc207092934" w:history="1">
            <w:r w:rsidR="00FD26FC" w:rsidRPr="006622FB">
              <w:rPr>
                <w:rStyle w:val="Lienhypertexte"/>
                <w:noProof/>
              </w:rPr>
              <w:t>1.</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MAITRE D'OUVRAGE</w:t>
            </w:r>
            <w:r w:rsidR="00FD26FC">
              <w:rPr>
                <w:noProof/>
              </w:rPr>
              <w:tab/>
            </w:r>
            <w:r w:rsidR="00FD26FC">
              <w:rPr>
                <w:noProof/>
              </w:rPr>
              <w:fldChar w:fldCharType="begin"/>
            </w:r>
            <w:r w:rsidR="00FD26FC">
              <w:rPr>
                <w:noProof/>
              </w:rPr>
              <w:instrText xml:space="preserve"> PAGEREF _Toc207092934 \h </w:instrText>
            </w:r>
            <w:r w:rsidR="00FD26FC">
              <w:rPr>
                <w:noProof/>
              </w:rPr>
            </w:r>
            <w:r w:rsidR="00FD26FC">
              <w:rPr>
                <w:noProof/>
              </w:rPr>
              <w:fldChar w:fldCharType="separate"/>
            </w:r>
            <w:r w:rsidR="003B7CDF">
              <w:rPr>
                <w:noProof/>
              </w:rPr>
              <w:t>4</w:t>
            </w:r>
            <w:r w:rsidR="00FD26FC">
              <w:rPr>
                <w:noProof/>
              </w:rPr>
              <w:fldChar w:fldCharType="end"/>
            </w:r>
          </w:hyperlink>
        </w:p>
        <w:p w14:paraId="2A88C729" w14:textId="35630CFD"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35" w:history="1">
            <w:r w:rsidR="00FD26FC" w:rsidRPr="006622FB">
              <w:rPr>
                <w:rStyle w:val="Lienhypertexte"/>
                <w:noProof/>
              </w:rPr>
              <w:t>2.</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CONTEXTE</w:t>
            </w:r>
            <w:r w:rsidR="00FD26FC">
              <w:rPr>
                <w:noProof/>
              </w:rPr>
              <w:tab/>
            </w:r>
            <w:r w:rsidR="00FD26FC">
              <w:rPr>
                <w:noProof/>
              </w:rPr>
              <w:fldChar w:fldCharType="begin"/>
            </w:r>
            <w:r w:rsidR="00FD26FC">
              <w:rPr>
                <w:noProof/>
              </w:rPr>
              <w:instrText xml:space="preserve"> PAGEREF _Toc207092935 \h </w:instrText>
            </w:r>
            <w:r w:rsidR="00FD26FC">
              <w:rPr>
                <w:noProof/>
              </w:rPr>
            </w:r>
            <w:r w:rsidR="00FD26FC">
              <w:rPr>
                <w:noProof/>
              </w:rPr>
              <w:fldChar w:fldCharType="separate"/>
            </w:r>
            <w:r w:rsidR="003B7CDF">
              <w:rPr>
                <w:noProof/>
              </w:rPr>
              <w:t>4</w:t>
            </w:r>
            <w:r w:rsidR="00FD26FC">
              <w:rPr>
                <w:noProof/>
              </w:rPr>
              <w:fldChar w:fldCharType="end"/>
            </w:r>
          </w:hyperlink>
        </w:p>
        <w:p w14:paraId="5C4D277D" w14:textId="01165DFE"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36" w:history="1">
            <w:r w:rsidR="00FD26FC" w:rsidRPr="006622FB">
              <w:rPr>
                <w:rStyle w:val="Lienhypertexte"/>
                <w:noProof/>
              </w:rPr>
              <w:t>3.</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OBJET DE LA CONSULTATION</w:t>
            </w:r>
            <w:r w:rsidR="00FD26FC">
              <w:rPr>
                <w:noProof/>
              </w:rPr>
              <w:tab/>
            </w:r>
            <w:r w:rsidR="00FD26FC">
              <w:rPr>
                <w:noProof/>
              </w:rPr>
              <w:fldChar w:fldCharType="begin"/>
            </w:r>
            <w:r w:rsidR="00FD26FC">
              <w:rPr>
                <w:noProof/>
              </w:rPr>
              <w:instrText xml:space="preserve"> PAGEREF _Toc207092936 \h </w:instrText>
            </w:r>
            <w:r w:rsidR="00FD26FC">
              <w:rPr>
                <w:noProof/>
              </w:rPr>
            </w:r>
            <w:r w:rsidR="00FD26FC">
              <w:rPr>
                <w:noProof/>
              </w:rPr>
              <w:fldChar w:fldCharType="separate"/>
            </w:r>
            <w:r w:rsidR="003B7CDF">
              <w:rPr>
                <w:noProof/>
              </w:rPr>
              <w:t>4</w:t>
            </w:r>
            <w:r w:rsidR="00FD26FC">
              <w:rPr>
                <w:noProof/>
              </w:rPr>
              <w:fldChar w:fldCharType="end"/>
            </w:r>
          </w:hyperlink>
        </w:p>
        <w:p w14:paraId="16F0DE13" w14:textId="430FB297"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37" w:history="1">
            <w:r w:rsidR="00FD26FC" w:rsidRPr="006622FB">
              <w:rPr>
                <w:rStyle w:val="Lienhypertexte"/>
                <w:noProof/>
              </w:rPr>
              <w:t>4.</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CONDITIONS DE LA CONSULTATION</w:t>
            </w:r>
            <w:r w:rsidR="00FD26FC">
              <w:rPr>
                <w:noProof/>
              </w:rPr>
              <w:tab/>
            </w:r>
            <w:r w:rsidR="00FD26FC">
              <w:rPr>
                <w:noProof/>
              </w:rPr>
              <w:fldChar w:fldCharType="begin"/>
            </w:r>
            <w:r w:rsidR="00FD26FC">
              <w:rPr>
                <w:noProof/>
              </w:rPr>
              <w:instrText xml:space="preserve"> PAGEREF _Toc207092937 \h </w:instrText>
            </w:r>
            <w:r w:rsidR="00FD26FC">
              <w:rPr>
                <w:noProof/>
              </w:rPr>
            </w:r>
            <w:r w:rsidR="00FD26FC">
              <w:rPr>
                <w:noProof/>
              </w:rPr>
              <w:fldChar w:fldCharType="separate"/>
            </w:r>
            <w:r w:rsidR="003B7CDF">
              <w:rPr>
                <w:noProof/>
              </w:rPr>
              <w:t>5</w:t>
            </w:r>
            <w:r w:rsidR="00FD26FC">
              <w:rPr>
                <w:noProof/>
              </w:rPr>
              <w:fldChar w:fldCharType="end"/>
            </w:r>
          </w:hyperlink>
        </w:p>
        <w:p w14:paraId="31843574" w14:textId="47E646B2"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38" w:history="1">
            <w:r w:rsidR="00FD26FC" w:rsidRPr="006622FB">
              <w:rPr>
                <w:rStyle w:val="Lienhypertexte"/>
                <w:noProof/>
              </w:rPr>
              <w:t>4.2.</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Procédure de passation</w:t>
            </w:r>
            <w:r w:rsidR="00FD26FC">
              <w:rPr>
                <w:noProof/>
              </w:rPr>
              <w:tab/>
            </w:r>
            <w:r w:rsidR="00FD26FC">
              <w:rPr>
                <w:noProof/>
              </w:rPr>
              <w:fldChar w:fldCharType="begin"/>
            </w:r>
            <w:r w:rsidR="00FD26FC">
              <w:rPr>
                <w:noProof/>
              </w:rPr>
              <w:instrText xml:space="preserve"> PAGEREF _Toc207092938 \h </w:instrText>
            </w:r>
            <w:r w:rsidR="00FD26FC">
              <w:rPr>
                <w:noProof/>
              </w:rPr>
            </w:r>
            <w:r w:rsidR="00FD26FC">
              <w:rPr>
                <w:noProof/>
              </w:rPr>
              <w:fldChar w:fldCharType="separate"/>
            </w:r>
            <w:r w:rsidR="003B7CDF">
              <w:rPr>
                <w:noProof/>
              </w:rPr>
              <w:t>5</w:t>
            </w:r>
            <w:r w:rsidR="00FD26FC">
              <w:rPr>
                <w:noProof/>
              </w:rPr>
              <w:fldChar w:fldCharType="end"/>
            </w:r>
          </w:hyperlink>
        </w:p>
        <w:p w14:paraId="38035F9C" w14:textId="07B23554"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39" w:history="1">
            <w:r w:rsidR="00FD26FC" w:rsidRPr="006622FB">
              <w:rPr>
                <w:rStyle w:val="Lienhypertexte"/>
                <w:noProof/>
              </w:rPr>
              <w:t>4.3.</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Allotissement –</w:t>
            </w:r>
            <w:r w:rsidR="00FD26FC">
              <w:rPr>
                <w:noProof/>
              </w:rPr>
              <w:tab/>
            </w:r>
            <w:r w:rsidR="00FD26FC">
              <w:rPr>
                <w:noProof/>
              </w:rPr>
              <w:fldChar w:fldCharType="begin"/>
            </w:r>
            <w:r w:rsidR="00FD26FC">
              <w:rPr>
                <w:noProof/>
              </w:rPr>
              <w:instrText xml:space="preserve"> PAGEREF _Toc207092939 \h </w:instrText>
            </w:r>
            <w:r w:rsidR="00FD26FC">
              <w:rPr>
                <w:noProof/>
              </w:rPr>
            </w:r>
            <w:r w:rsidR="00FD26FC">
              <w:rPr>
                <w:noProof/>
              </w:rPr>
              <w:fldChar w:fldCharType="separate"/>
            </w:r>
            <w:r w:rsidR="003B7CDF">
              <w:rPr>
                <w:noProof/>
              </w:rPr>
              <w:t>5</w:t>
            </w:r>
            <w:r w:rsidR="00FD26FC">
              <w:rPr>
                <w:noProof/>
              </w:rPr>
              <w:fldChar w:fldCharType="end"/>
            </w:r>
          </w:hyperlink>
        </w:p>
        <w:p w14:paraId="7477AD8C" w14:textId="5D672B5F"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0" w:history="1">
            <w:r w:rsidR="00FD26FC" w:rsidRPr="006622FB">
              <w:rPr>
                <w:rStyle w:val="Lienhypertexte"/>
                <w:noProof/>
              </w:rPr>
              <w:t>4.4.</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Tranches</w:t>
            </w:r>
            <w:r w:rsidR="00FD26FC">
              <w:rPr>
                <w:noProof/>
              </w:rPr>
              <w:tab/>
            </w:r>
            <w:r w:rsidR="00FD26FC">
              <w:rPr>
                <w:noProof/>
              </w:rPr>
              <w:fldChar w:fldCharType="begin"/>
            </w:r>
            <w:r w:rsidR="00FD26FC">
              <w:rPr>
                <w:noProof/>
              </w:rPr>
              <w:instrText xml:space="preserve"> PAGEREF _Toc207092940 \h </w:instrText>
            </w:r>
            <w:r w:rsidR="00FD26FC">
              <w:rPr>
                <w:noProof/>
              </w:rPr>
            </w:r>
            <w:r w:rsidR="00FD26FC">
              <w:rPr>
                <w:noProof/>
              </w:rPr>
              <w:fldChar w:fldCharType="separate"/>
            </w:r>
            <w:r w:rsidR="003B7CDF">
              <w:rPr>
                <w:noProof/>
              </w:rPr>
              <w:t>6</w:t>
            </w:r>
            <w:r w:rsidR="00FD26FC">
              <w:rPr>
                <w:noProof/>
              </w:rPr>
              <w:fldChar w:fldCharType="end"/>
            </w:r>
          </w:hyperlink>
        </w:p>
        <w:p w14:paraId="2E49D7CF" w14:textId="1247E917"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1" w:history="1">
            <w:r w:rsidR="00FD26FC" w:rsidRPr="006622FB">
              <w:rPr>
                <w:rStyle w:val="Lienhypertexte"/>
                <w:noProof/>
              </w:rPr>
              <w:t>4.5.</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Durée du marché</w:t>
            </w:r>
            <w:r w:rsidR="00FD26FC">
              <w:rPr>
                <w:noProof/>
              </w:rPr>
              <w:tab/>
            </w:r>
            <w:r w:rsidR="00FD26FC">
              <w:rPr>
                <w:noProof/>
              </w:rPr>
              <w:fldChar w:fldCharType="begin"/>
            </w:r>
            <w:r w:rsidR="00FD26FC">
              <w:rPr>
                <w:noProof/>
              </w:rPr>
              <w:instrText xml:space="preserve"> PAGEREF _Toc207092941 \h </w:instrText>
            </w:r>
            <w:r w:rsidR="00FD26FC">
              <w:rPr>
                <w:noProof/>
              </w:rPr>
            </w:r>
            <w:r w:rsidR="00FD26FC">
              <w:rPr>
                <w:noProof/>
              </w:rPr>
              <w:fldChar w:fldCharType="separate"/>
            </w:r>
            <w:r w:rsidR="003B7CDF">
              <w:rPr>
                <w:noProof/>
              </w:rPr>
              <w:t>6</w:t>
            </w:r>
            <w:r w:rsidR="00FD26FC">
              <w:rPr>
                <w:noProof/>
              </w:rPr>
              <w:fldChar w:fldCharType="end"/>
            </w:r>
          </w:hyperlink>
        </w:p>
        <w:p w14:paraId="61E8F517" w14:textId="1F1CD261"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2" w:history="1">
            <w:r w:rsidR="00FD26FC" w:rsidRPr="006622FB">
              <w:rPr>
                <w:rStyle w:val="Lienhypertexte"/>
                <w:noProof/>
              </w:rPr>
              <w:t>4.6.</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Lieu d'exécution</w:t>
            </w:r>
            <w:r w:rsidR="00FD26FC">
              <w:rPr>
                <w:noProof/>
              </w:rPr>
              <w:tab/>
            </w:r>
            <w:r w:rsidR="00FD26FC">
              <w:rPr>
                <w:noProof/>
              </w:rPr>
              <w:fldChar w:fldCharType="begin"/>
            </w:r>
            <w:r w:rsidR="00FD26FC">
              <w:rPr>
                <w:noProof/>
              </w:rPr>
              <w:instrText xml:space="preserve"> PAGEREF _Toc207092942 \h </w:instrText>
            </w:r>
            <w:r w:rsidR="00FD26FC">
              <w:rPr>
                <w:noProof/>
              </w:rPr>
            </w:r>
            <w:r w:rsidR="00FD26FC">
              <w:rPr>
                <w:noProof/>
              </w:rPr>
              <w:fldChar w:fldCharType="separate"/>
            </w:r>
            <w:r w:rsidR="003B7CDF">
              <w:rPr>
                <w:noProof/>
              </w:rPr>
              <w:t>6</w:t>
            </w:r>
            <w:r w:rsidR="00FD26FC">
              <w:rPr>
                <w:noProof/>
              </w:rPr>
              <w:fldChar w:fldCharType="end"/>
            </w:r>
          </w:hyperlink>
        </w:p>
        <w:p w14:paraId="410F6BD7" w14:textId="64464DA1"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3" w:history="1">
            <w:r w:rsidR="00FD26FC" w:rsidRPr="006622FB">
              <w:rPr>
                <w:rStyle w:val="Lienhypertexte"/>
                <w:noProof/>
              </w:rPr>
              <w:t>4.7.</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Variantes</w:t>
            </w:r>
            <w:r w:rsidR="00FD26FC">
              <w:rPr>
                <w:noProof/>
              </w:rPr>
              <w:tab/>
            </w:r>
            <w:r w:rsidR="00FD26FC">
              <w:rPr>
                <w:noProof/>
              </w:rPr>
              <w:fldChar w:fldCharType="begin"/>
            </w:r>
            <w:r w:rsidR="00FD26FC">
              <w:rPr>
                <w:noProof/>
              </w:rPr>
              <w:instrText xml:space="preserve"> PAGEREF _Toc207092943 \h </w:instrText>
            </w:r>
            <w:r w:rsidR="00FD26FC">
              <w:rPr>
                <w:noProof/>
              </w:rPr>
            </w:r>
            <w:r w:rsidR="00FD26FC">
              <w:rPr>
                <w:noProof/>
              </w:rPr>
              <w:fldChar w:fldCharType="separate"/>
            </w:r>
            <w:r w:rsidR="003B7CDF">
              <w:rPr>
                <w:noProof/>
              </w:rPr>
              <w:t>6</w:t>
            </w:r>
            <w:r w:rsidR="00FD26FC">
              <w:rPr>
                <w:noProof/>
              </w:rPr>
              <w:fldChar w:fldCharType="end"/>
            </w:r>
          </w:hyperlink>
        </w:p>
        <w:p w14:paraId="07A8F3F2" w14:textId="0D58C508" w:rsidR="00FD26FC" w:rsidRDefault="00C5000F">
          <w:pPr>
            <w:pStyle w:val="TM3"/>
            <w:rPr>
              <w:rFonts w:asciiTheme="minorHAnsi" w:eastAsiaTheme="minorEastAsia" w:hAnsiTheme="minorHAnsi" w:cstheme="minorBidi"/>
              <w:noProof/>
              <w:sz w:val="22"/>
              <w:szCs w:val="22"/>
              <w:lang w:eastAsia="fr-FR" w:bidi="ar-SA"/>
            </w:rPr>
          </w:pPr>
          <w:hyperlink w:anchor="_Toc207092944" w:history="1">
            <w:r w:rsidR="00FD26FC" w:rsidRPr="006622FB">
              <w:rPr>
                <w:rStyle w:val="Lienhypertexte"/>
                <w:noProof/>
              </w:rPr>
              <w:t>Variantes obligatoires</w:t>
            </w:r>
            <w:r w:rsidR="00FD26FC">
              <w:rPr>
                <w:noProof/>
              </w:rPr>
              <w:tab/>
            </w:r>
            <w:r w:rsidR="00FD26FC">
              <w:rPr>
                <w:noProof/>
              </w:rPr>
              <w:fldChar w:fldCharType="begin"/>
            </w:r>
            <w:r w:rsidR="00FD26FC">
              <w:rPr>
                <w:noProof/>
              </w:rPr>
              <w:instrText xml:space="preserve"> PAGEREF _Toc207092944 \h </w:instrText>
            </w:r>
            <w:r w:rsidR="00FD26FC">
              <w:rPr>
                <w:noProof/>
              </w:rPr>
            </w:r>
            <w:r w:rsidR="00FD26FC">
              <w:rPr>
                <w:noProof/>
              </w:rPr>
              <w:fldChar w:fldCharType="separate"/>
            </w:r>
            <w:r w:rsidR="003B7CDF">
              <w:rPr>
                <w:noProof/>
              </w:rPr>
              <w:t>6</w:t>
            </w:r>
            <w:r w:rsidR="00FD26FC">
              <w:rPr>
                <w:noProof/>
              </w:rPr>
              <w:fldChar w:fldCharType="end"/>
            </w:r>
          </w:hyperlink>
        </w:p>
        <w:p w14:paraId="77A34069" w14:textId="7E41BE57" w:rsidR="00FD26FC" w:rsidRDefault="00C5000F">
          <w:pPr>
            <w:pStyle w:val="TM3"/>
            <w:rPr>
              <w:rFonts w:asciiTheme="minorHAnsi" w:eastAsiaTheme="minorEastAsia" w:hAnsiTheme="minorHAnsi" w:cstheme="minorBidi"/>
              <w:noProof/>
              <w:sz w:val="22"/>
              <w:szCs w:val="22"/>
              <w:lang w:eastAsia="fr-FR" w:bidi="ar-SA"/>
            </w:rPr>
          </w:pPr>
          <w:hyperlink w:anchor="_Toc207092945" w:history="1">
            <w:r w:rsidR="00FD26FC" w:rsidRPr="006622FB">
              <w:rPr>
                <w:rStyle w:val="Lienhypertexte"/>
                <w:noProof/>
              </w:rPr>
              <w:t>Variantes à l'initiative des soumissionnaires</w:t>
            </w:r>
            <w:r w:rsidR="00FD26FC">
              <w:rPr>
                <w:noProof/>
              </w:rPr>
              <w:tab/>
            </w:r>
            <w:r w:rsidR="00FD26FC">
              <w:rPr>
                <w:noProof/>
              </w:rPr>
              <w:fldChar w:fldCharType="begin"/>
            </w:r>
            <w:r w:rsidR="00FD26FC">
              <w:rPr>
                <w:noProof/>
              </w:rPr>
              <w:instrText xml:space="preserve"> PAGEREF _Toc207092945 \h </w:instrText>
            </w:r>
            <w:r w:rsidR="00FD26FC">
              <w:rPr>
                <w:noProof/>
              </w:rPr>
            </w:r>
            <w:r w:rsidR="00FD26FC">
              <w:rPr>
                <w:noProof/>
              </w:rPr>
              <w:fldChar w:fldCharType="separate"/>
            </w:r>
            <w:r w:rsidR="003B7CDF">
              <w:rPr>
                <w:noProof/>
              </w:rPr>
              <w:t>6</w:t>
            </w:r>
            <w:r w:rsidR="00FD26FC">
              <w:rPr>
                <w:noProof/>
              </w:rPr>
              <w:fldChar w:fldCharType="end"/>
            </w:r>
          </w:hyperlink>
        </w:p>
        <w:p w14:paraId="4CEAF082" w14:textId="3C2C1D58"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6" w:history="1">
            <w:r w:rsidR="00FD26FC" w:rsidRPr="006622FB">
              <w:rPr>
                <w:rStyle w:val="Lienhypertexte"/>
                <w:noProof/>
              </w:rPr>
              <w:t>4.8.</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Prestations supplémentaires éventuelles</w:t>
            </w:r>
            <w:r w:rsidR="00FD26FC">
              <w:rPr>
                <w:noProof/>
              </w:rPr>
              <w:tab/>
            </w:r>
            <w:r w:rsidR="00FD26FC">
              <w:rPr>
                <w:noProof/>
              </w:rPr>
              <w:fldChar w:fldCharType="begin"/>
            </w:r>
            <w:r w:rsidR="00FD26FC">
              <w:rPr>
                <w:noProof/>
              </w:rPr>
              <w:instrText xml:space="preserve"> PAGEREF _Toc207092946 \h </w:instrText>
            </w:r>
            <w:r w:rsidR="00FD26FC">
              <w:rPr>
                <w:noProof/>
              </w:rPr>
            </w:r>
            <w:r w:rsidR="00FD26FC">
              <w:rPr>
                <w:noProof/>
              </w:rPr>
              <w:fldChar w:fldCharType="separate"/>
            </w:r>
            <w:r w:rsidR="003B7CDF">
              <w:rPr>
                <w:noProof/>
              </w:rPr>
              <w:t>6</w:t>
            </w:r>
            <w:r w:rsidR="00FD26FC">
              <w:rPr>
                <w:noProof/>
              </w:rPr>
              <w:fldChar w:fldCharType="end"/>
            </w:r>
          </w:hyperlink>
        </w:p>
        <w:p w14:paraId="6C198883" w14:textId="45A3AE1E"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7" w:history="1">
            <w:r w:rsidR="00FD26FC" w:rsidRPr="006622FB">
              <w:rPr>
                <w:rStyle w:val="Lienhypertexte"/>
                <w:noProof/>
              </w:rPr>
              <w:t>4.9.</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Considérations environnementales</w:t>
            </w:r>
            <w:r w:rsidR="00FD26FC">
              <w:rPr>
                <w:noProof/>
              </w:rPr>
              <w:tab/>
            </w:r>
            <w:r w:rsidR="00FD26FC">
              <w:rPr>
                <w:noProof/>
              </w:rPr>
              <w:fldChar w:fldCharType="begin"/>
            </w:r>
            <w:r w:rsidR="00FD26FC">
              <w:rPr>
                <w:noProof/>
              </w:rPr>
              <w:instrText xml:space="preserve"> PAGEREF _Toc207092947 \h </w:instrText>
            </w:r>
            <w:r w:rsidR="00FD26FC">
              <w:rPr>
                <w:noProof/>
              </w:rPr>
            </w:r>
            <w:r w:rsidR="00FD26FC">
              <w:rPr>
                <w:noProof/>
              </w:rPr>
              <w:fldChar w:fldCharType="separate"/>
            </w:r>
            <w:r w:rsidR="003B7CDF">
              <w:rPr>
                <w:noProof/>
              </w:rPr>
              <w:t>6</w:t>
            </w:r>
            <w:r w:rsidR="00FD26FC">
              <w:rPr>
                <w:noProof/>
              </w:rPr>
              <w:fldChar w:fldCharType="end"/>
            </w:r>
          </w:hyperlink>
        </w:p>
        <w:p w14:paraId="2A96E8E6" w14:textId="5CDE3F0B"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8" w:history="1">
            <w:r w:rsidR="00FD26FC" w:rsidRPr="006622FB">
              <w:rPr>
                <w:rStyle w:val="Lienhypertexte"/>
                <w:noProof/>
              </w:rPr>
              <w:t>4.10.</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Traitement de données à caractère personnel</w:t>
            </w:r>
            <w:r w:rsidR="00FD26FC">
              <w:rPr>
                <w:noProof/>
              </w:rPr>
              <w:tab/>
            </w:r>
            <w:r w:rsidR="00FD26FC">
              <w:rPr>
                <w:noProof/>
              </w:rPr>
              <w:fldChar w:fldCharType="begin"/>
            </w:r>
            <w:r w:rsidR="00FD26FC">
              <w:rPr>
                <w:noProof/>
              </w:rPr>
              <w:instrText xml:space="preserve"> PAGEREF _Toc207092948 \h </w:instrText>
            </w:r>
            <w:r w:rsidR="00FD26FC">
              <w:rPr>
                <w:noProof/>
              </w:rPr>
            </w:r>
            <w:r w:rsidR="00FD26FC">
              <w:rPr>
                <w:noProof/>
              </w:rPr>
              <w:fldChar w:fldCharType="separate"/>
            </w:r>
            <w:r w:rsidR="003B7CDF">
              <w:rPr>
                <w:noProof/>
              </w:rPr>
              <w:t>7</w:t>
            </w:r>
            <w:r w:rsidR="00FD26FC">
              <w:rPr>
                <w:noProof/>
              </w:rPr>
              <w:fldChar w:fldCharType="end"/>
            </w:r>
          </w:hyperlink>
        </w:p>
        <w:p w14:paraId="7A719B30" w14:textId="1827C814"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49" w:history="1">
            <w:r w:rsidR="00FD26FC" w:rsidRPr="006622FB">
              <w:rPr>
                <w:rStyle w:val="Lienhypertexte"/>
                <w:noProof/>
              </w:rPr>
              <w:t>4.11.</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Secret des affaires</w:t>
            </w:r>
            <w:r w:rsidR="00FD26FC">
              <w:rPr>
                <w:noProof/>
              </w:rPr>
              <w:tab/>
            </w:r>
            <w:r w:rsidR="00FD26FC">
              <w:rPr>
                <w:noProof/>
              </w:rPr>
              <w:fldChar w:fldCharType="begin"/>
            </w:r>
            <w:r w:rsidR="00FD26FC">
              <w:rPr>
                <w:noProof/>
              </w:rPr>
              <w:instrText xml:space="preserve"> PAGEREF _Toc207092949 \h </w:instrText>
            </w:r>
            <w:r w:rsidR="00FD26FC">
              <w:rPr>
                <w:noProof/>
              </w:rPr>
            </w:r>
            <w:r w:rsidR="00FD26FC">
              <w:rPr>
                <w:noProof/>
              </w:rPr>
              <w:fldChar w:fldCharType="separate"/>
            </w:r>
            <w:r w:rsidR="003B7CDF">
              <w:rPr>
                <w:noProof/>
              </w:rPr>
              <w:t>7</w:t>
            </w:r>
            <w:r w:rsidR="00FD26FC">
              <w:rPr>
                <w:noProof/>
              </w:rPr>
              <w:fldChar w:fldCharType="end"/>
            </w:r>
          </w:hyperlink>
        </w:p>
        <w:p w14:paraId="735B8642" w14:textId="53B10B3C"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50" w:history="1">
            <w:r w:rsidR="00FD26FC" w:rsidRPr="006622FB">
              <w:rPr>
                <w:rStyle w:val="Lienhypertexte"/>
                <w:noProof/>
              </w:rPr>
              <w:t>5.</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INFORMATION DES CANDIDATS</w:t>
            </w:r>
            <w:r w:rsidR="00FD26FC">
              <w:rPr>
                <w:noProof/>
              </w:rPr>
              <w:tab/>
            </w:r>
            <w:r w:rsidR="00FD26FC">
              <w:rPr>
                <w:noProof/>
              </w:rPr>
              <w:fldChar w:fldCharType="begin"/>
            </w:r>
            <w:r w:rsidR="00FD26FC">
              <w:rPr>
                <w:noProof/>
              </w:rPr>
              <w:instrText xml:space="preserve"> PAGEREF _Toc207092950 \h </w:instrText>
            </w:r>
            <w:r w:rsidR="00FD26FC">
              <w:rPr>
                <w:noProof/>
              </w:rPr>
            </w:r>
            <w:r w:rsidR="00FD26FC">
              <w:rPr>
                <w:noProof/>
              </w:rPr>
              <w:fldChar w:fldCharType="separate"/>
            </w:r>
            <w:r w:rsidR="003B7CDF">
              <w:rPr>
                <w:noProof/>
              </w:rPr>
              <w:t>7</w:t>
            </w:r>
            <w:r w:rsidR="00FD26FC">
              <w:rPr>
                <w:noProof/>
              </w:rPr>
              <w:fldChar w:fldCharType="end"/>
            </w:r>
          </w:hyperlink>
        </w:p>
        <w:p w14:paraId="193A7BB4" w14:textId="52EABCAF"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51" w:history="1">
            <w:r w:rsidR="00FD26FC" w:rsidRPr="006622FB">
              <w:rPr>
                <w:rStyle w:val="Lienhypertexte"/>
                <w:noProof/>
              </w:rPr>
              <w:t>5.2.</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Contenu des documents de la consultation</w:t>
            </w:r>
            <w:r w:rsidR="00FD26FC">
              <w:rPr>
                <w:noProof/>
              </w:rPr>
              <w:tab/>
            </w:r>
            <w:r w:rsidR="00FD26FC">
              <w:rPr>
                <w:noProof/>
              </w:rPr>
              <w:fldChar w:fldCharType="begin"/>
            </w:r>
            <w:r w:rsidR="00FD26FC">
              <w:rPr>
                <w:noProof/>
              </w:rPr>
              <w:instrText xml:space="preserve"> PAGEREF _Toc207092951 \h </w:instrText>
            </w:r>
            <w:r w:rsidR="00FD26FC">
              <w:rPr>
                <w:noProof/>
              </w:rPr>
            </w:r>
            <w:r w:rsidR="00FD26FC">
              <w:rPr>
                <w:noProof/>
              </w:rPr>
              <w:fldChar w:fldCharType="separate"/>
            </w:r>
            <w:r w:rsidR="003B7CDF">
              <w:rPr>
                <w:noProof/>
              </w:rPr>
              <w:t>7</w:t>
            </w:r>
            <w:r w:rsidR="00FD26FC">
              <w:rPr>
                <w:noProof/>
              </w:rPr>
              <w:fldChar w:fldCharType="end"/>
            </w:r>
          </w:hyperlink>
        </w:p>
        <w:p w14:paraId="73A86741" w14:textId="719BC745"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52" w:history="1">
            <w:r w:rsidR="00FD26FC" w:rsidRPr="006622FB">
              <w:rPr>
                <w:rStyle w:val="Lienhypertexte"/>
                <w:noProof/>
              </w:rPr>
              <w:t>5.3.</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Principes généraux sur les échanges électroniques</w:t>
            </w:r>
            <w:r w:rsidR="00FD26FC">
              <w:rPr>
                <w:noProof/>
              </w:rPr>
              <w:tab/>
            </w:r>
            <w:r w:rsidR="00FD26FC">
              <w:rPr>
                <w:noProof/>
              </w:rPr>
              <w:fldChar w:fldCharType="begin"/>
            </w:r>
            <w:r w:rsidR="00FD26FC">
              <w:rPr>
                <w:noProof/>
              </w:rPr>
              <w:instrText xml:space="preserve"> PAGEREF _Toc207092952 \h </w:instrText>
            </w:r>
            <w:r w:rsidR="00FD26FC">
              <w:rPr>
                <w:noProof/>
              </w:rPr>
            </w:r>
            <w:r w:rsidR="00FD26FC">
              <w:rPr>
                <w:noProof/>
              </w:rPr>
              <w:fldChar w:fldCharType="separate"/>
            </w:r>
            <w:r w:rsidR="003B7CDF">
              <w:rPr>
                <w:noProof/>
              </w:rPr>
              <w:t>7</w:t>
            </w:r>
            <w:r w:rsidR="00FD26FC">
              <w:rPr>
                <w:noProof/>
              </w:rPr>
              <w:fldChar w:fldCharType="end"/>
            </w:r>
          </w:hyperlink>
        </w:p>
        <w:p w14:paraId="1E8E11AA" w14:textId="166B719D"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53" w:history="1">
            <w:r w:rsidR="00FD26FC" w:rsidRPr="006622FB">
              <w:rPr>
                <w:rStyle w:val="Lienhypertexte"/>
                <w:noProof/>
              </w:rPr>
              <w:t>5.4.</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Echanges électroniques (candidature et offre)</w:t>
            </w:r>
            <w:r w:rsidR="00FD26FC">
              <w:rPr>
                <w:noProof/>
              </w:rPr>
              <w:tab/>
            </w:r>
            <w:r w:rsidR="00FD26FC">
              <w:rPr>
                <w:noProof/>
              </w:rPr>
              <w:fldChar w:fldCharType="begin"/>
            </w:r>
            <w:r w:rsidR="00FD26FC">
              <w:rPr>
                <w:noProof/>
              </w:rPr>
              <w:instrText xml:space="preserve"> PAGEREF _Toc207092953 \h </w:instrText>
            </w:r>
            <w:r w:rsidR="00FD26FC">
              <w:rPr>
                <w:noProof/>
              </w:rPr>
            </w:r>
            <w:r w:rsidR="00FD26FC">
              <w:rPr>
                <w:noProof/>
              </w:rPr>
              <w:fldChar w:fldCharType="separate"/>
            </w:r>
            <w:r w:rsidR="003B7CDF">
              <w:rPr>
                <w:noProof/>
              </w:rPr>
              <w:t>10</w:t>
            </w:r>
            <w:r w:rsidR="00FD26FC">
              <w:rPr>
                <w:noProof/>
              </w:rPr>
              <w:fldChar w:fldCharType="end"/>
            </w:r>
          </w:hyperlink>
        </w:p>
        <w:p w14:paraId="4B4873B5" w14:textId="15A55600"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54" w:history="1">
            <w:r w:rsidR="00FD26FC" w:rsidRPr="006622FB">
              <w:rPr>
                <w:rStyle w:val="Lienhypertexte"/>
                <w:noProof/>
              </w:rPr>
              <w:t>5.5.</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Visite sur site</w:t>
            </w:r>
            <w:r w:rsidR="00FD26FC">
              <w:rPr>
                <w:noProof/>
              </w:rPr>
              <w:tab/>
            </w:r>
            <w:r w:rsidR="00FD26FC">
              <w:rPr>
                <w:noProof/>
              </w:rPr>
              <w:fldChar w:fldCharType="begin"/>
            </w:r>
            <w:r w:rsidR="00FD26FC">
              <w:rPr>
                <w:noProof/>
              </w:rPr>
              <w:instrText xml:space="preserve"> PAGEREF _Toc207092954 \h </w:instrText>
            </w:r>
            <w:r w:rsidR="00FD26FC">
              <w:rPr>
                <w:noProof/>
              </w:rPr>
            </w:r>
            <w:r w:rsidR="00FD26FC">
              <w:rPr>
                <w:noProof/>
              </w:rPr>
              <w:fldChar w:fldCharType="separate"/>
            </w:r>
            <w:r w:rsidR="003B7CDF">
              <w:rPr>
                <w:noProof/>
              </w:rPr>
              <w:t>11</w:t>
            </w:r>
            <w:r w:rsidR="00FD26FC">
              <w:rPr>
                <w:noProof/>
              </w:rPr>
              <w:fldChar w:fldCharType="end"/>
            </w:r>
          </w:hyperlink>
        </w:p>
        <w:p w14:paraId="358BD580" w14:textId="0C295526"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55" w:history="1">
            <w:r w:rsidR="00FD26FC" w:rsidRPr="006622FB">
              <w:rPr>
                <w:rStyle w:val="Lienhypertexte"/>
                <w:noProof/>
              </w:rPr>
              <w:t>6.</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CANDIDATURE</w:t>
            </w:r>
            <w:r w:rsidR="00FD26FC">
              <w:rPr>
                <w:noProof/>
              </w:rPr>
              <w:tab/>
            </w:r>
            <w:r w:rsidR="00FD26FC">
              <w:rPr>
                <w:noProof/>
              </w:rPr>
              <w:fldChar w:fldCharType="begin"/>
            </w:r>
            <w:r w:rsidR="00FD26FC">
              <w:rPr>
                <w:noProof/>
              </w:rPr>
              <w:instrText xml:space="preserve"> PAGEREF _Toc207092955 \h </w:instrText>
            </w:r>
            <w:r w:rsidR="00FD26FC">
              <w:rPr>
                <w:noProof/>
              </w:rPr>
            </w:r>
            <w:r w:rsidR="00FD26FC">
              <w:rPr>
                <w:noProof/>
              </w:rPr>
              <w:fldChar w:fldCharType="separate"/>
            </w:r>
            <w:r w:rsidR="003B7CDF">
              <w:rPr>
                <w:noProof/>
              </w:rPr>
              <w:t>12</w:t>
            </w:r>
            <w:r w:rsidR="00FD26FC">
              <w:rPr>
                <w:noProof/>
              </w:rPr>
              <w:fldChar w:fldCharType="end"/>
            </w:r>
          </w:hyperlink>
        </w:p>
        <w:p w14:paraId="508A54CF" w14:textId="27EA95F6" w:rsidR="00FD26FC" w:rsidRDefault="00C5000F">
          <w:pPr>
            <w:pStyle w:val="TM2"/>
            <w:tabs>
              <w:tab w:val="right" w:leader="dot" w:pos="8624"/>
            </w:tabs>
            <w:rPr>
              <w:rFonts w:asciiTheme="minorHAnsi" w:eastAsiaTheme="minorEastAsia" w:hAnsiTheme="minorHAnsi" w:cstheme="minorBidi"/>
              <w:noProof/>
              <w:sz w:val="22"/>
              <w:szCs w:val="22"/>
              <w:lang w:eastAsia="fr-FR" w:bidi="ar-SA"/>
            </w:rPr>
          </w:pPr>
          <w:hyperlink w:anchor="_Toc207092956" w:history="1">
            <w:r w:rsidR="00FD26FC" w:rsidRPr="006622FB">
              <w:rPr>
                <w:rStyle w:val="Lienhypertexte"/>
                <w:noProof/>
              </w:rPr>
              <w:t>6.1. Précisions concernant les groupements d'opérateurs économiques et la sous-traitance</w:t>
            </w:r>
            <w:r w:rsidR="00FD26FC">
              <w:rPr>
                <w:noProof/>
              </w:rPr>
              <w:tab/>
            </w:r>
            <w:r w:rsidR="00FD26FC">
              <w:rPr>
                <w:noProof/>
              </w:rPr>
              <w:fldChar w:fldCharType="begin"/>
            </w:r>
            <w:r w:rsidR="00FD26FC">
              <w:rPr>
                <w:noProof/>
              </w:rPr>
              <w:instrText xml:space="preserve"> PAGEREF _Toc207092956 \h </w:instrText>
            </w:r>
            <w:r w:rsidR="00FD26FC">
              <w:rPr>
                <w:noProof/>
              </w:rPr>
            </w:r>
            <w:r w:rsidR="00FD26FC">
              <w:rPr>
                <w:noProof/>
              </w:rPr>
              <w:fldChar w:fldCharType="separate"/>
            </w:r>
            <w:r w:rsidR="003B7CDF">
              <w:rPr>
                <w:noProof/>
              </w:rPr>
              <w:t>12</w:t>
            </w:r>
            <w:r w:rsidR="00FD26FC">
              <w:rPr>
                <w:noProof/>
              </w:rPr>
              <w:fldChar w:fldCharType="end"/>
            </w:r>
          </w:hyperlink>
        </w:p>
        <w:p w14:paraId="65E463B6" w14:textId="0BA5B739" w:rsidR="00FD26FC" w:rsidRDefault="00C5000F">
          <w:pPr>
            <w:pStyle w:val="TM3"/>
            <w:rPr>
              <w:rFonts w:asciiTheme="minorHAnsi" w:eastAsiaTheme="minorEastAsia" w:hAnsiTheme="minorHAnsi" w:cstheme="minorBidi"/>
              <w:noProof/>
              <w:sz w:val="22"/>
              <w:szCs w:val="22"/>
              <w:lang w:eastAsia="fr-FR" w:bidi="ar-SA"/>
            </w:rPr>
          </w:pPr>
          <w:hyperlink w:anchor="_Toc207092957" w:history="1">
            <w:r w:rsidR="00FD26FC" w:rsidRPr="006622FB">
              <w:rPr>
                <w:rStyle w:val="Lienhypertexte"/>
                <w:noProof/>
              </w:rPr>
              <w:t>a) Précisions concernant la constitution des groupements d'opérateurs économiques</w:t>
            </w:r>
            <w:r w:rsidR="00FD26FC">
              <w:rPr>
                <w:noProof/>
              </w:rPr>
              <w:tab/>
            </w:r>
            <w:r w:rsidR="00FD26FC">
              <w:rPr>
                <w:noProof/>
              </w:rPr>
              <w:fldChar w:fldCharType="begin"/>
            </w:r>
            <w:r w:rsidR="00FD26FC">
              <w:rPr>
                <w:noProof/>
              </w:rPr>
              <w:instrText xml:space="preserve"> PAGEREF _Toc207092957 \h </w:instrText>
            </w:r>
            <w:r w:rsidR="00FD26FC">
              <w:rPr>
                <w:noProof/>
              </w:rPr>
            </w:r>
            <w:r w:rsidR="00FD26FC">
              <w:rPr>
                <w:noProof/>
              </w:rPr>
              <w:fldChar w:fldCharType="separate"/>
            </w:r>
            <w:r w:rsidR="003B7CDF">
              <w:rPr>
                <w:noProof/>
              </w:rPr>
              <w:t>12</w:t>
            </w:r>
            <w:r w:rsidR="00FD26FC">
              <w:rPr>
                <w:noProof/>
              </w:rPr>
              <w:fldChar w:fldCharType="end"/>
            </w:r>
          </w:hyperlink>
        </w:p>
        <w:p w14:paraId="05D22725" w14:textId="20D4FF20" w:rsidR="00FD26FC" w:rsidRDefault="00C5000F">
          <w:pPr>
            <w:pStyle w:val="TM3"/>
            <w:rPr>
              <w:rFonts w:asciiTheme="minorHAnsi" w:eastAsiaTheme="minorEastAsia" w:hAnsiTheme="minorHAnsi" w:cstheme="minorBidi"/>
              <w:noProof/>
              <w:sz w:val="22"/>
              <w:szCs w:val="22"/>
              <w:lang w:eastAsia="fr-FR" w:bidi="ar-SA"/>
            </w:rPr>
          </w:pPr>
          <w:hyperlink w:anchor="_Toc207092958" w:history="1">
            <w:r w:rsidR="00FD26FC" w:rsidRPr="006622FB">
              <w:rPr>
                <w:rStyle w:val="Lienhypertexte"/>
                <w:noProof/>
              </w:rPr>
              <w:t>b) Précisions concernant la sous-traitance</w:t>
            </w:r>
            <w:r w:rsidR="00FD26FC">
              <w:rPr>
                <w:noProof/>
              </w:rPr>
              <w:tab/>
            </w:r>
            <w:r w:rsidR="00FD26FC">
              <w:rPr>
                <w:noProof/>
              </w:rPr>
              <w:fldChar w:fldCharType="begin"/>
            </w:r>
            <w:r w:rsidR="00FD26FC">
              <w:rPr>
                <w:noProof/>
              </w:rPr>
              <w:instrText xml:space="preserve"> PAGEREF _Toc207092958 \h </w:instrText>
            </w:r>
            <w:r w:rsidR="00FD26FC">
              <w:rPr>
                <w:noProof/>
              </w:rPr>
            </w:r>
            <w:r w:rsidR="00FD26FC">
              <w:rPr>
                <w:noProof/>
              </w:rPr>
              <w:fldChar w:fldCharType="separate"/>
            </w:r>
            <w:r w:rsidR="003B7CDF">
              <w:rPr>
                <w:noProof/>
              </w:rPr>
              <w:t>12</w:t>
            </w:r>
            <w:r w:rsidR="00FD26FC">
              <w:rPr>
                <w:noProof/>
              </w:rPr>
              <w:fldChar w:fldCharType="end"/>
            </w:r>
          </w:hyperlink>
        </w:p>
        <w:p w14:paraId="6A346ABD" w14:textId="54C76E75" w:rsidR="00FD26FC" w:rsidRDefault="00C5000F">
          <w:pPr>
            <w:pStyle w:val="TM4"/>
            <w:tabs>
              <w:tab w:val="left" w:pos="985"/>
            </w:tabs>
            <w:rPr>
              <w:rFonts w:asciiTheme="minorHAnsi" w:eastAsiaTheme="minorEastAsia" w:hAnsiTheme="minorHAnsi" w:cstheme="minorBidi"/>
              <w:noProof/>
              <w:sz w:val="22"/>
              <w:szCs w:val="22"/>
              <w:lang w:eastAsia="fr-FR" w:bidi="ar-SA"/>
            </w:rPr>
          </w:pPr>
          <w:hyperlink w:anchor="_Toc207092959" w:history="1">
            <w:r w:rsidR="00FD26FC" w:rsidRPr="006622FB">
              <w:rPr>
                <w:rStyle w:val="Lienhypertexte"/>
                <w:rFonts w:ascii="OpenSymbol" w:hAnsi="OpenSymbol"/>
                <w:noProof/>
              </w:rPr>
              <w:t>•</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Motifs d'exclusion en cas de sous-traitance</w:t>
            </w:r>
            <w:r w:rsidR="00FD26FC">
              <w:rPr>
                <w:noProof/>
              </w:rPr>
              <w:tab/>
            </w:r>
            <w:r w:rsidR="00FD26FC">
              <w:rPr>
                <w:noProof/>
              </w:rPr>
              <w:fldChar w:fldCharType="begin"/>
            </w:r>
            <w:r w:rsidR="00FD26FC">
              <w:rPr>
                <w:noProof/>
              </w:rPr>
              <w:instrText xml:space="preserve"> PAGEREF _Toc207092959 \h </w:instrText>
            </w:r>
            <w:r w:rsidR="00FD26FC">
              <w:rPr>
                <w:noProof/>
              </w:rPr>
            </w:r>
            <w:r w:rsidR="00FD26FC">
              <w:rPr>
                <w:noProof/>
              </w:rPr>
              <w:fldChar w:fldCharType="separate"/>
            </w:r>
            <w:r w:rsidR="003B7CDF">
              <w:rPr>
                <w:noProof/>
              </w:rPr>
              <w:t>12</w:t>
            </w:r>
            <w:r w:rsidR="00FD26FC">
              <w:rPr>
                <w:noProof/>
              </w:rPr>
              <w:fldChar w:fldCharType="end"/>
            </w:r>
          </w:hyperlink>
        </w:p>
        <w:p w14:paraId="77EFCC9E" w14:textId="57A02C73" w:rsidR="00FD26FC" w:rsidRDefault="00C5000F">
          <w:pPr>
            <w:pStyle w:val="TM4"/>
            <w:tabs>
              <w:tab w:val="left" w:pos="985"/>
            </w:tabs>
            <w:rPr>
              <w:rFonts w:asciiTheme="minorHAnsi" w:eastAsiaTheme="minorEastAsia" w:hAnsiTheme="minorHAnsi" w:cstheme="minorBidi"/>
              <w:noProof/>
              <w:sz w:val="22"/>
              <w:szCs w:val="22"/>
              <w:lang w:eastAsia="fr-FR" w:bidi="ar-SA"/>
            </w:rPr>
          </w:pPr>
          <w:hyperlink w:anchor="_Toc207092960" w:history="1">
            <w:r w:rsidR="00FD26FC" w:rsidRPr="006622FB">
              <w:rPr>
                <w:rStyle w:val="Lienhypertexte"/>
                <w:rFonts w:ascii="OpenSymbol" w:hAnsi="OpenSymbol"/>
                <w:noProof/>
              </w:rPr>
              <w:t>•</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Tâches essentielles</w:t>
            </w:r>
            <w:r w:rsidR="00FD26FC">
              <w:rPr>
                <w:noProof/>
              </w:rPr>
              <w:tab/>
            </w:r>
            <w:r w:rsidR="00FD26FC">
              <w:rPr>
                <w:noProof/>
              </w:rPr>
              <w:fldChar w:fldCharType="begin"/>
            </w:r>
            <w:r w:rsidR="00FD26FC">
              <w:rPr>
                <w:noProof/>
              </w:rPr>
              <w:instrText xml:space="preserve"> PAGEREF _Toc207092960 \h </w:instrText>
            </w:r>
            <w:r w:rsidR="00FD26FC">
              <w:rPr>
                <w:noProof/>
              </w:rPr>
            </w:r>
            <w:r w:rsidR="00FD26FC">
              <w:rPr>
                <w:noProof/>
              </w:rPr>
              <w:fldChar w:fldCharType="separate"/>
            </w:r>
            <w:r w:rsidR="003B7CDF">
              <w:rPr>
                <w:noProof/>
              </w:rPr>
              <w:t>12</w:t>
            </w:r>
            <w:r w:rsidR="00FD26FC">
              <w:rPr>
                <w:noProof/>
              </w:rPr>
              <w:fldChar w:fldCharType="end"/>
            </w:r>
          </w:hyperlink>
        </w:p>
        <w:p w14:paraId="4589C22F" w14:textId="4D9CC101" w:rsidR="00FD26FC" w:rsidRDefault="00C5000F">
          <w:pPr>
            <w:pStyle w:val="TM4"/>
            <w:tabs>
              <w:tab w:val="left" w:pos="985"/>
            </w:tabs>
            <w:rPr>
              <w:rFonts w:asciiTheme="minorHAnsi" w:eastAsiaTheme="minorEastAsia" w:hAnsiTheme="minorHAnsi" w:cstheme="minorBidi"/>
              <w:noProof/>
              <w:sz w:val="22"/>
              <w:szCs w:val="22"/>
              <w:lang w:eastAsia="fr-FR" w:bidi="ar-SA"/>
            </w:rPr>
          </w:pPr>
          <w:hyperlink w:anchor="_Toc207092961" w:history="1">
            <w:r w:rsidR="00FD26FC" w:rsidRPr="006622FB">
              <w:rPr>
                <w:rStyle w:val="Lienhypertexte"/>
                <w:rFonts w:ascii="OpenSymbol" w:hAnsi="OpenSymbol"/>
                <w:noProof/>
              </w:rPr>
              <w:t>•</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Candidature sous forme de Document Unique de Marché Européen électronique (DUME électronique)</w:t>
            </w:r>
            <w:r w:rsidR="00FD26FC">
              <w:rPr>
                <w:noProof/>
              </w:rPr>
              <w:tab/>
            </w:r>
            <w:r w:rsidR="00FD26FC">
              <w:rPr>
                <w:noProof/>
              </w:rPr>
              <w:fldChar w:fldCharType="begin"/>
            </w:r>
            <w:r w:rsidR="00FD26FC">
              <w:rPr>
                <w:noProof/>
              </w:rPr>
              <w:instrText xml:space="preserve"> PAGEREF _Toc207092961 \h </w:instrText>
            </w:r>
            <w:r w:rsidR="00FD26FC">
              <w:rPr>
                <w:noProof/>
              </w:rPr>
            </w:r>
            <w:r w:rsidR="00FD26FC">
              <w:rPr>
                <w:noProof/>
              </w:rPr>
              <w:fldChar w:fldCharType="separate"/>
            </w:r>
            <w:r w:rsidR="003B7CDF">
              <w:rPr>
                <w:noProof/>
              </w:rPr>
              <w:t>13</w:t>
            </w:r>
            <w:r w:rsidR="00FD26FC">
              <w:rPr>
                <w:noProof/>
              </w:rPr>
              <w:fldChar w:fldCharType="end"/>
            </w:r>
          </w:hyperlink>
        </w:p>
        <w:p w14:paraId="50EB576B" w14:textId="068F035E" w:rsidR="00FD26FC" w:rsidRDefault="00C5000F">
          <w:pPr>
            <w:pStyle w:val="TM2"/>
            <w:tabs>
              <w:tab w:val="right" w:leader="dot" w:pos="8624"/>
            </w:tabs>
            <w:rPr>
              <w:rFonts w:asciiTheme="minorHAnsi" w:eastAsiaTheme="minorEastAsia" w:hAnsiTheme="minorHAnsi" w:cstheme="minorBidi"/>
              <w:noProof/>
              <w:sz w:val="22"/>
              <w:szCs w:val="22"/>
              <w:lang w:eastAsia="fr-FR" w:bidi="ar-SA"/>
            </w:rPr>
          </w:pPr>
          <w:hyperlink w:anchor="_Toc207092962" w:history="1">
            <w:r w:rsidR="00FD26FC" w:rsidRPr="006622FB">
              <w:rPr>
                <w:rStyle w:val="Lienhypertexte"/>
                <w:noProof/>
              </w:rPr>
              <w:t>6.2Motifs d'exclusion</w:t>
            </w:r>
            <w:r w:rsidR="00FD26FC">
              <w:rPr>
                <w:noProof/>
              </w:rPr>
              <w:tab/>
            </w:r>
            <w:r w:rsidR="00FD26FC">
              <w:rPr>
                <w:noProof/>
              </w:rPr>
              <w:fldChar w:fldCharType="begin"/>
            </w:r>
            <w:r w:rsidR="00FD26FC">
              <w:rPr>
                <w:noProof/>
              </w:rPr>
              <w:instrText xml:space="preserve"> PAGEREF _Toc207092962 \h </w:instrText>
            </w:r>
            <w:r w:rsidR="00FD26FC">
              <w:rPr>
                <w:noProof/>
              </w:rPr>
            </w:r>
            <w:r w:rsidR="00FD26FC">
              <w:rPr>
                <w:noProof/>
              </w:rPr>
              <w:fldChar w:fldCharType="separate"/>
            </w:r>
            <w:r w:rsidR="003B7CDF">
              <w:rPr>
                <w:noProof/>
              </w:rPr>
              <w:t>13</w:t>
            </w:r>
            <w:r w:rsidR="00FD26FC">
              <w:rPr>
                <w:noProof/>
              </w:rPr>
              <w:fldChar w:fldCharType="end"/>
            </w:r>
          </w:hyperlink>
        </w:p>
        <w:p w14:paraId="6F85959C" w14:textId="6724C110"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63" w:history="1">
            <w:r w:rsidR="00FD26FC" w:rsidRPr="006622FB">
              <w:rPr>
                <w:rStyle w:val="Lienhypertexte"/>
                <w:noProof/>
              </w:rPr>
              <w:t>6.3.</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Présentation de la candidature</w:t>
            </w:r>
            <w:r w:rsidR="00FD26FC">
              <w:rPr>
                <w:noProof/>
              </w:rPr>
              <w:tab/>
            </w:r>
            <w:r w:rsidR="00FD26FC">
              <w:rPr>
                <w:noProof/>
              </w:rPr>
              <w:fldChar w:fldCharType="begin"/>
            </w:r>
            <w:r w:rsidR="00FD26FC">
              <w:rPr>
                <w:noProof/>
              </w:rPr>
              <w:instrText xml:space="preserve"> PAGEREF _Toc207092963 \h </w:instrText>
            </w:r>
            <w:r w:rsidR="00FD26FC">
              <w:rPr>
                <w:noProof/>
              </w:rPr>
            </w:r>
            <w:r w:rsidR="00FD26FC">
              <w:rPr>
                <w:noProof/>
              </w:rPr>
              <w:fldChar w:fldCharType="separate"/>
            </w:r>
            <w:r w:rsidR="003B7CDF">
              <w:rPr>
                <w:noProof/>
              </w:rPr>
              <w:t>13</w:t>
            </w:r>
            <w:r w:rsidR="00FD26FC">
              <w:rPr>
                <w:noProof/>
              </w:rPr>
              <w:fldChar w:fldCharType="end"/>
            </w:r>
          </w:hyperlink>
        </w:p>
        <w:p w14:paraId="72C97788" w14:textId="50CC9F8E" w:rsidR="00FD26FC" w:rsidRDefault="00C5000F">
          <w:pPr>
            <w:pStyle w:val="TM3"/>
            <w:tabs>
              <w:tab w:val="left" w:pos="851"/>
            </w:tabs>
            <w:rPr>
              <w:rFonts w:asciiTheme="minorHAnsi" w:eastAsiaTheme="minorEastAsia" w:hAnsiTheme="minorHAnsi" w:cstheme="minorBidi"/>
              <w:noProof/>
              <w:sz w:val="22"/>
              <w:szCs w:val="22"/>
              <w:lang w:eastAsia="fr-FR" w:bidi="ar-SA"/>
            </w:rPr>
          </w:pPr>
          <w:hyperlink w:anchor="_Toc207092964" w:history="1">
            <w:r w:rsidR="00FD26FC" w:rsidRPr="006622FB">
              <w:rPr>
                <w:rStyle w:val="Lienhypertexte"/>
                <w:noProof/>
              </w:rPr>
              <w:t>a)</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Candidature sous forme de Document Unique de Marché Européen électronique (DUME électronique)</w:t>
            </w:r>
            <w:r w:rsidR="00FD26FC">
              <w:rPr>
                <w:noProof/>
              </w:rPr>
              <w:tab/>
            </w:r>
            <w:r w:rsidR="00FD26FC">
              <w:rPr>
                <w:noProof/>
              </w:rPr>
              <w:fldChar w:fldCharType="begin"/>
            </w:r>
            <w:r w:rsidR="00FD26FC">
              <w:rPr>
                <w:noProof/>
              </w:rPr>
              <w:instrText xml:space="preserve"> PAGEREF _Toc207092964 \h </w:instrText>
            </w:r>
            <w:r w:rsidR="00FD26FC">
              <w:rPr>
                <w:noProof/>
              </w:rPr>
            </w:r>
            <w:r w:rsidR="00FD26FC">
              <w:rPr>
                <w:noProof/>
              </w:rPr>
              <w:fldChar w:fldCharType="separate"/>
            </w:r>
            <w:r w:rsidR="003B7CDF">
              <w:rPr>
                <w:noProof/>
              </w:rPr>
              <w:t>14</w:t>
            </w:r>
            <w:r w:rsidR="00FD26FC">
              <w:rPr>
                <w:noProof/>
              </w:rPr>
              <w:fldChar w:fldCharType="end"/>
            </w:r>
          </w:hyperlink>
        </w:p>
        <w:p w14:paraId="35FB91F8" w14:textId="2A891A5E" w:rsidR="00FD26FC" w:rsidRDefault="00C5000F">
          <w:pPr>
            <w:pStyle w:val="TM3"/>
            <w:rPr>
              <w:rFonts w:asciiTheme="minorHAnsi" w:eastAsiaTheme="minorEastAsia" w:hAnsiTheme="minorHAnsi" w:cstheme="minorBidi"/>
              <w:noProof/>
              <w:sz w:val="22"/>
              <w:szCs w:val="22"/>
              <w:lang w:eastAsia="fr-FR" w:bidi="ar-SA"/>
            </w:rPr>
          </w:pPr>
          <w:hyperlink w:anchor="_Toc207092965" w:history="1">
            <w:r w:rsidR="00FD26FC" w:rsidRPr="006622FB">
              <w:rPr>
                <w:rStyle w:val="Lienhypertexte"/>
                <w:noProof/>
              </w:rPr>
              <w:t>b) Candidature avec les formulaires DC1 et DC2</w:t>
            </w:r>
            <w:r w:rsidR="00FD26FC">
              <w:rPr>
                <w:noProof/>
              </w:rPr>
              <w:tab/>
            </w:r>
            <w:r w:rsidR="00FD26FC">
              <w:rPr>
                <w:noProof/>
              </w:rPr>
              <w:fldChar w:fldCharType="begin"/>
            </w:r>
            <w:r w:rsidR="00FD26FC">
              <w:rPr>
                <w:noProof/>
              </w:rPr>
              <w:instrText xml:space="preserve"> PAGEREF _Toc207092965 \h </w:instrText>
            </w:r>
            <w:r w:rsidR="00FD26FC">
              <w:rPr>
                <w:noProof/>
              </w:rPr>
            </w:r>
            <w:r w:rsidR="00FD26FC">
              <w:rPr>
                <w:noProof/>
              </w:rPr>
              <w:fldChar w:fldCharType="separate"/>
            </w:r>
            <w:r w:rsidR="003B7CDF">
              <w:rPr>
                <w:noProof/>
              </w:rPr>
              <w:t>14</w:t>
            </w:r>
            <w:r w:rsidR="00FD26FC">
              <w:rPr>
                <w:noProof/>
              </w:rPr>
              <w:fldChar w:fldCharType="end"/>
            </w:r>
          </w:hyperlink>
        </w:p>
        <w:p w14:paraId="0F1BB0C9" w14:textId="72E90B25"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66" w:history="1">
            <w:r w:rsidR="00FD26FC" w:rsidRPr="006622FB">
              <w:rPr>
                <w:rStyle w:val="Lienhypertexte"/>
                <w:noProof/>
              </w:rPr>
              <w:t>6.4.</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Conditions de participation</w:t>
            </w:r>
            <w:r w:rsidR="00FD26FC">
              <w:rPr>
                <w:noProof/>
              </w:rPr>
              <w:tab/>
            </w:r>
            <w:r w:rsidR="00FD26FC">
              <w:rPr>
                <w:noProof/>
              </w:rPr>
              <w:fldChar w:fldCharType="begin"/>
            </w:r>
            <w:r w:rsidR="00FD26FC">
              <w:rPr>
                <w:noProof/>
              </w:rPr>
              <w:instrText xml:space="preserve"> PAGEREF _Toc207092966 \h </w:instrText>
            </w:r>
            <w:r w:rsidR="00FD26FC">
              <w:rPr>
                <w:noProof/>
              </w:rPr>
            </w:r>
            <w:r w:rsidR="00FD26FC">
              <w:rPr>
                <w:noProof/>
              </w:rPr>
              <w:fldChar w:fldCharType="separate"/>
            </w:r>
            <w:r w:rsidR="003B7CDF">
              <w:rPr>
                <w:noProof/>
              </w:rPr>
              <w:t>15</w:t>
            </w:r>
            <w:r w:rsidR="00FD26FC">
              <w:rPr>
                <w:noProof/>
              </w:rPr>
              <w:fldChar w:fldCharType="end"/>
            </w:r>
          </w:hyperlink>
        </w:p>
        <w:p w14:paraId="3459D2C1" w14:textId="2C8E4E69"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67" w:history="1">
            <w:r w:rsidR="00FD26FC" w:rsidRPr="006622FB">
              <w:rPr>
                <w:rStyle w:val="Lienhypertexte"/>
                <w:noProof/>
              </w:rPr>
              <w:t>6.5.</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Niveaux minimaux de participation</w:t>
            </w:r>
            <w:r w:rsidR="00FD26FC">
              <w:rPr>
                <w:noProof/>
              </w:rPr>
              <w:tab/>
            </w:r>
            <w:r w:rsidR="00FD26FC">
              <w:rPr>
                <w:noProof/>
              </w:rPr>
              <w:fldChar w:fldCharType="begin"/>
            </w:r>
            <w:r w:rsidR="00FD26FC">
              <w:rPr>
                <w:noProof/>
              </w:rPr>
              <w:instrText xml:space="preserve"> PAGEREF _Toc207092967 \h </w:instrText>
            </w:r>
            <w:r w:rsidR="00FD26FC">
              <w:rPr>
                <w:noProof/>
              </w:rPr>
            </w:r>
            <w:r w:rsidR="00FD26FC">
              <w:rPr>
                <w:noProof/>
              </w:rPr>
              <w:fldChar w:fldCharType="separate"/>
            </w:r>
            <w:r w:rsidR="003B7CDF">
              <w:rPr>
                <w:noProof/>
              </w:rPr>
              <w:t>15</w:t>
            </w:r>
            <w:r w:rsidR="00FD26FC">
              <w:rPr>
                <w:noProof/>
              </w:rPr>
              <w:fldChar w:fldCharType="end"/>
            </w:r>
          </w:hyperlink>
        </w:p>
        <w:p w14:paraId="74F717BE" w14:textId="6F62FB75"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68" w:history="1">
            <w:r w:rsidR="00FD26FC" w:rsidRPr="006622FB">
              <w:rPr>
                <w:rStyle w:val="Lienhypertexte"/>
                <w:noProof/>
              </w:rPr>
              <w:t>6.6.</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Tâches essentielles</w:t>
            </w:r>
            <w:r w:rsidR="00FD26FC">
              <w:rPr>
                <w:noProof/>
              </w:rPr>
              <w:tab/>
            </w:r>
            <w:r w:rsidR="00FD26FC">
              <w:rPr>
                <w:noProof/>
              </w:rPr>
              <w:fldChar w:fldCharType="begin"/>
            </w:r>
            <w:r w:rsidR="00FD26FC">
              <w:rPr>
                <w:noProof/>
              </w:rPr>
              <w:instrText xml:space="preserve"> PAGEREF _Toc207092968 \h </w:instrText>
            </w:r>
            <w:r w:rsidR="00FD26FC">
              <w:rPr>
                <w:noProof/>
              </w:rPr>
            </w:r>
            <w:r w:rsidR="00FD26FC">
              <w:rPr>
                <w:noProof/>
              </w:rPr>
              <w:fldChar w:fldCharType="separate"/>
            </w:r>
            <w:r w:rsidR="003B7CDF">
              <w:rPr>
                <w:noProof/>
              </w:rPr>
              <w:t>15</w:t>
            </w:r>
            <w:r w:rsidR="00FD26FC">
              <w:rPr>
                <w:noProof/>
              </w:rPr>
              <w:fldChar w:fldCharType="end"/>
            </w:r>
          </w:hyperlink>
        </w:p>
        <w:p w14:paraId="4656C7DD" w14:textId="4A7B2C3E"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69" w:history="1">
            <w:r w:rsidR="00FD26FC" w:rsidRPr="006622FB">
              <w:rPr>
                <w:rStyle w:val="Lienhypertexte"/>
                <w:noProof/>
              </w:rPr>
              <w:t>6.7.</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Examen des candidatures</w:t>
            </w:r>
            <w:r w:rsidR="00FD26FC">
              <w:rPr>
                <w:noProof/>
              </w:rPr>
              <w:tab/>
            </w:r>
            <w:r w:rsidR="00FD26FC">
              <w:rPr>
                <w:noProof/>
              </w:rPr>
              <w:fldChar w:fldCharType="begin"/>
            </w:r>
            <w:r w:rsidR="00FD26FC">
              <w:rPr>
                <w:noProof/>
              </w:rPr>
              <w:instrText xml:space="preserve"> PAGEREF _Toc207092969 \h </w:instrText>
            </w:r>
            <w:r w:rsidR="00FD26FC">
              <w:rPr>
                <w:noProof/>
              </w:rPr>
            </w:r>
            <w:r w:rsidR="00FD26FC">
              <w:rPr>
                <w:noProof/>
              </w:rPr>
              <w:fldChar w:fldCharType="separate"/>
            </w:r>
            <w:r w:rsidR="003B7CDF">
              <w:rPr>
                <w:noProof/>
              </w:rPr>
              <w:t>15</w:t>
            </w:r>
            <w:r w:rsidR="00FD26FC">
              <w:rPr>
                <w:noProof/>
              </w:rPr>
              <w:fldChar w:fldCharType="end"/>
            </w:r>
          </w:hyperlink>
        </w:p>
        <w:p w14:paraId="0A3E3C3C" w14:textId="796D446E" w:rsidR="00FD26FC" w:rsidRDefault="00C5000F">
          <w:pPr>
            <w:pStyle w:val="TM3"/>
            <w:tabs>
              <w:tab w:val="left" w:pos="851"/>
            </w:tabs>
            <w:rPr>
              <w:rFonts w:asciiTheme="minorHAnsi" w:eastAsiaTheme="minorEastAsia" w:hAnsiTheme="minorHAnsi" w:cstheme="minorBidi"/>
              <w:noProof/>
              <w:sz w:val="22"/>
              <w:szCs w:val="22"/>
              <w:lang w:eastAsia="fr-FR" w:bidi="ar-SA"/>
            </w:rPr>
          </w:pPr>
          <w:hyperlink w:anchor="_Toc207092970" w:history="1">
            <w:r w:rsidR="00FD26FC" w:rsidRPr="006622FB">
              <w:rPr>
                <w:rStyle w:val="Lienhypertexte"/>
                <w:noProof/>
              </w:rPr>
              <w:t>a)</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Vérification des conditions de participation : liste des documents justificatifs</w:t>
            </w:r>
            <w:r w:rsidR="00FD26FC">
              <w:rPr>
                <w:noProof/>
              </w:rPr>
              <w:tab/>
            </w:r>
            <w:r w:rsidR="00FD26FC">
              <w:rPr>
                <w:noProof/>
              </w:rPr>
              <w:fldChar w:fldCharType="begin"/>
            </w:r>
            <w:r w:rsidR="00FD26FC">
              <w:rPr>
                <w:noProof/>
              </w:rPr>
              <w:instrText xml:space="preserve"> PAGEREF _Toc207092970 \h </w:instrText>
            </w:r>
            <w:r w:rsidR="00FD26FC">
              <w:rPr>
                <w:noProof/>
              </w:rPr>
            </w:r>
            <w:r w:rsidR="00FD26FC">
              <w:rPr>
                <w:noProof/>
              </w:rPr>
              <w:fldChar w:fldCharType="separate"/>
            </w:r>
            <w:r w:rsidR="003B7CDF">
              <w:rPr>
                <w:noProof/>
              </w:rPr>
              <w:t>15</w:t>
            </w:r>
            <w:r w:rsidR="00FD26FC">
              <w:rPr>
                <w:noProof/>
              </w:rPr>
              <w:fldChar w:fldCharType="end"/>
            </w:r>
          </w:hyperlink>
        </w:p>
        <w:p w14:paraId="10998033" w14:textId="101630B4" w:rsidR="00FD26FC" w:rsidRDefault="00C5000F">
          <w:pPr>
            <w:pStyle w:val="TM3"/>
            <w:rPr>
              <w:rFonts w:asciiTheme="minorHAnsi" w:eastAsiaTheme="minorEastAsia" w:hAnsiTheme="minorHAnsi" w:cstheme="minorBidi"/>
              <w:noProof/>
              <w:sz w:val="22"/>
              <w:szCs w:val="22"/>
              <w:lang w:eastAsia="fr-FR" w:bidi="ar-SA"/>
            </w:rPr>
          </w:pPr>
          <w:hyperlink w:anchor="_Toc207092971" w:history="1">
            <w:r w:rsidR="00FD26FC" w:rsidRPr="006622FB">
              <w:rPr>
                <w:rStyle w:val="Lienhypertexte"/>
                <w:noProof/>
              </w:rPr>
              <w:t>b) Vérification des motifs d'exclusion</w:t>
            </w:r>
            <w:r w:rsidR="00FD26FC">
              <w:rPr>
                <w:noProof/>
              </w:rPr>
              <w:tab/>
            </w:r>
            <w:r w:rsidR="00FD26FC">
              <w:rPr>
                <w:noProof/>
              </w:rPr>
              <w:fldChar w:fldCharType="begin"/>
            </w:r>
            <w:r w:rsidR="00FD26FC">
              <w:rPr>
                <w:noProof/>
              </w:rPr>
              <w:instrText xml:space="preserve"> PAGEREF _Toc207092971 \h </w:instrText>
            </w:r>
            <w:r w:rsidR="00FD26FC">
              <w:rPr>
                <w:noProof/>
              </w:rPr>
            </w:r>
            <w:r w:rsidR="00FD26FC">
              <w:rPr>
                <w:noProof/>
              </w:rPr>
              <w:fldChar w:fldCharType="separate"/>
            </w:r>
            <w:r w:rsidR="003B7CDF">
              <w:rPr>
                <w:noProof/>
              </w:rPr>
              <w:t>16</w:t>
            </w:r>
            <w:r w:rsidR="00FD26FC">
              <w:rPr>
                <w:noProof/>
              </w:rPr>
              <w:fldChar w:fldCharType="end"/>
            </w:r>
          </w:hyperlink>
        </w:p>
        <w:p w14:paraId="6BD7D30E" w14:textId="2DF2CE38"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2" w:history="1">
            <w:r w:rsidR="00FD26FC" w:rsidRPr="006622FB">
              <w:rPr>
                <w:rStyle w:val="Lienhypertexte"/>
                <w:noProof/>
              </w:rPr>
              <w:t>6.8.</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Dispositions spéciales relatives à l'IMPI</w:t>
            </w:r>
            <w:r w:rsidR="00FD26FC">
              <w:rPr>
                <w:noProof/>
              </w:rPr>
              <w:tab/>
            </w:r>
            <w:r w:rsidR="00FD26FC">
              <w:rPr>
                <w:noProof/>
              </w:rPr>
              <w:fldChar w:fldCharType="begin"/>
            </w:r>
            <w:r w:rsidR="00FD26FC">
              <w:rPr>
                <w:noProof/>
              </w:rPr>
              <w:instrText xml:space="preserve"> PAGEREF _Toc207092972 \h </w:instrText>
            </w:r>
            <w:r w:rsidR="00FD26FC">
              <w:rPr>
                <w:noProof/>
              </w:rPr>
            </w:r>
            <w:r w:rsidR="00FD26FC">
              <w:rPr>
                <w:noProof/>
              </w:rPr>
              <w:fldChar w:fldCharType="separate"/>
            </w:r>
            <w:r w:rsidR="003B7CDF">
              <w:rPr>
                <w:noProof/>
              </w:rPr>
              <w:t>16</w:t>
            </w:r>
            <w:r w:rsidR="00FD26FC">
              <w:rPr>
                <w:noProof/>
              </w:rPr>
              <w:fldChar w:fldCharType="end"/>
            </w:r>
          </w:hyperlink>
        </w:p>
        <w:p w14:paraId="51C8B892" w14:textId="1FFB6949"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73" w:history="1">
            <w:r w:rsidR="00FD26FC" w:rsidRPr="006622FB">
              <w:rPr>
                <w:rStyle w:val="Lienhypertexte"/>
                <w:noProof/>
              </w:rPr>
              <w:t>7.</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OFFRE</w:t>
            </w:r>
            <w:r w:rsidR="00FD26FC">
              <w:rPr>
                <w:noProof/>
              </w:rPr>
              <w:tab/>
            </w:r>
            <w:r w:rsidR="00FD26FC">
              <w:rPr>
                <w:noProof/>
              </w:rPr>
              <w:fldChar w:fldCharType="begin"/>
            </w:r>
            <w:r w:rsidR="00FD26FC">
              <w:rPr>
                <w:noProof/>
              </w:rPr>
              <w:instrText xml:space="preserve"> PAGEREF _Toc207092973 \h </w:instrText>
            </w:r>
            <w:r w:rsidR="00FD26FC">
              <w:rPr>
                <w:noProof/>
              </w:rPr>
            </w:r>
            <w:r w:rsidR="00FD26FC">
              <w:rPr>
                <w:noProof/>
              </w:rPr>
              <w:fldChar w:fldCharType="separate"/>
            </w:r>
            <w:r w:rsidR="003B7CDF">
              <w:rPr>
                <w:noProof/>
              </w:rPr>
              <w:t>17</w:t>
            </w:r>
            <w:r w:rsidR="00FD26FC">
              <w:rPr>
                <w:noProof/>
              </w:rPr>
              <w:fldChar w:fldCharType="end"/>
            </w:r>
          </w:hyperlink>
        </w:p>
        <w:p w14:paraId="1C5D95E1" w14:textId="0558AB24" w:rsidR="00FD26FC" w:rsidRDefault="00C5000F">
          <w:pPr>
            <w:pStyle w:val="TM2"/>
            <w:tabs>
              <w:tab w:val="right" w:leader="dot" w:pos="8624"/>
            </w:tabs>
            <w:rPr>
              <w:rFonts w:asciiTheme="minorHAnsi" w:eastAsiaTheme="minorEastAsia" w:hAnsiTheme="minorHAnsi" w:cstheme="minorBidi"/>
              <w:noProof/>
              <w:sz w:val="22"/>
              <w:szCs w:val="22"/>
              <w:lang w:eastAsia="fr-FR" w:bidi="ar-SA"/>
            </w:rPr>
          </w:pPr>
          <w:hyperlink w:anchor="_Toc207092974" w:history="1">
            <w:r w:rsidR="00FD26FC" w:rsidRPr="006622FB">
              <w:rPr>
                <w:rStyle w:val="Lienhypertexte"/>
                <w:noProof/>
              </w:rPr>
              <w:t>7.1 Présentation de l'offre</w:t>
            </w:r>
            <w:r w:rsidR="00FD26FC">
              <w:rPr>
                <w:noProof/>
              </w:rPr>
              <w:tab/>
            </w:r>
            <w:r w:rsidR="00FD26FC">
              <w:rPr>
                <w:noProof/>
              </w:rPr>
              <w:fldChar w:fldCharType="begin"/>
            </w:r>
            <w:r w:rsidR="00FD26FC">
              <w:rPr>
                <w:noProof/>
              </w:rPr>
              <w:instrText xml:space="preserve"> PAGEREF _Toc207092974 \h </w:instrText>
            </w:r>
            <w:r w:rsidR="00FD26FC">
              <w:rPr>
                <w:noProof/>
              </w:rPr>
            </w:r>
            <w:r w:rsidR="00FD26FC">
              <w:rPr>
                <w:noProof/>
              </w:rPr>
              <w:fldChar w:fldCharType="separate"/>
            </w:r>
            <w:r w:rsidR="003B7CDF">
              <w:rPr>
                <w:noProof/>
              </w:rPr>
              <w:t>17</w:t>
            </w:r>
            <w:r w:rsidR="00FD26FC">
              <w:rPr>
                <w:noProof/>
              </w:rPr>
              <w:fldChar w:fldCharType="end"/>
            </w:r>
          </w:hyperlink>
        </w:p>
        <w:p w14:paraId="4D4B8E3D" w14:textId="5C5BE8B1"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5" w:history="1">
            <w:r w:rsidR="00FD26FC" w:rsidRPr="006622FB">
              <w:rPr>
                <w:rStyle w:val="Lienhypertexte"/>
                <w:noProof/>
              </w:rPr>
              <w:t>7.2.</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Examen des offres</w:t>
            </w:r>
            <w:r w:rsidR="00FD26FC">
              <w:rPr>
                <w:noProof/>
              </w:rPr>
              <w:tab/>
            </w:r>
            <w:r w:rsidR="00FD26FC">
              <w:rPr>
                <w:noProof/>
              </w:rPr>
              <w:fldChar w:fldCharType="begin"/>
            </w:r>
            <w:r w:rsidR="00FD26FC">
              <w:rPr>
                <w:noProof/>
              </w:rPr>
              <w:instrText xml:space="preserve"> PAGEREF _Toc207092975 \h </w:instrText>
            </w:r>
            <w:r w:rsidR="00FD26FC">
              <w:rPr>
                <w:noProof/>
              </w:rPr>
            </w:r>
            <w:r w:rsidR="00FD26FC">
              <w:rPr>
                <w:noProof/>
              </w:rPr>
              <w:fldChar w:fldCharType="separate"/>
            </w:r>
            <w:r w:rsidR="003B7CDF">
              <w:rPr>
                <w:noProof/>
              </w:rPr>
              <w:t>17</w:t>
            </w:r>
            <w:r w:rsidR="00FD26FC">
              <w:rPr>
                <w:noProof/>
              </w:rPr>
              <w:fldChar w:fldCharType="end"/>
            </w:r>
          </w:hyperlink>
        </w:p>
        <w:p w14:paraId="669C8829" w14:textId="46D7C156"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6" w:history="1">
            <w:r w:rsidR="00FD26FC" w:rsidRPr="006622FB">
              <w:rPr>
                <w:rStyle w:val="Lienhypertexte"/>
                <w:noProof/>
              </w:rPr>
              <w:t>7.3.</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Critères d'attribution des offres</w:t>
            </w:r>
            <w:r w:rsidR="00FD26FC">
              <w:rPr>
                <w:noProof/>
              </w:rPr>
              <w:tab/>
            </w:r>
            <w:r w:rsidR="00FD26FC">
              <w:rPr>
                <w:noProof/>
              </w:rPr>
              <w:fldChar w:fldCharType="begin"/>
            </w:r>
            <w:r w:rsidR="00FD26FC">
              <w:rPr>
                <w:noProof/>
              </w:rPr>
              <w:instrText xml:space="preserve"> PAGEREF _Toc207092976 \h </w:instrText>
            </w:r>
            <w:r w:rsidR="00FD26FC">
              <w:rPr>
                <w:noProof/>
              </w:rPr>
            </w:r>
            <w:r w:rsidR="00FD26FC">
              <w:rPr>
                <w:noProof/>
              </w:rPr>
              <w:fldChar w:fldCharType="separate"/>
            </w:r>
            <w:r w:rsidR="003B7CDF">
              <w:rPr>
                <w:noProof/>
              </w:rPr>
              <w:t>18</w:t>
            </w:r>
            <w:r w:rsidR="00FD26FC">
              <w:rPr>
                <w:noProof/>
              </w:rPr>
              <w:fldChar w:fldCharType="end"/>
            </w:r>
          </w:hyperlink>
        </w:p>
        <w:p w14:paraId="1E206A1C" w14:textId="2E246040"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7" w:history="1">
            <w:r w:rsidR="00FD26FC" w:rsidRPr="006622FB">
              <w:rPr>
                <w:rStyle w:val="Lienhypertexte"/>
                <w:noProof/>
              </w:rPr>
              <w:t>7.4.</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Méthode de notation des offres</w:t>
            </w:r>
            <w:r w:rsidR="00FD26FC">
              <w:rPr>
                <w:noProof/>
              </w:rPr>
              <w:tab/>
            </w:r>
            <w:r w:rsidR="00FD26FC">
              <w:rPr>
                <w:noProof/>
              </w:rPr>
              <w:fldChar w:fldCharType="begin"/>
            </w:r>
            <w:r w:rsidR="00FD26FC">
              <w:rPr>
                <w:noProof/>
              </w:rPr>
              <w:instrText xml:space="preserve"> PAGEREF _Toc207092977 \h </w:instrText>
            </w:r>
            <w:r w:rsidR="00FD26FC">
              <w:rPr>
                <w:noProof/>
              </w:rPr>
            </w:r>
            <w:r w:rsidR="00FD26FC">
              <w:rPr>
                <w:noProof/>
              </w:rPr>
              <w:fldChar w:fldCharType="separate"/>
            </w:r>
            <w:r w:rsidR="003B7CDF">
              <w:rPr>
                <w:noProof/>
              </w:rPr>
              <w:t>19</w:t>
            </w:r>
            <w:r w:rsidR="00FD26FC">
              <w:rPr>
                <w:noProof/>
              </w:rPr>
              <w:fldChar w:fldCharType="end"/>
            </w:r>
          </w:hyperlink>
        </w:p>
        <w:p w14:paraId="5C936626" w14:textId="795ED433"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8" w:history="1">
            <w:r w:rsidR="00FD26FC" w:rsidRPr="006622FB">
              <w:rPr>
                <w:rStyle w:val="Lienhypertexte"/>
                <w:noProof/>
              </w:rPr>
              <w:t>7.5.</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Durée de validité des offres</w:t>
            </w:r>
            <w:r w:rsidR="00FD26FC">
              <w:rPr>
                <w:noProof/>
              </w:rPr>
              <w:tab/>
            </w:r>
            <w:r w:rsidR="00FD26FC">
              <w:rPr>
                <w:noProof/>
              </w:rPr>
              <w:fldChar w:fldCharType="begin"/>
            </w:r>
            <w:r w:rsidR="00FD26FC">
              <w:rPr>
                <w:noProof/>
              </w:rPr>
              <w:instrText xml:space="preserve"> PAGEREF _Toc207092978 \h </w:instrText>
            </w:r>
            <w:r w:rsidR="00FD26FC">
              <w:rPr>
                <w:noProof/>
              </w:rPr>
            </w:r>
            <w:r w:rsidR="00FD26FC">
              <w:rPr>
                <w:noProof/>
              </w:rPr>
              <w:fldChar w:fldCharType="separate"/>
            </w:r>
            <w:r w:rsidR="003B7CDF">
              <w:rPr>
                <w:noProof/>
              </w:rPr>
              <w:t>21</w:t>
            </w:r>
            <w:r w:rsidR="00FD26FC">
              <w:rPr>
                <w:noProof/>
              </w:rPr>
              <w:fldChar w:fldCharType="end"/>
            </w:r>
          </w:hyperlink>
        </w:p>
        <w:p w14:paraId="1DC29F91" w14:textId="7D2991F8"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79" w:history="1">
            <w:r w:rsidR="00FD26FC" w:rsidRPr="006622FB">
              <w:rPr>
                <w:rStyle w:val="Lienhypertexte"/>
                <w:noProof/>
              </w:rPr>
              <w:t>7.6.</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Echantillons</w:t>
            </w:r>
            <w:r w:rsidR="00FD26FC">
              <w:rPr>
                <w:noProof/>
              </w:rPr>
              <w:tab/>
            </w:r>
            <w:r w:rsidR="00FD26FC">
              <w:rPr>
                <w:noProof/>
              </w:rPr>
              <w:fldChar w:fldCharType="begin"/>
            </w:r>
            <w:r w:rsidR="00FD26FC">
              <w:rPr>
                <w:noProof/>
              </w:rPr>
              <w:instrText xml:space="preserve"> PAGEREF _Toc207092979 \h </w:instrText>
            </w:r>
            <w:r w:rsidR="00FD26FC">
              <w:rPr>
                <w:noProof/>
              </w:rPr>
            </w:r>
            <w:r w:rsidR="00FD26FC">
              <w:rPr>
                <w:noProof/>
              </w:rPr>
              <w:fldChar w:fldCharType="separate"/>
            </w:r>
            <w:r w:rsidR="003B7CDF">
              <w:rPr>
                <w:noProof/>
              </w:rPr>
              <w:t>21</w:t>
            </w:r>
            <w:r w:rsidR="00FD26FC">
              <w:rPr>
                <w:noProof/>
              </w:rPr>
              <w:fldChar w:fldCharType="end"/>
            </w:r>
          </w:hyperlink>
        </w:p>
        <w:p w14:paraId="4E703665" w14:textId="11FE3EA4"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0" w:history="1">
            <w:r w:rsidR="00FD26FC" w:rsidRPr="006622FB">
              <w:rPr>
                <w:rStyle w:val="Lienhypertexte"/>
                <w:noProof/>
              </w:rPr>
              <w:t>8.</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ATTRIBUTION DU MARCHE</w:t>
            </w:r>
            <w:r w:rsidR="00FD26FC">
              <w:rPr>
                <w:noProof/>
              </w:rPr>
              <w:tab/>
            </w:r>
            <w:r w:rsidR="00FD26FC">
              <w:rPr>
                <w:noProof/>
              </w:rPr>
              <w:fldChar w:fldCharType="begin"/>
            </w:r>
            <w:r w:rsidR="00FD26FC">
              <w:rPr>
                <w:noProof/>
              </w:rPr>
              <w:instrText xml:space="preserve"> PAGEREF _Toc207092980 \h </w:instrText>
            </w:r>
            <w:r w:rsidR="00FD26FC">
              <w:rPr>
                <w:noProof/>
              </w:rPr>
            </w:r>
            <w:r w:rsidR="00FD26FC">
              <w:rPr>
                <w:noProof/>
              </w:rPr>
              <w:fldChar w:fldCharType="separate"/>
            </w:r>
            <w:r w:rsidR="003B7CDF">
              <w:rPr>
                <w:noProof/>
              </w:rPr>
              <w:t>21</w:t>
            </w:r>
            <w:r w:rsidR="00FD26FC">
              <w:rPr>
                <w:noProof/>
              </w:rPr>
              <w:fldChar w:fldCharType="end"/>
            </w:r>
          </w:hyperlink>
        </w:p>
        <w:p w14:paraId="41E3ADCA" w14:textId="16070995" w:rsidR="00FD26FC" w:rsidRDefault="00C5000F">
          <w:pPr>
            <w:pStyle w:val="TM2"/>
            <w:tabs>
              <w:tab w:val="right" w:leader="dot" w:pos="8624"/>
            </w:tabs>
            <w:rPr>
              <w:rFonts w:asciiTheme="minorHAnsi" w:eastAsiaTheme="minorEastAsia" w:hAnsiTheme="minorHAnsi" w:cstheme="minorBidi"/>
              <w:noProof/>
              <w:sz w:val="22"/>
              <w:szCs w:val="22"/>
              <w:lang w:eastAsia="fr-FR" w:bidi="ar-SA"/>
            </w:rPr>
          </w:pPr>
          <w:hyperlink w:anchor="_Toc207092981" w:history="1">
            <w:r w:rsidR="00FD26FC" w:rsidRPr="006622FB">
              <w:rPr>
                <w:rStyle w:val="Lienhypertexte"/>
                <w:noProof/>
              </w:rPr>
              <w:t>8.1. Vérification des motifs d'exclusion : transmission des moyens de preuve</w:t>
            </w:r>
            <w:r w:rsidR="00FD26FC">
              <w:rPr>
                <w:noProof/>
              </w:rPr>
              <w:tab/>
            </w:r>
            <w:r w:rsidR="00FD26FC">
              <w:rPr>
                <w:noProof/>
              </w:rPr>
              <w:fldChar w:fldCharType="begin"/>
            </w:r>
            <w:r w:rsidR="00FD26FC">
              <w:rPr>
                <w:noProof/>
              </w:rPr>
              <w:instrText xml:space="preserve"> PAGEREF _Toc207092981 \h </w:instrText>
            </w:r>
            <w:r w:rsidR="00FD26FC">
              <w:rPr>
                <w:noProof/>
              </w:rPr>
            </w:r>
            <w:r w:rsidR="00FD26FC">
              <w:rPr>
                <w:noProof/>
              </w:rPr>
              <w:fldChar w:fldCharType="separate"/>
            </w:r>
            <w:r w:rsidR="003B7CDF">
              <w:rPr>
                <w:noProof/>
              </w:rPr>
              <w:t>21</w:t>
            </w:r>
            <w:r w:rsidR="00FD26FC">
              <w:rPr>
                <w:noProof/>
              </w:rPr>
              <w:fldChar w:fldCharType="end"/>
            </w:r>
          </w:hyperlink>
        </w:p>
        <w:p w14:paraId="568EE3D7" w14:textId="5D0D13BF" w:rsidR="00FD26FC" w:rsidRDefault="00C5000F">
          <w:pPr>
            <w:pStyle w:val="TM2"/>
            <w:tabs>
              <w:tab w:val="right" w:leader="dot" w:pos="8624"/>
            </w:tabs>
            <w:rPr>
              <w:rFonts w:asciiTheme="minorHAnsi" w:eastAsiaTheme="minorEastAsia" w:hAnsiTheme="minorHAnsi" w:cstheme="minorBidi"/>
              <w:noProof/>
              <w:sz w:val="22"/>
              <w:szCs w:val="22"/>
              <w:lang w:eastAsia="fr-FR" w:bidi="ar-SA"/>
            </w:rPr>
          </w:pPr>
          <w:hyperlink w:anchor="_Toc207092982" w:history="1">
            <w:r w:rsidR="00FD26FC" w:rsidRPr="006622FB">
              <w:rPr>
                <w:rStyle w:val="Lienhypertexte"/>
                <w:noProof/>
              </w:rPr>
              <w:t>Interdiction d'attribution</w:t>
            </w:r>
            <w:r w:rsidR="00FD26FC">
              <w:rPr>
                <w:noProof/>
              </w:rPr>
              <w:tab/>
            </w:r>
            <w:r w:rsidR="00FD26FC">
              <w:rPr>
                <w:noProof/>
              </w:rPr>
              <w:fldChar w:fldCharType="begin"/>
            </w:r>
            <w:r w:rsidR="00FD26FC">
              <w:rPr>
                <w:noProof/>
              </w:rPr>
              <w:instrText xml:space="preserve"> PAGEREF _Toc207092982 \h </w:instrText>
            </w:r>
            <w:r w:rsidR="00FD26FC">
              <w:rPr>
                <w:noProof/>
              </w:rPr>
            </w:r>
            <w:r w:rsidR="00FD26FC">
              <w:rPr>
                <w:noProof/>
              </w:rPr>
              <w:fldChar w:fldCharType="separate"/>
            </w:r>
            <w:r w:rsidR="003B7CDF">
              <w:rPr>
                <w:noProof/>
              </w:rPr>
              <w:t>22</w:t>
            </w:r>
            <w:r w:rsidR="00FD26FC">
              <w:rPr>
                <w:noProof/>
              </w:rPr>
              <w:fldChar w:fldCharType="end"/>
            </w:r>
          </w:hyperlink>
        </w:p>
        <w:p w14:paraId="42C7978E" w14:textId="08CB502E"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83" w:history="1">
            <w:r w:rsidR="00FD26FC" w:rsidRPr="006622FB">
              <w:rPr>
                <w:rStyle w:val="Lienhypertexte"/>
                <w:noProof/>
              </w:rPr>
              <w:t>8.2.</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Mise au point</w:t>
            </w:r>
            <w:r w:rsidR="00FD26FC">
              <w:rPr>
                <w:noProof/>
              </w:rPr>
              <w:tab/>
            </w:r>
            <w:r w:rsidR="00FD26FC">
              <w:rPr>
                <w:noProof/>
              </w:rPr>
              <w:fldChar w:fldCharType="begin"/>
            </w:r>
            <w:r w:rsidR="00FD26FC">
              <w:rPr>
                <w:noProof/>
              </w:rPr>
              <w:instrText xml:space="preserve"> PAGEREF _Toc207092983 \h </w:instrText>
            </w:r>
            <w:r w:rsidR="00FD26FC">
              <w:rPr>
                <w:noProof/>
              </w:rPr>
            </w:r>
            <w:r w:rsidR="00FD26FC">
              <w:rPr>
                <w:noProof/>
              </w:rPr>
              <w:fldChar w:fldCharType="separate"/>
            </w:r>
            <w:r w:rsidR="003B7CDF">
              <w:rPr>
                <w:noProof/>
              </w:rPr>
              <w:t>22</w:t>
            </w:r>
            <w:r w:rsidR="00FD26FC">
              <w:rPr>
                <w:noProof/>
              </w:rPr>
              <w:fldChar w:fldCharType="end"/>
            </w:r>
          </w:hyperlink>
        </w:p>
        <w:p w14:paraId="7E0E045D" w14:textId="0B5FEC05" w:rsidR="00FD26FC" w:rsidRDefault="00C5000F">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07092984" w:history="1">
            <w:r w:rsidR="00FD26FC" w:rsidRPr="006622FB">
              <w:rPr>
                <w:rStyle w:val="Lienhypertexte"/>
                <w:noProof/>
              </w:rPr>
              <w:t>8.3.</w:t>
            </w:r>
            <w:r w:rsidR="00FD26FC">
              <w:rPr>
                <w:rFonts w:asciiTheme="minorHAnsi" w:eastAsiaTheme="minorEastAsia" w:hAnsiTheme="minorHAnsi" w:cstheme="minorBidi"/>
                <w:noProof/>
                <w:sz w:val="22"/>
                <w:szCs w:val="22"/>
                <w:lang w:eastAsia="fr-FR" w:bidi="ar-SA"/>
              </w:rPr>
              <w:tab/>
            </w:r>
            <w:r w:rsidR="00FD26FC" w:rsidRPr="006622FB">
              <w:rPr>
                <w:rStyle w:val="Lienhypertexte"/>
                <w:noProof/>
              </w:rPr>
              <w:t>Signature du marché</w:t>
            </w:r>
            <w:r w:rsidR="00FD26FC">
              <w:rPr>
                <w:noProof/>
              </w:rPr>
              <w:tab/>
            </w:r>
            <w:r w:rsidR="00FD26FC">
              <w:rPr>
                <w:noProof/>
              </w:rPr>
              <w:fldChar w:fldCharType="begin"/>
            </w:r>
            <w:r w:rsidR="00FD26FC">
              <w:rPr>
                <w:noProof/>
              </w:rPr>
              <w:instrText xml:space="preserve"> PAGEREF _Toc207092984 \h </w:instrText>
            </w:r>
            <w:r w:rsidR="00FD26FC">
              <w:rPr>
                <w:noProof/>
              </w:rPr>
            </w:r>
            <w:r w:rsidR="00FD26FC">
              <w:rPr>
                <w:noProof/>
              </w:rPr>
              <w:fldChar w:fldCharType="separate"/>
            </w:r>
            <w:r w:rsidR="003B7CDF">
              <w:rPr>
                <w:noProof/>
              </w:rPr>
              <w:t>23</w:t>
            </w:r>
            <w:r w:rsidR="00FD26FC">
              <w:rPr>
                <w:noProof/>
              </w:rPr>
              <w:fldChar w:fldCharType="end"/>
            </w:r>
          </w:hyperlink>
        </w:p>
        <w:p w14:paraId="7ACA658F" w14:textId="401DB2FD"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5" w:history="1">
            <w:r w:rsidR="00FD26FC" w:rsidRPr="006622FB">
              <w:rPr>
                <w:rStyle w:val="Lienhypertexte"/>
                <w:noProof/>
              </w:rPr>
              <w:t>9.</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LANGUE</w:t>
            </w:r>
            <w:r w:rsidR="00FD26FC">
              <w:rPr>
                <w:noProof/>
              </w:rPr>
              <w:tab/>
            </w:r>
            <w:r w:rsidR="00FD26FC">
              <w:rPr>
                <w:noProof/>
              </w:rPr>
              <w:fldChar w:fldCharType="begin"/>
            </w:r>
            <w:r w:rsidR="00FD26FC">
              <w:rPr>
                <w:noProof/>
              </w:rPr>
              <w:instrText xml:space="preserve"> PAGEREF _Toc207092985 \h </w:instrText>
            </w:r>
            <w:r w:rsidR="00FD26FC">
              <w:rPr>
                <w:noProof/>
              </w:rPr>
            </w:r>
            <w:r w:rsidR="00FD26FC">
              <w:rPr>
                <w:noProof/>
              </w:rPr>
              <w:fldChar w:fldCharType="separate"/>
            </w:r>
            <w:r w:rsidR="003B7CDF">
              <w:rPr>
                <w:noProof/>
              </w:rPr>
              <w:t>23</w:t>
            </w:r>
            <w:r w:rsidR="00FD26FC">
              <w:rPr>
                <w:noProof/>
              </w:rPr>
              <w:fldChar w:fldCharType="end"/>
            </w:r>
          </w:hyperlink>
        </w:p>
        <w:p w14:paraId="41A70FDE" w14:textId="1844250B"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6" w:history="1">
            <w:r w:rsidR="00FD26FC" w:rsidRPr="006622FB">
              <w:rPr>
                <w:rStyle w:val="Lienhypertexte"/>
                <w:noProof/>
              </w:rPr>
              <w:t>10.</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CONTENTIEUX</w:t>
            </w:r>
            <w:r w:rsidR="00FD26FC">
              <w:rPr>
                <w:noProof/>
              </w:rPr>
              <w:tab/>
            </w:r>
            <w:r w:rsidR="00FD26FC">
              <w:rPr>
                <w:noProof/>
              </w:rPr>
              <w:fldChar w:fldCharType="begin"/>
            </w:r>
            <w:r w:rsidR="00FD26FC">
              <w:rPr>
                <w:noProof/>
              </w:rPr>
              <w:instrText xml:space="preserve"> PAGEREF _Toc207092986 \h </w:instrText>
            </w:r>
            <w:r w:rsidR="00FD26FC">
              <w:rPr>
                <w:noProof/>
              </w:rPr>
            </w:r>
            <w:r w:rsidR="00FD26FC">
              <w:rPr>
                <w:noProof/>
              </w:rPr>
              <w:fldChar w:fldCharType="separate"/>
            </w:r>
            <w:r w:rsidR="003B7CDF">
              <w:rPr>
                <w:noProof/>
              </w:rPr>
              <w:t>23</w:t>
            </w:r>
            <w:r w:rsidR="00FD26FC">
              <w:rPr>
                <w:noProof/>
              </w:rPr>
              <w:fldChar w:fldCharType="end"/>
            </w:r>
          </w:hyperlink>
        </w:p>
        <w:p w14:paraId="4118874C" w14:textId="0B70F232"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7" w:history="1">
            <w:r w:rsidR="00FD26FC" w:rsidRPr="006622FB">
              <w:rPr>
                <w:rStyle w:val="Lienhypertexte"/>
                <w:noProof/>
              </w:rPr>
              <w:t>11.</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MODALITES DE SIGNATURE ELECTRONIQUE</w:t>
            </w:r>
            <w:r w:rsidR="00FD26FC">
              <w:rPr>
                <w:noProof/>
              </w:rPr>
              <w:tab/>
            </w:r>
            <w:r w:rsidR="00FD26FC">
              <w:rPr>
                <w:noProof/>
              </w:rPr>
              <w:fldChar w:fldCharType="begin"/>
            </w:r>
            <w:r w:rsidR="00FD26FC">
              <w:rPr>
                <w:noProof/>
              </w:rPr>
              <w:instrText xml:space="preserve"> PAGEREF _Toc207092987 \h </w:instrText>
            </w:r>
            <w:r w:rsidR="00FD26FC">
              <w:rPr>
                <w:noProof/>
              </w:rPr>
            </w:r>
            <w:r w:rsidR="00FD26FC">
              <w:rPr>
                <w:noProof/>
              </w:rPr>
              <w:fldChar w:fldCharType="separate"/>
            </w:r>
            <w:r w:rsidR="003B7CDF">
              <w:rPr>
                <w:noProof/>
              </w:rPr>
              <w:t>24</w:t>
            </w:r>
            <w:r w:rsidR="00FD26FC">
              <w:rPr>
                <w:noProof/>
              </w:rPr>
              <w:fldChar w:fldCharType="end"/>
            </w:r>
          </w:hyperlink>
        </w:p>
        <w:p w14:paraId="650B4BAB" w14:textId="60498F85"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8" w:history="1">
            <w:r w:rsidR="00FD26FC" w:rsidRPr="006622FB">
              <w:rPr>
                <w:rStyle w:val="Lienhypertexte"/>
                <w:noProof/>
              </w:rPr>
              <w:t>12.</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AMENAGEMENTS EN CAS DE MENACE SANITAIRE GRAVE APPELANT DES MESURES D'URGENCE</w:t>
            </w:r>
            <w:r w:rsidR="00FD26FC">
              <w:rPr>
                <w:noProof/>
              </w:rPr>
              <w:tab/>
            </w:r>
            <w:r w:rsidR="00FD26FC">
              <w:rPr>
                <w:noProof/>
              </w:rPr>
              <w:fldChar w:fldCharType="begin"/>
            </w:r>
            <w:r w:rsidR="00FD26FC">
              <w:rPr>
                <w:noProof/>
              </w:rPr>
              <w:instrText xml:space="preserve"> PAGEREF _Toc207092988 \h </w:instrText>
            </w:r>
            <w:r w:rsidR="00FD26FC">
              <w:rPr>
                <w:noProof/>
              </w:rPr>
            </w:r>
            <w:r w:rsidR="00FD26FC">
              <w:rPr>
                <w:noProof/>
              </w:rPr>
              <w:fldChar w:fldCharType="separate"/>
            </w:r>
            <w:r w:rsidR="003B7CDF">
              <w:rPr>
                <w:noProof/>
              </w:rPr>
              <w:t>26</w:t>
            </w:r>
            <w:r w:rsidR="00FD26FC">
              <w:rPr>
                <w:noProof/>
              </w:rPr>
              <w:fldChar w:fldCharType="end"/>
            </w:r>
          </w:hyperlink>
        </w:p>
        <w:p w14:paraId="7D62CFE2" w14:textId="6FC2DF63" w:rsidR="00FD26FC" w:rsidRDefault="00C5000F">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07092989" w:history="1">
            <w:r w:rsidR="00FD26FC" w:rsidRPr="006622FB">
              <w:rPr>
                <w:rStyle w:val="Lienhypertexte"/>
                <w:noProof/>
              </w:rPr>
              <w:t>13.</w:t>
            </w:r>
            <w:r w:rsidR="00FD26FC">
              <w:rPr>
                <w:rFonts w:asciiTheme="minorHAnsi" w:eastAsiaTheme="minorEastAsia" w:hAnsiTheme="minorHAnsi" w:cstheme="minorBidi"/>
                <w:b w:val="0"/>
                <w:smallCaps w:val="0"/>
                <w:noProof/>
                <w:sz w:val="22"/>
                <w:szCs w:val="22"/>
                <w:lang w:eastAsia="fr-FR" w:bidi="ar-SA"/>
              </w:rPr>
              <w:tab/>
            </w:r>
            <w:r w:rsidR="00FD26FC" w:rsidRPr="006622FB">
              <w:rPr>
                <w:rStyle w:val="Lienhypertexte"/>
                <w:noProof/>
              </w:rPr>
              <w:t>ANNEXES</w:t>
            </w:r>
            <w:r w:rsidR="00FD26FC">
              <w:rPr>
                <w:noProof/>
              </w:rPr>
              <w:tab/>
            </w:r>
            <w:r w:rsidR="00FD26FC">
              <w:rPr>
                <w:noProof/>
              </w:rPr>
              <w:fldChar w:fldCharType="begin"/>
            </w:r>
            <w:r w:rsidR="00FD26FC">
              <w:rPr>
                <w:noProof/>
              </w:rPr>
              <w:instrText xml:space="preserve"> PAGEREF _Toc207092989 \h </w:instrText>
            </w:r>
            <w:r w:rsidR="00FD26FC">
              <w:rPr>
                <w:noProof/>
              </w:rPr>
            </w:r>
            <w:r w:rsidR="00FD26FC">
              <w:rPr>
                <w:noProof/>
              </w:rPr>
              <w:fldChar w:fldCharType="separate"/>
            </w:r>
            <w:r w:rsidR="003B7CDF">
              <w:rPr>
                <w:noProof/>
              </w:rPr>
              <w:t>26</w:t>
            </w:r>
            <w:r w:rsidR="00FD26FC">
              <w:rPr>
                <w:noProof/>
              </w:rPr>
              <w:fldChar w:fldCharType="end"/>
            </w:r>
          </w:hyperlink>
        </w:p>
        <w:p w14:paraId="5FF4E118" w14:textId="52DB3FA0" w:rsidR="006262A3" w:rsidRDefault="002E2BDD">
          <w:r w:rsidRPr="001D5242">
            <w:rPr>
              <w:highlight w:val="yellow"/>
            </w:rPr>
            <w:fldChar w:fldCharType="end"/>
          </w:r>
        </w:p>
      </w:sdtContent>
    </w:sdt>
    <w:p w14:paraId="506C4104" w14:textId="77777777" w:rsidR="006262A3" w:rsidRDefault="002E2BDD" w:rsidP="00D81EAE">
      <w:pPr>
        <w:pStyle w:val="Titre1"/>
        <w:pageBreakBefore/>
        <w:numPr>
          <w:ilvl w:val="0"/>
          <w:numId w:val="16"/>
        </w:numPr>
      </w:pPr>
      <w:bookmarkStart w:id="0" w:name="_Toc207092934"/>
      <w:r>
        <w:lastRenderedPageBreak/>
        <w:t>MAITRE D'OUVRAGE</w:t>
      </w:r>
      <w:bookmarkEnd w:id="0"/>
    </w:p>
    <w:p w14:paraId="6407147C" w14:textId="77777777" w:rsidR="006262A3" w:rsidRDefault="002E2BDD">
      <w:r>
        <w:rPr>
          <w:rFonts w:eastAsia="Arial" w:cs="Arial"/>
          <w:color w:val="000000"/>
          <w:shd w:val="clear" w:color="auto" w:fill="FFFFFF"/>
        </w:rPr>
        <w:t>La procédure est portée par : Etablissements de Santé et Médico-sociaux</w:t>
      </w:r>
    </w:p>
    <w:p w14:paraId="54C3E0A3" w14:textId="650F1439" w:rsidR="006262A3" w:rsidRDefault="00BD10B0">
      <w:r>
        <w:rPr>
          <w:rFonts w:eastAsia="Arial" w:cs="Arial"/>
          <w:b/>
          <w:color w:val="000000"/>
          <w:shd w:val="clear" w:color="auto" w:fill="FFFFFF"/>
        </w:rPr>
        <w:t xml:space="preserve"> </w:t>
      </w:r>
      <w:r w:rsidRPr="00BD10B0">
        <w:rPr>
          <w:rFonts w:eastAsia="Arial" w:cs="Arial"/>
          <w:b/>
          <w:color w:val="000000"/>
          <w:shd w:val="clear" w:color="auto" w:fill="FFFFFF"/>
        </w:rPr>
        <w:t>CHU de Clermont-Ferrand établissement support du Groupement Hospitalier des Territoires d'Auvergne</w:t>
      </w:r>
    </w:p>
    <w:p w14:paraId="0A7C2B18" w14:textId="028C02DC" w:rsidR="006262A3" w:rsidRDefault="002E2BDD">
      <w:r>
        <w:rPr>
          <w:rFonts w:eastAsia="Arial" w:cs="Arial"/>
          <w:color w:val="000000"/>
          <w:shd w:val="clear" w:color="auto" w:fill="FFFFFF"/>
        </w:rPr>
        <w:t xml:space="preserve">Adresse : </w:t>
      </w:r>
      <w:r w:rsidR="004A0583">
        <w:rPr>
          <w:rFonts w:eastAsia="Arial" w:cs="Arial"/>
          <w:b/>
          <w:color w:val="000000"/>
          <w:shd w:val="clear" w:color="auto" w:fill="FFFFFF"/>
        </w:rPr>
        <w:t>58 Rue Montalembert</w:t>
      </w:r>
      <w:r w:rsidR="00BC0EBC">
        <w:rPr>
          <w:rFonts w:eastAsia="Arial" w:cs="Arial"/>
          <w:b/>
          <w:color w:val="000000"/>
          <w:shd w:val="clear" w:color="auto" w:fill="FFFFFF"/>
        </w:rPr>
        <w:t xml:space="preserve"> - </w:t>
      </w:r>
      <w:r>
        <w:rPr>
          <w:rFonts w:eastAsia="Arial" w:cs="Arial"/>
          <w:color w:val="000000"/>
          <w:shd w:val="clear" w:color="auto" w:fill="FFFFFF"/>
        </w:rPr>
        <w:t xml:space="preserve">Code Postal : </w:t>
      </w:r>
      <w:r w:rsidR="004A0583" w:rsidRPr="004A0583">
        <w:rPr>
          <w:rFonts w:eastAsia="Arial" w:cs="Arial"/>
          <w:b/>
          <w:color w:val="000000"/>
          <w:shd w:val="clear" w:color="auto" w:fill="FFFFFF"/>
        </w:rPr>
        <w:t>63000.</w:t>
      </w:r>
      <w:r w:rsidR="00BC0EBC">
        <w:rPr>
          <w:rFonts w:eastAsia="Arial" w:cs="Arial"/>
          <w:b/>
          <w:color w:val="000000"/>
          <w:shd w:val="clear" w:color="auto" w:fill="FFFFFF"/>
        </w:rPr>
        <w:t xml:space="preserve"> - </w:t>
      </w:r>
      <w:r>
        <w:rPr>
          <w:rFonts w:eastAsia="Arial" w:cs="Arial"/>
          <w:color w:val="000000"/>
          <w:shd w:val="clear" w:color="auto" w:fill="FFFFFF"/>
        </w:rPr>
        <w:t xml:space="preserve">Ville : </w:t>
      </w:r>
      <w:r w:rsidR="004A0583" w:rsidRPr="004A0583">
        <w:rPr>
          <w:rFonts w:eastAsia="Arial" w:cs="Arial"/>
          <w:b/>
          <w:color w:val="000000"/>
          <w:shd w:val="clear" w:color="auto" w:fill="FFFFFF"/>
        </w:rPr>
        <w:t>CLERMONT-FERRAND</w:t>
      </w:r>
    </w:p>
    <w:p w14:paraId="588DE86C" w14:textId="1A35299C" w:rsidR="006262A3" w:rsidRDefault="002E2BDD">
      <w:r>
        <w:rPr>
          <w:rFonts w:eastAsia="Arial" w:cs="Arial"/>
          <w:color w:val="000000"/>
          <w:shd w:val="clear" w:color="auto" w:fill="FFFFFF"/>
        </w:rPr>
        <w:t xml:space="preserve">Siret : </w:t>
      </w:r>
      <w:r w:rsidR="004A0583" w:rsidRPr="004A0583">
        <w:rPr>
          <w:rFonts w:eastAsia="Arial" w:cs="Arial"/>
          <w:b/>
          <w:color w:val="000000"/>
          <w:shd w:val="clear" w:color="auto" w:fill="FFFFFF"/>
        </w:rPr>
        <w:t>26630746100019</w:t>
      </w:r>
    </w:p>
    <w:p w14:paraId="571A539F" w14:textId="048A0943" w:rsidR="006262A3" w:rsidRDefault="002E2BDD">
      <w:r>
        <w:rPr>
          <w:rFonts w:eastAsia="Arial" w:cs="Arial"/>
          <w:color w:val="000000"/>
          <w:shd w:val="clear" w:color="auto" w:fill="FFFFFF"/>
        </w:rPr>
        <w:t xml:space="preserve">Téléphone : </w:t>
      </w:r>
      <w:r w:rsidR="004A0583">
        <w:rPr>
          <w:rFonts w:eastAsia="Arial" w:cs="Arial"/>
          <w:b/>
          <w:color w:val="000000"/>
          <w:shd w:val="clear" w:color="auto" w:fill="FFFFFF"/>
        </w:rPr>
        <w:t>0473750750</w:t>
      </w:r>
    </w:p>
    <w:p w14:paraId="28E04C13" w14:textId="5773A1C1" w:rsidR="006262A3" w:rsidRDefault="002E2BDD">
      <w:pPr>
        <w:rPr>
          <w:rFonts w:eastAsia="Arial" w:cs="Arial"/>
          <w:color w:val="000000"/>
          <w:shd w:val="clear" w:color="auto" w:fill="FFFFFF"/>
        </w:rPr>
      </w:pPr>
      <w:r>
        <w:rPr>
          <w:rFonts w:eastAsia="Arial" w:cs="Arial"/>
          <w:color w:val="000000"/>
          <w:shd w:val="clear" w:color="auto" w:fill="FFFFFF"/>
        </w:rPr>
        <w:t xml:space="preserve">Il est représenté par </w:t>
      </w:r>
      <w:r w:rsidR="004A0583">
        <w:rPr>
          <w:rFonts w:eastAsia="Arial" w:cs="Arial"/>
          <w:color w:val="000000"/>
          <w:shd w:val="clear" w:color="auto" w:fill="FFFFFF"/>
        </w:rPr>
        <w:t>Madame la Directrice Générale</w:t>
      </w:r>
      <w:r>
        <w:rPr>
          <w:rFonts w:eastAsia="Arial" w:cs="Arial"/>
          <w:color w:val="000000"/>
          <w:shd w:val="clear" w:color="auto" w:fill="FFFFFF"/>
        </w:rPr>
        <w:t xml:space="preserve"> ou son représentant </w:t>
      </w:r>
    </w:p>
    <w:p w14:paraId="0A114D5F" w14:textId="5579CFF2" w:rsidR="00987E0F" w:rsidRDefault="00987E0F">
      <w:pPr>
        <w:rPr>
          <w:rFonts w:eastAsia="Arial" w:cs="Arial"/>
          <w:color w:val="000000"/>
          <w:shd w:val="clear" w:color="auto" w:fill="FFFFFF"/>
        </w:rPr>
      </w:pPr>
      <w:r>
        <w:rPr>
          <w:rFonts w:eastAsia="Arial" w:cs="Arial"/>
          <w:color w:val="000000"/>
          <w:shd w:val="clear" w:color="auto" w:fill="FFFFFF"/>
        </w:rPr>
        <w:t xml:space="preserve">Le maître d’ouvrage est le Centre Hospitalier de Billom, </w:t>
      </w:r>
      <w:r w:rsidRPr="00987E0F">
        <w:rPr>
          <w:rFonts w:eastAsia="Arial" w:cs="Arial"/>
          <w:color w:val="000000"/>
          <w:shd w:val="clear" w:color="auto" w:fill="FFFFFF"/>
        </w:rPr>
        <w:t>3 Bd Saint-Roch, 63160 Billom</w:t>
      </w:r>
      <w:r>
        <w:rPr>
          <w:rFonts w:eastAsia="Arial" w:cs="Arial"/>
          <w:color w:val="000000"/>
          <w:shd w:val="clear" w:color="auto" w:fill="FFFFFF"/>
        </w:rPr>
        <w:t>.</w:t>
      </w:r>
    </w:p>
    <w:p w14:paraId="08898ED1" w14:textId="4677212E" w:rsidR="00987E0F" w:rsidRDefault="00987E0F" w:rsidP="00987E0F">
      <w:pPr>
        <w:rPr>
          <w:rFonts w:eastAsia="Arial" w:cs="Arial"/>
          <w:color w:val="000000"/>
          <w:shd w:val="clear" w:color="auto" w:fill="FFFFFF"/>
        </w:rPr>
      </w:pPr>
      <w:r>
        <w:rPr>
          <w:rFonts w:eastAsia="Arial" w:cs="Arial"/>
          <w:color w:val="000000"/>
          <w:shd w:val="clear" w:color="auto" w:fill="FFFFFF"/>
        </w:rPr>
        <w:t xml:space="preserve">Il est représenté par Madame la Directrice Générale du </w:t>
      </w:r>
      <w:r w:rsidRPr="00987E0F">
        <w:rPr>
          <w:rFonts w:eastAsia="Arial" w:cs="Arial"/>
          <w:color w:val="000000"/>
          <w:shd w:val="clear" w:color="auto" w:fill="FFFFFF"/>
        </w:rPr>
        <w:t>CHU de Clermont-Ferrand</w:t>
      </w:r>
      <w:r>
        <w:rPr>
          <w:rFonts w:eastAsia="Arial" w:cs="Arial"/>
          <w:color w:val="000000"/>
          <w:shd w:val="clear" w:color="auto" w:fill="FFFFFF"/>
        </w:rPr>
        <w:t xml:space="preserve"> ou son représentant Madame Catherine BARTHEMONTAGNE, directeur du </w:t>
      </w:r>
      <w:r w:rsidRPr="00987E0F">
        <w:rPr>
          <w:rFonts w:eastAsia="Arial" w:cs="Arial"/>
          <w:color w:val="000000"/>
          <w:shd w:val="clear" w:color="auto" w:fill="FFFFFF"/>
        </w:rPr>
        <w:t>Centre Hospitalier de Billom</w:t>
      </w:r>
      <w:r>
        <w:rPr>
          <w:rFonts w:eastAsia="Arial" w:cs="Arial"/>
          <w:color w:val="000000"/>
          <w:shd w:val="clear" w:color="auto" w:fill="FFFFFF"/>
        </w:rPr>
        <w:t>.</w:t>
      </w:r>
    </w:p>
    <w:p w14:paraId="6340C178" w14:textId="3F6EC031" w:rsidR="00BE1B6D" w:rsidRDefault="00BE1B6D" w:rsidP="00987E0F">
      <w:pPr>
        <w:rPr>
          <w:rFonts w:eastAsia="Arial" w:cs="Arial"/>
          <w:color w:val="000000"/>
          <w:shd w:val="clear" w:color="auto" w:fill="FFFFFF"/>
        </w:rPr>
      </w:pPr>
      <w:r>
        <w:rPr>
          <w:rFonts w:eastAsia="Arial" w:cs="Arial"/>
          <w:color w:val="000000"/>
          <w:shd w:val="clear" w:color="auto" w:fill="FFFFFF"/>
        </w:rPr>
        <w:t>Les travaux sont financés par le Centre Hospitalier de Billom, sur son budget. Les paiements se feront à 50 jours à compter de la remise de la situation sur Chorus.</w:t>
      </w:r>
    </w:p>
    <w:p w14:paraId="36D52C2A" w14:textId="77777777" w:rsidR="00987E0F" w:rsidRDefault="00987E0F">
      <w:pPr>
        <w:rPr>
          <w:rFonts w:eastAsia="Arial" w:cs="Arial"/>
          <w:color w:val="000000"/>
          <w:shd w:val="clear" w:color="auto" w:fill="FFFFFF"/>
        </w:rPr>
      </w:pPr>
    </w:p>
    <w:p w14:paraId="3FD34FDE" w14:textId="7A639780" w:rsidR="006262A3" w:rsidRDefault="002E2BDD" w:rsidP="00D81EAE">
      <w:pPr>
        <w:pStyle w:val="Titre1"/>
        <w:numPr>
          <w:ilvl w:val="0"/>
          <w:numId w:val="16"/>
        </w:numPr>
      </w:pPr>
      <w:bookmarkStart w:id="1" w:name="_Toc207092935"/>
      <w:r>
        <w:t>CONTEXTE</w:t>
      </w:r>
      <w:bookmarkEnd w:id="1"/>
    </w:p>
    <w:p w14:paraId="2781FDDF" w14:textId="1658FFFB" w:rsidR="004F733E" w:rsidRPr="004F733E" w:rsidRDefault="00987E0F" w:rsidP="004F733E">
      <w:pPr>
        <w:rPr>
          <w:rFonts w:eastAsia="Arial" w:cs="Arial"/>
          <w:color w:val="000000"/>
          <w:shd w:val="clear" w:color="auto" w:fill="FFFFFF"/>
        </w:rPr>
      </w:pPr>
      <w:r>
        <w:rPr>
          <w:rFonts w:eastAsia="Arial" w:cs="Arial"/>
          <w:color w:val="000000"/>
          <w:shd w:val="clear" w:color="auto" w:fill="FFFFFF"/>
        </w:rPr>
        <w:t xml:space="preserve">La cuisine de Billom a subi un sinistre. Le présent marché consiste à réaliser des </w:t>
      </w:r>
      <w:r w:rsidR="00B50AA2">
        <w:rPr>
          <w:rFonts w:eastAsia="Arial" w:cs="Arial"/>
          <w:color w:val="000000"/>
          <w:shd w:val="clear" w:color="auto" w:fill="FFFFFF"/>
        </w:rPr>
        <w:t xml:space="preserve">travaux </w:t>
      </w:r>
      <w:r>
        <w:rPr>
          <w:rFonts w:eastAsia="Arial" w:cs="Arial"/>
          <w:color w:val="000000"/>
          <w:shd w:val="clear" w:color="auto" w:fill="FFFFFF"/>
        </w:rPr>
        <w:t xml:space="preserve">de </w:t>
      </w:r>
      <w:r w:rsidRPr="00987E0F">
        <w:rPr>
          <w:rFonts w:eastAsia="Arial" w:cs="Arial"/>
          <w:color w:val="000000"/>
          <w:shd w:val="clear" w:color="auto" w:fill="FFFFFF"/>
        </w:rPr>
        <w:t>reconstruction de la cuisine</w:t>
      </w:r>
      <w:r w:rsidR="004F733E" w:rsidRPr="004F733E">
        <w:rPr>
          <w:rFonts w:eastAsia="Arial" w:cs="Arial"/>
          <w:color w:val="000000"/>
          <w:shd w:val="clear" w:color="auto" w:fill="FFFFFF"/>
        </w:rPr>
        <w:t>.</w:t>
      </w:r>
    </w:p>
    <w:p w14:paraId="59B7F0FA" w14:textId="77777777" w:rsidR="00E81022" w:rsidRPr="00E81022" w:rsidRDefault="00E81022" w:rsidP="00E81022">
      <w:pPr>
        <w:pStyle w:val="Standard"/>
      </w:pPr>
    </w:p>
    <w:p w14:paraId="5FC1DA69" w14:textId="77777777" w:rsidR="006262A3" w:rsidRDefault="002E2BDD" w:rsidP="00D81EAE">
      <w:pPr>
        <w:pStyle w:val="Titre1"/>
        <w:numPr>
          <w:ilvl w:val="0"/>
          <w:numId w:val="16"/>
        </w:numPr>
      </w:pPr>
      <w:bookmarkStart w:id="2" w:name="_Toc207092936"/>
      <w:r>
        <w:t>OBJET DE LA CONSULTATION</w:t>
      </w:r>
      <w:bookmarkEnd w:id="2"/>
    </w:p>
    <w:p w14:paraId="124AC219" w14:textId="77777777" w:rsidR="00DA19C3" w:rsidRDefault="002E2BDD" w:rsidP="00246C45">
      <w:pPr>
        <w:pStyle w:val="Standard"/>
        <w:rPr>
          <w:rFonts w:eastAsia="Arial" w:cs="Arial"/>
          <w:b/>
          <w:color w:val="000000"/>
          <w:sz w:val="28"/>
          <w:szCs w:val="28"/>
          <w:shd w:val="clear" w:color="auto" w:fill="FFFFFF"/>
        </w:rPr>
      </w:pPr>
      <w:r>
        <w:rPr>
          <w:rFonts w:eastAsia="Arial" w:cs="Arial"/>
          <w:color w:val="000000"/>
          <w:shd w:val="clear" w:color="auto" w:fill="FFFFFF"/>
        </w:rPr>
        <w:t xml:space="preserve">Le marché a pour objet </w:t>
      </w:r>
      <w:r w:rsidRPr="00BC0EBC">
        <w:rPr>
          <w:rFonts w:eastAsia="Arial" w:cs="Arial"/>
          <w:b/>
          <w:color w:val="000000"/>
          <w:sz w:val="28"/>
          <w:szCs w:val="28"/>
          <w:shd w:val="clear" w:color="auto" w:fill="FFFFFF"/>
        </w:rPr>
        <w:t>:</w:t>
      </w:r>
      <w:r w:rsidR="00BD6F8A">
        <w:rPr>
          <w:rFonts w:eastAsia="Arial" w:cs="Arial"/>
          <w:b/>
          <w:color w:val="000000"/>
          <w:sz w:val="28"/>
          <w:szCs w:val="28"/>
          <w:shd w:val="clear" w:color="auto" w:fill="FFFFFF"/>
        </w:rPr>
        <w:t xml:space="preserve"> </w:t>
      </w:r>
    </w:p>
    <w:p w14:paraId="2223187E" w14:textId="77777777" w:rsidR="00987E0F" w:rsidRDefault="00987E0F">
      <w:pPr>
        <w:rPr>
          <w:rFonts w:cs="Arial"/>
          <w:b/>
          <w:color w:val="4472C4" w:themeColor="accent1"/>
          <w:sz w:val="24"/>
        </w:rPr>
      </w:pPr>
      <w:r w:rsidRPr="00987E0F">
        <w:rPr>
          <w:rFonts w:cs="Arial"/>
          <w:b/>
          <w:color w:val="4472C4" w:themeColor="accent1"/>
          <w:sz w:val="24"/>
        </w:rPr>
        <w:t>Marché de travaux pour la reconstruction de la cuisine du Centre Hospitalier de Billom</w:t>
      </w:r>
    </w:p>
    <w:p w14:paraId="2AB2A85A" w14:textId="04253306" w:rsidR="006262A3" w:rsidRDefault="002E2BDD">
      <w:r>
        <w:rPr>
          <w:rFonts w:eastAsia="Arial" w:cs="Arial"/>
          <w:color w:val="000000"/>
          <w:shd w:val="clear" w:color="auto" w:fill="FFFFFF"/>
        </w:rPr>
        <w:t xml:space="preserve">Le marché est un marché de </w:t>
      </w:r>
      <w:r w:rsidR="00BC0EBC">
        <w:rPr>
          <w:rFonts w:eastAsia="Arial" w:cs="Arial"/>
          <w:color w:val="000000"/>
          <w:shd w:val="clear" w:color="auto" w:fill="FFFFFF"/>
        </w:rPr>
        <w:t>Travaux.</w:t>
      </w:r>
    </w:p>
    <w:p w14:paraId="47337D13" w14:textId="77777777" w:rsidR="0018630B" w:rsidRDefault="0018630B">
      <w:pPr>
        <w:rPr>
          <w:rFonts w:eastAsia="Arial" w:cs="Arial"/>
          <w:color w:val="000000"/>
          <w:shd w:val="clear" w:color="auto" w:fill="FFFFFF"/>
        </w:rPr>
      </w:pPr>
    </w:p>
    <w:p w14:paraId="722D17A0" w14:textId="77777777" w:rsidR="0018630B" w:rsidRDefault="0018630B">
      <w:pPr>
        <w:rPr>
          <w:rFonts w:eastAsia="Arial" w:cs="Arial"/>
          <w:color w:val="000000"/>
          <w:shd w:val="clear" w:color="auto" w:fill="FFFFFF"/>
        </w:rPr>
      </w:pPr>
    </w:p>
    <w:p w14:paraId="08D339A2" w14:textId="77777777" w:rsidR="0018630B" w:rsidRDefault="0018630B">
      <w:pPr>
        <w:rPr>
          <w:rFonts w:eastAsia="Arial" w:cs="Arial"/>
          <w:color w:val="000000"/>
          <w:shd w:val="clear" w:color="auto" w:fill="FFFFFF"/>
        </w:rPr>
      </w:pPr>
    </w:p>
    <w:p w14:paraId="5C8DC44C" w14:textId="2C565189" w:rsidR="00542FC5" w:rsidRDefault="00542FC5">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71FE7843" w14:textId="11A13EC2" w:rsidR="00DA19C3" w:rsidRPr="00960F20" w:rsidRDefault="00DA19C3" w:rsidP="00DA19C3">
      <w:pPr>
        <w:rPr>
          <w:rFonts w:eastAsia="Arial" w:cs="Arial"/>
          <w:b/>
          <w:shd w:val="clear" w:color="auto" w:fill="FFFFFF"/>
        </w:rPr>
      </w:pPr>
      <w:r w:rsidRPr="00960F20">
        <w:rPr>
          <w:rFonts w:eastAsia="Arial" w:cs="Arial"/>
          <w:b/>
          <w:shd w:val="clear" w:color="auto" w:fill="FFFFFF"/>
        </w:rPr>
        <w:lastRenderedPageBreak/>
        <w:t>Code(s) CPV de la consultation : Valeur principale : 45</w:t>
      </w:r>
      <w:r w:rsidR="00A44FFC">
        <w:rPr>
          <w:rFonts w:eastAsia="Arial" w:cs="Arial"/>
          <w:b/>
          <w:shd w:val="clear" w:color="auto" w:fill="FFFFFF"/>
        </w:rPr>
        <w:t>212420 travaux de constructions de restaurants et d’établissements similaires</w:t>
      </w:r>
      <w:r w:rsidRPr="00960F20">
        <w:rPr>
          <w:rFonts w:eastAsia="Arial" w:cs="Arial"/>
          <w:b/>
          <w:shd w:val="clear" w:color="auto" w:fill="FFFFFF"/>
        </w:rPr>
        <w:t>.</w:t>
      </w:r>
    </w:p>
    <w:p w14:paraId="4A58A012" w14:textId="77777777" w:rsidR="00DA19C3" w:rsidRPr="006250B9" w:rsidRDefault="00DA19C3" w:rsidP="00DA19C3">
      <w:pPr>
        <w:rPr>
          <w:rFonts w:eastAsia="Arial" w:cs="Arial"/>
          <w:shd w:val="clear" w:color="auto" w:fill="FFFFFF"/>
        </w:rPr>
      </w:pPr>
    </w:p>
    <w:tbl>
      <w:tblPr>
        <w:tblW w:w="9600" w:type="dxa"/>
        <w:tblLayout w:type="fixed"/>
        <w:tblLook w:val="04A0" w:firstRow="1" w:lastRow="0" w:firstColumn="1" w:lastColumn="0" w:noHBand="0" w:noVBand="1"/>
      </w:tblPr>
      <w:tblGrid>
        <w:gridCol w:w="900"/>
        <w:gridCol w:w="1800"/>
        <w:gridCol w:w="6900"/>
      </w:tblGrid>
      <w:tr w:rsidR="00274876" w:rsidRPr="00274876" w14:paraId="46D3CC7B" w14:textId="77777777" w:rsidTr="00D712DB">
        <w:trPr>
          <w:trHeight w:val="505"/>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501A496" w14:textId="77777777" w:rsidR="00DA19C3" w:rsidRPr="006250B9" w:rsidRDefault="00DA19C3" w:rsidP="00D712DB">
            <w:pPr>
              <w:spacing w:after="60"/>
              <w:ind w:left="40" w:right="40"/>
              <w:jc w:val="center"/>
              <w:rPr>
                <w:rFonts w:eastAsia="Trebuchet MS" w:cs="Arial"/>
                <w:szCs w:val="20"/>
              </w:rPr>
            </w:pPr>
            <w:r w:rsidRPr="006250B9">
              <w:rPr>
                <w:rFonts w:eastAsia="Trebuchet MS" w:cs="Arial"/>
                <w:szCs w:val="20"/>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13E45C" w14:textId="77777777" w:rsidR="00DA19C3" w:rsidRPr="006250B9" w:rsidRDefault="00DA19C3" w:rsidP="00D712DB">
            <w:pPr>
              <w:spacing w:after="60"/>
              <w:ind w:left="40" w:right="40"/>
              <w:jc w:val="center"/>
              <w:rPr>
                <w:rFonts w:eastAsia="Trebuchet MS" w:cs="Arial"/>
                <w:szCs w:val="20"/>
              </w:rPr>
            </w:pPr>
            <w:r w:rsidRPr="006250B9">
              <w:rPr>
                <w:rFonts w:eastAsia="Trebuchet MS" w:cs="Arial"/>
                <w:szCs w:val="20"/>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52C7D67" w14:textId="77777777" w:rsidR="00DA19C3" w:rsidRPr="006250B9" w:rsidRDefault="00DA19C3" w:rsidP="00D712DB">
            <w:pPr>
              <w:spacing w:after="60"/>
              <w:ind w:left="40" w:right="40"/>
              <w:jc w:val="center"/>
              <w:rPr>
                <w:rFonts w:eastAsia="Trebuchet MS" w:cs="Arial"/>
                <w:szCs w:val="20"/>
              </w:rPr>
            </w:pPr>
            <w:r w:rsidRPr="006250B9">
              <w:rPr>
                <w:rFonts w:eastAsia="Trebuchet MS" w:cs="Arial"/>
                <w:szCs w:val="20"/>
              </w:rPr>
              <w:t>Description</w:t>
            </w:r>
          </w:p>
        </w:tc>
      </w:tr>
      <w:tr w:rsidR="00DA19C3" w:rsidRPr="00CC7059" w14:paraId="4C5427EE"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587276" w14:textId="77777777" w:rsidR="00DA19C3" w:rsidRPr="00274876" w:rsidRDefault="00DA19C3" w:rsidP="00D712DB">
            <w:pPr>
              <w:spacing w:before="60" w:after="40"/>
              <w:ind w:left="40" w:right="40"/>
              <w:jc w:val="center"/>
              <w:rPr>
                <w:rFonts w:eastAsia="Trebuchet MS" w:cs="Arial"/>
                <w:color w:val="000000"/>
                <w:szCs w:val="20"/>
              </w:rPr>
            </w:pPr>
            <w:r w:rsidRPr="00274876">
              <w:rPr>
                <w:rFonts w:eastAsia="Trebuchet MS" w:cs="Arial"/>
                <w:color w:val="000000"/>
                <w:szCs w:val="20"/>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2BE24C" w14:textId="5E977C16" w:rsidR="00DA19C3" w:rsidRPr="00274876"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45111100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9557C0" w14:textId="454531D7" w:rsidR="00DA19C3" w:rsidRPr="00B35235" w:rsidRDefault="00987E0F" w:rsidP="00D712DB">
            <w:pPr>
              <w:spacing w:before="60" w:after="40"/>
              <w:ind w:left="40" w:right="40"/>
              <w:rPr>
                <w:rFonts w:eastAsia="Trebuchet MS" w:cs="Arial"/>
                <w:color w:val="000000"/>
                <w:szCs w:val="20"/>
              </w:rPr>
            </w:pPr>
            <w:r>
              <w:rPr>
                <w:rFonts w:eastAsia="Trebuchet MS" w:cs="Arial"/>
                <w:color w:val="000000"/>
                <w:szCs w:val="20"/>
              </w:rPr>
              <w:t>Démolition Gros œuvre (</w:t>
            </w:r>
            <w:r w:rsidRPr="00987E0F">
              <w:rPr>
                <w:rFonts w:eastAsia="Trebuchet MS" w:cs="Arial"/>
                <w:color w:val="000000"/>
                <w:szCs w:val="20"/>
              </w:rPr>
              <w:t>démolition d'allèges en façade, dépose de résine, dépose de cloisons agroalimentaires et ouverture de murs</w:t>
            </w:r>
            <w:r>
              <w:rPr>
                <w:rFonts w:eastAsia="Trebuchet MS" w:cs="Arial"/>
                <w:color w:val="000000"/>
                <w:szCs w:val="20"/>
              </w:rPr>
              <w:t>)</w:t>
            </w:r>
            <w:r w:rsidRPr="00987E0F">
              <w:rPr>
                <w:rFonts w:eastAsia="Trebuchet MS" w:cs="Arial"/>
                <w:color w:val="000000"/>
                <w:szCs w:val="20"/>
              </w:rPr>
              <w:t>.</w:t>
            </w:r>
          </w:p>
        </w:tc>
      </w:tr>
      <w:tr w:rsidR="00DA19C3" w:rsidRPr="00835FE5" w14:paraId="28996A19"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8CC4BB" w14:textId="77777777" w:rsidR="00DA19C3" w:rsidRPr="00B35235" w:rsidRDefault="00DA19C3" w:rsidP="00D712DB">
            <w:pPr>
              <w:spacing w:before="60" w:after="40"/>
              <w:ind w:left="40" w:right="40"/>
              <w:jc w:val="center"/>
              <w:rPr>
                <w:rFonts w:eastAsia="Trebuchet MS" w:cs="Arial"/>
                <w:color w:val="000000"/>
                <w:szCs w:val="20"/>
              </w:rPr>
            </w:pPr>
            <w:r w:rsidRPr="00B35235">
              <w:rPr>
                <w:rFonts w:eastAsia="Trebuchet MS" w:cs="Arial"/>
                <w:color w:val="000000"/>
                <w:szCs w:val="20"/>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6409A8" w14:textId="5636B356"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45432100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D3560F" w14:textId="5A16611B" w:rsidR="00DA19C3" w:rsidRPr="00B35235"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Pose de revêtement de sols résine</w:t>
            </w:r>
          </w:p>
        </w:tc>
      </w:tr>
      <w:tr w:rsidR="00DA19C3" w:rsidRPr="00835FE5" w14:paraId="17D5980C"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9681BA" w14:textId="3FEC4C98" w:rsidR="00DA19C3" w:rsidRPr="00B35235" w:rsidRDefault="00DA19C3" w:rsidP="00D712DB">
            <w:pPr>
              <w:spacing w:before="60" w:after="40"/>
              <w:ind w:left="40" w:right="40"/>
              <w:jc w:val="center"/>
              <w:rPr>
                <w:rFonts w:eastAsia="Trebuchet MS" w:cs="Arial"/>
                <w:color w:val="000000"/>
                <w:szCs w:val="20"/>
              </w:rPr>
            </w:pPr>
            <w:r>
              <w:rPr>
                <w:rFonts w:eastAsia="Trebuchet MS" w:cs="Arial"/>
                <w:color w:val="000000"/>
                <w:szCs w:val="20"/>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FBB608" w14:textId="34AF70CE"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45410000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831551" w14:textId="4E4CEFD7" w:rsidR="00DA19C3" w:rsidRPr="00B35235"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Plâtrerie peinture plafond</w:t>
            </w:r>
          </w:p>
        </w:tc>
      </w:tr>
      <w:tr w:rsidR="004F733E" w:rsidRPr="00835FE5" w14:paraId="0C939A8B"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73A61A" w14:textId="2F537361" w:rsidR="004F733E" w:rsidRDefault="004F733E" w:rsidP="00D712DB">
            <w:pPr>
              <w:spacing w:before="60" w:after="40"/>
              <w:ind w:left="40" w:right="40"/>
              <w:jc w:val="center"/>
              <w:rPr>
                <w:rFonts w:eastAsia="Trebuchet MS" w:cs="Arial"/>
                <w:color w:val="000000"/>
                <w:szCs w:val="20"/>
              </w:rPr>
            </w:pPr>
            <w:r>
              <w:rPr>
                <w:rFonts w:eastAsia="Trebuchet MS" w:cs="Arial"/>
                <w:color w:val="000000"/>
                <w:szCs w:val="20"/>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B7DA56" w14:textId="3F8D13A5" w:rsidR="004F733E"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45432000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3FD322" w14:textId="354BF90F" w:rsidR="004F733E"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Pose de cloisons agroalimentaires et création de chambres froides</w:t>
            </w:r>
          </w:p>
        </w:tc>
      </w:tr>
      <w:tr w:rsidR="00DA19C3" w:rsidRPr="00835FE5" w14:paraId="2CC7CC54"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36D31B" w14:textId="2504AC66"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05</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4DAF56" w14:textId="124B7699"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45421100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4C7240" w14:textId="32C8AFE4" w:rsidR="00DA19C3" w:rsidRPr="00B35235"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 xml:space="preserve">Menuiserie extérieure </w:t>
            </w:r>
            <w:r>
              <w:rPr>
                <w:rFonts w:eastAsia="Trebuchet MS" w:cs="Arial"/>
                <w:color w:val="000000"/>
                <w:szCs w:val="20"/>
              </w:rPr>
              <w:t>(</w:t>
            </w:r>
            <w:r w:rsidRPr="00987E0F">
              <w:rPr>
                <w:rFonts w:eastAsia="Trebuchet MS" w:cs="Arial"/>
                <w:color w:val="000000"/>
                <w:szCs w:val="20"/>
              </w:rPr>
              <w:t>pose de portes et modification de fenêtres</w:t>
            </w:r>
            <w:r>
              <w:rPr>
                <w:rFonts w:eastAsia="Trebuchet MS" w:cs="Arial"/>
                <w:color w:val="000000"/>
                <w:szCs w:val="20"/>
              </w:rPr>
              <w:t>)</w:t>
            </w:r>
          </w:p>
        </w:tc>
      </w:tr>
      <w:tr w:rsidR="00DA19C3" w:rsidRPr="00835FE5" w14:paraId="06EE013A"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3EB1C9" w14:textId="149BD9F6"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06</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3730E1" w14:textId="49D3A373"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45331000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5AFECE" w14:textId="06FACF8B" w:rsidR="00DA19C3" w:rsidRPr="00B35235"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Plomberie CVC froid</w:t>
            </w:r>
          </w:p>
        </w:tc>
      </w:tr>
      <w:tr w:rsidR="00DA19C3" w:rsidRPr="00835FE5" w14:paraId="4F984F5A" w14:textId="77777777" w:rsidTr="00D712DB">
        <w:trPr>
          <w:trHeight w:val="385"/>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B1C01F" w14:textId="381B61E7"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07</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244BFE" w14:textId="35D343AE" w:rsidR="00DA19C3" w:rsidRPr="00B35235" w:rsidRDefault="00987E0F" w:rsidP="00D712DB">
            <w:pPr>
              <w:spacing w:before="60" w:after="40"/>
              <w:ind w:left="40" w:right="40"/>
              <w:jc w:val="center"/>
              <w:rPr>
                <w:rFonts w:eastAsia="Trebuchet MS" w:cs="Arial"/>
                <w:color w:val="000000"/>
                <w:szCs w:val="20"/>
              </w:rPr>
            </w:pPr>
            <w:r>
              <w:rPr>
                <w:rFonts w:eastAsia="Trebuchet MS" w:cs="Arial"/>
                <w:color w:val="000000"/>
                <w:szCs w:val="20"/>
              </w:rPr>
              <w:t>45311000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8403F2" w14:textId="3D5BE08B" w:rsidR="00DA19C3" w:rsidRPr="00B35235" w:rsidRDefault="00987E0F" w:rsidP="00D712DB">
            <w:pPr>
              <w:spacing w:before="60" w:after="40"/>
              <w:ind w:left="40" w:right="40"/>
              <w:rPr>
                <w:rFonts w:eastAsia="Trebuchet MS" w:cs="Arial"/>
                <w:color w:val="000000"/>
                <w:szCs w:val="20"/>
              </w:rPr>
            </w:pPr>
            <w:r w:rsidRPr="00987E0F">
              <w:rPr>
                <w:rFonts w:eastAsia="Trebuchet MS" w:cs="Arial"/>
                <w:color w:val="000000"/>
                <w:szCs w:val="20"/>
              </w:rPr>
              <w:t>Electricité-courant fort et courant faible</w:t>
            </w:r>
          </w:p>
        </w:tc>
      </w:tr>
    </w:tbl>
    <w:p w14:paraId="06908A4A" w14:textId="77777777" w:rsidR="00DA19C3" w:rsidRDefault="00DA19C3">
      <w:pPr>
        <w:rPr>
          <w:rFonts w:eastAsia="Arial" w:cs="Arial"/>
          <w:color w:val="000000"/>
          <w:shd w:val="clear" w:color="auto" w:fill="FFFFFF"/>
        </w:rPr>
      </w:pPr>
    </w:p>
    <w:p w14:paraId="1E5D5B1F" w14:textId="77777777" w:rsidR="006262A3" w:rsidRDefault="002E2BDD" w:rsidP="00D81EAE">
      <w:pPr>
        <w:pStyle w:val="Titre1"/>
        <w:numPr>
          <w:ilvl w:val="0"/>
          <w:numId w:val="16"/>
        </w:numPr>
      </w:pPr>
      <w:bookmarkStart w:id="3" w:name="_Toc207092937"/>
      <w:r>
        <w:t>CONDITIONS DE LA CONSULTATION</w:t>
      </w:r>
      <w:bookmarkEnd w:id="3"/>
    </w:p>
    <w:p w14:paraId="7E7D66D6" w14:textId="77777777" w:rsidR="006262A3" w:rsidRDefault="002E2BDD" w:rsidP="00D81EAE">
      <w:pPr>
        <w:pStyle w:val="Titre2"/>
        <w:numPr>
          <w:ilvl w:val="1"/>
          <w:numId w:val="16"/>
        </w:numPr>
      </w:pPr>
      <w:bookmarkStart w:id="4" w:name="_Toc207092938"/>
      <w:r>
        <w:t>Procédure de passation</w:t>
      </w:r>
      <w:bookmarkEnd w:id="4"/>
    </w:p>
    <w:p w14:paraId="156960DC" w14:textId="416EAA6E" w:rsidR="00CE310B" w:rsidRPr="001D5242" w:rsidRDefault="00CE310B" w:rsidP="00CE310B">
      <w:pPr>
        <w:pStyle w:val="ParagrapheIndent2"/>
        <w:spacing w:after="240" w:line="232" w:lineRule="exact"/>
        <w:jc w:val="both"/>
        <w:rPr>
          <w:rFonts w:ascii="Arial" w:hAnsi="Arial" w:cs="Arial"/>
          <w:b/>
          <w:color w:val="000000"/>
          <w:szCs w:val="20"/>
          <w:lang w:val="fr-FR"/>
        </w:rPr>
      </w:pPr>
      <w:r w:rsidRPr="001D5242">
        <w:rPr>
          <w:rFonts w:ascii="Arial" w:hAnsi="Arial" w:cs="Arial"/>
          <w:b/>
          <w:color w:val="000000"/>
          <w:szCs w:val="20"/>
          <w:lang w:val="fr-FR"/>
        </w:rPr>
        <w:t>La procédure de passation utilisée est : la procédure adaptée ouverte. Elle est soumise aux dispositions des articles L. 2123-1 et R. 2123-1 1° du Code de la commande publique.</w:t>
      </w:r>
    </w:p>
    <w:p w14:paraId="2D61C166" w14:textId="77777777" w:rsidR="00B35235" w:rsidRDefault="00CE310B" w:rsidP="001D5242">
      <w:pPr>
        <w:pStyle w:val="ParagrapheIndent2"/>
        <w:spacing w:after="240"/>
        <w:jc w:val="both"/>
        <w:rPr>
          <w:rFonts w:ascii="Arial" w:hAnsi="Arial" w:cs="Arial"/>
          <w:b/>
          <w:color w:val="000000"/>
          <w:szCs w:val="20"/>
          <w:lang w:val="fr-FR"/>
        </w:rPr>
      </w:pPr>
      <w:r w:rsidRPr="001D5242">
        <w:rPr>
          <w:rFonts w:ascii="Arial" w:hAnsi="Arial" w:cs="Arial"/>
          <w:b/>
          <w:color w:val="000000"/>
          <w:szCs w:val="20"/>
          <w:lang w:val="fr-FR"/>
        </w:rPr>
        <w:t>Il s'agit d'un marché ordinaire.</w:t>
      </w:r>
      <w:r w:rsidR="001D5242" w:rsidRPr="001D5242">
        <w:rPr>
          <w:rFonts w:ascii="Arial" w:hAnsi="Arial" w:cs="Arial"/>
          <w:b/>
          <w:color w:val="000000"/>
          <w:szCs w:val="20"/>
          <w:lang w:val="fr-FR"/>
        </w:rPr>
        <w:t xml:space="preserve"> </w:t>
      </w:r>
    </w:p>
    <w:p w14:paraId="279792BB" w14:textId="610E7F6D" w:rsidR="006262A3" w:rsidRDefault="002E2BDD" w:rsidP="00D81EAE">
      <w:pPr>
        <w:pStyle w:val="Titre2"/>
        <w:numPr>
          <w:ilvl w:val="1"/>
          <w:numId w:val="16"/>
        </w:numPr>
      </w:pPr>
      <w:bookmarkStart w:id="5" w:name="_Toc207092939"/>
      <w:r>
        <w:t>Allotissement</w:t>
      </w:r>
      <w:r w:rsidR="00BD10B0">
        <w:t xml:space="preserve"> –</w:t>
      </w:r>
      <w:bookmarkEnd w:id="5"/>
      <w:r w:rsidR="00BD10B0">
        <w:t xml:space="preserve"> </w:t>
      </w:r>
    </w:p>
    <w:p w14:paraId="4F7DC412" w14:textId="077BACBC" w:rsidR="00D712DB" w:rsidRDefault="00D712DB" w:rsidP="00D712DB">
      <w:pPr>
        <w:rPr>
          <w:rFonts w:eastAsia="Arial" w:cs="Arial"/>
          <w:color w:val="000000"/>
          <w:shd w:val="clear" w:color="auto" w:fill="FFFFFF"/>
        </w:rPr>
      </w:pPr>
      <w:r w:rsidRPr="00D712DB">
        <w:rPr>
          <w:rFonts w:eastAsia="Arial" w:cs="Arial"/>
          <w:color w:val="000000"/>
          <w:shd w:val="clear" w:color="auto" w:fill="FFFFFF"/>
        </w:rPr>
        <w:t>Les prestations sont alloties de la manière suivante :</w:t>
      </w:r>
    </w:p>
    <w:p w14:paraId="2E9E509C" w14:textId="77777777" w:rsidR="00C83FD6" w:rsidRDefault="00C83FD6" w:rsidP="00D712DB">
      <w:pPr>
        <w:rPr>
          <w:rFonts w:eastAsia="Arial" w:cs="Arial"/>
          <w:color w:val="000000"/>
          <w:shd w:val="clear" w:color="auto" w:fill="FFFFFF"/>
        </w:rPr>
      </w:pPr>
    </w:p>
    <w:tbl>
      <w:tblPr>
        <w:tblW w:w="8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220"/>
      </w:tblGrid>
      <w:tr w:rsidR="009A3BC2" w:rsidRPr="00D712DB" w14:paraId="45E9506C" w14:textId="77777777" w:rsidTr="000A2947">
        <w:trPr>
          <w:cantSplit/>
        </w:trPr>
        <w:tc>
          <w:tcPr>
            <w:tcW w:w="1413" w:type="dxa"/>
            <w:shd w:val="clear" w:color="auto" w:fill="D9D9D9" w:themeFill="background1" w:themeFillShade="D9"/>
          </w:tcPr>
          <w:p w14:paraId="24BED9D5" w14:textId="77777777" w:rsidR="009A3BC2" w:rsidRPr="00D712DB" w:rsidRDefault="009A3BC2" w:rsidP="000A2947">
            <w:pPr>
              <w:spacing w:after="60"/>
              <w:ind w:left="40" w:right="40"/>
              <w:jc w:val="center"/>
              <w:rPr>
                <w:rFonts w:eastAsia="Trebuchet MS" w:cs="Arial"/>
                <w:color w:val="000000"/>
                <w:szCs w:val="20"/>
              </w:rPr>
            </w:pPr>
            <w:r w:rsidRPr="00D712DB">
              <w:rPr>
                <w:rFonts w:eastAsia="Trebuchet MS" w:cs="Arial"/>
                <w:color w:val="000000"/>
                <w:szCs w:val="20"/>
              </w:rPr>
              <w:t>N°</w:t>
            </w:r>
          </w:p>
        </w:tc>
        <w:tc>
          <w:tcPr>
            <w:tcW w:w="7220" w:type="dxa"/>
            <w:shd w:val="clear" w:color="auto" w:fill="D9D9D9" w:themeFill="background1" w:themeFillShade="D9"/>
          </w:tcPr>
          <w:p w14:paraId="48B79559" w14:textId="22E5646D" w:rsidR="009A3BC2" w:rsidRPr="00D712DB" w:rsidRDefault="009A3BC2" w:rsidP="000A2947">
            <w:pPr>
              <w:spacing w:after="60"/>
              <w:ind w:left="40" w:right="40"/>
              <w:jc w:val="center"/>
              <w:rPr>
                <w:rFonts w:eastAsia="Trebuchet MS" w:cs="Arial"/>
                <w:color w:val="000000"/>
                <w:szCs w:val="20"/>
              </w:rPr>
            </w:pPr>
            <w:r w:rsidRPr="00D712DB">
              <w:rPr>
                <w:rFonts w:eastAsia="Trebuchet MS" w:cs="Arial"/>
                <w:color w:val="000000"/>
                <w:szCs w:val="20"/>
              </w:rPr>
              <w:t xml:space="preserve">Intitulés </w:t>
            </w:r>
            <w:r w:rsidR="00C66279">
              <w:rPr>
                <w:rFonts w:eastAsia="Trebuchet MS" w:cs="Arial"/>
                <w:color w:val="000000"/>
                <w:szCs w:val="20"/>
              </w:rPr>
              <w:t xml:space="preserve">des lots </w:t>
            </w:r>
          </w:p>
        </w:tc>
      </w:tr>
      <w:tr w:rsidR="00CC4D3A" w:rsidRPr="00D712DB" w14:paraId="516F0F6E" w14:textId="77777777" w:rsidTr="001C6EEC">
        <w:trPr>
          <w:cantSplit/>
        </w:trPr>
        <w:tc>
          <w:tcPr>
            <w:tcW w:w="1413" w:type="dxa"/>
            <w:shd w:val="clear" w:color="auto" w:fill="FFFFFF"/>
          </w:tcPr>
          <w:p w14:paraId="22BF17F4" w14:textId="77777777" w:rsidR="00CC4D3A" w:rsidRPr="00D712DB" w:rsidRDefault="00CC4D3A" w:rsidP="00CC4D3A">
            <w:pPr>
              <w:rPr>
                <w:rFonts w:eastAsia="Arial" w:cs="Arial"/>
                <w:color w:val="000000"/>
                <w:shd w:val="clear" w:color="auto" w:fill="FFFFFF"/>
              </w:rPr>
            </w:pPr>
            <w:r w:rsidRPr="00D712DB">
              <w:rPr>
                <w:rFonts w:eastAsia="Arial" w:cs="Arial"/>
                <w:color w:val="000000"/>
                <w:shd w:val="clear" w:color="auto" w:fill="FFFFFF"/>
              </w:rPr>
              <w:t>1</w:t>
            </w:r>
          </w:p>
        </w:tc>
        <w:tc>
          <w:tcPr>
            <w:tcW w:w="7220" w:type="dxa"/>
            <w:tcBorders>
              <w:top w:val="single" w:sz="2" w:space="0" w:color="000000"/>
              <w:left w:val="single" w:sz="2" w:space="0" w:color="000000"/>
              <w:bottom w:val="single" w:sz="2" w:space="0" w:color="000000"/>
              <w:right w:val="single" w:sz="2" w:space="0" w:color="000000"/>
            </w:tcBorders>
          </w:tcPr>
          <w:p w14:paraId="1806A184" w14:textId="6F902CE1" w:rsidR="00CC4D3A" w:rsidRPr="00D712DB" w:rsidRDefault="00CC4D3A" w:rsidP="00CC4D3A">
            <w:pPr>
              <w:rPr>
                <w:rFonts w:eastAsia="Arial" w:cs="Arial"/>
                <w:color w:val="000000"/>
                <w:shd w:val="clear" w:color="auto" w:fill="FFFFFF"/>
              </w:rPr>
            </w:pPr>
            <w:r>
              <w:rPr>
                <w:rFonts w:eastAsia="Trebuchet MS" w:cs="Arial"/>
                <w:color w:val="000000"/>
                <w:szCs w:val="20"/>
              </w:rPr>
              <w:t>Démolition Gros œuvre (</w:t>
            </w:r>
            <w:r w:rsidRPr="00987E0F">
              <w:rPr>
                <w:rFonts w:eastAsia="Trebuchet MS" w:cs="Arial"/>
                <w:color w:val="000000"/>
                <w:szCs w:val="20"/>
              </w:rPr>
              <w:t>démolition d'allèges en façade, dépose de résine, dépose de cloisons agroalimentaires et ouverture de murs</w:t>
            </w:r>
            <w:r>
              <w:rPr>
                <w:rFonts w:eastAsia="Trebuchet MS" w:cs="Arial"/>
                <w:color w:val="000000"/>
                <w:szCs w:val="20"/>
              </w:rPr>
              <w:t>)</w:t>
            </w:r>
            <w:r w:rsidRPr="00987E0F">
              <w:rPr>
                <w:rFonts w:eastAsia="Trebuchet MS" w:cs="Arial"/>
                <w:color w:val="000000"/>
                <w:szCs w:val="20"/>
              </w:rPr>
              <w:t>.</w:t>
            </w:r>
          </w:p>
        </w:tc>
      </w:tr>
      <w:tr w:rsidR="00CC4D3A" w:rsidRPr="00D712DB" w14:paraId="7E9C33FF" w14:textId="77777777" w:rsidTr="001C6EEC">
        <w:trPr>
          <w:cantSplit/>
        </w:trPr>
        <w:tc>
          <w:tcPr>
            <w:tcW w:w="1413" w:type="dxa"/>
            <w:shd w:val="clear" w:color="auto" w:fill="FFFFFF"/>
          </w:tcPr>
          <w:p w14:paraId="2CAFDDEE" w14:textId="77777777" w:rsidR="00CC4D3A" w:rsidRPr="00D712DB" w:rsidRDefault="00CC4D3A" w:rsidP="00CC4D3A">
            <w:pPr>
              <w:rPr>
                <w:rFonts w:eastAsia="Arial" w:cs="Arial"/>
                <w:color w:val="000000"/>
                <w:shd w:val="clear" w:color="auto" w:fill="FFFFFF"/>
              </w:rPr>
            </w:pPr>
            <w:r w:rsidRPr="00D712DB">
              <w:rPr>
                <w:rFonts w:eastAsia="Arial" w:cs="Arial"/>
                <w:color w:val="000000"/>
                <w:shd w:val="clear" w:color="auto" w:fill="FFFFFF"/>
              </w:rPr>
              <w:t>2</w:t>
            </w:r>
          </w:p>
        </w:tc>
        <w:tc>
          <w:tcPr>
            <w:tcW w:w="7220" w:type="dxa"/>
            <w:tcBorders>
              <w:top w:val="single" w:sz="2" w:space="0" w:color="000000"/>
              <w:left w:val="single" w:sz="2" w:space="0" w:color="000000"/>
              <w:bottom w:val="single" w:sz="2" w:space="0" w:color="000000"/>
              <w:right w:val="single" w:sz="2" w:space="0" w:color="000000"/>
            </w:tcBorders>
          </w:tcPr>
          <w:p w14:paraId="71E1CDAC" w14:textId="4569C8A9" w:rsidR="00CC4D3A" w:rsidRPr="00D712DB" w:rsidRDefault="00CC4D3A" w:rsidP="00CC4D3A">
            <w:pPr>
              <w:rPr>
                <w:rFonts w:eastAsia="Arial" w:cs="Arial"/>
                <w:color w:val="000000"/>
                <w:shd w:val="clear" w:color="auto" w:fill="FFFFFF"/>
              </w:rPr>
            </w:pPr>
            <w:r w:rsidRPr="00987E0F">
              <w:rPr>
                <w:rFonts w:eastAsia="Trebuchet MS" w:cs="Arial"/>
                <w:color w:val="000000"/>
                <w:szCs w:val="20"/>
              </w:rPr>
              <w:t>Pose de revêtement de sols résine</w:t>
            </w:r>
          </w:p>
        </w:tc>
      </w:tr>
      <w:tr w:rsidR="00CC4D3A" w14:paraId="0AD4642C" w14:textId="77777777" w:rsidTr="001C6EEC">
        <w:trPr>
          <w:cantSplit/>
        </w:trPr>
        <w:tc>
          <w:tcPr>
            <w:tcW w:w="1413" w:type="dxa"/>
            <w:shd w:val="clear" w:color="auto" w:fill="FFFFFF"/>
          </w:tcPr>
          <w:p w14:paraId="4983A8DC" w14:textId="77777777" w:rsidR="00CC4D3A" w:rsidRPr="00B86DD4" w:rsidRDefault="00CC4D3A" w:rsidP="00CC4D3A">
            <w:pPr>
              <w:rPr>
                <w:rFonts w:eastAsia="Arial" w:cs="Arial"/>
                <w:color w:val="000000"/>
                <w:shd w:val="clear" w:color="auto" w:fill="FFFFFF"/>
              </w:rPr>
            </w:pPr>
            <w:r w:rsidRPr="00B86DD4">
              <w:rPr>
                <w:rFonts w:eastAsia="Arial" w:cs="Arial"/>
                <w:color w:val="000000"/>
                <w:shd w:val="clear" w:color="auto" w:fill="FFFFFF"/>
              </w:rPr>
              <w:t>3</w:t>
            </w:r>
          </w:p>
        </w:tc>
        <w:tc>
          <w:tcPr>
            <w:tcW w:w="7220" w:type="dxa"/>
            <w:tcBorders>
              <w:top w:val="single" w:sz="2" w:space="0" w:color="000000"/>
              <w:left w:val="single" w:sz="2" w:space="0" w:color="000000"/>
              <w:bottom w:val="single" w:sz="2" w:space="0" w:color="000000"/>
              <w:right w:val="single" w:sz="2" w:space="0" w:color="000000"/>
            </w:tcBorders>
          </w:tcPr>
          <w:p w14:paraId="5AF1D710" w14:textId="75C7F467" w:rsidR="00CC4D3A" w:rsidRDefault="00CC4D3A" w:rsidP="00CC4D3A">
            <w:pPr>
              <w:rPr>
                <w:rFonts w:eastAsia="Arial" w:cs="Arial"/>
                <w:color w:val="000000"/>
                <w:shd w:val="clear" w:color="auto" w:fill="FFFFFF"/>
              </w:rPr>
            </w:pPr>
            <w:r w:rsidRPr="00987E0F">
              <w:rPr>
                <w:rFonts w:eastAsia="Trebuchet MS" w:cs="Arial"/>
                <w:color w:val="000000"/>
                <w:szCs w:val="20"/>
              </w:rPr>
              <w:t>Plâtrerie peinture plafond</w:t>
            </w:r>
          </w:p>
        </w:tc>
      </w:tr>
      <w:tr w:rsidR="00CC4D3A" w14:paraId="21A6429E" w14:textId="77777777" w:rsidTr="001C6EEC">
        <w:trPr>
          <w:cantSplit/>
        </w:trPr>
        <w:tc>
          <w:tcPr>
            <w:tcW w:w="1413" w:type="dxa"/>
            <w:shd w:val="clear" w:color="auto" w:fill="FFFFFF"/>
          </w:tcPr>
          <w:p w14:paraId="111399EB" w14:textId="77777777" w:rsidR="00CC4D3A" w:rsidRPr="00D712DB" w:rsidRDefault="00CC4D3A" w:rsidP="00CC4D3A">
            <w:pPr>
              <w:rPr>
                <w:rFonts w:eastAsia="Arial" w:cs="Arial"/>
                <w:color w:val="000000"/>
                <w:shd w:val="clear" w:color="auto" w:fill="FFFFFF"/>
              </w:rPr>
            </w:pPr>
            <w:r>
              <w:rPr>
                <w:rFonts w:eastAsia="Arial" w:cs="Arial"/>
                <w:color w:val="000000"/>
                <w:shd w:val="clear" w:color="auto" w:fill="FFFFFF"/>
              </w:rPr>
              <w:t>4</w:t>
            </w:r>
          </w:p>
        </w:tc>
        <w:tc>
          <w:tcPr>
            <w:tcW w:w="7220" w:type="dxa"/>
            <w:tcBorders>
              <w:top w:val="single" w:sz="2" w:space="0" w:color="000000"/>
              <w:left w:val="single" w:sz="2" w:space="0" w:color="000000"/>
              <w:bottom w:val="single" w:sz="2" w:space="0" w:color="000000"/>
              <w:right w:val="single" w:sz="2" w:space="0" w:color="000000"/>
            </w:tcBorders>
          </w:tcPr>
          <w:p w14:paraId="38048D1C" w14:textId="503B41EC" w:rsidR="00CC4D3A" w:rsidRDefault="00CC4D3A" w:rsidP="00CC4D3A">
            <w:pPr>
              <w:rPr>
                <w:rFonts w:eastAsia="Arial" w:cs="Arial"/>
                <w:color w:val="000000"/>
                <w:shd w:val="clear" w:color="auto" w:fill="FFFFFF"/>
              </w:rPr>
            </w:pPr>
            <w:r w:rsidRPr="00987E0F">
              <w:rPr>
                <w:rFonts w:eastAsia="Trebuchet MS" w:cs="Arial"/>
                <w:color w:val="000000"/>
                <w:szCs w:val="20"/>
              </w:rPr>
              <w:t>Pose de cloisons agroalimentaires et création de chambres froides</w:t>
            </w:r>
          </w:p>
        </w:tc>
      </w:tr>
      <w:tr w:rsidR="00CC4D3A" w14:paraId="0045E62D" w14:textId="77777777" w:rsidTr="001C6EEC">
        <w:trPr>
          <w:cantSplit/>
        </w:trPr>
        <w:tc>
          <w:tcPr>
            <w:tcW w:w="1413" w:type="dxa"/>
            <w:shd w:val="clear" w:color="auto" w:fill="FFFFFF"/>
          </w:tcPr>
          <w:p w14:paraId="025659E7" w14:textId="77777777" w:rsidR="00CC4D3A" w:rsidRPr="00D712DB" w:rsidRDefault="00CC4D3A" w:rsidP="00CC4D3A">
            <w:pPr>
              <w:rPr>
                <w:rFonts w:eastAsia="Arial" w:cs="Arial"/>
                <w:color w:val="000000"/>
                <w:shd w:val="clear" w:color="auto" w:fill="FFFFFF"/>
              </w:rPr>
            </w:pPr>
            <w:r>
              <w:rPr>
                <w:rFonts w:eastAsia="Arial" w:cs="Arial"/>
                <w:color w:val="000000"/>
                <w:shd w:val="clear" w:color="auto" w:fill="FFFFFF"/>
              </w:rPr>
              <w:t>5</w:t>
            </w:r>
          </w:p>
        </w:tc>
        <w:tc>
          <w:tcPr>
            <w:tcW w:w="7220" w:type="dxa"/>
            <w:tcBorders>
              <w:top w:val="single" w:sz="2" w:space="0" w:color="000000"/>
              <w:left w:val="single" w:sz="2" w:space="0" w:color="000000"/>
              <w:bottom w:val="single" w:sz="2" w:space="0" w:color="000000"/>
              <w:right w:val="single" w:sz="2" w:space="0" w:color="000000"/>
            </w:tcBorders>
          </w:tcPr>
          <w:p w14:paraId="45C3B6BA" w14:textId="60C3F807" w:rsidR="00CC4D3A" w:rsidRDefault="00CC4D3A" w:rsidP="00CC4D3A">
            <w:pPr>
              <w:rPr>
                <w:rFonts w:eastAsia="Arial" w:cs="Arial"/>
                <w:color w:val="000000"/>
                <w:shd w:val="clear" w:color="auto" w:fill="FFFFFF"/>
              </w:rPr>
            </w:pPr>
            <w:r w:rsidRPr="00987E0F">
              <w:rPr>
                <w:rFonts w:eastAsia="Trebuchet MS" w:cs="Arial"/>
                <w:color w:val="000000"/>
                <w:szCs w:val="20"/>
              </w:rPr>
              <w:t xml:space="preserve">Menuiserie extérieure </w:t>
            </w:r>
            <w:r>
              <w:rPr>
                <w:rFonts w:eastAsia="Trebuchet MS" w:cs="Arial"/>
                <w:color w:val="000000"/>
                <w:szCs w:val="20"/>
              </w:rPr>
              <w:t>(</w:t>
            </w:r>
            <w:r w:rsidRPr="00987E0F">
              <w:rPr>
                <w:rFonts w:eastAsia="Trebuchet MS" w:cs="Arial"/>
                <w:color w:val="000000"/>
                <w:szCs w:val="20"/>
              </w:rPr>
              <w:t>pose de portes et modification de fenêtres</w:t>
            </w:r>
            <w:r>
              <w:rPr>
                <w:rFonts w:eastAsia="Trebuchet MS" w:cs="Arial"/>
                <w:color w:val="000000"/>
                <w:szCs w:val="20"/>
              </w:rPr>
              <w:t>)</w:t>
            </w:r>
          </w:p>
        </w:tc>
      </w:tr>
      <w:tr w:rsidR="00CC4D3A" w14:paraId="278A3B66" w14:textId="77777777" w:rsidTr="001C6EEC">
        <w:trPr>
          <w:cantSplit/>
        </w:trPr>
        <w:tc>
          <w:tcPr>
            <w:tcW w:w="1413" w:type="dxa"/>
            <w:shd w:val="clear" w:color="auto" w:fill="FFFFFF"/>
          </w:tcPr>
          <w:p w14:paraId="149C0658" w14:textId="77777777" w:rsidR="00CC4D3A" w:rsidRPr="00D712DB" w:rsidRDefault="00CC4D3A" w:rsidP="00CC4D3A">
            <w:pPr>
              <w:rPr>
                <w:rFonts w:eastAsia="Arial" w:cs="Arial"/>
                <w:color w:val="000000"/>
                <w:shd w:val="clear" w:color="auto" w:fill="FFFFFF"/>
              </w:rPr>
            </w:pPr>
            <w:r>
              <w:rPr>
                <w:rFonts w:eastAsia="Arial" w:cs="Arial"/>
                <w:color w:val="000000"/>
                <w:shd w:val="clear" w:color="auto" w:fill="FFFFFF"/>
              </w:rPr>
              <w:t>6</w:t>
            </w:r>
          </w:p>
        </w:tc>
        <w:tc>
          <w:tcPr>
            <w:tcW w:w="7220" w:type="dxa"/>
            <w:tcBorders>
              <w:top w:val="single" w:sz="2" w:space="0" w:color="000000"/>
              <w:left w:val="single" w:sz="2" w:space="0" w:color="000000"/>
              <w:bottom w:val="single" w:sz="2" w:space="0" w:color="000000"/>
              <w:right w:val="single" w:sz="2" w:space="0" w:color="000000"/>
            </w:tcBorders>
          </w:tcPr>
          <w:p w14:paraId="40AC2813" w14:textId="33D97261" w:rsidR="00CC4D3A" w:rsidRDefault="00CC4D3A" w:rsidP="00CC4D3A">
            <w:pPr>
              <w:rPr>
                <w:rFonts w:eastAsia="Arial" w:cs="Arial"/>
                <w:color w:val="000000"/>
                <w:shd w:val="clear" w:color="auto" w:fill="FFFFFF"/>
              </w:rPr>
            </w:pPr>
            <w:r w:rsidRPr="00987E0F">
              <w:rPr>
                <w:rFonts w:eastAsia="Trebuchet MS" w:cs="Arial"/>
                <w:color w:val="000000"/>
                <w:szCs w:val="20"/>
              </w:rPr>
              <w:t>Plomberie CVC froid</w:t>
            </w:r>
          </w:p>
        </w:tc>
      </w:tr>
      <w:tr w:rsidR="00CC4D3A" w14:paraId="0BB9E554" w14:textId="77777777" w:rsidTr="001C6EEC">
        <w:trPr>
          <w:cantSplit/>
        </w:trPr>
        <w:tc>
          <w:tcPr>
            <w:tcW w:w="1413" w:type="dxa"/>
            <w:shd w:val="clear" w:color="auto" w:fill="FFFFFF"/>
          </w:tcPr>
          <w:p w14:paraId="07D67CA5" w14:textId="759F8E3F" w:rsidR="00CC4D3A" w:rsidRDefault="00CC4D3A" w:rsidP="00CC4D3A">
            <w:pPr>
              <w:rPr>
                <w:rFonts w:eastAsia="Arial" w:cs="Arial"/>
                <w:color w:val="000000"/>
                <w:shd w:val="clear" w:color="auto" w:fill="FFFFFF"/>
              </w:rPr>
            </w:pPr>
            <w:r>
              <w:rPr>
                <w:rFonts w:eastAsia="Arial" w:cs="Arial"/>
                <w:color w:val="000000"/>
                <w:shd w:val="clear" w:color="auto" w:fill="FFFFFF"/>
              </w:rPr>
              <w:t>7</w:t>
            </w:r>
          </w:p>
        </w:tc>
        <w:tc>
          <w:tcPr>
            <w:tcW w:w="7220" w:type="dxa"/>
            <w:tcBorders>
              <w:top w:val="single" w:sz="2" w:space="0" w:color="000000"/>
              <w:left w:val="single" w:sz="2" w:space="0" w:color="000000"/>
              <w:bottom w:val="single" w:sz="2" w:space="0" w:color="000000"/>
              <w:right w:val="single" w:sz="2" w:space="0" w:color="000000"/>
            </w:tcBorders>
          </w:tcPr>
          <w:p w14:paraId="4A787F56" w14:textId="3805CF1A" w:rsidR="00CC4D3A" w:rsidRDefault="00CC4D3A" w:rsidP="00CC4D3A">
            <w:pPr>
              <w:rPr>
                <w:rFonts w:eastAsia="Arial" w:cs="Arial"/>
                <w:color w:val="000000"/>
                <w:shd w:val="clear" w:color="auto" w:fill="FFFFFF"/>
              </w:rPr>
            </w:pPr>
            <w:r w:rsidRPr="00987E0F">
              <w:rPr>
                <w:rFonts w:eastAsia="Trebuchet MS" w:cs="Arial"/>
                <w:color w:val="000000"/>
                <w:szCs w:val="20"/>
              </w:rPr>
              <w:t>Electricité-courant fort et courant faible</w:t>
            </w:r>
          </w:p>
        </w:tc>
      </w:tr>
    </w:tbl>
    <w:p w14:paraId="50E5113F" w14:textId="12E4CC82" w:rsidR="009A3BC2" w:rsidRDefault="009A3BC2" w:rsidP="00D712DB">
      <w:pPr>
        <w:rPr>
          <w:rFonts w:eastAsia="Arial" w:cs="Arial"/>
          <w:color w:val="000000"/>
          <w:shd w:val="clear" w:color="auto" w:fill="FFFFFF"/>
        </w:rPr>
      </w:pPr>
    </w:p>
    <w:p w14:paraId="04CC29A3" w14:textId="77777777" w:rsidR="009A3BC2" w:rsidRDefault="009A3BC2" w:rsidP="009A3BC2">
      <w:r>
        <w:rPr>
          <w:rFonts w:eastAsia="Arial" w:cs="Arial"/>
          <w:color w:val="000000"/>
          <w:shd w:val="clear" w:color="auto" w:fill="FFFFFF"/>
        </w:rPr>
        <w:t xml:space="preserve">Les soumissionnaires sont libres de présenter une offre pour chacun des lots. </w:t>
      </w:r>
    </w:p>
    <w:p w14:paraId="6E865F74" w14:textId="67D03199" w:rsidR="009A3BC2" w:rsidRDefault="009A3BC2" w:rsidP="009A3BC2">
      <w:pPr>
        <w:rPr>
          <w:rFonts w:eastAsia="Arial" w:cs="Arial"/>
          <w:color w:val="000000"/>
          <w:shd w:val="clear" w:color="auto" w:fill="FFFFFF"/>
        </w:rPr>
      </w:pPr>
      <w:r>
        <w:rPr>
          <w:rFonts w:eastAsia="Arial" w:cs="Arial"/>
          <w:color w:val="000000"/>
          <w:shd w:val="clear" w:color="auto" w:fill="FFFFFF"/>
        </w:rPr>
        <w:t>Le nombre de lot qui pourra être attribué à un même</w:t>
      </w:r>
      <w:r w:rsidR="00C66279">
        <w:rPr>
          <w:rFonts w:eastAsia="Arial" w:cs="Arial"/>
          <w:color w:val="000000"/>
          <w:shd w:val="clear" w:color="auto" w:fill="FFFFFF"/>
        </w:rPr>
        <w:t xml:space="preserve"> </w:t>
      </w:r>
      <w:r>
        <w:rPr>
          <w:rFonts w:eastAsia="Arial" w:cs="Arial"/>
          <w:color w:val="000000"/>
          <w:shd w:val="clear" w:color="auto" w:fill="FFFFFF"/>
        </w:rPr>
        <w:t>soumissionnaire n'est pas limité</w:t>
      </w:r>
    </w:p>
    <w:p w14:paraId="54E8ABFD" w14:textId="77777777" w:rsidR="009A3BC2" w:rsidRPr="00D712DB" w:rsidRDefault="009A3BC2" w:rsidP="00D712DB">
      <w:pPr>
        <w:rPr>
          <w:rFonts w:eastAsia="Arial" w:cs="Arial"/>
          <w:color w:val="000000"/>
          <w:shd w:val="clear" w:color="auto" w:fill="FFFFFF"/>
        </w:rPr>
      </w:pPr>
    </w:p>
    <w:p w14:paraId="1B38A092" w14:textId="017B2BF4" w:rsidR="006262A3" w:rsidRDefault="002E2BDD" w:rsidP="00D81EAE">
      <w:pPr>
        <w:pStyle w:val="Titre2"/>
        <w:numPr>
          <w:ilvl w:val="1"/>
          <w:numId w:val="16"/>
        </w:numPr>
      </w:pPr>
      <w:bookmarkStart w:id="6" w:name="_Toc207092940"/>
      <w:r>
        <w:lastRenderedPageBreak/>
        <w:t>Tranches</w:t>
      </w:r>
      <w:bookmarkEnd w:id="6"/>
    </w:p>
    <w:p w14:paraId="7ABD2C9A" w14:textId="77777777" w:rsidR="006262A3" w:rsidRPr="006250B9" w:rsidRDefault="002E2BDD">
      <w:r w:rsidRPr="006250B9">
        <w:rPr>
          <w:rFonts w:eastAsia="Arial" w:cs="Arial"/>
          <w:color w:val="000000"/>
          <w:shd w:val="clear" w:color="auto" w:fill="FFFFFF"/>
        </w:rPr>
        <w:t>Le marché ne comporte pas de tranches.</w:t>
      </w:r>
    </w:p>
    <w:p w14:paraId="66924464" w14:textId="77777777" w:rsidR="006262A3" w:rsidRPr="006250B9" w:rsidRDefault="002E2BDD" w:rsidP="00D81EAE">
      <w:pPr>
        <w:pStyle w:val="Titre2"/>
        <w:numPr>
          <w:ilvl w:val="1"/>
          <w:numId w:val="16"/>
        </w:numPr>
      </w:pPr>
      <w:bookmarkStart w:id="7" w:name="_Toc207092941"/>
      <w:r w:rsidRPr="006250B9">
        <w:t>Durée du marché</w:t>
      </w:r>
      <w:bookmarkEnd w:id="7"/>
    </w:p>
    <w:p w14:paraId="2FAD24B7" w14:textId="655D48D7" w:rsidR="00F06E33" w:rsidRPr="006250B9" w:rsidRDefault="00F06E33" w:rsidP="00F06E33">
      <w:pPr>
        <w:rPr>
          <w:rFonts w:eastAsia="Arial" w:cs="Arial"/>
          <w:shd w:val="clear" w:color="auto" w:fill="FFFFFF"/>
        </w:rPr>
      </w:pPr>
      <w:r w:rsidRPr="006250B9">
        <w:rPr>
          <w:rFonts w:eastAsia="Arial" w:cs="Arial"/>
          <w:shd w:val="clear" w:color="auto" w:fill="FFFFFF"/>
        </w:rPr>
        <w:t xml:space="preserve">La durée du marché est de </w:t>
      </w:r>
      <w:r w:rsidR="00CC4D3A">
        <w:rPr>
          <w:rFonts w:eastAsia="Arial" w:cs="Arial"/>
          <w:b/>
          <w:shd w:val="clear" w:color="auto" w:fill="FFFFFF"/>
        </w:rPr>
        <w:t>18</w:t>
      </w:r>
      <w:r w:rsidRPr="006250B9">
        <w:rPr>
          <w:rFonts w:eastAsia="Arial" w:cs="Arial"/>
          <w:b/>
          <w:shd w:val="clear" w:color="auto" w:fill="FFFFFF"/>
        </w:rPr>
        <w:t xml:space="preserve"> mois</w:t>
      </w:r>
      <w:r w:rsidRPr="006250B9">
        <w:rPr>
          <w:rFonts w:eastAsia="Arial" w:cs="Arial"/>
          <w:shd w:val="clear" w:color="auto" w:fill="FFFFFF"/>
        </w:rPr>
        <w:t xml:space="preserve"> comprenant :</w:t>
      </w:r>
    </w:p>
    <w:p w14:paraId="20665980" w14:textId="6550969F" w:rsidR="00F06E33" w:rsidRPr="006250B9" w:rsidRDefault="00CC4D3A" w:rsidP="00F06E33">
      <w:pPr>
        <w:pStyle w:val="Paragraphedeliste"/>
        <w:numPr>
          <w:ilvl w:val="0"/>
          <w:numId w:val="31"/>
        </w:numPr>
        <w:rPr>
          <w:rFonts w:eastAsia="Arial" w:cs="Arial"/>
          <w:shd w:val="clear" w:color="auto" w:fill="FFFFFF"/>
        </w:rPr>
      </w:pPr>
      <w:r>
        <w:rPr>
          <w:rFonts w:eastAsia="Arial" w:cs="Arial"/>
          <w:b/>
          <w:shd w:val="clear" w:color="auto" w:fill="FFFFFF"/>
        </w:rPr>
        <w:t>6</w:t>
      </w:r>
      <w:r w:rsidR="00F06E33" w:rsidRPr="006250B9">
        <w:rPr>
          <w:rFonts w:eastAsia="Arial" w:cs="Arial"/>
          <w:b/>
          <w:shd w:val="clear" w:color="auto" w:fill="FFFFFF"/>
        </w:rPr>
        <w:t xml:space="preserve"> mois</w:t>
      </w:r>
      <w:r w:rsidR="00F06E33" w:rsidRPr="006250B9">
        <w:rPr>
          <w:rFonts w:eastAsia="Arial" w:cs="Arial"/>
          <w:shd w:val="clear" w:color="auto" w:fill="FFFFFF"/>
        </w:rPr>
        <w:t>, comprenant la période de préparation</w:t>
      </w:r>
      <w:r>
        <w:rPr>
          <w:rFonts w:eastAsia="Arial" w:cs="Arial"/>
          <w:shd w:val="clear" w:color="auto" w:fill="FFFFFF"/>
        </w:rPr>
        <w:t xml:space="preserve"> de 1 mois</w:t>
      </w:r>
      <w:r w:rsidR="00F06E33" w:rsidRPr="006250B9">
        <w:rPr>
          <w:rFonts w:eastAsia="Arial" w:cs="Arial"/>
          <w:shd w:val="clear" w:color="auto" w:fill="FFFFFF"/>
        </w:rPr>
        <w:t xml:space="preserve"> et de travaux à compter de la date fixée par l’ordre de service de démarrage de la période de préparation </w:t>
      </w:r>
    </w:p>
    <w:p w14:paraId="118445E4" w14:textId="77777777" w:rsidR="00F06E33" w:rsidRPr="006250B9" w:rsidRDefault="00F06E33" w:rsidP="00F06E33">
      <w:pPr>
        <w:pStyle w:val="Paragraphedeliste"/>
        <w:numPr>
          <w:ilvl w:val="0"/>
          <w:numId w:val="31"/>
        </w:numPr>
        <w:rPr>
          <w:rFonts w:eastAsia="Arial" w:cs="Arial"/>
          <w:shd w:val="clear" w:color="auto" w:fill="FFFFFF"/>
        </w:rPr>
      </w:pPr>
      <w:r w:rsidRPr="006250B9">
        <w:rPr>
          <w:rFonts w:eastAsia="Arial" w:cs="Arial"/>
          <w:b/>
          <w:shd w:val="clear" w:color="auto" w:fill="FFFFFF"/>
        </w:rPr>
        <w:t>12 mois</w:t>
      </w:r>
      <w:r w:rsidRPr="006250B9">
        <w:rPr>
          <w:rFonts w:eastAsia="Arial" w:cs="Arial"/>
          <w:shd w:val="clear" w:color="auto" w:fill="FFFFFF"/>
        </w:rPr>
        <w:t xml:space="preserve"> de GPA, à l’issue de la réception </w:t>
      </w:r>
    </w:p>
    <w:p w14:paraId="1A79ECC2" w14:textId="13DD683B" w:rsidR="00F06E33" w:rsidRPr="006250B9" w:rsidRDefault="00F06E33" w:rsidP="00F06E33">
      <w:pPr>
        <w:rPr>
          <w:rFonts w:eastAsia="Arial" w:cs="Arial"/>
          <w:shd w:val="clear" w:color="auto" w:fill="FFFFFF"/>
        </w:rPr>
      </w:pPr>
      <w:r w:rsidRPr="006250B9">
        <w:rPr>
          <w:rFonts w:eastAsia="Arial" w:cs="Arial"/>
          <w:shd w:val="clear" w:color="auto" w:fill="FFFFFF"/>
        </w:rPr>
        <w:t xml:space="preserve">Les délais de garantie courent à compter de la réception </w:t>
      </w:r>
    </w:p>
    <w:p w14:paraId="527C9967" w14:textId="7334C67F" w:rsidR="00F06E33" w:rsidRPr="00B86DD4" w:rsidRDefault="006250B9" w:rsidP="00F06E33">
      <w:pPr>
        <w:rPr>
          <w:rFonts w:eastAsia="Arial" w:cs="Arial"/>
          <w:shd w:val="clear" w:color="auto" w:fill="FFFFFF"/>
        </w:rPr>
      </w:pPr>
      <w:r w:rsidRPr="00B86DD4">
        <w:rPr>
          <w:rFonts w:eastAsia="Arial" w:cs="Arial"/>
          <w:shd w:val="clear" w:color="auto" w:fill="FFFFFF"/>
        </w:rPr>
        <w:t xml:space="preserve">Chaque lot est conclu pour la durée citée ci-dessus et selon le planning prévisionnel d’exécution </w:t>
      </w:r>
    </w:p>
    <w:p w14:paraId="762E3CE6" w14:textId="1990D4F3" w:rsidR="00E6378C" w:rsidRPr="00F876D9" w:rsidRDefault="00E6378C"/>
    <w:p w14:paraId="292480BD" w14:textId="77777777" w:rsidR="006262A3" w:rsidRDefault="002E2BDD" w:rsidP="00D81EAE">
      <w:pPr>
        <w:pStyle w:val="Titre2"/>
        <w:numPr>
          <w:ilvl w:val="1"/>
          <w:numId w:val="16"/>
        </w:numPr>
      </w:pPr>
      <w:bookmarkStart w:id="8" w:name="_Toc207092942"/>
      <w:r>
        <w:t>Lieu d'exécution</w:t>
      </w:r>
      <w:bookmarkEnd w:id="8"/>
    </w:p>
    <w:p w14:paraId="177B064F" w14:textId="35610BB3" w:rsidR="00CC4D3A" w:rsidRPr="00CC4D3A" w:rsidRDefault="002E2BDD" w:rsidP="00247DC9">
      <w:pPr>
        <w:rPr>
          <w:rFonts w:eastAsia="Arial" w:cs="Arial"/>
          <w:color w:val="000000"/>
          <w:shd w:val="clear" w:color="auto" w:fill="FFFFFF"/>
        </w:rPr>
      </w:pPr>
      <w:r>
        <w:rPr>
          <w:rFonts w:eastAsia="Arial" w:cs="Arial"/>
          <w:color w:val="000000"/>
          <w:shd w:val="clear" w:color="auto" w:fill="FFFFFF"/>
        </w:rPr>
        <w:t xml:space="preserve">Le lieu d'exécution des prestations objets de la consultation est : </w:t>
      </w:r>
      <w:r w:rsidR="00CC4D3A" w:rsidRPr="00CC4D3A">
        <w:rPr>
          <w:rFonts w:eastAsia="Arial" w:cs="Arial"/>
          <w:color w:val="000000"/>
          <w:shd w:val="clear" w:color="auto" w:fill="FFFFFF"/>
        </w:rPr>
        <w:t>Centre Hospitalier de Billom, 3 Bd Saint-Roch, 63160 Billom.</w:t>
      </w:r>
    </w:p>
    <w:p w14:paraId="7387010A" w14:textId="77777777" w:rsidR="006262A3" w:rsidRDefault="002E2BDD" w:rsidP="00D81EAE">
      <w:pPr>
        <w:pStyle w:val="Titre2"/>
        <w:numPr>
          <w:ilvl w:val="1"/>
          <w:numId w:val="16"/>
        </w:numPr>
      </w:pPr>
      <w:bookmarkStart w:id="9" w:name="_Toc207092943"/>
      <w:r>
        <w:t>Variantes</w:t>
      </w:r>
      <w:bookmarkEnd w:id="9"/>
    </w:p>
    <w:p w14:paraId="1D3FD56B" w14:textId="77777777" w:rsidR="006262A3" w:rsidRPr="00B35235" w:rsidRDefault="002E2BDD" w:rsidP="005857BF">
      <w:pPr>
        <w:pStyle w:val="Titre3"/>
        <w:numPr>
          <w:ilvl w:val="0"/>
          <w:numId w:val="0"/>
        </w:numPr>
        <w:ind w:left="255"/>
      </w:pPr>
      <w:bookmarkStart w:id="10" w:name="_Toc207092944"/>
      <w:r w:rsidRPr="00B35235">
        <w:t>Variantes obligatoires</w:t>
      </w:r>
      <w:bookmarkEnd w:id="10"/>
    </w:p>
    <w:p w14:paraId="34EB3C38" w14:textId="77777777" w:rsidR="006262A3" w:rsidRPr="006250B9" w:rsidRDefault="002E2BDD">
      <w:r w:rsidRPr="006250B9">
        <w:rPr>
          <w:rFonts w:eastAsia="Arial" w:cs="Arial"/>
          <w:color w:val="000000"/>
          <w:shd w:val="clear" w:color="auto" w:fill="FFFFFF"/>
        </w:rPr>
        <w:t>Le maître d'ouvrage n'exige pas la présentation de variantes.</w:t>
      </w:r>
    </w:p>
    <w:p w14:paraId="14A529DB" w14:textId="77777777" w:rsidR="006262A3" w:rsidRPr="006250B9" w:rsidRDefault="002E2BDD" w:rsidP="005857BF">
      <w:pPr>
        <w:pStyle w:val="Titre3"/>
        <w:numPr>
          <w:ilvl w:val="0"/>
          <w:numId w:val="0"/>
        </w:numPr>
      </w:pPr>
      <w:bookmarkStart w:id="11" w:name="_Toc207092945"/>
      <w:r w:rsidRPr="006250B9">
        <w:t>Variantes à l'initiative des soumissionnaires</w:t>
      </w:r>
      <w:bookmarkEnd w:id="11"/>
    </w:p>
    <w:p w14:paraId="1F437593" w14:textId="77777777" w:rsidR="006262A3" w:rsidRPr="00B35235" w:rsidRDefault="002E2BDD">
      <w:r w:rsidRPr="006250B9">
        <w:rPr>
          <w:rFonts w:eastAsia="Arial" w:cs="Arial"/>
          <w:color w:val="000000"/>
          <w:shd w:val="clear" w:color="auto" w:fill="FFFFFF"/>
        </w:rPr>
        <w:t>Les soumissionnaires ne sont pas autorisés à présenter de variantes à leur initiative.</w:t>
      </w:r>
    </w:p>
    <w:p w14:paraId="278C64D2" w14:textId="77777777" w:rsidR="006262A3" w:rsidRPr="00B35235" w:rsidRDefault="002E2BDD" w:rsidP="00D81EAE">
      <w:pPr>
        <w:pStyle w:val="Titre2"/>
        <w:numPr>
          <w:ilvl w:val="1"/>
          <w:numId w:val="16"/>
        </w:numPr>
      </w:pPr>
      <w:bookmarkStart w:id="12" w:name="_Toc207092946"/>
      <w:r w:rsidRPr="00B35235">
        <w:t>Prestations supplémentaires éventuelles</w:t>
      </w:r>
      <w:bookmarkEnd w:id="12"/>
    </w:p>
    <w:p w14:paraId="1B6843C0" w14:textId="6446BD5E" w:rsidR="00CC4D3A" w:rsidRPr="00C74DA9" w:rsidRDefault="00CC4D3A" w:rsidP="006250B9">
      <w:pPr>
        <w:rPr>
          <w:rFonts w:eastAsia="Arial" w:cs="Arial"/>
          <w:color w:val="000000"/>
          <w:shd w:val="clear" w:color="auto" w:fill="FFFFFF"/>
        </w:rPr>
      </w:pPr>
      <w:r w:rsidRPr="00C74DA9">
        <w:rPr>
          <w:rFonts w:eastAsia="Arial" w:cs="Arial"/>
          <w:color w:val="000000"/>
          <w:shd w:val="clear" w:color="auto" w:fill="FFFFFF"/>
        </w:rPr>
        <w:t>Les</w:t>
      </w:r>
      <w:r w:rsidR="009A3BC2" w:rsidRPr="00C74DA9">
        <w:rPr>
          <w:rFonts w:eastAsia="Arial" w:cs="Arial"/>
          <w:color w:val="000000"/>
          <w:shd w:val="clear" w:color="auto" w:fill="FFFFFF"/>
        </w:rPr>
        <w:t xml:space="preserve"> prestation</w:t>
      </w:r>
      <w:r w:rsidRPr="00C74DA9">
        <w:rPr>
          <w:rFonts w:eastAsia="Arial" w:cs="Arial"/>
          <w:color w:val="000000"/>
          <w:shd w:val="clear" w:color="auto" w:fill="FFFFFF"/>
        </w:rPr>
        <w:t>s</w:t>
      </w:r>
      <w:r w:rsidR="009A3BC2" w:rsidRPr="00C74DA9">
        <w:rPr>
          <w:rFonts w:eastAsia="Arial" w:cs="Arial"/>
          <w:color w:val="000000"/>
          <w:shd w:val="clear" w:color="auto" w:fill="FFFFFF"/>
        </w:rPr>
        <w:t xml:space="preserve"> supplémentai</w:t>
      </w:r>
      <w:r w:rsidR="006250B9" w:rsidRPr="00C74DA9">
        <w:rPr>
          <w:rFonts w:eastAsia="Arial" w:cs="Arial"/>
          <w:color w:val="000000"/>
          <w:shd w:val="clear" w:color="auto" w:fill="FFFFFF"/>
        </w:rPr>
        <w:t>re</w:t>
      </w:r>
      <w:r w:rsidRPr="00C74DA9">
        <w:rPr>
          <w:rFonts w:eastAsia="Arial" w:cs="Arial"/>
          <w:color w:val="000000"/>
          <w:shd w:val="clear" w:color="auto" w:fill="FFFFFF"/>
        </w:rPr>
        <w:t>s</w:t>
      </w:r>
      <w:r w:rsidR="006250B9" w:rsidRPr="00C74DA9">
        <w:rPr>
          <w:rFonts w:eastAsia="Arial" w:cs="Arial"/>
          <w:color w:val="000000"/>
          <w:shd w:val="clear" w:color="auto" w:fill="FFFFFF"/>
        </w:rPr>
        <w:t xml:space="preserve"> éventuelle</w:t>
      </w:r>
      <w:r w:rsidRPr="00C74DA9">
        <w:rPr>
          <w:rFonts w:eastAsia="Arial" w:cs="Arial"/>
          <w:color w:val="000000"/>
          <w:shd w:val="clear" w:color="auto" w:fill="FFFFFF"/>
        </w:rPr>
        <w:t>s</w:t>
      </w:r>
      <w:r w:rsidR="006250B9" w:rsidRPr="00C74DA9">
        <w:rPr>
          <w:rFonts w:eastAsia="Arial" w:cs="Arial"/>
          <w:color w:val="000000"/>
          <w:shd w:val="clear" w:color="auto" w:fill="FFFFFF"/>
        </w:rPr>
        <w:t xml:space="preserve"> porte</w:t>
      </w:r>
      <w:r w:rsidRPr="00C74DA9">
        <w:rPr>
          <w:rFonts w:eastAsia="Arial" w:cs="Arial"/>
          <w:color w:val="000000"/>
          <w:shd w:val="clear" w:color="auto" w:fill="FFFFFF"/>
        </w:rPr>
        <w:t>nt</w:t>
      </w:r>
      <w:r w:rsidR="006250B9" w:rsidRPr="00C74DA9">
        <w:rPr>
          <w:rFonts w:eastAsia="Arial" w:cs="Arial"/>
          <w:color w:val="000000"/>
          <w:shd w:val="clear" w:color="auto" w:fill="FFFFFF"/>
        </w:rPr>
        <w:t xml:space="preserve"> sur </w:t>
      </w:r>
    </w:p>
    <w:p w14:paraId="2D57C936" w14:textId="62A676A9" w:rsidR="00C74DA9" w:rsidRPr="00C74DA9" w:rsidRDefault="00C74DA9">
      <w:pPr>
        <w:rPr>
          <w:rFonts w:eastAsia="Arial" w:cs="Arial"/>
          <w:b/>
          <w:color w:val="000000"/>
          <w:shd w:val="clear" w:color="auto" w:fill="FFFFFF"/>
        </w:rPr>
      </w:pPr>
      <w:r>
        <w:rPr>
          <w:rFonts w:eastAsia="Arial" w:cs="Arial"/>
          <w:b/>
          <w:color w:val="000000"/>
          <w:shd w:val="clear" w:color="auto" w:fill="FFFFFF"/>
        </w:rPr>
        <w:t>L</w:t>
      </w:r>
      <w:r w:rsidR="00CC4D3A" w:rsidRPr="00C74DA9">
        <w:rPr>
          <w:rFonts w:eastAsia="Arial" w:cs="Arial"/>
          <w:b/>
          <w:color w:val="000000"/>
          <w:shd w:val="clear" w:color="auto" w:fill="FFFFFF"/>
        </w:rPr>
        <w:t xml:space="preserve">ot 3 : </w:t>
      </w:r>
      <w:r w:rsidRPr="00C74DA9">
        <w:rPr>
          <w:rFonts w:eastAsia="Arial" w:cs="Arial"/>
          <w:b/>
          <w:color w:val="000000"/>
          <w:shd w:val="clear" w:color="auto" w:fill="FFFFFF"/>
        </w:rPr>
        <w:t>Plâtrerie peinture plafond</w:t>
      </w:r>
    </w:p>
    <w:p w14:paraId="7EC5B76F" w14:textId="11DB83B1" w:rsidR="009A3BC2" w:rsidRPr="00C74DA9" w:rsidRDefault="009A3BC2">
      <w:pPr>
        <w:rPr>
          <w:rFonts w:eastAsia="Arial" w:cs="Arial"/>
          <w:color w:val="000000"/>
          <w:shd w:val="clear" w:color="auto" w:fill="FFFFFF"/>
        </w:rPr>
      </w:pPr>
      <w:r w:rsidRPr="00C74DA9">
        <w:rPr>
          <w:rFonts w:eastAsia="Arial" w:cs="Arial"/>
          <w:color w:val="000000"/>
          <w:shd w:val="clear" w:color="auto" w:fill="FFFFFF"/>
        </w:rPr>
        <w:t xml:space="preserve">PSE 01 </w:t>
      </w:r>
      <w:r w:rsidR="00CC4D3A" w:rsidRPr="00C74DA9">
        <w:rPr>
          <w:rFonts w:eastAsia="Arial" w:cs="Arial"/>
          <w:color w:val="000000"/>
          <w:shd w:val="clear" w:color="auto" w:fill="FFFFFF"/>
        </w:rPr>
        <w:t>peinture de l'espace restauration</w:t>
      </w:r>
    </w:p>
    <w:p w14:paraId="00F0D9E6" w14:textId="367B3390" w:rsidR="00C74DA9" w:rsidRPr="00C74DA9" w:rsidRDefault="00C74DA9" w:rsidP="00C74DA9">
      <w:pPr>
        <w:rPr>
          <w:rFonts w:eastAsia="Arial" w:cs="Arial"/>
          <w:b/>
          <w:color w:val="000000"/>
          <w:shd w:val="clear" w:color="auto" w:fill="FFFFFF"/>
        </w:rPr>
      </w:pPr>
      <w:r w:rsidRPr="00C74DA9">
        <w:rPr>
          <w:rFonts w:eastAsia="Arial" w:cs="Arial"/>
          <w:b/>
          <w:color w:val="000000"/>
          <w:shd w:val="clear" w:color="auto" w:fill="FFFFFF"/>
        </w:rPr>
        <w:t>Lot 5 : Menuiserie extérieure</w:t>
      </w:r>
    </w:p>
    <w:p w14:paraId="3B43BE8F" w14:textId="6EE92301" w:rsidR="00C74DA9" w:rsidRPr="00C74DA9" w:rsidRDefault="00C74DA9" w:rsidP="00C74DA9">
      <w:pPr>
        <w:rPr>
          <w:rFonts w:eastAsia="Arial" w:cs="Arial"/>
          <w:color w:val="000000"/>
          <w:shd w:val="clear" w:color="auto" w:fill="FFFFFF"/>
        </w:rPr>
      </w:pPr>
      <w:r w:rsidRPr="00C74DA9">
        <w:rPr>
          <w:rFonts w:eastAsia="Arial" w:cs="Arial"/>
          <w:color w:val="000000"/>
          <w:shd w:val="clear" w:color="auto" w:fill="FFFFFF"/>
        </w:rPr>
        <w:t>PSE 1: Remplacement bloc porte extérieur</w:t>
      </w:r>
    </w:p>
    <w:p w14:paraId="22F253AA" w14:textId="49507345" w:rsidR="00CC4D3A" w:rsidRPr="00C74DA9" w:rsidRDefault="00C74DA9">
      <w:pPr>
        <w:rPr>
          <w:rFonts w:eastAsia="Arial" w:cs="Arial"/>
          <w:b/>
          <w:color w:val="000000"/>
          <w:shd w:val="clear" w:color="auto" w:fill="FFFFFF"/>
        </w:rPr>
      </w:pPr>
      <w:r w:rsidRPr="00C74DA9">
        <w:rPr>
          <w:rFonts w:eastAsia="Arial" w:cs="Arial"/>
          <w:b/>
          <w:color w:val="000000"/>
          <w:shd w:val="clear" w:color="auto" w:fill="FFFFFF"/>
        </w:rPr>
        <w:t>Lot 6 : Plomberie CVC froid</w:t>
      </w:r>
    </w:p>
    <w:p w14:paraId="4AAA7020" w14:textId="52FDFB05" w:rsidR="00C74DA9" w:rsidRPr="00C74DA9" w:rsidRDefault="00C5000F" w:rsidP="00C74DA9">
      <w:pPr>
        <w:rPr>
          <w:rFonts w:eastAsia="Arial" w:cs="Arial"/>
          <w:color w:val="000000"/>
          <w:shd w:val="clear" w:color="auto" w:fill="FFFFFF"/>
        </w:rPr>
      </w:pPr>
      <w:r w:rsidRPr="00C5000F">
        <w:rPr>
          <w:rFonts w:eastAsia="Arial" w:cs="Arial"/>
          <w:color w:val="000000"/>
          <w:shd w:val="clear" w:color="auto" w:fill="FFFFFF"/>
        </w:rPr>
        <w:t xml:space="preserve">PSE </w:t>
      </w:r>
      <w:r>
        <w:rPr>
          <w:rFonts w:eastAsia="Arial" w:cs="Arial"/>
          <w:color w:val="000000"/>
          <w:shd w:val="clear" w:color="auto" w:fill="FFFFFF"/>
        </w:rPr>
        <w:t>0</w:t>
      </w:r>
      <w:r w:rsidR="00C74DA9" w:rsidRPr="00C74DA9">
        <w:rPr>
          <w:rFonts w:eastAsia="Arial" w:cs="Arial"/>
          <w:color w:val="000000"/>
          <w:shd w:val="clear" w:color="auto" w:fill="FFFFFF"/>
        </w:rPr>
        <w:t>1: pose d'un lavabo</w:t>
      </w:r>
    </w:p>
    <w:p w14:paraId="69235CD6" w14:textId="2CC94788" w:rsidR="00CC4D3A" w:rsidRDefault="00C5000F" w:rsidP="00C74DA9">
      <w:pPr>
        <w:rPr>
          <w:rFonts w:eastAsia="Arial" w:cs="Arial"/>
          <w:color w:val="000000"/>
          <w:shd w:val="clear" w:color="auto" w:fill="FFFFFF"/>
        </w:rPr>
      </w:pPr>
      <w:r w:rsidRPr="00C5000F">
        <w:rPr>
          <w:rFonts w:eastAsia="Arial" w:cs="Arial"/>
          <w:color w:val="000000"/>
          <w:shd w:val="clear" w:color="auto" w:fill="FFFFFF"/>
        </w:rPr>
        <w:t xml:space="preserve">PSE </w:t>
      </w:r>
      <w:r>
        <w:rPr>
          <w:rFonts w:eastAsia="Arial" w:cs="Arial"/>
          <w:color w:val="000000"/>
          <w:shd w:val="clear" w:color="auto" w:fill="FFFFFF"/>
        </w:rPr>
        <w:t>0</w:t>
      </w:r>
      <w:r w:rsidR="00C74DA9" w:rsidRPr="00C74DA9">
        <w:rPr>
          <w:rFonts w:eastAsia="Arial" w:cs="Arial"/>
          <w:color w:val="000000"/>
          <w:shd w:val="clear" w:color="auto" w:fill="FFFFFF"/>
        </w:rPr>
        <w:t>2: remplacement des radiateurs</w:t>
      </w:r>
      <w:bookmarkStart w:id="13" w:name="_GoBack"/>
      <w:bookmarkEnd w:id="13"/>
    </w:p>
    <w:p w14:paraId="721C9441" w14:textId="77777777" w:rsidR="00CC4D3A" w:rsidRDefault="00CC4D3A">
      <w:pPr>
        <w:rPr>
          <w:rFonts w:eastAsia="Arial" w:cs="Arial"/>
          <w:color w:val="000000"/>
          <w:shd w:val="clear" w:color="auto" w:fill="FFFFFF"/>
        </w:rPr>
      </w:pPr>
    </w:p>
    <w:p w14:paraId="01F33461" w14:textId="0CAD5EDA" w:rsidR="009A3BC2" w:rsidRDefault="009A3BC2">
      <w:pPr>
        <w:rPr>
          <w:rFonts w:eastAsia="Arial" w:cs="Arial"/>
          <w:color w:val="000000"/>
          <w:shd w:val="clear" w:color="auto" w:fill="FFFFFF"/>
        </w:rPr>
      </w:pPr>
      <w:r>
        <w:rPr>
          <w:rFonts w:eastAsia="Arial" w:cs="Arial"/>
          <w:color w:val="000000"/>
          <w:shd w:val="clear" w:color="auto" w:fill="FFFFFF"/>
        </w:rPr>
        <w:t>La réponse aux prestations supplémentaires éventuelles est obligatoire</w:t>
      </w:r>
    </w:p>
    <w:p w14:paraId="02571399" w14:textId="06FC5127" w:rsidR="009A3BC2" w:rsidRDefault="009A3BC2">
      <w:r>
        <w:rPr>
          <w:rFonts w:eastAsia="Arial" w:cs="Arial"/>
          <w:color w:val="000000"/>
          <w:shd w:val="clear" w:color="auto" w:fill="FFFFFF"/>
        </w:rPr>
        <w:t>Faute de réponse du soumissionnaire sur les prestations supplémentaires éventuelles, son offre est éliminée.</w:t>
      </w:r>
    </w:p>
    <w:p w14:paraId="06A01C58" w14:textId="77777777" w:rsidR="006262A3" w:rsidRDefault="002E2BDD" w:rsidP="00D81EAE">
      <w:pPr>
        <w:pStyle w:val="Titre2"/>
        <w:numPr>
          <w:ilvl w:val="1"/>
          <w:numId w:val="16"/>
        </w:numPr>
      </w:pPr>
      <w:bookmarkStart w:id="14" w:name="_Toc207092947"/>
      <w:r>
        <w:lastRenderedPageBreak/>
        <w:t>Considérations environnementales</w:t>
      </w:r>
      <w:bookmarkEnd w:id="14"/>
    </w:p>
    <w:p w14:paraId="266DB6D2" w14:textId="405AE950" w:rsidR="006262A3" w:rsidRPr="00BC0EBC" w:rsidRDefault="002E2BDD" w:rsidP="00BC0EBC">
      <w:pPr>
        <w:rPr>
          <w:strike/>
        </w:rPr>
      </w:pPr>
      <w:r>
        <w:rPr>
          <w:rFonts w:eastAsia="Arial" w:cs="Arial"/>
          <w:color w:val="000000"/>
          <w:shd w:val="clear" w:color="auto" w:fill="FFFFFF"/>
        </w:rPr>
        <w:t xml:space="preserve">Dans une volonté de protection de l'environnement, il est fait application de l'article R.2111-10 du code de la commande publique </w:t>
      </w:r>
      <w:r w:rsidR="0071587C">
        <w:rPr>
          <w:rFonts w:eastAsia="Arial" w:cs="Arial"/>
          <w:color w:val="000000"/>
          <w:shd w:val="clear" w:color="auto" w:fill="FFFFFF"/>
        </w:rPr>
        <w:t xml:space="preserve">pour tous les </w:t>
      </w:r>
      <w:r w:rsidR="005857BF">
        <w:rPr>
          <w:rFonts w:eastAsia="Arial" w:cs="Arial"/>
          <w:color w:val="000000"/>
          <w:shd w:val="clear" w:color="auto" w:fill="FFFFFF"/>
        </w:rPr>
        <w:t>lots en</w:t>
      </w:r>
      <w:r>
        <w:rPr>
          <w:rFonts w:eastAsia="Arial" w:cs="Arial"/>
          <w:color w:val="000000"/>
          <w:shd w:val="clear" w:color="auto" w:fill="FFFFFF"/>
        </w:rPr>
        <w:t xml:space="preserve"> prévoyant des spécifications techniques à caractère environnemental </w:t>
      </w:r>
    </w:p>
    <w:p w14:paraId="5A0B4B0A" w14:textId="77777777" w:rsidR="006262A3" w:rsidRDefault="002E2BDD">
      <w:r w:rsidRPr="00BC0EBC">
        <w:rPr>
          <w:rFonts w:eastAsia="Arial" w:cs="Arial"/>
          <w:color w:val="000000"/>
          <w:shd w:val="clear" w:color="auto" w:fill="FFFFFF"/>
        </w:rPr>
        <w:t>Dans une volonté de protection de l'environnement, le présent marché public comprend un ou des critère(s) environnemental(aux) comme critère d'attribution</w:t>
      </w:r>
      <w:r>
        <w:rPr>
          <w:rFonts w:eastAsia="Arial" w:cs="Arial"/>
          <w:color w:val="000000"/>
          <w:shd w:val="clear" w:color="auto" w:fill="FFFFFF"/>
        </w:rPr>
        <w:t>.</w:t>
      </w:r>
    </w:p>
    <w:p w14:paraId="7E4A93AC" w14:textId="77777777" w:rsidR="006262A3" w:rsidRDefault="002E2BDD" w:rsidP="005857BF">
      <w:pPr>
        <w:pStyle w:val="Titre2"/>
        <w:numPr>
          <w:ilvl w:val="1"/>
          <w:numId w:val="16"/>
        </w:numPr>
        <w:tabs>
          <w:tab w:val="left" w:pos="851"/>
        </w:tabs>
      </w:pPr>
      <w:bookmarkStart w:id="15" w:name="_Toc207092948"/>
      <w:r>
        <w:t>Traitement de données à caractère personnel</w:t>
      </w:r>
      <w:bookmarkEnd w:id="15"/>
    </w:p>
    <w:p w14:paraId="0E1033E9" w14:textId="77777777" w:rsidR="006262A3" w:rsidRPr="00BC0EBC" w:rsidRDefault="002E2BDD">
      <w:r w:rsidRPr="00BC0EBC">
        <w:rPr>
          <w:rFonts w:eastAsia="Arial" w:cs="Arial"/>
          <w:b/>
          <w:color w:val="000000"/>
          <w:shd w:val="clear" w:color="auto" w:fill="FFFFFF"/>
        </w:rPr>
        <w:t>Protection des données à caractère personnel des candidats à la présente procédure</w:t>
      </w:r>
    </w:p>
    <w:p w14:paraId="196D70BB" w14:textId="77777777" w:rsidR="006262A3" w:rsidRPr="00BC0EBC" w:rsidRDefault="002E2BDD">
      <w:r w:rsidRPr="00BC0EBC">
        <w:rPr>
          <w:rFonts w:eastAsia="Arial" w:cs="Arial"/>
          <w:color w:val="000000"/>
          <w:shd w:val="clear" w:color="auto" w:fill="FFFFFF"/>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et dans le cadre de l'exécution du présent marché public sont susceptibles de faire l'objet de traitement(s).</w:t>
      </w:r>
    </w:p>
    <w:p w14:paraId="5ADAA366" w14:textId="77777777" w:rsidR="006262A3" w:rsidRPr="00BC0EBC" w:rsidRDefault="002E2BDD">
      <w:r w:rsidRPr="00BC0EBC">
        <w:rPr>
          <w:rFonts w:eastAsia="Arial" w:cs="Arial"/>
          <w:b/>
          <w:color w:val="000000"/>
          <w:shd w:val="clear" w:color="auto" w:fill="FFFFFF"/>
        </w:rPr>
        <w:t>Durée de conservation </w:t>
      </w:r>
      <w:r w:rsidRPr="00BC0EBC">
        <w:rPr>
          <w:rFonts w:eastAsia="Arial" w:cs="Arial"/>
          <w:color w:val="000000"/>
          <w:shd w:val="clear" w:color="auto" w:fill="FFFFFF"/>
        </w:rPr>
        <w:t>: ces données sont conservées pendant toute la durée de passation et d'exécution du contrat ainsi que durant la DUA applicable au contrat.</w:t>
      </w:r>
    </w:p>
    <w:p w14:paraId="35007431" w14:textId="6A66D860" w:rsidR="006262A3" w:rsidRDefault="002E2BDD">
      <w:r w:rsidRPr="00BC0EBC">
        <w:rPr>
          <w:rFonts w:eastAsia="Arial" w:cs="Arial"/>
          <w:color w:val="000000"/>
          <w:shd w:val="clear" w:color="auto" w:fill="FFFFFF"/>
        </w:rPr>
        <w:t>La personne dont les données à caractère personnel sont collectées dans le cadre de la présente procédure dispose d'un droit de réclamation auprès de la CNIL</w:t>
      </w:r>
    </w:p>
    <w:p w14:paraId="7AA2F0F1" w14:textId="77777777" w:rsidR="006262A3" w:rsidRDefault="002E2BDD" w:rsidP="00D81EAE">
      <w:pPr>
        <w:pStyle w:val="Titre2"/>
        <w:numPr>
          <w:ilvl w:val="1"/>
          <w:numId w:val="16"/>
        </w:numPr>
      </w:pPr>
      <w:bookmarkStart w:id="16" w:name="_Toc207092949"/>
      <w:r>
        <w:t>Secret des affaires</w:t>
      </w:r>
      <w:bookmarkEnd w:id="16"/>
    </w:p>
    <w:p w14:paraId="5802419D" w14:textId="77777777" w:rsidR="006262A3" w:rsidRDefault="002E2BDD">
      <w:r>
        <w:rPr>
          <w:rFonts w:eastAsia="Arial" w:cs="Arial"/>
          <w:color w:val="000000"/>
          <w:shd w:val="clear" w:color="auto" w:fill="FFFFFF"/>
        </w:rPr>
        <w:t>Le maître d'ouvrage se réserve la possibilité de recourir à l'expertise d'un tiers pour l'analyse des offres du présent marché.</w:t>
      </w:r>
    </w:p>
    <w:p w14:paraId="3DB74C92" w14:textId="77777777" w:rsidR="0071587C" w:rsidRDefault="002E2BDD">
      <w:pPr>
        <w:rPr>
          <w:rFonts w:eastAsia="Arial" w:cs="Arial"/>
          <w:color w:val="000000"/>
          <w:shd w:val="clear" w:color="auto" w:fill="FFFFFF"/>
        </w:rPr>
      </w:pPr>
      <w:r>
        <w:rPr>
          <w:rFonts w:eastAsia="Arial" w:cs="Arial"/>
          <w:color w:val="000000"/>
          <w:shd w:val="clear" w:color="auto" w:fill="FFFFFF"/>
        </w:rPr>
        <w:t xml:space="preserve">Le tiers est tenu à une obligation de confidentialité prévue par le marché dont il est titulaire. En particulier, les candidats sont informés que ce tiers ne peut divulguer les données et informations couvertes par le secret des affaires dont il aurait connaissance pendant la durée d'exécution de ses prestations. </w:t>
      </w:r>
    </w:p>
    <w:p w14:paraId="699C0BCF" w14:textId="0399A3B5" w:rsidR="006262A3" w:rsidRDefault="002E2BDD">
      <w:r>
        <w:rPr>
          <w:rFonts w:eastAsia="Arial" w:cs="Arial"/>
          <w:color w:val="000000"/>
          <w:shd w:val="clear" w:color="auto" w:fill="FFFFFF"/>
        </w:rPr>
        <w:t xml:space="preserve">Ce tiers </w:t>
      </w:r>
      <w:proofErr w:type="gramStart"/>
      <w:r>
        <w:rPr>
          <w:rFonts w:eastAsia="Arial" w:cs="Arial"/>
          <w:color w:val="000000"/>
          <w:shd w:val="clear" w:color="auto" w:fill="FFFFFF"/>
        </w:rPr>
        <w:t>a</w:t>
      </w:r>
      <w:proofErr w:type="gramEnd"/>
      <w:r>
        <w:rPr>
          <w:rFonts w:eastAsia="Arial" w:cs="Arial"/>
          <w:color w:val="000000"/>
          <w:shd w:val="clear" w:color="auto" w:fill="FFFFFF"/>
        </w:rPr>
        <w:t xml:space="preserve"> l'obligation de mettre en </w:t>
      </w:r>
      <w:r w:rsidR="0071587C">
        <w:rPr>
          <w:rFonts w:eastAsia="Arial" w:cs="Arial"/>
          <w:color w:val="000000"/>
          <w:shd w:val="clear" w:color="auto" w:fill="FFFFFF"/>
        </w:rPr>
        <w:t>œuvre</w:t>
      </w:r>
      <w:r>
        <w:rPr>
          <w:rFonts w:eastAsia="Arial" w:cs="Arial"/>
          <w:color w:val="000000"/>
          <w:shd w:val="clear" w:color="auto" w:fill="FFFFFF"/>
        </w:rPr>
        <w:t xml:space="preserve"> l'ensemble des moyens nécessaires afin de réduire les risques de divulgation, notamment au moyen d'engagements de confidentialité individuels, de cloisonnement organisationnel et de paramétrage des droits d'accès. Cette obligation ne prend pas fin à l'issue du marché entre le maître d'ouvrage et ce tiers.</w:t>
      </w:r>
    </w:p>
    <w:p w14:paraId="227DF3FF" w14:textId="77777777" w:rsidR="006262A3" w:rsidRDefault="002E2BDD" w:rsidP="00D81EAE">
      <w:pPr>
        <w:pStyle w:val="Titre1"/>
        <w:numPr>
          <w:ilvl w:val="0"/>
          <w:numId w:val="16"/>
        </w:numPr>
      </w:pPr>
      <w:bookmarkStart w:id="17" w:name="_Toc207092950"/>
      <w:r>
        <w:t>INFORMATION DES CANDIDATS</w:t>
      </w:r>
      <w:bookmarkEnd w:id="17"/>
    </w:p>
    <w:p w14:paraId="55063169" w14:textId="77777777" w:rsidR="006262A3" w:rsidRDefault="002E2BDD" w:rsidP="00D81EAE">
      <w:pPr>
        <w:pStyle w:val="Titre2"/>
        <w:numPr>
          <w:ilvl w:val="1"/>
          <w:numId w:val="16"/>
        </w:numPr>
      </w:pPr>
      <w:bookmarkStart w:id="18" w:name="_Toc207092951"/>
      <w:r>
        <w:t>Contenu des documents de la consultation</w:t>
      </w:r>
      <w:bookmarkEnd w:id="18"/>
    </w:p>
    <w:p w14:paraId="69A276B0" w14:textId="21A26EA7" w:rsidR="006262A3" w:rsidRDefault="002E2BDD">
      <w:r>
        <w:rPr>
          <w:rFonts w:eastAsia="Arial" w:cs="Arial"/>
          <w:color w:val="000000"/>
          <w:shd w:val="clear" w:color="auto" w:fill="FFFFFF"/>
        </w:rPr>
        <w:t>Les documents de la</w:t>
      </w:r>
      <w:r w:rsidR="001701CE">
        <w:rPr>
          <w:rFonts w:eastAsia="Arial" w:cs="Arial"/>
          <w:color w:val="000000"/>
          <w:shd w:val="clear" w:color="auto" w:fill="FFFFFF"/>
        </w:rPr>
        <w:t xml:space="preserve"> </w:t>
      </w:r>
      <w:r>
        <w:rPr>
          <w:rFonts w:eastAsia="Arial" w:cs="Arial"/>
          <w:color w:val="000000"/>
          <w:shd w:val="clear" w:color="auto" w:fill="FFFFFF"/>
        </w:rPr>
        <w:t>consultation sont les suivants :</w:t>
      </w:r>
    </w:p>
    <w:p w14:paraId="01AC2663" w14:textId="46E4177B" w:rsidR="0071587C" w:rsidRPr="005070B2" w:rsidRDefault="005857BF" w:rsidP="00BC0EBC">
      <w:pPr>
        <w:pStyle w:val="Paragraphedeliste"/>
        <w:numPr>
          <w:ilvl w:val="0"/>
          <w:numId w:val="22"/>
        </w:numPr>
      </w:pPr>
      <w:r w:rsidRPr="005070B2">
        <w:t>L’avis</w:t>
      </w:r>
      <w:r w:rsidR="0071587C" w:rsidRPr="005070B2">
        <w:t xml:space="preserve"> d’appel public à concurrence</w:t>
      </w:r>
    </w:p>
    <w:p w14:paraId="18B02D35" w14:textId="37659A88" w:rsidR="006262A3" w:rsidRPr="005070B2" w:rsidRDefault="005857BF" w:rsidP="00BC0EBC">
      <w:pPr>
        <w:pStyle w:val="Paragraphedeliste"/>
        <w:numPr>
          <w:ilvl w:val="0"/>
          <w:numId w:val="22"/>
        </w:numPr>
      </w:pPr>
      <w:r w:rsidRPr="005070B2">
        <w:rPr>
          <w:rFonts w:eastAsia="Arial" w:cs="Arial"/>
          <w:color w:val="000000"/>
          <w:shd w:val="clear" w:color="auto" w:fill="FFFFFF"/>
        </w:rPr>
        <w:t>Le</w:t>
      </w:r>
      <w:r w:rsidR="002E2BDD" w:rsidRPr="005070B2">
        <w:rPr>
          <w:rFonts w:eastAsia="Arial" w:cs="Arial"/>
          <w:color w:val="000000"/>
          <w:shd w:val="clear" w:color="auto" w:fill="FFFFFF"/>
        </w:rPr>
        <w:t xml:space="preserve"> présent règlement de consultation</w:t>
      </w:r>
    </w:p>
    <w:p w14:paraId="671C2E1F" w14:textId="169C54BC" w:rsidR="0071587C" w:rsidRPr="005070B2" w:rsidRDefault="005857BF" w:rsidP="00BC0EBC">
      <w:pPr>
        <w:pStyle w:val="Paragraphedeliste"/>
        <w:numPr>
          <w:ilvl w:val="0"/>
          <w:numId w:val="22"/>
        </w:numPr>
      </w:pPr>
      <w:r w:rsidRPr="005070B2">
        <w:rPr>
          <w:rFonts w:eastAsia="Arial" w:cs="Arial"/>
          <w:color w:val="000000"/>
          <w:shd w:val="clear" w:color="auto" w:fill="FFFFFF"/>
        </w:rPr>
        <w:t>La</w:t>
      </w:r>
      <w:r w:rsidR="0071587C" w:rsidRPr="005070B2">
        <w:rPr>
          <w:rFonts w:eastAsia="Arial" w:cs="Arial"/>
          <w:color w:val="000000"/>
          <w:shd w:val="clear" w:color="auto" w:fill="FFFFFF"/>
        </w:rPr>
        <w:t xml:space="preserve"> décomposition du prix global et forfaitaire (DPGF)</w:t>
      </w:r>
      <w:r w:rsidR="00247DC9" w:rsidRPr="005070B2">
        <w:rPr>
          <w:rFonts w:eastAsia="Arial" w:cs="Arial"/>
          <w:color w:val="000000"/>
          <w:shd w:val="clear" w:color="auto" w:fill="FFFFFF"/>
        </w:rPr>
        <w:t xml:space="preserve"> de chaque lot </w:t>
      </w:r>
      <w:r w:rsidR="0071587C" w:rsidRPr="005070B2">
        <w:rPr>
          <w:rFonts w:eastAsia="Arial" w:cs="Arial"/>
          <w:color w:val="000000"/>
          <w:shd w:val="clear" w:color="auto" w:fill="FFFFFF"/>
        </w:rPr>
        <w:t xml:space="preserve"> </w:t>
      </w:r>
    </w:p>
    <w:p w14:paraId="76FB5B54" w14:textId="3D68B2BA" w:rsidR="0071587C" w:rsidRPr="00C74DA9" w:rsidRDefault="005857BF" w:rsidP="00BC0EBC">
      <w:pPr>
        <w:pStyle w:val="Paragraphedeliste"/>
        <w:numPr>
          <w:ilvl w:val="0"/>
          <w:numId w:val="22"/>
        </w:numPr>
      </w:pPr>
      <w:r w:rsidRPr="005070B2">
        <w:rPr>
          <w:rFonts w:eastAsia="Arial" w:cs="Arial"/>
          <w:color w:val="000000"/>
          <w:shd w:val="clear" w:color="auto" w:fill="FFFFFF"/>
        </w:rPr>
        <w:t>Le</w:t>
      </w:r>
      <w:r w:rsidR="0071587C" w:rsidRPr="005070B2">
        <w:rPr>
          <w:rFonts w:eastAsia="Arial" w:cs="Arial"/>
          <w:color w:val="000000"/>
          <w:shd w:val="clear" w:color="auto" w:fill="FFFFFF"/>
        </w:rPr>
        <w:t xml:space="preserve"> cahier des clauses administratives </w:t>
      </w:r>
      <w:r w:rsidR="00C74DA9">
        <w:rPr>
          <w:rFonts w:eastAsia="Arial" w:cs="Arial"/>
          <w:color w:val="000000"/>
          <w:shd w:val="clear" w:color="auto" w:fill="FFFFFF"/>
        </w:rPr>
        <w:t>particulières</w:t>
      </w:r>
    </w:p>
    <w:p w14:paraId="749D5C83" w14:textId="0F811D93" w:rsidR="00C74DA9" w:rsidRPr="005070B2" w:rsidRDefault="00C74DA9" w:rsidP="00BC0EBC">
      <w:pPr>
        <w:pStyle w:val="Paragraphedeliste"/>
        <w:numPr>
          <w:ilvl w:val="0"/>
          <w:numId w:val="22"/>
        </w:numPr>
      </w:pPr>
      <w:r w:rsidRPr="00C74DA9">
        <w:t>Le cahier des clauses techniques particulières</w:t>
      </w:r>
      <w:r>
        <w:t xml:space="preserve"> commun à tous les lots</w:t>
      </w:r>
    </w:p>
    <w:p w14:paraId="4F4F1D26" w14:textId="151EFC09" w:rsidR="0071587C" w:rsidRPr="005070B2" w:rsidRDefault="005857BF" w:rsidP="00BC0EBC">
      <w:pPr>
        <w:pStyle w:val="Paragraphedeliste"/>
        <w:numPr>
          <w:ilvl w:val="0"/>
          <w:numId w:val="22"/>
        </w:numPr>
      </w:pPr>
      <w:r w:rsidRPr="005070B2">
        <w:rPr>
          <w:rFonts w:eastAsia="Arial" w:cs="Arial"/>
          <w:color w:val="000000"/>
          <w:shd w:val="clear" w:color="auto" w:fill="FFFFFF"/>
        </w:rPr>
        <w:t>Le</w:t>
      </w:r>
      <w:r w:rsidR="0071587C" w:rsidRPr="005070B2">
        <w:rPr>
          <w:rFonts w:eastAsia="Arial" w:cs="Arial"/>
          <w:color w:val="000000"/>
          <w:shd w:val="clear" w:color="auto" w:fill="FFFFFF"/>
        </w:rPr>
        <w:t xml:space="preserve"> cahier des clauses techniques particulières </w:t>
      </w:r>
      <w:r w:rsidR="00247DC9" w:rsidRPr="005070B2">
        <w:rPr>
          <w:rFonts w:eastAsia="Arial" w:cs="Arial"/>
          <w:color w:val="000000"/>
          <w:shd w:val="clear" w:color="auto" w:fill="FFFFFF"/>
        </w:rPr>
        <w:t>de chaque lot</w:t>
      </w:r>
    </w:p>
    <w:p w14:paraId="60B7912D" w14:textId="0AEE3FCE" w:rsidR="00247DC9" w:rsidRPr="005070B2" w:rsidRDefault="00247DC9" w:rsidP="00BC0EBC">
      <w:pPr>
        <w:pStyle w:val="Paragraphedeliste"/>
        <w:numPr>
          <w:ilvl w:val="0"/>
          <w:numId w:val="22"/>
        </w:numPr>
      </w:pPr>
      <w:r w:rsidRPr="005070B2">
        <w:rPr>
          <w:rFonts w:eastAsia="Arial" w:cs="Arial"/>
          <w:color w:val="000000"/>
          <w:shd w:val="clear" w:color="auto" w:fill="FFFFFF"/>
        </w:rPr>
        <w:t>Le calendrier prévisionnel d’exécution</w:t>
      </w:r>
    </w:p>
    <w:p w14:paraId="376BF89F" w14:textId="05AF634A" w:rsidR="0071587C" w:rsidRPr="005070B2" w:rsidRDefault="005857BF" w:rsidP="00BC0EBC">
      <w:pPr>
        <w:pStyle w:val="Paragraphedeliste"/>
        <w:numPr>
          <w:ilvl w:val="0"/>
          <w:numId w:val="22"/>
        </w:numPr>
      </w:pPr>
      <w:r w:rsidRPr="005070B2">
        <w:rPr>
          <w:rFonts w:eastAsia="Arial" w:cs="Arial"/>
          <w:color w:val="000000"/>
          <w:shd w:val="clear" w:color="auto" w:fill="FFFFFF"/>
        </w:rPr>
        <w:t>L’acte</w:t>
      </w:r>
      <w:r w:rsidR="0071587C" w:rsidRPr="005070B2">
        <w:rPr>
          <w:rFonts w:eastAsia="Arial" w:cs="Arial"/>
          <w:color w:val="000000"/>
          <w:shd w:val="clear" w:color="auto" w:fill="FFFFFF"/>
        </w:rPr>
        <w:t xml:space="preserve"> d’engagement</w:t>
      </w:r>
    </w:p>
    <w:p w14:paraId="7FD7763B" w14:textId="5488C443" w:rsidR="0071587C" w:rsidRDefault="005857BF" w:rsidP="00BC0EBC">
      <w:pPr>
        <w:pStyle w:val="Paragraphedeliste"/>
        <w:numPr>
          <w:ilvl w:val="0"/>
          <w:numId w:val="22"/>
        </w:numPr>
      </w:pPr>
      <w:r w:rsidRPr="005070B2">
        <w:t>Plans</w:t>
      </w:r>
    </w:p>
    <w:p w14:paraId="1DDE2C30" w14:textId="5523338F" w:rsidR="0025595E" w:rsidRPr="005070B2" w:rsidRDefault="0025595E" w:rsidP="00BC0EBC">
      <w:pPr>
        <w:pStyle w:val="Paragraphedeliste"/>
        <w:numPr>
          <w:ilvl w:val="0"/>
          <w:numId w:val="22"/>
        </w:numPr>
      </w:pPr>
      <w:r>
        <w:t>Diagnostics plomb et amiante avant travaux</w:t>
      </w:r>
    </w:p>
    <w:p w14:paraId="5698EB43" w14:textId="77777777" w:rsidR="006262A3" w:rsidRDefault="002E2BDD" w:rsidP="00D81EAE">
      <w:pPr>
        <w:pStyle w:val="Titre2"/>
        <w:numPr>
          <w:ilvl w:val="1"/>
          <w:numId w:val="16"/>
        </w:numPr>
      </w:pPr>
      <w:bookmarkStart w:id="19" w:name="_Toc207092952"/>
      <w:r>
        <w:lastRenderedPageBreak/>
        <w:t>Principes généraux sur les échanges électroniques</w:t>
      </w:r>
      <w:bookmarkEnd w:id="19"/>
    </w:p>
    <w:p w14:paraId="0C323D1A" w14:textId="60C9EED4" w:rsidR="00706728" w:rsidRDefault="002E2BDD">
      <w:pPr>
        <w:rPr>
          <w:rFonts w:eastAsia="Arial" w:cs="Arial"/>
          <w:color w:val="000000"/>
          <w:shd w:val="clear" w:color="auto" w:fill="FFFFFF"/>
        </w:rPr>
      </w:pPr>
      <w:r>
        <w:rPr>
          <w:rFonts w:eastAsia="Arial" w:cs="Arial"/>
          <w:color w:val="000000"/>
          <w:shd w:val="clear" w:color="auto" w:fill="FFFFFF"/>
        </w:rPr>
        <w:t>Les documents de la consultation sont accessibles uniquement par voie électronique, sur la plate-forme des achats de l'Etat (PLACE) (</w:t>
      </w:r>
      <w:hyperlink r:id="rId7" w:history="1">
        <w:r w:rsidR="00706728" w:rsidRPr="005D1505">
          <w:rPr>
            <w:rStyle w:val="Lienhypertexte"/>
            <w:rFonts w:eastAsia="Arial" w:cs="Arial"/>
            <w:shd w:val="clear" w:color="auto" w:fill="FFFFFF"/>
          </w:rPr>
          <w:t>https://www.marches-publics.gouv.fr/entreprise</w:t>
        </w:r>
      </w:hyperlink>
      <w:r>
        <w:rPr>
          <w:rFonts w:eastAsia="Arial" w:cs="Arial"/>
          <w:color w:val="000000"/>
          <w:shd w:val="clear" w:color="auto" w:fill="FFFFFF"/>
        </w:rPr>
        <w:t>).</w:t>
      </w:r>
    </w:p>
    <w:p w14:paraId="43865CE1" w14:textId="67E6812E" w:rsidR="006262A3" w:rsidRDefault="002E2BDD">
      <w:pPr>
        <w:rPr>
          <w:rFonts w:eastAsia="Arial" w:cs="Arial"/>
          <w:color w:val="000000"/>
          <w:shd w:val="clear" w:color="auto" w:fill="FFFFFF"/>
        </w:rPr>
      </w:pPr>
      <w:r>
        <w:rPr>
          <w:rFonts w:eastAsia="Arial" w:cs="Arial"/>
          <w:color w:val="000000"/>
          <w:shd w:val="clear" w:color="auto" w:fill="FFFFFF"/>
        </w:rPr>
        <w:t>Les documents de la consultation sont accessibles par voie électronique, sur la plate-forme des achats de l'Etat (PLACE) (</w:t>
      </w:r>
      <w:hyperlink r:id="rId8" w:history="1">
        <w:r w:rsidR="00706728" w:rsidRPr="005D1505">
          <w:rPr>
            <w:rStyle w:val="Lienhypertexte"/>
            <w:rFonts w:eastAsia="Arial" w:cs="Arial"/>
            <w:shd w:val="clear" w:color="auto" w:fill="FFFFFF"/>
          </w:rPr>
          <w:t>https://www.marches-publics.gouv.fr/entreprise</w:t>
        </w:r>
      </w:hyperlink>
      <w:r>
        <w:rPr>
          <w:rFonts w:eastAsia="Arial" w:cs="Arial"/>
          <w:color w:val="000000"/>
          <w:shd w:val="clear" w:color="auto" w:fill="FFFFFF"/>
        </w:rPr>
        <w:t>).</w:t>
      </w:r>
    </w:p>
    <w:p w14:paraId="3F7608D1" w14:textId="77777777" w:rsidR="00C74DA9" w:rsidRDefault="00C74DA9">
      <w:pPr>
        <w:widowControl w:val="0"/>
        <w:spacing w:before="0"/>
        <w:jc w:val="left"/>
      </w:pPr>
    </w:p>
    <w:p w14:paraId="08826549" w14:textId="54DDE2FB" w:rsidR="006262A3" w:rsidRPr="00BC0EBC" w:rsidRDefault="002E2BDD">
      <w:pPr>
        <w:rPr>
          <w:rFonts w:eastAsia="Arial" w:cs="Arial"/>
          <w:b/>
          <w:color w:val="000000"/>
          <w:shd w:val="clear" w:color="auto" w:fill="FFFFFF"/>
        </w:rPr>
      </w:pPr>
      <w:r w:rsidRPr="00BC0EBC">
        <w:rPr>
          <w:rFonts w:eastAsia="Arial" w:cs="Arial"/>
          <w:b/>
          <w:color w:val="000000"/>
          <w:shd w:val="clear" w:color="auto" w:fill="FFFFFF"/>
        </w:rPr>
        <w:t xml:space="preserve">Pour cette consultation, seuls sont autorisés les dépôts électroniques à l'adresse suivante : </w:t>
      </w:r>
      <w:hyperlink r:id="rId9" w:history="1">
        <w:r w:rsidR="00706728" w:rsidRPr="00BC0EBC">
          <w:rPr>
            <w:rStyle w:val="Lienhypertexte"/>
            <w:rFonts w:eastAsia="Arial" w:cs="Arial"/>
            <w:b/>
            <w:shd w:val="clear" w:color="auto" w:fill="FFFFFF"/>
          </w:rPr>
          <w:t>https://www.marches-publics.gouv.fr/entreprise</w:t>
        </w:r>
      </w:hyperlink>
    </w:p>
    <w:p w14:paraId="0C843988" w14:textId="77777777" w:rsidR="00706728" w:rsidRDefault="00706728"/>
    <w:p w14:paraId="2AEE5696" w14:textId="77777777" w:rsidR="00706728" w:rsidRDefault="002E2BDD">
      <w:pPr>
        <w:rPr>
          <w:rFonts w:eastAsia="Arial" w:cs="Arial"/>
          <w:color w:val="000000"/>
          <w:shd w:val="clear" w:color="auto" w:fill="FFFFFF"/>
        </w:rPr>
      </w:pPr>
      <w:r>
        <w:rPr>
          <w:rFonts w:eastAsia="Arial" w:cs="Arial"/>
          <w:color w:val="000000"/>
          <w:shd w:val="clear" w:color="auto" w:fill="FFFFFF"/>
        </w:rPr>
        <w:t xml:space="preserve">En application de l'article R2151-6 du Code de la commande publique, le soumissionnaire transmet son offre en une seule fois. </w:t>
      </w:r>
    </w:p>
    <w:p w14:paraId="419A5B92" w14:textId="6B18A13B" w:rsidR="006262A3" w:rsidRDefault="002E2BDD">
      <w:r>
        <w:rPr>
          <w:rFonts w:eastAsia="Arial" w:cs="Arial"/>
          <w:color w:val="000000"/>
          <w:shd w:val="clear" w:color="auto" w:fill="FFFFFF"/>
        </w:rPr>
        <w:t>En cas d'envois successifs, seul le dernier envoi réceptionné avant la date limite de remise des plis est admis.</w:t>
      </w:r>
    </w:p>
    <w:p w14:paraId="59B7BCFD" w14:textId="77777777" w:rsidR="006262A3" w:rsidRDefault="002E2BDD">
      <w:r>
        <w:rPr>
          <w:rFonts w:eastAsia="Arial" w:cs="Arial"/>
          <w:color w:val="000000"/>
          <w:shd w:val="clear" w:color="auto" w:fill="FFFFFF"/>
        </w:rPr>
        <w:t>Chaque pli est considéré comme une offre. Dès lors, si le soumissionnaire est amené à compléter sa candidature et/ou son offre avant la date limite de remise des plis, il devra procéder à un nouvel envoi intégral comprenant l'ensemble des pièces exigées aux titres de l'offre ou de candidature.</w:t>
      </w:r>
    </w:p>
    <w:p w14:paraId="78DA24A7" w14:textId="77777777" w:rsidR="006262A3" w:rsidRDefault="002E2BDD">
      <w:r>
        <w:rPr>
          <w:rFonts w:eastAsia="Arial" w:cs="Arial"/>
          <w:color w:val="000000"/>
          <w:shd w:val="clear" w:color="auto" w:fill="FFFFFF"/>
        </w:rPr>
        <w:t>Les plis antérieurs seront rejetés sans être examinés. Aucun envoi papier, par télécopie ou courriel ne sera accepté. Cette consultation relève des exceptions prévues par les dispositions de l'article R.2132-12 du code de la commande publique relatives à la dématérialisation des échanges; sont autorisés :</w:t>
      </w:r>
    </w:p>
    <w:p w14:paraId="63BD0657" w14:textId="1E4F7A2C" w:rsidR="006262A3" w:rsidRDefault="002E2BDD">
      <w:pPr>
        <w:rPr>
          <w:rFonts w:eastAsia="Arial" w:cs="Arial"/>
          <w:color w:val="000000"/>
          <w:shd w:val="clear" w:color="auto" w:fill="FFFFFF"/>
        </w:rPr>
      </w:pPr>
      <w:r>
        <w:rPr>
          <w:rFonts w:eastAsia="Arial" w:cs="Arial"/>
          <w:color w:val="000000"/>
          <w:shd w:val="clear" w:color="auto" w:fill="FFFFFF"/>
        </w:rPr>
        <w:t xml:space="preserve">- les dépôts électroniques à l'adresse suivante : </w:t>
      </w:r>
      <w:hyperlink r:id="rId10" w:history="1">
        <w:r w:rsidR="00706728" w:rsidRPr="005D1505">
          <w:rPr>
            <w:rStyle w:val="Lienhypertexte"/>
            <w:rFonts w:eastAsia="Arial" w:cs="Arial"/>
            <w:shd w:val="clear" w:color="auto" w:fill="FFFFFF"/>
          </w:rPr>
          <w:t>https://www.marches-publics.gouv.fr/entreprise</w:t>
        </w:r>
      </w:hyperlink>
      <w:r>
        <w:rPr>
          <w:rFonts w:eastAsia="Arial" w:cs="Arial"/>
          <w:color w:val="000000"/>
          <w:shd w:val="clear" w:color="auto" w:fill="FFFFFF"/>
        </w:rPr>
        <w:t>.</w:t>
      </w:r>
    </w:p>
    <w:p w14:paraId="52038618" w14:textId="77777777" w:rsidR="006262A3" w:rsidRDefault="002E2BDD">
      <w:r>
        <w:rPr>
          <w:rFonts w:eastAsia="Arial" w:cs="Arial"/>
          <w:color w:val="000000"/>
          <w:shd w:val="clear" w:color="auto" w:fill="FFFFFF"/>
        </w:rPr>
        <w:t>Les frais d'accès au réseau et de recours à la signature électronique sont à la charge de chaque candidat/soumissionnaire.</w:t>
      </w:r>
    </w:p>
    <w:p w14:paraId="5A0A5C00" w14:textId="77777777" w:rsidR="006262A3" w:rsidRDefault="002E2BDD">
      <w:r>
        <w:rPr>
          <w:rFonts w:eastAsia="Arial" w:cs="Arial"/>
          <w:color w:val="000000"/>
          <w:shd w:val="clear" w:color="auto" w:fill="FFFFFF"/>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5A78453D" w14:textId="77777777" w:rsidR="006262A3" w:rsidRDefault="006262A3"/>
    <w:p w14:paraId="53051BD0" w14:textId="77777777" w:rsidR="006262A3" w:rsidRPr="00240759" w:rsidRDefault="002E2BDD">
      <w:pPr>
        <w:rPr>
          <w:b/>
        </w:rPr>
      </w:pPr>
      <w:r w:rsidRPr="00240759">
        <w:rPr>
          <w:rFonts w:eastAsia="Arial" w:cs="Arial"/>
          <w:b/>
          <w:color w:val="000000"/>
          <w:shd w:val="clear" w:color="auto" w:fill="FFFFFF"/>
        </w:rPr>
        <w:t>Les candidats ou les soumissionnaires trouveront dans la rubrique « aide » de PLACE plusieurs documents et informations :</w:t>
      </w:r>
    </w:p>
    <w:p w14:paraId="0608CE90" w14:textId="77777777" w:rsidR="006262A3" w:rsidRDefault="002E2BDD" w:rsidP="00EE33CC">
      <w:pPr>
        <w:ind w:firstLine="706"/>
      </w:pPr>
      <w:r>
        <w:rPr>
          <w:rFonts w:eastAsia="Arial" w:cs="Arial"/>
          <w:color w:val="000000"/>
          <w:shd w:val="clear" w:color="auto" w:fill="FFFFFF"/>
        </w:rPr>
        <w:t xml:space="preserve">- guide utilisateur téléchargeable, précisant les conditions d'utilisations de la plate-forme des achats de l'État, notamment les </w:t>
      </w:r>
      <w:proofErr w:type="spellStart"/>
      <w:r>
        <w:rPr>
          <w:rFonts w:eastAsia="Arial" w:cs="Arial"/>
          <w:color w:val="000000"/>
          <w:shd w:val="clear" w:color="auto" w:fill="FFFFFF"/>
        </w:rPr>
        <w:t>pré-requis</w:t>
      </w:r>
      <w:proofErr w:type="spellEnd"/>
      <w:r>
        <w:rPr>
          <w:rFonts w:eastAsia="Arial" w:cs="Arial"/>
          <w:color w:val="000000"/>
          <w:shd w:val="clear" w:color="auto" w:fill="FFFFFF"/>
        </w:rPr>
        <w:t xml:space="preserve"> techniques et certificats électroniques ;</w:t>
      </w:r>
    </w:p>
    <w:p w14:paraId="1AE90F2E" w14:textId="77777777" w:rsidR="006262A3" w:rsidRDefault="002E2BDD" w:rsidP="00EE33CC">
      <w:pPr>
        <w:ind w:firstLine="706"/>
      </w:pPr>
      <w:r>
        <w:rPr>
          <w:rFonts w:eastAsia="Arial" w:cs="Arial"/>
          <w:color w:val="000000"/>
          <w:shd w:val="clear" w:color="auto" w:fill="FFFFFF"/>
        </w:rPr>
        <w:t>- mode opératoire DUME pour les opérateurs ;</w:t>
      </w:r>
    </w:p>
    <w:p w14:paraId="79F81945" w14:textId="77777777" w:rsidR="006262A3" w:rsidRDefault="002E2BDD" w:rsidP="00EE33CC">
      <w:pPr>
        <w:ind w:firstLine="706"/>
      </w:pPr>
      <w:r>
        <w:rPr>
          <w:rFonts w:eastAsia="Arial" w:cs="Arial"/>
          <w:color w:val="000000"/>
          <w:shd w:val="clear" w:color="auto" w:fill="FFFFFF"/>
        </w:rPr>
        <w:t>- assistance téléphonique ;</w:t>
      </w:r>
    </w:p>
    <w:p w14:paraId="3DEE69CC" w14:textId="77777777" w:rsidR="006262A3" w:rsidRDefault="002E2BDD" w:rsidP="00EE33CC">
      <w:pPr>
        <w:ind w:firstLine="706"/>
      </w:pPr>
      <w:r>
        <w:rPr>
          <w:rFonts w:eastAsia="Arial" w:cs="Arial"/>
          <w:color w:val="000000"/>
          <w:shd w:val="clear" w:color="auto" w:fill="FFFFFF"/>
        </w:rPr>
        <w:t>- module d'autoformation à destination des opérateurs;</w:t>
      </w:r>
    </w:p>
    <w:p w14:paraId="7E5D8927" w14:textId="77777777" w:rsidR="006262A3" w:rsidRDefault="002E2BDD" w:rsidP="00EE33CC">
      <w:pPr>
        <w:ind w:firstLine="706"/>
      </w:pPr>
      <w:r>
        <w:rPr>
          <w:rFonts w:eastAsia="Arial" w:cs="Arial"/>
          <w:color w:val="000000"/>
          <w:shd w:val="clear" w:color="auto" w:fill="FFFFFF"/>
        </w:rPr>
        <w:t>- foire aux questions ;</w:t>
      </w:r>
    </w:p>
    <w:p w14:paraId="65639966" w14:textId="77777777" w:rsidR="006262A3" w:rsidRDefault="002E2BDD" w:rsidP="00EE33CC">
      <w:pPr>
        <w:ind w:firstLine="706"/>
      </w:pPr>
      <w:r>
        <w:rPr>
          <w:rFonts w:eastAsia="Arial" w:cs="Arial"/>
          <w:color w:val="000000"/>
          <w:shd w:val="clear" w:color="auto" w:fill="FFFFFF"/>
        </w:rPr>
        <w:t>- lien vers des documents de référence ;</w:t>
      </w:r>
    </w:p>
    <w:p w14:paraId="3900BE30" w14:textId="77777777" w:rsidR="006262A3" w:rsidRDefault="002E2BDD" w:rsidP="00EE33CC">
      <w:pPr>
        <w:ind w:firstLine="706"/>
      </w:pPr>
      <w:r>
        <w:rPr>
          <w:rFonts w:eastAsia="Arial" w:cs="Arial"/>
          <w:color w:val="000000"/>
          <w:shd w:val="clear" w:color="auto" w:fill="FFFFFF"/>
        </w:rPr>
        <w:t>- outils informatiques.</w:t>
      </w:r>
    </w:p>
    <w:p w14:paraId="6C8D12FF" w14:textId="77777777" w:rsidR="006262A3" w:rsidRDefault="006262A3"/>
    <w:p w14:paraId="7B1EBF7D" w14:textId="77777777" w:rsidR="006262A3" w:rsidRDefault="002E2BDD">
      <w:r>
        <w:rPr>
          <w:rFonts w:eastAsia="Arial" w:cs="Arial"/>
          <w:color w:val="000000"/>
          <w:shd w:val="clear" w:color="auto" w:fill="FFFFFF"/>
        </w:rPr>
        <w:t>Les candidats ou les soumissionnaires sont invités à tester la configuration de leur poste de travail et répondre à une consultation test, afin de s'assurer du bon fonctionnement de l'environnement informatique.</w:t>
      </w:r>
    </w:p>
    <w:p w14:paraId="07D11E9A" w14:textId="77777777" w:rsidR="006262A3" w:rsidRDefault="002E2BDD">
      <w:r>
        <w:rPr>
          <w:rFonts w:eastAsia="Arial" w:cs="Arial"/>
          <w:color w:val="000000"/>
          <w:shd w:val="clear" w:color="auto" w:fill="FFFFFF"/>
        </w:rPr>
        <w:t xml:space="preserve">Ils doivent également prévoir le temps nécessaire pour que le dépôt soit effectif dans le délai fixé par le maître d'ouvrage, notamment lorsque les fichiers sont volumineux et/ou si le réseau à un </w:t>
      </w:r>
      <w:r>
        <w:rPr>
          <w:rFonts w:eastAsia="Arial" w:cs="Arial"/>
          <w:color w:val="000000"/>
          <w:shd w:val="clear" w:color="auto" w:fill="FFFFFF"/>
        </w:rPr>
        <w:lastRenderedPageBreak/>
        <w:t>faible débit. Attention, les plis dont le téléchargement a commencé avant la date et l'heure limite mais s'est achevé hors délai sont éliminés par l'acheteur.</w:t>
      </w:r>
    </w:p>
    <w:p w14:paraId="2CA9D4AE" w14:textId="77777777" w:rsidR="006262A3" w:rsidRDefault="002E2BDD">
      <w:r>
        <w:rPr>
          <w:rFonts w:eastAsia="Arial" w:cs="Arial"/>
          <w:color w:val="000000"/>
          <w:shd w:val="clear" w:color="auto" w:fill="FFFFFF"/>
        </w:rPr>
        <w:t>Par ailleurs, la plate-forme déconnecte automatiquement l'utilisateur en cas d'inactivité supérieure à trente minutes.</w:t>
      </w:r>
    </w:p>
    <w:p w14:paraId="150E947A" w14:textId="77777777" w:rsidR="00E24A3D" w:rsidRDefault="00E24A3D">
      <w:pPr>
        <w:widowControl w:val="0"/>
        <w:spacing w:before="0"/>
        <w:jc w:val="left"/>
      </w:pPr>
    </w:p>
    <w:p w14:paraId="59CA049B" w14:textId="77777777" w:rsidR="006262A3" w:rsidRDefault="002E2BDD">
      <w:r w:rsidRPr="00BC0EBC">
        <w:rPr>
          <w:rFonts w:eastAsia="Arial" w:cs="Arial"/>
          <w:b/>
          <w:color w:val="000000"/>
          <w:shd w:val="clear" w:color="auto" w:fill="FFFFFF"/>
        </w:rPr>
        <w:t>Les candidats ou les soumissionnaires ont la possibilité de poser des questions sur les documents de la consultation</w:t>
      </w:r>
      <w:r>
        <w:rPr>
          <w:rFonts w:eastAsia="Arial" w:cs="Arial"/>
          <w:color w:val="000000"/>
          <w:shd w:val="clear" w:color="auto" w:fill="FFFFFF"/>
        </w:rPr>
        <w:t>.</w:t>
      </w:r>
    </w:p>
    <w:p w14:paraId="75BF088E" w14:textId="77777777" w:rsidR="006262A3" w:rsidRDefault="002E2BDD">
      <w:r>
        <w:rPr>
          <w:rFonts w:eastAsia="Arial" w:cs="Arial"/>
          <w:color w:val="000000"/>
          <w:shd w:val="clear" w:color="auto" w:fill="FFFFFF"/>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w:t>
      </w:r>
    </w:p>
    <w:p w14:paraId="3CB82F30" w14:textId="77777777" w:rsidR="006262A3" w:rsidRDefault="006262A3"/>
    <w:p w14:paraId="00F72B2B" w14:textId="77777777" w:rsidR="006262A3" w:rsidRDefault="002E2BDD">
      <w:r>
        <w:rPr>
          <w:rFonts w:eastAsia="Arial" w:cs="Arial"/>
          <w:color w:val="000000"/>
          <w:shd w:val="clear" w:color="auto" w:fill="FFFFFF"/>
        </w:rPr>
        <w:t>L'absence de message de confirmation de bonne réception ou d'accusé de réception électronique signifie que la réponse n'est pas parvenue au maître d'ouvrage.</w:t>
      </w:r>
    </w:p>
    <w:p w14:paraId="1A7DE2D1" w14:textId="77777777" w:rsidR="006262A3" w:rsidRDefault="002E2BDD">
      <w:r>
        <w:rPr>
          <w:rFonts w:eastAsia="Arial" w:cs="Arial"/>
          <w:color w:val="000000"/>
          <w:shd w:val="clear" w:color="auto" w:fill="FFFFFF"/>
        </w:rPr>
        <w:t>L'opérateur économique s'assure que les messages envoyés par la Plate-forme des achats de l'État (PLACE) notamment, nepasrepondre@marches-publics.gouv.fr, ne sont pas traités comme des courriels indésirables.</w:t>
      </w:r>
    </w:p>
    <w:p w14:paraId="571F1B4B" w14:textId="77777777" w:rsidR="00706728" w:rsidRDefault="002E2BDD">
      <w:pPr>
        <w:rPr>
          <w:rFonts w:eastAsia="Arial" w:cs="Arial"/>
          <w:color w:val="000000"/>
          <w:shd w:val="clear" w:color="auto" w:fill="FFFFFF"/>
        </w:rPr>
      </w:pPr>
      <w:r>
        <w:rPr>
          <w:rFonts w:eastAsia="Arial" w:cs="Arial"/>
          <w:color w:val="000000"/>
          <w:shd w:val="clear" w:color="auto" w:fill="FFFFFF"/>
        </w:rPr>
        <w:t xml:space="preserve">En cas d'allotissement : L'opérateur économique est tenu de répondre de manière séparée pour chaque lot (chaque lot doit obligatoirement faire l'objet d'un dépôt électronique distinct) </w:t>
      </w:r>
    </w:p>
    <w:p w14:paraId="0B0E3ABA" w14:textId="77777777" w:rsidR="00706728" w:rsidRDefault="002E2BDD">
      <w:pPr>
        <w:rPr>
          <w:rFonts w:eastAsia="Arial" w:cs="Arial"/>
          <w:color w:val="000000"/>
          <w:shd w:val="clear" w:color="auto" w:fill="FFFFFF"/>
        </w:rPr>
      </w:pPr>
      <w:r>
        <w:rPr>
          <w:rFonts w:eastAsia="Arial" w:cs="Arial"/>
          <w:color w:val="000000"/>
          <w:shd w:val="clear" w:color="auto" w:fill="FFFFFF"/>
        </w:rPr>
        <w:t xml:space="preserve">L'ensemble des lots auxquels l'opérateur souhaite répondre fait l'objet d'un dépôt unique, composé de sous-fichiers correspondant chacun à un lot particulier, à condition que l'identification des lots auxquels il est répondu soit possible et sans ambigüité </w:t>
      </w:r>
    </w:p>
    <w:p w14:paraId="6B56A7FD" w14:textId="77777777" w:rsidR="00706728" w:rsidRDefault="002E2BDD">
      <w:pPr>
        <w:rPr>
          <w:rFonts w:eastAsia="Arial" w:cs="Arial"/>
          <w:color w:val="000000"/>
          <w:shd w:val="clear" w:color="auto" w:fill="FFFFFF"/>
        </w:rPr>
      </w:pPr>
      <w:r>
        <w:rPr>
          <w:rFonts w:eastAsia="Arial" w:cs="Arial"/>
          <w:color w:val="000000"/>
          <w:shd w:val="clear" w:color="auto" w:fill="FFFFFF"/>
        </w:rPr>
        <w:t xml:space="preserve">L'opérateur économique peut indifféremment répondre de manière séparée pour chaque lot, ou transmettre une réponse pour plusieurs lots par un envoi unique composé de sous-fichiers correspondant chacun à un lot particulier, à condition que l'identification des lots auxquels il est répondu soit possible et sans ambigüité </w:t>
      </w:r>
    </w:p>
    <w:p w14:paraId="6A73395D" w14:textId="6ED02614" w:rsidR="00B35235" w:rsidRDefault="002E2BDD">
      <w:pPr>
        <w:rPr>
          <w:rFonts w:eastAsia="Arial" w:cs="Arial"/>
          <w:color w:val="000000"/>
          <w:shd w:val="clear" w:color="auto" w:fill="FFFFFF"/>
        </w:rPr>
      </w:pPr>
      <w:r>
        <w:rPr>
          <w:rFonts w:eastAsia="Arial" w:cs="Arial"/>
          <w:color w:val="000000"/>
          <w:shd w:val="clear" w:color="auto" w:fill="FFFFFF"/>
        </w:rPr>
        <w:t>Chaque lot représentant un marché, la règle des plis successifs énoncée à l'article R2151-6 du Code de la commande publique ne s'applique qu'aux plis portant sur un même lot.</w:t>
      </w:r>
    </w:p>
    <w:p w14:paraId="4251B557" w14:textId="77777777" w:rsidR="003A4891" w:rsidRDefault="003A4891">
      <w:pPr>
        <w:rPr>
          <w:rFonts w:eastAsia="Arial" w:cs="Arial"/>
          <w:color w:val="000000"/>
          <w:shd w:val="clear" w:color="auto" w:fill="FFFFFF"/>
        </w:rPr>
      </w:pPr>
    </w:p>
    <w:p w14:paraId="616C8747" w14:textId="77777777" w:rsidR="006262A3" w:rsidRDefault="002E2BDD">
      <w:r>
        <w:rPr>
          <w:rFonts w:eastAsia="Arial" w:cs="Arial"/>
          <w:b/>
          <w:color w:val="000000"/>
          <w:u w:val="single"/>
          <w:shd w:val="clear" w:color="auto" w:fill="FFFFFF"/>
        </w:rPr>
        <w:t>Présentation des dossiers et format des fichiers</w:t>
      </w:r>
    </w:p>
    <w:p w14:paraId="1B8E92E6" w14:textId="77777777" w:rsidR="006262A3" w:rsidRDefault="002E2BDD">
      <w:r>
        <w:rPr>
          <w:rFonts w:eastAsia="Arial" w:cs="Arial"/>
          <w:color w:val="000000"/>
          <w:shd w:val="clear" w:color="auto" w:fill="FFFFFF"/>
        </w:rPr>
        <w:t>Les formats acceptés sont les suivants : .</w:t>
      </w:r>
      <w:proofErr w:type="spellStart"/>
      <w:r>
        <w:rPr>
          <w:rFonts w:eastAsia="Arial" w:cs="Arial"/>
          <w:color w:val="000000"/>
          <w:shd w:val="clear" w:color="auto" w:fill="FFFFFF"/>
        </w:rPr>
        <w:t>pdf</w:t>
      </w:r>
      <w:proofErr w:type="spellEnd"/>
      <w:r>
        <w:rPr>
          <w:rFonts w:eastAsia="Arial" w:cs="Arial"/>
          <w:color w:val="000000"/>
          <w:shd w:val="clear" w:color="auto" w:fill="FFFFFF"/>
        </w:rPr>
        <w:t>, .doc, .</w:t>
      </w:r>
      <w:proofErr w:type="spellStart"/>
      <w:r>
        <w:rPr>
          <w:rFonts w:eastAsia="Arial" w:cs="Arial"/>
          <w:color w:val="000000"/>
          <w:shd w:val="clear" w:color="auto" w:fill="FFFFFF"/>
        </w:rPr>
        <w:t>xls</w:t>
      </w:r>
      <w:proofErr w:type="spellEnd"/>
      <w:r>
        <w:rPr>
          <w:rFonts w:eastAsia="Arial" w:cs="Arial"/>
          <w:color w:val="000000"/>
          <w:shd w:val="clear" w:color="auto" w:fill="FFFFFF"/>
        </w:rPr>
        <w:t>, .</w:t>
      </w:r>
      <w:proofErr w:type="spellStart"/>
      <w:r>
        <w:rPr>
          <w:rFonts w:eastAsia="Arial" w:cs="Arial"/>
          <w:color w:val="000000"/>
          <w:shd w:val="clear" w:color="auto" w:fill="FFFFFF"/>
        </w:rPr>
        <w:t>ppt</w:t>
      </w:r>
      <w:proofErr w:type="spellEnd"/>
      <w:proofErr w:type="gramStart"/>
      <w:r>
        <w:rPr>
          <w:rFonts w:eastAsia="Arial" w:cs="Arial"/>
          <w:color w:val="000000"/>
          <w:shd w:val="clear" w:color="auto" w:fill="FFFFFF"/>
        </w:rPr>
        <w:t>, .</w:t>
      </w:r>
      <w:proofErr w:type="spellStart"/>
      <w:r>
        <w:rPr>
          <w:rFonts w:eastAsia="Arial" w:cs="Arial"/>
          <w:color w:val="000000"/>
          <w:shd w:val="clear" w:color="auto" w:fill="FFFFFF"/>
        </w:rPr>
        <w:t>odt</w:t>
      </w:r>
      <w:proofErr w:type="spellEnd"/>
      <w:proofErr w:type="gramEnd"/>
      <w:r>
        <w:rPr>
          <w:rFonts w:eastAsia="Arial" w:cs="Arial"/>
          <w:color w:val="000000"/>
          <w:shd w:val="clear" w:color="auto" w:fill="FFFFFF"/>
        </w:rPr>
        <w:t xml:space="preserve"> , .</w:t>
      </w:r>
      <w:proofErr w:type="spellStart"/>
      <w:r>
        <w:rPr>
          <w:rFonts w:eastAsia="Arial" w:cs="Arial"/>
          <w:color w:val="000000"/>
          <w:shd w:val="clear" w:color="auto" w:fill="FFFFFF"/>
        </w:rPr>
        <w:t>ods</w:t>
      </w:r>
      <w:proofErr w:type="spellEnd"/>
      <w:r>
        <w:rPr>
          <w:rFonts w:eastAsia="Arial" w:cs="Arial"/>
          <w:color w:val="000000"/>
          <w:shd w:val="clear" w:color="auto" w:fill="FFFFFF"/>
        </w:rPr>
        <w:t>, .</w:t>
      </w:r>
      <w:proofErr w:type="spellStart"/>
      <w:r>
        <w:rPr>
          <w:rFonts w:eastAsia="Arial" w:cs="Arial"/>
          <w:color w:val="000000"/>
          <w:shd w:val="clear" w:color="auto" w:fill="FFFFFF"/>
        </w:rPr>
        <w:t>odp</w:t>
      </w:r>
      <w:proofErr w:type="spellEnd"/>
      <w:r>
        <w:rPr>
          <w:rFonts w:eastAsia="Arial" w:cs="Arial"/>
          <w:color w:val="000000"/>
          <w:shd w:val="clear" w:color="auto" w:fill="FFFFFF"/>
        </w:rPr>
        <w:t>, ainsi que les formats images .</w:t>
      </w:r>
      <w:proofErr w:type="spellStart"/>
      <w:r>
        <w:rPr>
          <w:rFonts w:eastAsia="Arial" w:cs="Arial"/>
          <w:color w:val="000000"/>
          <w:shd w:val="clear" w:color="auto" w:fill="FFFFFF"/>
        </w:rPr>
        <w:t>jpg</w:t>
      </w:r>
      <w:proofErr w:type="spellEnd"/>
      <w:r>
        <w:rPr>
          <w:rFonts w:eastAsia="Arial" w:cs="Arial"/>
          <w:color w:val="000000"/>
          <w:shd w:val="clear" w:color="auto" w:fill="FFFFFF"/>
        </w:rPr>
        <w:t>, .</w:t>
      </w:r>
      <w:proofErr w:type="spellStart"/>
      <w:r>
        <w:rPr>
          <w:rFonts w:eastAsia="Arial" w:cs="Arial"/>
          <w:color w:val="000000"/>
          <w:shd w:val="clear" w:color="auto" w:fill="FFFFFF"/>
        </w:rPr>
        <w:t>png</w:t>
      </w:r>
      <w:proofErr w:type="spellEnd"/>
      <w:r>
        <w:rPr>
          <w:rFonts w:eastAsia="Arial" w:cs="Arial"/>
          <w:color w:val="000000"/>
          <w:shd w:val="clear" w:color="auto" w:fill="FFFFFF"/>
        </w:rPr>
        <w:t xml:space="preserve"> et les documents au format .html.</w:t>
      </w:r>
    </w:p>
    <w:p w14:paraId="47A64ECE" w14:textId="77777777" w:rsidR="006262A3" w:rsidRDefault="002E2BDD">
      <w:r>
        <w:rPr>
          <w:rFonts w:eastAsia="Arial" w:cs="Arial"/>
          <w:color w:val="000000"/>
          <w:shd w:val="clear" w:color="auto" w:fill="FFFFFF"/>
        </w:rPr>
        <w:t>Le candidat ou le soumissionnaire ne doit pas utiliser de code actif dans sa réponse, tels que :</w:t>
      </w:r>
    </w:p>
    <w:p w14:paraId="522A1917" w14:textId="77777777" w:rsidR="006262A3" w:rsidRDefault="002E2BDD">
      <w:r>
        <w:rPr>
          <w:rFonts w:eastAsia="Arial" w:cs="Arial"/>
          <w:color w:val="000000"/>
          <w:shd w:val="clear" w:color="auto" w:fill="FFFFFF"/>
        </w:rPr>
        <w:t>- Formats exécutables, notamment : .</w:t>
      </w:r>
      <w:proofErr w:type="spellStart"/>
      <w:r>
        <w:rPr>
          <w:rFonts w:eastAsia="Arial" w:cs="Arial"/>
          <w:color w:val="000000"/>
          <w:shd w:val="clear" w:color="auto" w:fill="FFFFFF"/>
        </w:rPr>
        <w:t>exe</w:t>
      </w:r>
      <w:proofErr w:type="spellEnd"/>
      <w:r>
        <w:rPr>
          <w:rFonts w:eastAsia="Arial" w:cs="Arial"/>
          <w:color w:val="000000"/>
          <w:shd w:val="clear" w:color="auto" w:fill="FFFFFF"/>
        </w:rPr>
        <w:t>, .com, .</w:t>
      </w:r>
      <w:proofErr w:type="spellStart"/>
      <w:r>
        <w:rPr>
          <w:rFonts w:eastAsia="Arial" w:cs="Arial"/>
          <w:color w:val="000000"/>
          <w:shd w:val="clear" w:color="auto" w:fill="FFFFFF"/>
        </w:rPr>
        <w:t>scr</w:t>
      </w:r>
      <w:proofErr w:type="spellEnd"/>
    </w:p>
    <w:p w14:paraId="3411628B" w14:textId="77777777" w:rsidR="006262A3" w:rsidRDefault="002E2BDD">
      <w:r>
        <w:rPr>
          <w:rFonts w:eastAsia="Arial" w:cs="Arial"/>
          <w:color w:val="000000"/>
          <w:shd w:val="clear" w:color="auto" w:fill="FFFFFF"/>
        </w:rPr>
        <w:t>- Macros ;</w:t>
      </w:r>
    </w:p>
    <w:p w14:paraId="19FE4A83" w14:textId="77777777" w:rsidR="006262A3" w:rsidRDefault="002E2BDD">
      <w:r>
        <w:rPr>
          <w:rFonts w:eastAsia="Arial" w:cs="Arial"/>
          <w:color w:val="000000"/>
          <w:shd w:val="clear" w:color="auto" w:fill="FFFFFF"/>
        </w:rPr>
        <w:t>- ActiveX, Applets, scripts</w:t>
      </w:r>
    </w:p>
    <w:p w14:paraId="4B7D392A" w14:textId="77777777" w:rsidR="006262A3" w:rsidRDefault="006262A3"/>
    <w:p w14:paraId="1E06D53B" w14:textId="77777777" w:rsidR="006262A3" w:rsidRDefault="002E2BDD">
      <w:r>
        <w:rPr>
          <w:rFonts w:eastAsia="Arial" w:cs="Arial"/>
          <w:color w:val="000000"/>
          <w:shd w:val="clear" w:color="auto" w:fill="FFFFFF"/>
        </w:rPr>
        <w:t>La taille de chaque fichier déposé par les entreprises ne peut excéder 1 Go.</w:t>
      </w:r>
    </w:p>
    <w:p w14:paraId="072EEB2A" w14:textId="77777777" w:rsidR="006262A3" w:rsidRDefault="002E2BDD">
      <w:r>
        <w:rPr>
          <w:rFonts w:eastAsia="Arial" w:cs="Arial"/>
          <w:b/>
          <w:color w:val="000000"/>
          <w:u w:val="single"/>
          <w:shd w:val="clear" w:color="auto" w:fill="FFFFFF"/>
        </w:rPr>
        <w:t>Horodatage</w:t>
      </w:r>
    </w:p>
    <w:p w14:paraId="2E005C9C" w14:textId="77777777" w:rsidR="006262A3" w:rsidRDefault="002E2BDD">
      <w:r>
        <w:rPr>
          <w:rFonts w:eastAsia="Arial" w:cs="Arial"/>
          <w:color w:val="000000"/>
          <w:shd w:val="clear" w:color="auto" w:fill="FFFFFF"/>
        </w:rPr>
        <w:t xml:space="preserve">Les plis (candidatures et/ou offres) transmis par voie électronique sont horodatés. Les plis reçus après la date et l'heure limite fixées par la présente consultation sont considérés comme hors délai et sont rejetés. </w:t>
      </w:r>
    </w:p>
    <w:p w14:paraId="5EEDA8E8" w14:textId="77777777" w:rsidR="006262A3" w:rsidRDefault="002E2BDD">
      <w:r>
        <w:rPr>
          <w:rFonts w:eastAsia="Arial" w:cs="Arial"/>
          <w:color w:val="000000"/>
          <w:shd w:val="clear" w:color="auto" w:fill="FFFFFF"/>
        </w:rPr>
        <w:t>En cas d'indisponibilité de la plate-forme, la date et l'heure limite de remise des plis peuvent être modifiées.</w:t>
      </w:r>
    </w:p>
    <w:p w14:paraId="5E75BD1F" w14:textId="77777777" w:rsidR="006262A3" w:rsidRDefault="002E2BDD">
      <w:r>
        <w:rPr>
          <w:rFonts w:eastAsia="Arial" w:cs="Arial"/>
          <w:color w:val="000000"/>
          <w:shd w:val="clear" w:color="auto" w:fill="FFFFFF"/>
        </w:rPr>
        <w:lastRenderedPageBreak/>
        <w:t>Le candidat ou le soumissionnaire peut faire parvenir une copie de sauvegarde dans les délais impartis pour la remise des candidatures ou des offres.</w:t>
      </w:r>
    </w:p>
    <w:p w14:paraId="1E842702" w14:textId="49A0A189" w:rsidR="003A4891" w:rsidRDefault="003A4891">
      <w:pPr>
        <w:widowControl w:val="0"/>
        <w:spacing w:before="0"/>
        <w:jc w:val="left"/>
        <w:rPr>
          <w:rFonts w:eastAsia="Arial" w:cs="Arial"/>
          <w:b/>
          <w:color w:val="000000"/>
          <w:u w:val="single"/>
          <w:shd w:val="clear" w:color="auto" w:fill="FFFFFF"/>
        </w:rPr>
      </w:pPr>
    </w:p>
    <w:p w14:paraId="760CD908" w14:textId="65EF0AF4" w:rsidR="00706728" w:rsidRDefault="00706728" w:rsidP="00706728">
      <w:r>
        <w:rPr>
          <w:rFonts w:eastAsia="Arial" w:cs="Arial"/>
          <w:b/>
          <w:color w:val="000000"/>
          <w:u w:val="single"/>
          <w:shd w:val="clear" w:color="auto" w:fill="FFFFFF"/>
        </w:rPr>
        <w:t>Copie de sauvegarde</w:t>
      </w:r>
    </w:p>
    <w:p w14:paraId="266ADAA6" w14:textId="77777777" w:rsidR="006262A3" w:rsidRDefault="002E2BDD">
      <w:r>
        <w:rPr>
          <w:rFonts w:eastAsia="Arial" w:cs="Arial"/>
          <w:color w:val="000000"/>
          <w:shd w:val="clear" w:color="auto" w:fill="FFFFFF"/>
        </w:rPr>
        <w:t>Cette copie de sauvegarde, transmise à l'acheteur sur support papier ou sur support physique électronique doit être placée dans un pli comportant les mentions suivantes :</w:t>
      </w:r>
    </w:p>
    <w:p w14:paraId="6C52E074" w14:textId="77777777" w:rsidR="006262A3" w:rsidRDefault="002E2BDD" w:rsidP="001701CE">
      <w:pPr>
        <w:ind w:firstLine="706"/>
      </w:pPr>
      <w:r>
        <w:rPr>
          <w:rFonts w:eastAsia="Arial" w:cs="Arial"/>
          <w:color w:val="000000"/>
          <w:shd w:val="clear" w:color="auto" w:fill="FFFFFF"/>
        </w:rPr>
        <w:t>- « Copie de sauvegarde » ;</w:t>
      </w:r>
    </w:p>
    <w:p w14:paraId="4279AD4A" w14:textId="77777777" w:rsidR="006262A3" w:rsidRDefault="002E2BDD" w:rsidP="001701CE">
      <w:pPr>
        <w:ind w:firstLine="706"/>
      </w:pPr>
      <w:r>
        <w:rPr>
          <w:rFonts w:eastAsia="Arial" w:cs="Arial"/>
          <w:color w:val="000000"/>
          <w:shd w:val="clear" w:color="auto" w:fill="FFFFFF"/>
        </w:rPr>
        <w:t>- Intitulé de la consultation ;</w:t>
      </w:r>
    </w:p>
    <w:p w14:paraId="50F9C021" w14:textId="77777777" w:rsidR="006262A3" w:rsidRDefault="002E2BDD" w:rsidP="001701CE">
      <w:pPr>
        <w:ind w:firstLine="706"/>
      </w:pPr>
      <w:r>
        <w:rPr>
          <w:rFonts w:eastAsia="Arial" w:cs="Arial"/>
          <w:color w:val="000000"/>
          <w:shd w:val="clear" w:color="auto" w:fill="FFFFFF"/>
        </w:rPr>
        <w:t>- Nom ou dénomination du candidat.</w:t>
      </w:r>
    </w:p>
    <w:p w14:paraId="4EB3921F" w14:textId="77777777" w:rsidR="006262A3" w:rsidRPr="00BC0EBC" w:rsidRDefault="002E2BDD">
      <w:pPr>
        <w:rPr>
          <w:b/>
        </w:rPr>
      </w:pPr>
      <w:r w:rsidRPr="00BC0EBC">
        <w:rPr>
          <w:rFonts w:eastAsia="Arial" w:cs="Arial"/>
          <w:b/>
          <w:color w:val="000000"/>
          <w:shd w:val="clear" w:color="auto" w:fill="FFFFFF"/>
        </w:rPr>
        <w:t>La copie de sauvegarde ne peut être ouverte que dans les deux cas suivants :</w:t>
      </w:r>
    </w:p>
    <w:p w14:paraId="59F99A42" w14:textId="77777777" w:rsidR="006262A3" w:rsidRDefault="002E2BDD" w:rsidP="001701CE">
      <w:pPr>
        <w:ind w:firstLine="706"/>
      </w:pPr>
      <w:r>
        <w:rPr>
          <w:rFonts w:eastAsia="Arial" w:cs="Arial"/>
          <w:color w:val="000000"/>
          <w:shd w:val="clear" w:color="auto" w:fill="FFFFFF"/>
        </w:rPr>
        <w:t>- en cas de détection d'un programme informatique malveillant dans les candidatures ou les offres transmises par voie électronique ;</w:t>
      </w:r>
    </w:p>
    <w:p w14:paraId="579FBE80" w14:textId="77777777" w:rsidR="006262A3" w:rsidRDefault="002E2BDD" w:rsidP="001701CE">
      <w:pPr>
        <w:ind w:firstLine="706"/>
      </w:pPr>
      <w:r>
        <w:rPr>
          <w:rFonts w:eastAsia="Arial" w:cs="Arial"/>
          <w:color w:val="000000"/>
          <w:shd w:val="clear" w:color="auto" w:fill="FFFFFF"/>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36DAF78B" w14:textId="77777777" w:rsidR="006262A3" w:rsidRDefault="002E2BDD">
      <w:r>
        <w:rPr>
          <w:rFonts w:eastAsia="Arial" w:cs="Arial"/>
          <w:color w:val="000000"/>
          <w:shd w:val="clear" w:color="auto" w:fill="FFFFFF"/>
        </w:rPr>
        <w:t>Si un programme informatique malveillant est détecté, la copie de sauvegarde est écartée par le maître d'ouvrage.</w:t>
      </w:r>
    </w:p>
    <w:p w14:paraId="09575A6E" w14:textId="77777777" w:rsidR="006262A3" w:rsidRDefault="006262A3"/>
    <w:p w14:paraId="7734D3A6" w14:textId="77777777" w:rsidR="006262A3" w:rsidRDefault="002E2BDD">
      <w:r>
        <w:rPr>
          <w:rFonts w:eastAsia="Arial" w:cs="Arial"/>
          <w:color w:val="000000"/>
          <w:shd w:val="clear" w:color="auto" w:fill="FFFFFF"/>
        </w:rPr>
        <w:t>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w:t>
      </w:r>
    </w:p>
    <w:p w14:paraId="40A86F28" w14:textId="0328320C" w:rsidR="006262A3" w:rsidRDefault="002E2BDD">
      <w:pPr>
        <w:rPr>
          <w:rFonts w:eastAsia="Arial" w:cs="Arial"/>
          <w:color w:val="000000"/>
          <w:shd w:val="clear" w:color="auto" w:fill="FFFFFF"/>
        </w:rPr>
      </w:pPr>
      <w:r>
        <w:rPr>
          <w:rFonts w:eastAsia="Arial" w:cs="Arial"/>
          <w:color w:val="000000"/>
          <w:shd w:val="clear" w:color="auto" w:fill="FFFFFF"/>
        </w:rPr>
        <w:t xml:space="preserve">Le candidat ou le soumissionnaire qui envoie ou dépose sa copie de sauvegarde en main propre contre récépissé, le fait à l'adresse </w:t>
      </w:r>
      <w:r w:rsidR="00EE33CC">
        <w:rPr>
          <w:rFonts w:eastAsia="Arial" w:cs="Arial"/>
          <w:color w:val="000000"/>
          <w:shd w:val="clear" w:color="auto" w:fill="FFFFFF"/>
        </w:rPr>
        <w:t>suivante :</w:t>
      </w:r>
    </w:p>
    <w:p w14:paraId="5023147B" w14:textId="317A21DA" w:rsidR="00493031" w:rsidRPr="00960F20" w:rsidRDefault="00493031" w:rsidP="00EE33CC">
      <w:pPr>
        <w:ind w:firstLine="706"/>
        <w:rPr>
          <w:rFonts w:eastAsia="Arial" w:cs="Arial"/>
          <w:b/>
          <w:color w:val="000000"/>
          <w:shd w:val="clear" w:color="auto" w:fill="FFFFFF"/>
        </w:rPr>
      </w:pPr>
      <w:r w:rsidRPr="00960F20">
        <w:rPr>
          <w:rFonts w:eastAsia="Arial" w:cs="Arial"/>
          <w:b/>
          <w:color w:val="000000"/>
          <w:shd w:val="clear" w:color="auto" w:fill="FFFFFF"/>
        </w:rPr>
        <w:t>Direction des Achats et des Logistiques</w:t>
      </w:r>
    </w:p>
    <w:p w14:paraId="168BC29E" w14:textId="5CAEB10A" w:rsidR="00493031" w:rsidRPr="00960F20" w:rsidRDefault="00493031" w:rsidP="00EE33CC">
      <w:pPr>
        <w:ind w:firstLine="706"/>
        <w:rPr>
          <w:rFonts w:eastAsia="Arial" w:cs="Arial"/>
          <w:b/>
          <w:color w:val="000000"/>
          <w:shd w:val="clear" w:color="auto" w:fill="FFFFFF"/>
        </w:rPr>
      </w:pPr>
      <w:r w:rsidRPr="00960F20">
        <w:rPr>
          <w:rFonts w:eastAsia="Arial" w:cs="Arial"/>
          <w:b/>
          <w:color w:val="000000"/>
          <w:shd w:val="clear" w:color="auto" w:fill="FFFFFF"/>
        </w:rPr>
        <w:t>Bureau des marchés</w:t>
      </w:r>
      <w:r w:rsidR="00EE33CC">
        <w:rPr>
          <w:rFonts w:eastAsia="Arial" w:cs="Arial"/>
          <w:b/>
          <w:color w:val="000000"/>
          <w:shd w:val="clear" w:color="auto" w:fill="FFFFFF"/>
        </w:rPr>
        <w:t xml:space="preserve"> - </w:t>
      </w:r>
      <w:r w:rsidRPr="00960F20">
        <w:rPr>
          <w:rFonts w:eastAsia="Arial" w:cs="Arial"/>
          <w:b/>
          <w:color w:val="000000"/>
          <w:shd w:val="clear" w:color="auto" w:fill="FFFFFF"/>
        </w:rPr>
        <w:t>Bâtiment UCP/CAL</w:t>
      </w:r>
    </w:p>
    <w:p w14:paraId="04D7A915" w14:textId="2C6D66E0" w:rsidR="00493031" w:rsidRPr="00960F20" w:rsidRDefault="00493031" w:rsidP="00EE33CC">
      <w:pPr>
        <w:ind w:firstLine="706"/>
        <w:rPr>
          <w:rFonts w:eastAsia="Arial" w:cs="Arial"/>
          <w:b/>
          <w:color w:val="000000"/>
          <w:shd w:val="clear" w:color="auto" w:fill="FFFFFF"/>
        </w:rPr>
      </w:pPr>
      <w:r w:rsidRPr="00960F20">
        <w:rPr>
          <w:rFonts w:eastAsia="Arial" w:cs="Arial"/>
          <w:b/>
          <w:color w:val="000000"/>
          <w:shd w:val="clear" w:color="auto" w:fill="FFFFFF"/>
        </w:rPr>
        <w:t>58 rue Montalembert</w:t>
      </w:r>
    </w:p>
    <w:p w14:paraId="7C1076BD" w14:textId="06F98270" w:rsidR="001701CE" w:rsidRPr="00960F20" w:rsidRDefault="00493031" w:rsidP="00EE33CC">
      <w:pPr>
        <w:ind w:firstLine="706"/>
        <w:rPr>
          <w:rFonts w:eastAsia="Arial" w:cs="Arial"/>
          <w:b/>
          <w:color w:val="000000"/>
          <w:shd w:val="clear" w:color="auto" w:fill="FFFFFF"/>
        </w:rPr>
      </w:pPr>
      <w:r w:rsidRPr="00960F20">
        <w:rPr>
          <w:rFonts w:eastAsia="Arial" w:cs="Arial"/>
          <w:b/>
          <w:color w:val="000000"/>
          <w:shd w:val="clear" w:color="auto" w:fill="FFFFFF"/>
        </w:rPr>
        <w:t>63000 CLERMON</w:t>
      </w:r>
      <w:r w:rsidR="00706728" w:rsidRPr="00960F20">
        <w:rPr>
          <w:rFonts w:eastAsia="Arial" w:cs="Arial"/>
          <w:b/>
          <w:color w:val="000000"/>
          <w:shd w:val="clear" w:color="auto" w:fill="FFFFFF"/>
        </w:rPr>
        <w:t>T</w:t>
      </w:r>
      <w:r w:rsidRPr="00960F20">
        <w:rPr>
          <w:rFonts w:eastAsia="Arial" w:cs="Arial"/>
          <w:b/>
          <w:color w:val="000000"/>
          <w:shd w:val="clear" w:color="auto" w:fill="FFFFFF"/>
        </w:rPr>
        <w:t xml:space="preserve"> FERRAND.</w:t>
      </w:r>
    </w:p>
    <w:p w14:paraId="4DC5B942" w14:textId="77777777" w:rsidR="00B35235" w:rsidRPr="00960F20" w:rsidRDefault="00B35235">
      <w:pPr>
        <w:widowControl w:val="0"/>
        <w:spacing w:before="0"/>
        <w:jc w:val="left"/>
        <w:rPr>
          <w:rFonts w:eastAsia="Arial" w:cs="Arial"/>
          <w:b/>
          <w:color w:val="000000"/>
          <w:shd w:val="clear" w:color="auto" w:fill="FFFFFF"/>
        </w:rPr>
      </w:pPr>
    </w:p>
    <w:p w14:paraId="2D0DB770" w14:textId="3560F451" w:rsidR="001701CE" w:rsidRDefault="001701CE">
      <w:pPr>
        <w:widowControl w:val="0"/>
        <w:spacing w:before="0"/>
        <w:jc w:val="left"/>
        <w:rPr>
          <w:rFonts w:eastAsia="Arial" w:cs="Arial"/>
          <w:color w:val="000000"/>
          <w:shd w:val="clear" w:color="auto" w:fill="FFFFFF"/>
        </w:rPr>
      </w:pPr>
    </w:p>
    <w:p w14:paraId="2567CC22" w14:textId="77777777" w:rsidR="00706728" w:rsidRDefault="00706728" w:rsidP="00706728">
      <w:r>
        <w:rPr>
          <w:rFonts w:eastAsia="Arial" w:cs="Arial"/>
          <w:b/>
          <w:color w:val="000000"/>
          <w:u w:val="single"/>
          <w:shd w:val="clear" w:color="auto" w:fill="FFFFFF"/>
        </w:rPr>
        <w:t>Antivirus</w:t>
      </w:r>
    </w:p>
    <w:p w14:paraId="216710FC" w14:textId="77777777" w:rsidR="0012164B" w:rsidRDefault="0012164B" w:rsidP="0012164B">
      <w:r>
        <w:rPr>
          <w:rFonts w:eastAsia="Arial" w:cs="Arial"/>
          <w:color w:val="000000"/>
          <w:shd w:val="clear" w:color="auto" w:fill="FFFFFF"/>
        </w:rPr>
        <w:t>Le candidat ou le soumissionnaire doit s'assurer que les fichiers transmis ne comportent pas de virus.</w:t>
      </w:r>
    </w:p>
    <w:p w14:paraId="0A0366F2" w14:textId="77777777" w:rsidR="0012164B" w:rsidRDefault="0012164B" w:rsidP="0012164B">
      <w:pPr>
        <w:rPr>
          <w:rFonts w:eastAsia="Arial" w:cs="Arial"/>
          <w:color w:val="000000"/>
          <w:shd w:val="clear" w:color="auto" w:fill="FFFFFF"/>
        </w:rPr>
      </w:pPr>
      <w:r>
        <w:rPr>
          <w:rFonts w:eastAsia="Arial" w:cs="Arial"/>
          <w:color w:val="000000"/>
          <w:shd w:val="clear" w:color="auto" w:fill="FFFFFF"/>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153B5CE2" w14:textId="77777777" w:rsidR="0012164B" w:rsidRDefault="0012164B"/>
    <w:p w14:paraId="6F986C73" w14:textId="77777777" w:rsidR="006262A3" w:rsidRDefault="002E2BDD" w:rsidP="00D81EAE">
      <w:pPr>
        <w:pStyle w:val="Titre2"/>
        <w:numPr>
          <w:ilvl w:val="1"/>
          <w:numId w:val="16"/>
        </w:numPr>
      </w:pPr>
      <w:bookmarkStart w:id="20" w:name="_Toc207092953"/>
      <w:r>
        <w:t>Echanges électroniques (candidature et offre)</w:t>
      </w:r>
      <w:bookmarkEnd w:id="20"/>
    </w:p>
    <w:p w14:paraId="16DCDA40" w14:textId="77777777" w:rsidR="0012164B" w:rsidRPr="00BC0EBC" w:rsidRDefault="002E2BDD">
      <w:pPr>
        <w:rPr>
          <w:rFonts w:eastAsia="Arial" w:cs="Arial"/>
          <w:b/>
          <w:color w:val="000000"/>
          <w:shd w:val="clear" w:color="auto" w:fill="FFFFFF"/>
        </w:rPr>
      </w:pPr>
      <w:r>
        <w:rPr>
          <w:rFonts w:eastAsia="Arial" w:cs="Arial"/>
          <w:color w:val="000000"/>
          <w:shd w:val="clear" w:color="auto" w:fill="FFFFFF"/>
        </w:rPr>
        <w:t xml:space="preserve">Les plis devront être transmis au plus tard </w:t>
      </w:r>
      <w:r w:rsidR="0012164B" w:rsidRPr="00BC0EBC">
        <w:rPr>
          <w:rFonts w:eastAsia="Arial" w:cs="Arial"/>
          <w:b/>
          <w:color w:val="000000"/>
          <w:shd w:val="clear" w:color="auto" w:fill="FFFFFF"/>
        </w:rPr>
        <w:t>à la date indiquée dans l’avis d’appel public à la concurrence.</w:t>
      </w:r>
    </w:p>
    <w:p w14:paraId="3265064F" w14:textId="77777777" w:rsidR="0012164B" w:rsidRDefault="002E2BDD">
      <w:pPr>
        <w:rPr>
          <w:rFonts w:eastAsia="Arial" w:cs="Arial"/>
          <w:color w:val="000000"/>
          <w:shd w:val="clear" w:color="auto" w:fill="FFFFFF"/>
        </w:rPr>
      </w:pPr>
      <w:r>
        <w:rPr>
          <w:rFonts w:eastAsia="Arial" w:cs="Arial"/>
          <w:color w:val="000000"/>
          <w:shd w:val="clear" w:color="auto" w:fill="FFFFFF"/>
        </w:rPr>
        <w:t>Seuls peuvent être ouverts les plis qui ont été reçus au plus tard à la date et à l'heure limites mentionnées</w:t>
      </w:r>
      <w:r w:rsidR="0012164B">
        <w:rPr>
          <w:rFonts w:eastAsia="Arial" w:cs="Arial"/>
          <w:color w:val="000000"/>
          <w:shd w:val="clear" w:color="auto" w:fill="FFFFFF"/>
        </w:rPr>
        <w:t xml:space="preserve"> dans l’avis d’appel public à la concurrence.</w:t>
      </w:r>
    </w:p>
    <w:p w14:paraId="3EB9CA0F" w14:textId="0408058C" w:rsidR="0012164B" w:rsidRDefault="0012164B">
      <w:pPr>
        <w:rPr>
          <w:rFonts w:eastAsia="Arial" w:cs="Arial"/>
          <w:color w:val="000000"/>
          <w:shd w:val="clear" w:color="auto" w:fill="FFFFFF"/>
        </w:rPr>
      </w:pPr>
    </w:p>
    <w:p w14:paraId="0F4A32D4" w14:textId="77777777" w:rsidR="0012164B" w:rsidRDefault="0012164B" w:rsidP="0012164B">
      <w:r>
        <w:rPr>
          <w:rFonts w:eastAsia="Arial" w:cs="Arial"/>
          <w:color w:val="000000"/>
          <w:shd w:val="clear" w:color="auto" w:fill="FFFFFF"/>
        </w:rPr>
        <w:t>Seuls peuvent être ouverts les plis qui ont été reçus au plus tard à la date et à l'heure limites mentionnées ci-dessus. Les plis qui sont reçus ou remis après ces date et heure ne sont pas ouverts.</w:t>
      </w:r>
    </w:p>
    <w:p w14:paraId="2C8CA7BD" w14:textId="77777777" w:rsidR="0012164B" w:rsidRDefault="0012164B" w:rsidP="0012164B">
      <w:r>
        <w:rPr>
          <w:rFonts w:eastAsia="Arial" w:cs="Arial"/>
          <w:color w:val="000000"/>
          <w:shd w:val="clear" w:color="auto" w:fill="FFFFFF"/>
        </w:rPr>
        <w:t>Les plis et la "copie de sauvegarde" parvenus hors délai sont inscrits au registre des dépôts et sont rejetés.</w:t>
      </w:r>
    </w:p>
    <w:p w14:paraId="071374FE" w14:textId="342F0C77" w:rsidR="006262A3" w:rsidRPr="005857BF" w:rsidRDefault="002E2BDD" w:rsidP="005857BF">
      <w:pPr>
        <w:rPr>
          <w:rFonts w:eastAsia="Arial" w:cs="Arial"/>
          <w:b/>
          <w:color w:val="000000"/>
          <w:shd w:val="clear" w:color="auto" w:fill="FFFFFF"/>
        </w:rPr>
      </w:pPr>
      <w:r w:rsidRPr="005857BF">
        <w:rPr>
          <w:rFonts w:eastAsia="Arial" w:cs="Arial"/>
          <w:b/>
          <w:color w:val="000000"/>
          <w:shd w:val="clear" w:color="auto" w:fill="FFFFFF"/>
        </w:rPr>
        <w:t xml:space="preserve">Pendant la phase de consultation, les candidats peuvent faire parvenir leurs questions et les demandes de renseignements complémentaires sur la plate-forme des achats de l'Etat (PLACE) : </w:t>
      </w:r>
      <w:hyperlink r:id="rId11" w:history="1">
        <w:r w:rsidR="0012164B" w:rsidRPr="005857BF">
          <w:rPr>
            <w:rStyle w:val="Lienhypertexte"/>
            <w:rFonts w:eastAsia="Arial" w:cs="Arial"/>
            <w:b/>
            <w:shd w:val="clear" w:color="auto" w:fill="FFFFFF"/>
          </w:rPr>
          <w:t>https://www.marches-publics.gouv.fr</w:t>
        </w:r>
      </w:hyperlink>
      <w:r w:rsidRPr="005857BF">
        <w:rPr>
          <w:rFonts w:eastAsia="Arial" w:cs="Arial"/>
          <w:b/>
          <w:color w:val="000000"/>
          <w:shd w:val="clear" w:color="auto" w:fill="FFFFFF"/>
        </w:rPr>
        <w:t>.</w:t>
      </w:r>
    </w:p>
    <w:p w14:paraId="2144A525" w14:textId="77777777" w:rsidR="0012164B" w:rsidRPr="005857BF" w:rsidRDefault="0012164B" w:rsidP="005857BF">
      <w:pPr>
        <w:rPr>
          <w:b/>
        </w:rPr>
      </w:pPr>
    </w:p>
    <w:p w14:paraId="107BE115" w14:textId="1ECB08A0" w:rsidR="006262A3" w:rsidRPr="001701CE" w:rsidRDefault="002E2BDD">
      <w:pPr>
        <w:rPr>
          <w:b/>
          <w:sz w:val="24"/>
        </w:rPr>
      </w:pPr>
      <w:r w:rsidRPr="001701CE">
        <w:rPr>
          <w:rFonts w:eastAsia="Arial" w:cs="Arial"/>
          <w:b/>
          <w:color w:val="000000"/>
          <w:sz w:val="24"/>
          <w:shd w:val="clear" w:color="auto" w:fill="FFFFFF"/>
        </w:rPr>
        <w:t xml:space="preserve">Les réponses aux demandes de renseignements complémentaires reçues en temps utile (au plus tard </w:t>
      </w:r>
      <w:r w:rsidR="00FF6970" w:rsidRPr="001701CE">
        <w:rPr>
          <w:rFonts w:eastAsia="Arial" w:cs="Arial"/>
          <w:b/>
          <w:color w:val="000000"/>
          <w:sz w:val="24"/>
          <w:shd w:val="clear" w:color="auto" w:fill="FFFFFF"/>
        </w:rPr>
        <w:t>8</w:t>
      </w:r>
      <w:r w:rsidRPr="001701CE">
        <w:rPr>
          <w:rFonts w:eastAsia="Arial" w:cs="Arial"/>
          <w:b/>
          <w:color w:val="000000"/>
          <w:sz w:val="24"/>
          <w:shd w:val="clear" w:color="auto" w:fill="FFFFFF"/>
        </w:rPr>
        <w:t xml:space="preserve"> jours</w:t>
      </w:r>
      <w:r w:rsidR="00FF6970" w:rsidRPr="001701CE">
        <w:rPr>
          <w:rFonts w:eastAsia="Arial" w:cs="Arial"/>
          <w:b/>
          <w:color w:val="000000"/>
          <w:sz w:val="24"/>
          <w:shd w:val="clear" w:color="auto" w:fill="FFFFFF"/>
        </w:rPr>
        <w:t xml:space="preserve"> </w:t>
      </w:r>
      <w:r w:rsidR="005857BF" w:rsidRPr="001701CE">
        <w:rPr>
          <w:rFonts w:eastAsia="Arial" w:cs="Arial"/>
          <w:b/>
          <w:color w:val="000000"/>
          <w:sz w:val="24"/>
          <w:shd w:val="clear" w:color="auto" w:fill="FFFFFF"/>
        </w:rPr>
        <w:t>ouvrés avant</w:t>
      </w:r>
      <w:r w:rsidRPr="001701CE">
        <w:rPr>
          <w:rFonts w:eastAsia="Arial" w:cs="Arial"/>
          <w:b/>
          <w:color w:val="000000"/>
          <w:sz w:val="24"/>
          <w:shd w:val="clear" w:color="auto" w:fill="FFFFFF"/>
        </w:rPr>
        <w:t xml:space="preserve"> la date de réception des offres) sont transmises aux opérateurs économiques au plus tard 6 jours avant la date limite de réception des offres</w:t>
      </w:r>
    </w:p>
    <w:p w14:paraId="7B76ADEE" w14:textId="6E169F30" w:rsidR="006262A3" w:rsidRPr="001701CE" w:rsidRDefault="002E2BDD">
      <w:pPr>
        <w:rPr>
          <w:b/>
          <w:sz w:val="24"/>
        </w:rPr>
      </w:pPr>
      <w:r w:rsidRPr="001701CE">
        <w:rPr>
          <w:rFonts w:eastAsia="Arial" w:cs="Arial"/>
          <w:b/>
          <w:color w:val="000000"/>
          <w:sz w:val="24"/>
          <w:shd w:val="clear" w:color="auto" w:fill="FFFFFF"/>
        </w:rPr>
        <w:t>Des modifications peuvent être apportées</w:t>
      </w:r>
      <w:r w:rsidR="005857BF" w:rsidRPr="001701CE">
        <w:rPr>
          <w:rFonts w:eastAsia="Arial" w:cs="Arial"/>
          <w:b/>
          <w:color w:val="000000"/>
          <w:sz w:val="24"/>
          <w:shd w:val="clear" w:color="auto" w:fill="FFFFFF"/>
        </w:rPr>
        <w:t xml:space="preserve"> </w:t>
      </w:r>
      <w:r w:rsidRPr="001701CE">
        <w:rPr>
          <w:rFonts w:eastAsia="Arial" w:cs="Arial"/>
          <w:b/>
          <w:color w:val="000000"/>
          <w:sz w:val="24"/>
          <w:shd w:val="clear" w:color="auto" w:fill="FFFFFF"/>
        </w:rPr>
        <w:t>aux documents de la consultation au plus tard</w:t>
      </w:r>
      <w:r w:rsidR="00FF6970" w:rsidRPr="001701CE">
        <w:rPr>
          <w:rFonts w:eastAsia="Arial" w:cs="Arial"/>
          <w:b/>
          <w:color w:val="000000"/>
          <w:sz w:val="24"/>
          <w:shd w:val="clear" w:color="auto" w:fill="FFFFFF"/>
        </w:rPr>
        <w:t xml:space="preserve"> 10 jours </w:t>
      </w:r>
      <w:r w:rsidR="0012164B" w:rsidRPr="001701CE">
        <w:rPr>
          <w:rFonts w:eastAsia="Arial" w:cs="Arial"/>
          <w:b/>
          <w:color w:val="000000"/>
          <w:sz w:val="24"/>
          <w:shd w:val="clear" w:color="auto" w:fill="FFFFFF"/>
        </w:rPr>
        <w:t>ouvrés</w:t>
      </w:r>
      <w:r w:rsidR="005857BF" w:rsidRPr="001701CE">
        <w:rPr>
          <w:rFonts w:eastAsia="Arial" w:cs="Arial"/>
          <w:b/>
          <w:color w:val="000000"/>
          <w:sz w:val="24"/>
          <w:shd w:val="clear" w:color="auto" w:fill="FFFFFF"/>
        </w:rPr>
        <w:t xml:space="preserve"> </w:t>
      </w:r>
      <w:r w:rsidRPr="001701CE">
        <w:rPr>
          <w:rFonts w:eastAsia="Arial" w:cs="Arial"/>
          <w:b/>
          <w:color w:val="000000"/>
          <w:sz w:val="24"/>
          <w:shd w:val="clear" w:color="auto" w:fill="FFFFFF"/>
        </w:rPr>
        <w:t>avant la date limite de réception des offres.</w:t>
      </w:r>
    </w:p>
    <w:p w14:paraId="12FB725C" w14:textId="4A74A02E" w:rsidR="006262A3" w:rsidRPr="005857BF" w:rsidRDefault="002E2BDD">
      <w:pPr>
        <w:rPr>
          <w:b/>
        </w:rPr>
      </w:pPr>
      <w:r w:rsidRPr="005857BF">
        <w:rPr>
          <w:rFonts w:eastAsia="Arial" w:cs="Arial"/>
          <w:b/>
          <w:color w:val="000000"/>
          <w:shd w:val="clear" w:color="auto" w:fill="FFFFFF"/>
        </w:rPr>
        <w:t xml:space="preserve">Les modifications sont communiquées aux seuls opérateurs économiques dûment identifiés lors du </w:t>
      </w:r>
      <w:r w:rsidR="0012164B" w:rsidRPr="005857BF">
        <w:rPr>
          <w:rFonts w:eastAsia="Arial" w:cs="Arial"/>
          <w:b/>
          <w:color w:val="000000"/>
          <w:shd w:val="clear" w:color="auto" w:fill="FFFFFF"/>
        </w:rPr>
        <w:t>retrait</w:t>
      </w:r>
      <w:r w:rsidR="005857BF" w:rsidRPr="005857BF">
        <w:rPr>
          <w:rFonts w:eastAsia="Arial" w:cs="Arial"/>
          <w:b/>
          <w:color w:val="000000"/>
          <w:shd w:val="clear" w:color="auto" w:fill="FFFFFF"/>
        </w:rPr>
        <w:t xml:space="preserve"> </w:t>
      </w:r>
      <w:r w:rsidR="0012164B" w:rsidRPr="005857BF">
        <w:rPr>
          <w:rFonts w:eastAsia="Arial" w:cs="Arial"/>
          <w:b/>
          <w:color w:val="000000"/>
          <w:shd w:val="clear" w:color="auto" w:fill="FFFFFF"/>
        </w:rPr>
        <w:t>des</w:t>
      </w:r>
      <w:r w:rsidRPr="005857BF">
        <w:rPr>
          <w:rFonts w:eastAsia="Arial" w:cs="Arial"/>
          <w:b/>
          <w:color w:val="000000"/>
          <w:shd w:val="clear" w:color="auto" w:fill="FFFFFF"/>
        </w:rPr>
        <w:t xml:space="preserve"> documents de la consultation.</w:t>
      </w:r>
    </w:p>
    <w:p w14:paraId="04AB76EE" w14:textId="77777777" w:rsidR="0012164B" w:rsidRDefault="002E2BDD">
      <w:pPr>
        <w:rPr>
          <w:rFonts w:eastAsia="Arial" w:cs="Arial"/>
          <w:color w:val="000000"/>
          <w:shd w:val="clear" w:color="auto" w:fill="FFFFFF"/>
        </w:rPr>
      </w:pPr>
      <w:r>
        <w:rPr>
          <w:rFonts w:eastAsia="Arial" w:cs="Arial"/>
          <w:color w:val="000000"/>
          <w:shd w:val="clear" w:color="auto" w:fill="FFFFFF"/>
        </w:rPr>
        <w:t>Les candidats devront répondre sur la base du dernier dossier modifié.</w:t>
      </w:r>
    </w:p>
    <w:p w14:paraId="79CFE29B" w14:textId="3C40C0F1" w:rsidR="006262A3" w:rsidRDefault="002E2BDD">
      <w:r>
        <w:rPr>
          <w:rFonts w:eastAsia="Arial" w:cs="Arial"/>
          <w:color w:val="000000"/>
          <w:shd w:val="clear" w:color="auto" w:fill="FFFFFF"/>
        </w:rPr>
        <w:t>Dans le cas où un candidat aurait remis une offre avant les modifications, il pourra en remettre une nouvelle sur la base du dernier dossier modifié, avant la date et heure limites de dépôt des offres.</w:t>
      </w:r>
    </w:p>
    <w:p w14:paraId="37353F15" w14:textId="45F08294" w:rsidR="001701CE" w:rsidRDefault="002E2BDD">
      <w:pPr>
        <w:rPr>
          <w:rFonts w:eastAsia="Arial" w:cs="Arial"/>
          <w:b/>
          <w:color w:val="000000"/>
          <w:shd w:val="clear" w:color="auto" w:fill="FFFFFF"/>
        </w:rPr>
      </w:pPr>
      <w:r w:rsidRPr="005857BF">
        <w:rPr>
          <w:rFonts w:eastAsia="Arial" w:cs="Arial"/>
          <w:b/>
          <w:color w:val="000000"/>
          <w:shd w:val="clear" w:color="auto" w:fill="FFFFFF"/>
        </w:rPr>
        <w:t>Lorsqu'une réponse nécessaire à l'élaboration de l'offre n'est pas fournie 6 jours avant la date limite de réception des offres, ou en en cas de modifications importantes des documents de la consultation, le délai de réception des offres est reporté proportionnellement à l'importance des modifications apportées et dans les conditions prévues au à l'article R.2151-4 du code de la commande publique.</w:t>
      </w:r>
    </w:p>
    <w:p w14:paraId="36CE2F66" w14:textId="4EFE85BD" w:rsidR="001701CE" w:rsidRDefault="001701CE">
      <w:pPr>
        <w:widowControl w:val="0"/>
        <w:spacing w:before="0"/>
        <w:jc w:val="left"/>
        <w:rPr>
          <w:rFonts w:eastAsia="Arial" w:cs="Arial"/>
          <w:b/>
          <w:color w:val="000000"/>
          <w:shd w:val="clear" w:color="auto" w:fill="FFFFFF"/>
        </w:rPr>
      </w:pPr>
    </w:p>
    <w:p w14:paraId="10C1DC54" w14:textId="77777777" w:rsidR="006262A3" w:rsidRPr="009441E4" w:rsidRDefault="002E2BDD" w:rsidP="00D81EAE">
      <w:pPr>
        <w:pStyle w:val="Titre2"/>
        <w:numPr>
          <w:ilvl w:val="1"/>
          <w:numId w:val="16"/>
        </w:numPr>
      </w:pPr>
      <w:bookmarkStart w:id="21" w:name="_Toc207092954"/>
      <w:r w:rsidRPr="009441E4">
        <w:t>Visite sur site</w:t>
      </w:r>
      <w:bookmarkEnd w:id="21"/>
    </w:p>
    <w:p w14:paraId="782E31DE" w14:textId="71A79E40" w:rsidR="006262A3" w:rsidRDefault="002E2BDD">
      <w:pPr>
        <w:rPr>
          <w:rFonts w:eastAsia="Arial" w:cs="Arial"/>
          <w:b/>
          <w:color w:val="000000"/>
          <w:szCs w:val="20"/>
          <w:shd w:val="clear" w:color="auto" w:fill="FFFFFF"/>
        </w:rPr>
      </w:pPr>
      <w:r w:rsidRPr="001C6EEC">
        <w:rPr>
          <w:rFonts w:eastAsia="Arial" w:cs="Arial"/>
          <w:color w:val="000000"/>
          <w:szCs w:val="20"/>
          <w:shd w:val="clear" w:color="auto" w:fill="FFFFFF"/>
        </w:rPr>
        <w:t xml:space="preserve">Afin de prendre connaissance des contraintes relatives à l'exécution des prestations, </w:t>
      </w:r>
      <w:r w:rsidRPr="001C6EEC">
        <w:rPr>
          <w:rFonts w:eastAsia="Arial" w:cs="Arial"/>
          <w:b/>
          <w:color w:val="000000"/>
          <w:szCs w:val="20"/>
          <w:shd w:val="clear" w:color="auto" w:fill="FFFFFF"/>
        </w:rPr>
        <w:t>les candidats doivent obligatoirement visiter le site.</w:t>
      </w:r>
    </w:p>
    <w:p w14:paraId="466EFA4E" w14:textId="2A856252" w:rsidR="00844E4E" w:rsidRDefault="00844E4E">
      <w:pPr>
        <w:rPr>
          <w:rFonts w:eastAsia="Arial" w:cs="Arial"/>
          <w:b/>
          <w:color w:val="000000"/>
          <w:szCs w:val="20"/>
          <w:shd w:val="clear" w:color="auto" w:fill="FFFFFF"/>
        </w:rPr>
      </w:pPr>
    </w:p>
    <w:p w14:paraId="26B8103E" w14:textId="77777777" w:rsidR="00844E4E" w:rsidRDefault="00844E4E" w:rsidP="00844E4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Les conditions de visites</w:t>
      </w:r>
      <w:r>
        <w:rPr>
          <w:rFonts w:ascii="Arial" w:hAnsi="Arial" w:cs="Arial"/>
          <w:color w:val="000000"/>
          <w:lang w:val="fr-FR"/>
        </w:rPr>
        <w:t xml:space="preserve"> sur site</w:t>
      </w:r>
      <w:r w:rsidRPr="00C34420">
        <w:rPr>
          <w:rFonts w:ascii="Arial" w:hAnsi="Arial" w:cs="Arial"/>
          <w:color w:val="000000"/>
          <w:lang w:val="fr-FR"/>
        </w:rPr>
        <w:t xml:space="preserve"> sont les suivantes :</w:t>
      </w:r>
    </w:p>
    <w:p w14:paraId="72EFA6B1" w14:textId="316954A5" w:rsidR="00844E4E" w:rsidRDefault="005E4EB6" w:rsidP="00844E4E">
      <w:pPr>
        <w:jc w:val="center"/>
        <w:rPr>
          <w:rFonts w:cs="Arial"/>
          <w:b/>
          <w:bCs/>
        </w:rPr>
      </w:pPr>
      <w:proofErr w:type="gramStart"/>
      <w:r>
        <w:rPr>
          <w:rFonts w:cs="Arial"/>
          <w:b/>
          <w:bCs/>
        </w:rPr>
        <w:t>lundi</w:t>
      </w:r>
      <w:proofErr w:type="gramEnd"/>
      <w:r w:rsidR="00645262">
        <w:rPr>
          <w:rFonts w:cs="Arial"/>
          <w:b/>
          <w:bCs/>
        </w:rPr>
        <w:t xml:space="preserve"> 23</w:t>
      </w:r>
      <w:r w:rsidR="00844E4E" w:rsidRPr="00BF5B16">
        <w:rPr>
          <w:rFonts w:cs="Arial"/>
          <w:b/>
          <w:bCs/>
        </w:rPr>
        <w:t>/0</w:t>
      </w:r>
      <w:r w:rsidR="00844E4E">
        <w:rPr>
          <w:rFonts w:cs="Arial"/>
          <w:b/>
          <w:bCs/>
        </w:rPr>
        <w:t>2</w:t>
      </w:r>
      <w:r>
        <w:rPr>
          <w:rFonts w:cs="Arial"/>
          <w:b/>
          <w:bCs/>
        </w:rPr>
        <w:t>/2026</w:t>
      </w:r>
    </w:p>
    <w:p w14:paraId="595622C0" w14:textId="1ADC0283" w:rsidR="00844E4E" w:rsidRDefault="005E4EB6" w:rsidP="00844E4E">
      <w:pPr>
        <w:jc w:val="center"/>
        <w:rPr>
          <w:rFonts w:cs="Arial"/>
          <w:b/>
          <w:bCs/>
        </w:rPr>
      </w:pPr>
      <w:r>
        <w:rPr>
          <w:rFonts w:cs="Arial"/>
          <w:b/>
          <w:bCs/>
        </w:rPr>
        <w:t>Pour les lots 1 à 5 : 14</w:t>
      </w:r>
      <w:r w:rsidR="00844E4E">
        <w:rPr>
          <w:rFonts w:cs="Arial"/>
          <w:b/>
          <w:bCs/>
        </w:rPr>
        <w:t>h à 1</w:t>
      </w:r>
      <w:r>
        <w:rPr>
          <w:rFonts w:cs="Arial"/>
          <w:b/>
          <w:bCs/>
        </w:rPr>
        <w:t>5</w:t>
      </w:r>
      <w:r w:rsidR="00844E4E">
        <w:rPr>
          <w:rFonts w:cs="Arial"/>
          <w:b/>
          <w:bCs/>
        </w:rPr>
        <w:t>h</w:t>
      </w:r>
    </w:p>
    <w:p w14:paraId="3787153C" w14:textId="665D8795" w:rsidR="00844E4E" w:rsidRPr="00A538AE" w:rsidRDefault="00844E4E" w:rsidP="00844E4E">
      <w:pPr>
        <w:jc w:val="center"/>
        <w:rPr>
          <w:rFonts w:cs="Arial"/>
          <w:b/>
          <w:bCs/>
        </w:rPr>
      </w:pPr>
      <w:r>
        <w:rPr>
          <w:rFonts w:cs="Arial"/>
          <w:b/>
          <w:bCs/>
        </w:rPr>
        <w:t>Pour les lots 6 et 7 : de 1</w:t>
      </w:r>
      <w:r w:rsidR="005E4EB6">
        <w:rPr>
          <w:rFonts w:cs="Arial"/>
          <w:b/>
          <w:bCs/>
        </w:rPr>
        <w:t>5</w:t>
      </w:r>
      <w:r w:rsidR="00460503">
        <w:rPr>
          <w:rFonts w:cs="Arial"/>
          <w:b/>
          <w:bCs/>
        </w:rPr>
        <w:t>h</w:t>
      </w:r>
      <w:r w:rsidR="005E4EB6">
        <w:rPr>
          <w:rFonts w:cs="Arial"/>
          <w:b/>
          <w:bCs/>
        </w:rPr>
        <w:t xml:space="preserve"> à 16</w:t>
      </w:r>
      <w:r>
        <w:rPr>
          <w:rFonts w:cs="Arial"/>
          <w:b/>
          <w:bCs/>
        </w:rPr>
        <w:t>h</w:t>
      </w:r>
    </w:p>
    <w:p w14:paraId="6EDAC511" w14:textId="77777777" w:rsidR="00844E4E" w:rsidRDefault="00844E4E" w:rsidP="00844E4E">
      <w:pPr>
        <w:rPr>
          <w:rFonts w:cs="Arial"/>
          <w:szCs w:val="20"/>
        </w:rPr>
      </w:pPr>
    </w:p>
    <w:p w14:paraId="59C70540" w14:textId="1E5FD379" w:rsidR="00844E4E" w:rsidRPr="003607F1" w:rsidRDefault="00844E4E" w:rsidP="00844E4E">
      <w:pPr>
        <w:rPr>
          <w:rFonts w:cs="Arial"/>
          <w:szCs w:val="20"/>
        </w:rPr>
      </w:pPr>
      <w:r>
        <w:rPr>
          <w:rFonts w:cs="Arial"/>
          <w:szCs w:val="20"/>
        </w:rPr>
        <w:t>Rdv entrée principale Centre Hospitalier Billom</w:t>
      </w:r>
    </w:p>
    <w:p w14:paraId="43214DA1" w14:textId="1167A5E1" w:rsidR="00844E4E" w:rsidRPr="003607F1" w:rsidRDefault="00844E4E" w:rsidP="00844E4E">
      <w:pPr>
        <w:rPr>
          <w:rFonts w:cs="Arial"/>
          <w:szCs w:val="20"/>
        </w:rPr>
      </w:pPr>
      <w:r w:rsidRPr="003607F1">
        <w:rPr>
          <w:rFonts w:cs="Arial"/>
          <w:szCs w:val="20"/>
        </w:rPr>
        <w:t xml:space="preserve">3 rue </w:t>
      </w:r>
      <w:r>
        <w:rPr>
          <w:rFonts w:cs="Arial"/>
          <w:szCs w:val="20"/>
        </w:rPr>
        <w:t>Bd Saint Roch</w:t>
      </w:r>
    </w:p>
    <w:p w14:paraId="69D49D50" w14:textId="77777777" w:rsidR="00844E4E" w:rsidRDefault="00844E4E">
      <w:pPr>
        <w:rPr>
          <w:rFonts w:cs="Arial"/>
          <w:szCs w:val="20"/>
        </w:rPr>
      </w:pPr>
      <w:r>
        <w:rPr>
          <w:rFonts w:cs="Arial"/>
          <w:szCs w:val="20"/>
        </w:rPr>
        <w:t>63160</w:t>
      </w:r>
      <w:r w:rsidRPr="003607F1">
        <w:rPr>
          <w:rFonts w:cs="Arial"/>
          <w:szCs w:val="20"/>
        </w:rPr>
        <w:t xml:space="preserve"> </w:t>
      </w:r>
      <w:r>
        <w:rPr>
          <w:rFonts w:cs="Arial"/>
          <w:szCs w:val="20"/>
        </w:rPr>
        <w:t>Billom</w:t>
      </w:r>
    </w:p>
    <w:p w14:paraId="24EF56B3" w14:textId="0DAD6359" w:rsidR="001C6EEC" w:rsidRPr="001C6EEC" w:rsidRDefault="00844E4E">
      <w:pPr>
        <w:rPr>
          <w:rFonts w:eastAsia="Arial" w:cs="Arial"/>
          <w:color w:val="000000"/>
          <w:szCs w:val="20"/>
          <w:shd w:val="clear" w:color="auto" w:fill="FFFFFF"/>
        </w:rPr>
      </w:pPr>
      <w:r>
        <w:rPr>
          <w:rFonts w:eastAsia="Arial" w:cs="Arial"/>
          <w:color w:val="000000"/>
          <w:szCs w:val="20"/>
          <w:shd w:val="clear" w:color="auto" w:fill="FFFFFF"/>
        </w:rPr>
        <w:t xml:space="preserve">Pour tous renseignements vous pouvez contacter </w:t>
      </w:r>
      <w:r w:rsidR="001C6EEC" w:rsidRPr="001C6EEC">
        <w:rPr>
          <w:rFonts w:eastAsia="Arial" w:cs="Arial"/>
          <w:color w:val="000000"/>
          <w:szCs w:val="20"/>
          <w:shd w:val="clear" w:color="auto" w:fill="FFFFFF"/>
        </w:rPr>
        <w:t xml:space="preserve">M. David FARA </w:t>
      </w:r>
      <w:r w:rsidR="001C6EEC">
        <w:rPr>
          <w:rFonts w:eastAsia="Arial" w:cs="Arial"/>
          <w:color w:val="000000"/>
          <w:szCs w:val="20"/>
          <w:shd w:val="clear" w:color="auto" w:fill="FFFFFF"/>
        </w:rPr>
        <w:t>(</w:t>
      </w:r>
      <w:r w:rsidR="001C6EEC" w:rsidRPr="001C6EEC">
        <w:rPr>
          <w:rFonts w:eastAsia="Arial" w:cs="Arial"/>
          <w:color w:val="000000"/>
          <w:szCs w:val="20"/>
          <w:shd w:val="clear" w:color="auto" w:fill="FFFFFF"/>
        </w:rPr>
        <w:t>tel 06 37 34 35 62</w:t>
      </w:r>
      <w:r w:rsidR="001C6EEC">
        <w:rPr>
          <w:rFonts w:eastAsia="Arial" w:cs="Arial"/>
          <w:color w:val="000000"/>
          <w:szCs w:val="20"/>
          <w:shd w:val="clear" w:color="auto" w:fill="FFFFFF"/>
        </w:rPr>
        <w:t>)</w:t>
      </w:r>
      <w:r w:rsidR="001C6EEC" w:rsidRPr="001C6EEC">
        <w:rPr>
          <w:rFonts w:eastAsia="Arial" w:cs="Arial"/>
          <w:color w:val="000000"/>
          <w:szCs w:val="20"/>
          <w:shd w:val="clear" w:color="auto" w:fill="FFFFFF"/>
        </w:rPr>
        <w:t>.</w:t>
      </w:r>
      <w:r w:rsidR="001C6EEC">
        <w:rPr>
          <w:rFonts w:eastAsia="Arial" w:cs="Arial"/>
          <w:color w:val="000000"/>
          <w:szCs w:val="20"/>
          <w:shd w:val="clear" w:color="auto" w:fill="FFFFFF"/>
        </w:rPr>
        <w:t xml:space="preserve"> </w:t>
      </w:r>
    </w:p>
    <w:p w14:paraId="4E875024" w14:textId="541A16B0" w:rsidR="009A3BC2" w:rsidRPr="001C6EEC" w:rsidRDefault="009A3BC2" w:rsidP="001C6EEC">
      <w:pPr>
        <w:pBdr>
          <w:top w:val="none" w:sz="0" w:space="0" w:color="auto"/>
          <w:left w:val="none" w:sz="0" w:space="0" w:color="auto"/>
          <w:bottom w:val="none" w:sz="0" w:space="0" w:color="auto"/>
          <w:right w:val="none" w:sz="0" w:space="0" w:color="auto"/>
          <w:between w:val="none" w:sz="0" w:space="0" w:color="auto"/>
        </w:pBdr>
        <w:spacing w:before="0"/>
        <w:jc w:val="left"/>
        <w:rPr>
          <w:rFonts w:cs="Arial"/>
          <w:b/>
          <w:bCs/>
          <w:szCs w:val="20"/>
        </w:rPr>
      </w:pPr>
    </w:p>
    <w:p w14:paraId="48A1F7B7" w14:textId="25782259" w:rsidR="006262A3" w:rsidRDefault="002E2BDD" w:rsidP="00D81EAE">
      <w:pPr>
        <w:pStyle w:val="Titre1"/>
        <w:numPr>
          <w:ilvl w:val="0"/>
          <w:numId w:val="16"/>
        </w:numPr>
      </w:pPr>
      <w:bookmarkStart w:id="22" w:name="_Toc207092955"/>
      <w:r>
        <w:lastRenderedPageBreak/>
        <w:t>CANDIDATURE</w:t>
      </w:r>
      <w:bookmarkEnd w:id="22"/>
    </w:p>
    <w:p w14:paraId="08A8FD47" w14:textId="58DB5169" w:rsidR="006262A3" w:rsidRDefault="00D12E89" w:rsidP="00D12E89">
      <w:pPr>
        <w:pStyle w:val="Titre2"/>
        <w:numPr>
          <w:ilvl w:val="0"/>
          <w:numId w:val="0"/>
        </w:numPr>
        <w:ind w:left="255"/>
      </w:pPr>
      <w:bookmarkStart w:id="23" w:name="_Toc207092956"/>
      <w:r>
        <w:t xml:space="preserve">6.1. </w:t>
      </w:r>
      <w:r w:rsidR="002E2BDD">
        <w:t>Précisions concernant les groupements d'opérateurs économiques et la sous-traitance</w:t>
      </w:r>
      <w:bookmarkEnd w:id="23"/>
    </w:p>
    <w:p w14:paraId="56093F72" w14:textId="4663370B" w:rsidR="006262A3" w:rsidRDefault="00D12E89" w:rsidP="00D12E89">
      <w:pPr>
        <w:pStyle w:val="Titre3"/>
        <w:numPr>
          <w:ilvl w:val="0"/>
          <w:numId w:val="0"/>
        </w:numPr>
        <w:ind w:left="624"/>
      </w:pPr>
      <w:bookmarkStart w:id="24" w:name="_Toc207092957"/>
      <w:r>
        <w:t xml:space="preserve">a) </w:t>
      </w:r>
      <w:r w:rsidR="002E2BDD">
        <w:t>Précisions concernant la constitution des groupements d'opérateurs économiques</w:t>
      </w:r>
      <w:bookmarkEnd w:id="24"/>
    </w:p>
    <w:p w14:paraId="7868D293" w14:textId="77777777" w:rsidR="00DD6A01" w:rsidRDefault="002E2BDD">
      <w:pPr>
        <w:rPr>
          <w:rFonts w:eastAsia="Arial" w:cs="Arial"/>
          <w:color w:val="000000"/>
          <w:shd w:val="clear" w:color="auto" w:fill="FFFFFF"/>
        </w:rPr>
      </w:pPr>
      <w:r>
        <w:rPr>
          <w:rFonts w:eastAsia="Arial" w:cs="Arial"/>
          <w:color w:val="000000"/>
          <w:shd w:val="clear" w:color="auto" w:fill="FFFFFF"/>
        </w:rPr>
        <w:t xml:space="preserve">Un service de bourse à la cotraitance est proposé sur le portail « entreprises » du profil d'acheteur de l'Etat (Plateforme des achats de l'Etat : PLACE) utilisé par les ministères et les établissements publics d'Etat. </w:t>
      </w:r>
    </w:p>
    <w:p w14:paraId="3BD3CA29" w14:textId="3E7061E8" w:rsidR="006262A3" w:rsidRDefault="002E2BDD">
      <w:r>
        <w:rPr>
          <w:rFonts w:eastAsia="Arial" w:cs="Arial"/>
          <w:color w:val="000000"/>
          <w:shd w:val="clear" w:color="auto" w:fill="FFFFFF"/>
        </w:rPr>
        <w:t>Ce service entend faciliter les contacts des entreprises entre elles qui souhaitent répondre à des marchés publics de manière groupée sous la forme d'un groupement d'opérateurs économiques.</w:t>
      </w:r>
    </w:p>
    <w:p w14:paraId="46FF6741" w14:textId="77777777" w:rsidR="006262A3" w:rsidRDefault="002E2BDD">
      <w:r>
        <w:rPr>
          <w:rFonts w:eastAsia="Arial" w:cs="Arial"/>
          <w:color w:val="000000"/>
          <w:shd w:val="clear" w:color="auto" w:fill="FFFFFF"/>
        </w:rPr>
        <w:t>Des fiches explicatives et le mode d'emploi de ce service sont disponibles aux adresses suivantes :</w:t>
      </w:r>
    </w:p>
    <w:p w14:paraId="45B453AE" w14:textId="08030799" w:rsidR="00DD6A01" w:rsidRDefault="00C5000F">
      <w:pPr>
        <w:rPr>
          <w:rFonts w:eastAsia="Arial" w:cs="Arial"/>
          <w:color w:val="000000"/>
          <w:shd w:val="clear" w:color="auto" w:fill="FFFFFF"/>
        </w:rPr>
      </w:pPr>
      <w:hyperlink r:id="rId12" w:history="1">
        <w:r w:rsidR="00DD6A01" w:rsidRPr="005D1505">
          <w:rPr>
            <w:rStyle w:val="Lienhypertexte"/>
            <w:rFonts w:eastAsia="Arial" w:cs="Arial"/>
            <w:shd w:val="clear" w:color="auto" w:fill="FFFFFF"/>
          </w:rPr>
          <w:t>https://www.marches-publics.gouv.fr/docs/outils-esr-</w:t>
        </w:r>
      </w:hyperlink>
    </w:p>
    <w:p w14:paraId="05E38E48" w14:textId="4A3A31EB" w:rsidR="00DD6A01" w:rsidRDefault="002E2BDD">
      <w:pPr>
        <w:rPr>
          <w:rFonts w:eastAsia="Arial" w:cs="Arial"/>
          <w:color w:val="000000"/>
          <w:shd w:val="clear" w:color="auto" w:fill="FFFFFF"/>
        </w:rPr>
      </w:pPr>
      <w:r w:rsidRPr="00BC0EBC">
        <w:rPr>
          <w:rStyle w:val="Lienhypertexte"/>
        </w:rPr>
        <w:t>2017/place/Bourse_cotraitance_mode_emploi6.pdf</w:t>
      </w:r>
      <w:hyperlink r:id="rId13" w:history="1">
        <w:r w:rsidR="00DD6A01" w:rsidRPr="005D1505">
          <w:rPr>
            <w:rStyle w:val="Lienhypertexte"/>
            <w:rFonts w:eastAsia="Arial" w:cs="Arial"/>
            <w:shd w:val="clear" w:color="auto" w:fill="FFFFFF"/>
          </w:rPr>
          <w:t>https://www.economie.gouv.fr/dae/bourse-a-cotraitance-service-pour-aider-entreprises</w:t>
        </w:r>
      </w:hyperlink>
    </w:p>
    <w:p w14:paraId="2F0077BD" w14:textId="77777777" w:rsidR="001701CE" w:rsidRDefault="001701CE"/>
    <w:p w14:paraId="66A040E9" w14:textId="6ADF0ADD" w:rsidR="006262A3" w:rsidRPr="001701CE" w:rsidRDefault="00F72E20">
      <w:pPr>
        <w:rPr>
          <w:b/>
        </w:rPr>
      </w:pPr>
      <w:r w:rsidRPr="001701CE">
        <w:rPr>
          <w:b/>
        </w:rPr>
        <w:t xml:space="preserve">La forme du groupement n’est pas imposée au stade de la procédure de passation </w:t>
      </w:r>
      <w:r w:rsidR="00BE1B6D">
        <w:rPr>
          <w:b/>
        </w:rPr>
        <w:t>ni au stade de l’exécution</w:t>
      </w:r>
    </w:p>
    <w:p w14:paraId="7B5D3556" w14:textId="57C50CC6" w:rsidR="006262A3" w:rsidRDefault="00D12E89" w:rsidP="00D12E89">
      <w:pPr>
        <w:pStyle w:val="Titre3"/>
        <w:numPr>
          <w:ilvl w:val="0"/>
          <w:numId w:val="0"/>
        </w:numPr>
        <w:ind w:left="624"/>
      </w:pPr>
      <w:bookmarkStart w:id="25" w:name="_Toc207092958"/>
      <w:r>
        <w:t xml:space="preserve">b) </w:t>
      </w:r>
      <w:r w:rsidR="002E2BDD">
        <w:t>Précisions concernant la sous-traitance</w:t>
      </w:r>
      <w:bookmarkEnd w:id="25"/>
    </w:p>
    <w:p w14:paraId="17C92DE2" w14:textId="77777777" w:rsidR="00230CCB" w:rsidRDefault="002E2BDD">
      <w:pPr>
        <w:rPr>
          <w:rFonts w:eastAsia="Arial" w:cs="Arial"/>
          <w:color w:val="000000"/>
          <w:shd w:val="clear" w:color="auto" w:fill="FFFFFF"/>
        </w:rPr>
      </w:pPr>
      <w:r>
        <w:rPr>
          <w:rFonts w:eastAsia="Arial" w:cs="Arial"/>
          <w:color w:val="000000"/>
          <w:shd w:val="clear" w:color="auto" w:fill="FFFFFF"/>
        </w:rPr>
        <w:t xml:space="preserve">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4416E024" w14:textId="77777777" w:rsidR="00230CCB" w:rsidRDefault="002E2BDD">
      <w:pPr>
        <w:rPr>
          <w:rFonts w:eastAsia="Arial" w:cs="Arial"/>
          <w:color w:val="000000"/>
          <w:shd w:val="clear" w:color="auto" w:fill="FFFFFF"/>
        </w:rPr>
      </w:pPr>
      <w:r>
        <w:rPr>
          <w:rFonts w:eastAsia="Arial" w:cs="Arial"/>
          <w:color w:val="000000"/>
          <w:shd w:val="clear" w:color="auto" w:fill="FFFFFF"/>
        </w:rPr>
        <w:t xml:space="preserve">Le formulaire DC4 est disponible à l'adresse suivante </w:t>
      </w:r>
    </w:p>
    <w:p w14:paraId="41D42A70" w14:textId="0C03B21E" w:rsidR="006262A3" w:rsidRDefault="002E2BDD">
      <w:pPr>
        <w:rPr>
          <w:rFonts w:eastAsia="Arial" w:cs="Arial"/>
          <w:color w:val="000000"/>
          <w:shd w:val="clear" w:color="auto" w:fill="FFFFFF"/>
        </w:rPr>
      </w:pPr>
      <w:r>
        <w:rPr>
          <w:rFonts w:eastAsia="Arial" w:cs="Arial"/>
          <w:color w:val="000000"/>
          <w:shd w:val="clear" w:color="auto" w:fill="FFFFFF"/>
        </w:rPr>
        <w:t xml:space="preserve"> </w:t>
      </w:r>
      <w:hyperlink r:id="rId14" w:history="1">
        <w:r w:rsidR="00230CCB" w:rsidRPr="005D1505">
          <w:rPr>
            <w:rStyle w:val="Lienhypertexte"/>
            <w:rFonts w:eastAsia="Arial" w:cs="Arial"/>
            <w:shd w:val="clear" w:color="auto" w:fill="FFFFFF"/>
          </w:rPr>
          <w:t>https://www.economie.gouv.fr/daj/formulaires-declaration-du-candidat</w:t>
        </w:r>
      </w:hyperlink>
    </w:p>
    <w:p w14:paraId="7D4386A3" w14:textId="77777777" w:rsidR="006262A3" w:rsidRDefault="002E2BDD" w:rsidP="00D81EAE">
      <w:pPr>
        <w:pStyle w:val="Titre4"/>
        <w:numPr>
          <w:ilvl w:val="3"/>
          <w:numId w:val="16"/>
        </w:numPr>
      </w:pPr>
      <w:bookmarkStart w:id="26" w:name="_Toc207092959"/>
      <w:r>
        <w:t>Motifs d'exclusion en cas de sous-traitance</w:t>
      </w:r>
      <w:bookmarkEnd w:id="26"/>
    </w:p>
    <w:p w14:paraId="229122E9" w14:textId="77777777" w:rsidR="006262A3" w:rsidRDefault="002E2BDD">
      <w:r>
        <w:rPr>
          <w:rFonts w:eastAsia="Arial" w:cs="Arial"/>
          <w:color w:val="000000"/>
          <w:shd w:val="clear" w:color="auto" w:fill="FFFFFF"/>
        </w:rPr>
        <w:t>Les personnes à l'encontre desquelles il existe un motif d'exclusion ne peuvent être acceptées en tant que sous-traitant.</w:t>
      </w:r>
    </w:p>
    <w:p w14:paraId="34F51CB0" w14:textId="77777777" w:rsidR="006262A3" w:rsidRDefault="002E2BDD">
      <w:r>
        <w:rPr>
          <w:rFonts w:eastAsia="Arial" w:cs="Arial"/>
          <w:color w:val="000000"/>
          <w:shd w:val="clear" w:color="auto" w:fill="FFFFFF"/>
        </w:rPr>
        <w:t>Lorsque le sous-traitant à l'encontre duquel il existe un motif d'exclusion est présenté au stade de la candidature, le maître d'ouvrage exige son remplacement par une personne qui ne fait pas l'objet d'un motif d'exclusion, dans un délai de dix jours à compter de la réception de cette demande par le candidat. A défaut, le candidat est exclu de la procédure.</w:t>
      </w:r>
    </w:p>
    <w:p w14:paraId="3A5A4FD3" w14:textId="77777777" w:rsidR="006262A3" w:rsidRDefault="002E2BDD" w:rsidP="00D81EAE">
      <w:pPr>
        <w:pStyle w:val="Titre4"/>
        <w:numPr>
          <w:ilvl w:val="3"/>
          <w:numId w:val="16"/>
        </w:numPr>
      </w:pPr>
      <w:bookmarkStart w:id="27" w:name="_Toc207092960"/>
      <w:r>
        <w:t>Tâches essentielles</w:t>
      </w:r>
      <w:bookmarkEnd w:id="27"/>
    </w:p>
    <w:p w14:paraId="1B0E039E" w14:textId="7C4D2E5F" w:rsidR="00230CCB" w:rsidRDefault="00230CCB">
      <w:pPr>
        <w:rPr>
          <w:rFonts w:eastAsia="Arial" w:cs="Arial"/>
          <w:color w:val="000000"/>
          <w:shd w:val="clear" w:color="auto" w:fill="FFFFFF"/>
        </w:rPr>
      </w:pPr>
    </w:p>
    <w:p w14:paraId="35B51ADC" w14:textId="656FA4A7" w:rsidR="006262A3" w:rsidRDefault="002E2BDD">
      <w:pPr>
        <w:rPr>
          <w:rFonts w:eastAsia="Arial" w:cs="Arial"/>
          <w:color w:val="000000"/>
          <w:shd w:val="clear" w:color="auto" w:fill="FFFFFF"/>
        </w:rPr>
      </w:pPr>
      <w:r>
        <w:rPr>
          <w:rFonts w:eastAsia="Arial" w:cs="Arial"/>
          <w:color w:val="000000"/>
          <w:shd w:val="clear" w:color="auto" w:fill="FFFFFF"/>
        </w:rPr>
        <w:t>Le maître d'ouvrage</w:t>
      </w:r>
      <w:r w:rsidR="00230CCB">
        <w:rPr>
          <w:rFonts w:eastAsia="Arial" w:cs="Arial"/>
          <w:color w:val="000000"/>
          <w:shd w:val="clear" w:color="auto" w:fill="FFFFFF"/>
        </w:rPr>
        <w:t xml:space="preserve"> </w:t>
      </w:r>
      <w:r>
        <w:rPr>
          <w:rFonts w:eastAsia="Arial" w:cs="Arial"/>
          <w:color w:val="000000"/>
          <w:shd w:val="clear" w:color="auto" w:fill="FFFFFF"/>
        </w:rPr>
        <w:t>n'exige pas que certaines tâches essentielles soient effectuées directement par le titulaire.</w:t>
      </w:r>
    </w:p>
    <w:p w14:paraId="070C9328" w14:textId="08761C02" w:rsidR="00C2514E" w:rsidRDefault="00C2514E">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7FD42F27" w14:textId="77777777" w:rsidR="006262A3" w:rsidRDefault="002E2BDD" w:rsidP="00D81EAE">
      <w:pPr>
        <w:pStyle w:val="Titre4"/>
        <w:numPr>
          <w:ilvl w:val="3"/>
          <w:numId w:val="16"/>
        </w:numPr>
      </w:pPr>
      <w:bookmarkStart w:id="28" w:name="_Toc207092961"/>
      <w:r>
        <w:lastRenderedPageBreak/>
        <w:t>Candidature sous forme de Document Unique de Marché Européen électronique (DUME électronique)</w:t>
      </w:r>
      <w:bookmarkEnd w:id="28"/>
    </w:p>
    <w:p w14:paraId="0A21E514" w14:textId="77777777" w:rsidR="006262A3" w:rsidRDefault="002E2BDD">
      <w:r>
        <w:rPr>
          <w:rFonts w:eastAsia="Arial" w:cs="Arial"/>
          <w:color w:val="000000"/>
          <w:shd w:val="clear" w:color="auto" w:fill="FFFFFF"/>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w:t>
      </w:r>
      <w:proofErr w:type="gramStart"/>
      <w:r>
        <w:rPr>
          <w:rFonts w:eastAsia="Arial" w:cs="Arial"/>
          <w:color w:val="000000"/>
          <w:shd w:val="clear" w:color="auto" w:fill="FFFFFF"/>
        </w:rPr>
        <w:t>sections  A</w:t>
      </w:r>
      <w:proofErr w:type="gramEnd"/>
      <w:r>
        <w:rPr>
          <w:rFonts w:eastAsia="Arial" w:cs="Arial"/>
          <w:color w:val="000000"/>
          <w:shd w:val="clear" w:color="auto" w:fill="FFFFFF"/>
        </w:rPr>
        <w:t xml:space="preserve"> et B de la partie II ainsi que celles de la partie III et, le cas échéant, les parties IV et V. </w:t>
      </w:r>
    </w:p>
    <w:p w14:paraId="515DF81F" w14:textId="43D82FC7" w:rsidR="006262A3" w:rsidRDefault="002E2BDD">
      <w:r>
        <w:rPr>
          <w:rFonts w:eastAsia="Arial" w:cs="Arial"/>
          <w:color w:val="000000"/>
          <w:shd w:val="clear" w:color="auto" w:fill="FFFFFF"/>
        </w:rPr>
        <w:t>Le candidat remet également l'imprimé DC 4 (Déclaration de sous-traitance</w:t>
      </w:r>
      <w:r w:rsidR="00230CCB">
        <w:rPr>
          <w:rFonts w:eastAsia="Arial" w:cs="Arial"/>
          <w:color w:val="000000"/>
          <w:shd w:val="clear" w:color="auto" w:fill="FFFFFF"/>
        </w:rPr>
        <w:t xml:space="preserve"> : </w:t>
      </w:r>
      <w:r>
        <w:rPr>
          <w:rFonts w:eastAsia="Arial" w:cs="Arial"/>
          <w:color w:val="000000"/>
          <w:shd w:val="clear" w:color="auto" w:fill="FFFFFF"/>
        </w:rPr>
        <w:t xml:space="preserve">, </w:t>
      </w:r>
      <w:hyperlink r:id="rId15" w:history="1">
        <w:r w:rsidR="00230CCB" w:rsidRPr="005D1505">
          <w:rPr>
            <w:rStyle w:val="Lienhypertexte"/>
            <w:rFonts w:eastAsia="Arial" w:cs="Arial"/>
            <w:shd w:val="clear" w:color="auto" w:fill="FFFFFF"/>
          </w:rPr>
          <w:t>https://www.economie.gouv.fr/daj/formulaires-mise-a-jour-formulaire-declaration-sous-traitance-dans-marches-publics</w:t>
        </w:r>
      </w:hyperlink>
      <w:r>
        <w:rPr>
          <w:rFonts w:eastAsia="Arial" w:cs="Arial"/>
          <w:color w:val="000000"/>
          <w:shd w:val="clear" w:color="auto" w:fill="FFFFFF"/>
        </w:rPr>
        <w:t>)</w:t>
      </w:r>
      <w:r w:rsidR="00FD26FC">
        <w:rPr>
          <w:rFonts w:eastAsia="Arial" w:cs="Arial"/>
          <w:color w:val="000000"/>
          <w:shd w:val="clear" w:color="auto" w:fill="FFFFFF"/>
        </w:rPr>
        <w:t xml:space="preserve">  </w:t>
      </w:r>
      <w:r>
        <w:rPr>
          <w:rFonts w:eastAsia="Arial" w:cs="Arial"/>
          <w:color w:val="000000"/>
          <w:shd w:val="clear" w:color="auto" w:fill="FFFFFF"/>
        </w:rPr>
        <w:t>dûment rempli par le sous-traitant et le candidat.</w:t>
      </w:r>
    </w:p>
    <w:p w14:paraId="1D049E85" w14:textId="77777777" w:rsidR="006262A3" w:rsidRDefault="006262A3"/>
    <w:p w14:paraId="55422550" w14:textId="77777777" w:rsidR="006262A3" w:rsidRDefault="002E2BDD">
      <w:r>
        <w:rPr>
          <w:rFonts w:eastAsia="Arial" w:cs="Arial"/>
          <w:color w:val="000000"/>
          <w:shd w:val="clear" w:color="auto" w:fill="FFFFFF"/>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w:t>
      </w:r>
    </w:p>
    <w:p w14:paraId="659E5576" w14:textId="39F05600" w:rsidR="006262A3" w:rsidRDefault="00D12E89" w:rsidP="00D12E89">
      <w:pPr>
        <w:pStyle w:val="Titre2"/>
        <w:numPr>
          <w:ilvl w:val="0"/>
          <w:numId w:val="0"/>
        </w:numPr>
        <w:ind w:left="255"/>
      </w:pPr>
      <w:bookmarkStart w:id="29" w:name="_Toc207092962"/>
      <w:r>
        <w:t>6.2</w:t>
      </w:r>
      <w:r w:rsidR="002E2BDD">
        <w:t>Motifs d'exclusion</w:t>
      </w:r>
      <w:bookmarkEnd w:id="29"/>
    </w:p>
    <w:p w14:paraId="06418330" w14:textId="33573560" w:rsidR="006262A3" w:rsidRDefault="002E2BDD">
      <w:r>
        <w:rPr>
          <w:rFonts w:eastAsia="Arial" w:cs="Arial"/>
          <w:color w:val="000000"/>
          <w:shd w:val="clear" w:color="auto" w:fill="FFFFFF"/>
        </w:rPr>
        <w:t>Conformément aux dispositions du code de la commande publique relative aux exclusions de plein droit et aux exclusions à l'appréciation du maître d'</w:t>
      </w:r>
      <w:r w:rsidR="001701CE">
        <w:rPr>
          <w:rFonts w:eastAsia="Arial" w:cs="Arial"/>
          <w:color w:val="000000"/>
          <w:shd w:val="clear" w:color="auto" w:fill="FFFFFF"/>
        </w:rPr>
        <w:t>ouvrage</w:t>
      </w:r>
      <w:r>
        <w:rPr>
          <w:rFonts w:eastAsia="Arial" w:cs="Arial"/>
          <w:color w:val="000000"/>
          <w:shd w:val="clear" w:color="auto" w:fill="FFFFFF"/>
        </w:rPr>
        <w:t>, les personnes se trouvant dans un des cas d'exclusion sont exclues de la procédure.</w:t>
      </w:r>
    </w:p>
    <w:p w14:paraId="66CACFCF" w14:textId="3DF5E847" w:rsidR="006262A3" w:rsidRDefault="002E2BDD">
      <w:r>
        <w:rPr>
          <w:rFonts w:eastAsia="Arial" w:cs="Arial"/>
          <w:color w:val="000000"/>
          <w:shd w:val="clear" w:color="auto" w:fill="FFFFFF"/>
        </w:rPr>
        <w:t>Lorsqu'un opérateur économique se trouve, en cours de procédure, en situation d'exclusion, il en informe sans délai le maître d'ouvrage</w:t>
      </w:r>
      <w:r w:rsidR="00FD26FC">
        <w:rPr>
          <w:rFonts w:eastAsia="Arial" w:cs="Arial"/>
          <w:color w:val="000000"/>
          <w:shd w:val="clear" w:color="auto" w:fill="FFFFFF"/>
        </w:rPr>
        <w:t xml:space="preserve"> </w:t>
      </w:r>
      <w:r>
        <w:rPr>
          <w:rFonts w:eastAsia="Arial" w:cs="Arial"/>
          <w:color w:val="000000"/>
          <w:shd w:val="clear" w:color="auto" w:fill="FFFFFF"/>
        </w:rPr>
        <w:t>qui l'exclut pour ce motif.</w:t>
      </w:r>
    </w:p>
    <w:p w14:paraId="640177ED" w14:textId="04EDEDCC" w:rsidR="006262A3" w:rsidRDefault="002E2BDD">
      <w:r>
        <w:rPr>
          <w:rFonts w:eastAsia="Arial" w:cs="Arial"/>
          <w:color w:val="000000"/>
          <w:shd w:val="clear" w:color="auto" w:fill="FFFFFF"/>
        </w:rPr>
        <w:t xml:space="preserve">En cas d'exclusion à l'appréciation de l'acheteur, l'opérateur économique présente, à la demande du maître d'ouvrage, ses observations afin d'établir qu'il a pris les mesures nécessaires ou encore que sa participation à la présente consultation n'est pas susceptible de porter atteinte à l'égalité de traitement. </w:t>
      </w:r>
    </w:p>
    <w:p w14:paraId="276299C3" w14:textId="77777777" w:rsidR="006262A3" w:rsidRDefault="002E2BDD">
      <w:r>
        <w:rPr>
          <w:rFonts w:eastAsia="Arial" w:cs="Arial"/>
          <w:color w:val="000000"/>
          <w:shd w:val="clear" w:color="auto" w:fill="FFFFFF"/>
        </w:rPr>
        <w:t>Lorsque le motif d'exclusion de la procédure de passation concerne un des membres du groupement, le maître d'ouvrage exige son remplacement par une personne qui ne fait pas l'objet d'un motif d'exclusion dans un délai de dix jours à compter de la réception de cette demande par le mandataire du groupement. A défaut, le groupement est exclu de la procédure.</w:t>
      </w:r>
    </w:p>
    <w:p w14:paraId="0CB19F71" w14:textId="77777777" w:rsidR="006262A3" w:rsidRDefault="002E2BDD" w:rsidP="00D81EAE">
      <w:pPr>
        <w:pStyle w:val="Titre2"/>
        <w:numPr>
          <w:ilvl w:val="1"/>
          <w:numId w:val="16"/>
        </w:numPr>
      </w:pPr>
      <w:bookmarkStart w:id="30" w:name="_Toc207092963"/>
      <w:r>
        <w:t>Présentation de la candidature</w:t>
      </w:r>
      <w:bookmarkEnd w:id="30"/>
    </w:p>
    <w:p w14:paraId="153E5E1D" w14:textId="77777777" w:rsidR="006262A3" w:rsidRPr="00BC0EBC" w:rsidRDefault="002E2BDD">
      <w:r w:rsidRPr="00BC0EBC">
        <w:rPr>
          <w:rFonts w:eastAsia="Arial" w:cs="Arial"/>
          <w:color w:val="000000"/>
          <w:shd w:val="clear" w:color="auto" w:fill="FFFFFF"/>
        </w:rPr>
        <w:t>Une même personne ne peut représenter plus d'un candidat pour un même marché.</w:t>
      </w:r>
    </w:p>
    <w:p w14:paraId="14AD2A85" w14:textId="123D02B9" w:rsidR="006262A3" w:rsidRDefault="002E2BDD">
      <w:r>
        <w:rPr>
          <w:rFonts w:eastAsia="Arial" w:cs="Arial"/>
          <w:color w:val="000000"/>
          <w:shd w:val="clear" w:color="auto" w:fill="FFFFFF"/>
        </w:rPr>
        <w:t xml:space="preserve">Dans le cadre de la consultation, le maître d'ouvrage </w:t>
      </w:r>
      <w:r w:rsidR="001C6EEC">
        <w:rPr>
          <w:rFonts w:eastAsia="Arial" w:cs="Arial"/>
          <w:color w:val="000000"/>
          <w:shd w:val="clear" w:color="auto" w:fill="FFFFFF"/>
        </w:rPr>
        <w:t>n’</w:t>
      </w:r>
      <w:r>
        <w:rPr>
          <w:rFonts w:eastAsia="Arial" w:cs="Arial"/>
          <w:color w:val="000000"/>
          <w:u w:val="single"/>
          <w:shd w:val="clear" w:color="auto" w:fill="FFFFFF"/>
        </w:rPr>
        <w:t>autorise</w:t>
      </w:r>
      <w:r>
        <w:rPr>
          <w:rFonts w:eastAsia="Arial" w:cs="Arial"/>
          <w:color w:val="000000"/>
          <w:shd w:val="clear" w:color="auto" w:fill="FFFFFF"/>
        </w:rPr>
        <w:t xml:space="preserve"> </w:t>
      </w:r>
      <w:r w:rsidR="001C6EEC">
        <w:rPr>
          <w:rFonts w:eastAsia="Arial" w:cs="Arial"/>
          <w:color w:val="000000"/>
          <w:shd w:val="clear" w:color="auto" w:fill="FFFFFF"/>
        </w:rPr>
        <w:t xml:space="preserve">pas </w:t>
      </w:r>
      <w:r>
        <w:rPr>
          <w:rFonts w:eastAsia="Arial" w:cs="Arial"/>
          <w:color w:val="000000"/>
          <w:shd w:val="clear" w:color="auto" w:fill="FFFFFF"/>
        </w:rPr>
        <w:t xml:space="preserve">le candidat à présenter plusieurs offres en agissant à la fois : </w:t>
      </w:r>
    </w:p>
    <w:p w14:paraId="5244FBB2" w14:textId="5B22B397" w:rsidR="006262A3" w:rsidRDefault="002E2BDD" w:rsidP="001701CE">
      <w:pPr>
        <w:ind w:firstLine="706"/>
        <w:rPr>
          <w:rFonts w:eastAsia="Arial" w:cs="Arial"/>
          <w:color w:val="000000"/>
          <w:shd w:val="clear" w:color="auto" w:fill="FFFFFF"/>
        </w:rPr>
      </w:pPr>
      <w:r>
        <w:rPr>
          <w:rFonts w:eastAsia="Arial" w:cs="Arial"/>
          <w:color w:val="000000"/>
          <w:shd w:val="clear" w:color="auto" w:fill="FFFFFF"/>
        </w:rPr>
        <w:t>- en qualité de candidat individuel et de membre d'un ou plusieurs groupements d'opérateurs économique</w:t>
      </w:r>
      <w:r w:rsidR="00230CCB">
        <w:rPr>
          <w:rFonts w:eastAsia="Arial" w:cs="Arial"/>
          <w:color w:val="000000"/>
          <w:shd w:val="clear" w:color="auto" w:fill="FFFFFF"/>
        </w:rPr>
        <w:t>s</w:t>
      </w:r>
    </w:p>
    <w:p w14:paraId="5275A24C" w14:textId="77777777" w:rsidR="001C6EEC" w:rsidRDefault="00230CCB" w:rsidP="001701CE">
      <w:pPr>
        <w:ind w:firstLine="706"/>
        <w:rPr>
          <w:rFonts w:eastAsia="Arial" w:cs="Arial"/>
          <w:color w:val="000000"/>
          <w:shd w:val="clear" w:color="auto" w:fill="FFFFFF"/>
        </w:rPr>
      </w:pPr>
      <w:r>
        <w:rPr>
          <w:rFonts w:eastAsia="Arial" w:cs="Arial"/>
          <w:color w:val="000000"/>
          <w:shd w:val="clear" w:color="auto" w:fill="FFFFFF"/>
        </w:rPr>
        <w:t xml:space="preserve">- en qualité de membres de plusieurs groupements d'opérateurs économiques. </w:t>
      </w:r>
    </w:p>
    <w:p w14:paraId="5EEE3843" w14:textId="499E2170" w:rsidR="00230CCB" w:rsidRDefault="00230CCB" w:rsidP="001701CE">
      <w:pPr>
        <w:ind w:firstLine="706"/>
      </w:pPr>
      <w:r>
        <w:rPr>
          <w:rFonts w:eastAsia="Arial" w:cs="Arial"/>
          <w:color w:val="000000"/>
          <w:shd w:val="clear" w:color="auto" w:fill="FFFFFF"/>
        </w:rPr>
        <w:t>Dans le cadre de la consultation,</w:t>
      </w:r>
      <w:r w:rsidR="001701CE">
        <w:rPr>
          <w:rFonts w:eastAsia="Arial" w:cs="Arial"/>
          <w:color w:val="000000"/>
          <w:shd w:val="clear" w:color="auto" w:fill="FFFFFF"/>
        </w:rPr>
        <w:t xml:space="preserve"> </w:t>
      </w:r>
      <w:r>
        <w:rPr>
          <w:rFonts w:eastAsia="Arial" w:cs="Arial"/>
          <w:color w:val="000000"/>
          <w:shd w:val="clear" w:color="auto" w:fill="FFFFFF"/>
        </w:rPr>
        <w:t xml:space="preserve">le maître d'ouvrage </w:t>
      </w:r>
      <w:r>
        <w:rPr>
          <w:rFonts w:eastAsia="Arial" w:cs="Arial"/>
          <w:color w:val="000000"/>
          <w:u w:val="single"/>
          <w:shd w:val="clear" w:color="auto" w:fill="FFFFFF"/>
        </w:rPr>
        <w:t>n'autorise pas</w:t>
      </w:r>
      <w:r>
        <w:rPr>
          <w:rFonts w:eastAsia="Arial" w:cs="Arial"/>
          <w:color w:val="000000"/>
          <w:shd w:val="clear" w:color="auto" w:fill="FFFFFF"/>
        </w:rPr>
        <w:t xml:space="preserve"> le candidat à présenter plusieurs offres en agissant à la fois : </w:t>
      </w:r>
    </w:p>
    <w:p w14:paraId="73F14CA9" w14:textId="73991FE6" w:rsidR="00230CCB" w:rsidRDefault="00230CCB" w:rsidP="001701CE">
      <w:pPr>
        <w:ind w:left="706" w:firstLine="706"/>
      </w:pPr>
      <w:r>
        <w:rPr>
          <w:rFonts w:eastAsia="Arial" w:cs="Arial"/>
          <w:color w:val="000000"/>
          <w:shd w:val="clear" w:color="auto" w:fill="FFFFFF"/>
        </w:rPr>
        <w:t xml:space="preserve">- en qualité de candidat individuel et de membre d'un groupement d'opérateurs </w:t>
      </w:r>
      <w:r w:rsidR="005520F6">
        <w:rPr>
          <w:rFonts w:eastAsia="Arial" w:cs="Arial"/>
          <w:color w:val="000000"/>
          <w:shd w:val="clear" w:color="auto" w:fill="FFFFFF"/>
        </w:rPr>
        <w:t>économiques ;</w:t>
      </w:r>
      <w:r>
        <w:rPr>
          <w:rFonts w:eastAsia="Arial" w:cs="Arial"/>
          <w:color w:val="000000"/>
          <w:shd w:val="clear" w:color="auto" w:fill="FFFFFF"/>
        </w:rPr>
        <w:t> </w:t>
      </w:r>
    </w:p>
    <w:p w14:paraId="0B16E5EF" w14:textId="77777777" w:rsidR="00230CCB" w:rsidRDefault="00230CCB" w:rsidP="001701CE">
      <w:pPr>
        <w:ind w:left="706" w:firstLine="706"/>
      </w:pPr>
      <w:r>
        <w:rPr>
          <w:rFonts w:eastAsia="Arial" w:cs="Arial"/>
          <w:color w:val="000000"/>
          <w:shd w:val="clear" w:color="auto" w:fill="FFFFFF"/>
        </w:rPr>
        <w:t>- en qualité de membre de plusieurs groupements d'opérateurs économiques.</w:t>
      </w:r>
    </w:p>
    <w:p w14:paraId="34D34B18" w14:textId="77777777" w:rsidR="006262A3" w:rsidRDefault="002E2BDD">
      <w:r>
        <w:rPr>
          <w:rFonts w:eastAsia="Arial" w:cs="Arial"/>
          <w:color w:val="000000"/>
          <w:shd w:val="clear" w:color="auto" w:fill="FFFFFF"/>
        </w:rPr>
        <w:t xml:space="preserve">Dans le cas d'une candidature d'un groupement d'opérateurs économiques, chaque membre du groupement doit fournir l'ensemble des documents et renseignements attestant de ses capacités </w:t>
      </w:r>
      <w:r>
        <w:rPr>
          <w:rFonts w:eastAsia="Arial" w:cs="Arial"/>
          <w:color w:val="000000"/>
          <w:shd w:val="clear" w:color="auto" w:fill="FFFFFF"/>
        </w:rPr>
        <w:lastRenderedPageBreak/>
        <w:t>juridiques, professionnelles, techniques et financières. L'appréciation des capacités du groupement est globale.</w:t>
      </w:r>
    </w:p>
    <w:p w14:paraId="28F4A858" w14:textId="77777777" w:rsidR="006262A3" w:rsidRDefault="002E2BDD">
      <w:r>
        <w:rPr>
          <w:rFonts w:eastAsia="Arial" w:cs="Arial"/>
          <w:color w:val="000000"/>
          <w:shd w:val="clear" w:color="auto" w:fill="FFFFFF"/>
        </w:rPr>
        <w:t>Les candidats ont le choix de présenter leur candidature : sous forme de document unique de marché européen électronique (DUME) en utilisant le service DUME ou le service exposé de PLACE sous forme de candidature standard en utilisant les formulaires DC1 et DC2</w:t>
      </w:r>
    </w:p>
    <w:p w14:paraId="4CEAFC87" w14:textId="53FD8A04" w:rsidR="006262A3" w:rsidRDefault="002E2BDD" w:rsidP="00D12E89">
      <w:pPr>
        <w:pStyle w:val="Titre3"/>
        <w:numPr>
          <w:ilvl w:val="0"/>
          <w:numId w:val="28"/>
        </w:numPr>
      </w:pPr>
      <w:bookmarkStart w:id="31" w:name="_Toc207092964"/>
      <w:r>
        <w:t>Candidature sous forme de Document Unique de Marché Européen électronique (DUME électronique)</w:t>
      </w:r>
      <w:bookmarkEnd w:id="31"/>
    </w:p>
    <w:p w14:paraId="6DE6A899" w14:textId="77777777" w:rsidR="006262A3" w:rsidRDefault="002E2BDD">
      <w:r>
        <w:rPr>
          <w:rFonts w:eastAsia="Arial" w:cs="Arial"/>
          <w:color w:val="000000"/>
          <w:shd w:val="clear" w:color="auto" w:fill="FFFFFF"/>
        </w:rPr>
        <w:t>Les candidats peuvent présenter leur candidature en renseignant le formulaire DUME accessible :</w:t>
      </w:r>
    </w:p>
    <w:p w14:paraId="44DEE274" w14:textId="77777777" w:rsidR="006262A3" w:rsidRDefault="002E2BDD" w:rsidP="00FD26FC">
      <w:pPr>
        <w:ind w:firstLine="706"/>
      </w:pPr>
      <w:r>
        <w:rPr>
          <w:rFonts w:eastAsia="Arial" w:cs="Arial"/>
          <w:color w:val="000000"/>
          <w:shd w:val="clear" w:color="auto" w:fill="FFFFFF"/>
        </w:rPr>
        <w:t>- depuis le service exposé de PLACE</w:t>
      </w:r>
    </w:p>
    <w:p w14:paraId="35A25322" w14:textId="1C096E48" w:rsidR="006262A3" w:rsidRDefault="002E2BDD" w:rsidP="00FD26FC">
      <w:pPr>
        <w:ind w:firstLine="706"/>
        <w:rPr>
          <w:rFonts w:eastAsia="Arial" w:cs="Arial"/>
          <w:color w:val="000000"/>
          <w:shd w:val="clear" w:color="auto" w:fill="FFFFFF"/>
        </w:rPr>
      </w:pPr>
      <w:r>
        <w:rPr>
          <w:rFonts w:eastAsia="Arial" w:cs="Arial"/>
          <w:color w:val="000000"/>
          <w:shd w:val="clear" w:color="auto" w:fill="FFFFFF"/>
        </w:rPr>
        <w:t xml:space="preserve">- depuis l'adresse URL suivante : </w:t>
      </w:r>
      <w:hyperlink r:id="rId16" w:history="1">
        <w:r w:rsidR="005520F6" w:rsidRPr="005D1505">
          <w:rPr>
            <w:rStyle w:val="Lienhypertexte"/>
            <w:rFonts w:eastAsia="Arial" w:cs="Arial"/>
            <w:shd w:val="clear" w:color="auto" w:fill="FFFFFF"/>
          </w:rPr>
          <w:t>https://dume.chorus-pro.gouv.fr</w:t>
        </w:r>
      </w:hyperlink>
    </w:p>
    <w:p w14:paraId="7C4C4FB6" w14:textId="77777777" w:rsidR="005520F6" w:rsidRDefault="005520F6"/>
    <w:p w14:paraId="2F5C14C5" w14:textId="77777777" w:rsidR="006262A3" w:rsidRDefault="002E2BDD">
      <w:r>
        <w:rPr>
          <w:rFonts w:eastAsia="Arial" w:cs="Arial"/>
          <w:color w:val="000000"/>
          <w:shd w:val="clear" w:color="auto" w:fill="FFFFFF"/>
        </w:rPr>
        <w:t>Les parties II (informations concernant l'opérateur économique), III (motifs d'exclusion), IV (critères de sélection) et le cas échéant V (réduction du nombre de candidats qualifiés) du formulaire sont à renseigner.</w:t>
      </w:r>
    </w:p>
    <w:p w14:paraId="7A95A619" w14:textId="77777777" w:rsidR="006262A3" w:rsidRDefault="006262A3"/>
    <w:p w14:paraId="5A1219CC" w14:textId="3DEFBAF1" w:rsidR="006262A3" w:rsidRDefault="002E2BDD">
      <w:pPr>
        <w:rPr>
          <w:rFonts w:eastAsia="Arial" w:cs="Arial"/>
          <w:color w:val="000000"/>
          <w:shd w:val="clear" w:color="auto" w:fill="FFFFFF"/>
        </w:rPr>
      </w:pPr>
      <w:r>
        <w:rPr>
          <w:rFonts w:eastAsia="Arial" w:cs="Arial"/>
          <w:color w:val="000000"/>
          <w:shd w:val="clear" w:color="auto" w:fill="FFFFFF"/>
        </w:rPr>
        <w:t xml:space="preserve">Des renseignements complémentaires au sujet du DUME électronique sont disponibles à l'adresse URL suivante : </w:t>
      </w:r>
      <w:hyperlink r:id="rId17" w:history="1">
        <w:r w:rsidR="005520F6" w:rsidRPr="005D1505">
          <w:rPr>
            <w:rStyle w:val="Lienhypertexte"/>
            <w:rFonts w:eastAsia="Arial" w:cs="Arial"/>
            <w:shd w:val="clear" w:color="auto" w:fill="FFFFFF"/>
          </w:rPr>
          <w:t>https://communaute.chorus-pro.gouv.fr/pour-les-entreprises/</w:t>
        </w:r>
      </w:hyperlink>
    </w:p>
    <w:p w14:paraId="037485BF" w14:textId="77777777" w:rsidR="006262A3" w:rsidRDefault="002E2BDD">
      <w:r>
        <w:rPr>
          <w:rFonts w:eastAsia="Arial" w:cs="Arial"/>
          <w:color w:val="000000"/>
          <w:shd w:val="clear" w:color="auto" w:fill="FFFFFF"/>
        </w:rPr>
        <w:t>Si le groupement d'opérateurs économiques présente sa candidature sous la forme du DUME, chacun des membres du groupement doit fournir un DUME distinct.</w:t>
      </w:r>
    </w:p>
    <w:p w14:paraId="283BB3AD" w14:textId="31AC300F" w:rsidR="006262A3" w:rsidRDefault="002E2BDD">
      <w:pPr>
        <w:rPr>
          <w:rFonts w:eastAsia="Arial" w:cs="Arial"/>
          <w:color w:val="000000"/>
          <w:shd w:val="clear" w:color="auto" w:fill="FFFFFF"/>
        </w:rPr>
      </w:pPr>
      <w:r>
        <w:rPr>
          <w:rFonts w:eastAsia="Arial" w:cs="Arial"/>
          <w:color w:val="000000"/>
          <w:shd w:val="clear" w:color="auto" w:fill="FFFFFF"/>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w:t>
      </w:r>
      <w:proofErr w:type="gramStart"/>
      <w:r>
        <w:rPr>
          <w:rFonts w:eastAsia="Arial" w:cs="Arial"/>
          <w:color w:val="000000"/>
          <w:shd w:val="clear" w:color="auto" w:fill="FFFFFF"/>
        </w:rPr>
        <w:t>sections  A</w:t>
      </w:r>
      <w:proofErr w:type="gramEnd"/>
      <w:r>
        <w:rPr>
          <w:rFonts w:eastAsia="Arial" w:cs="Arial"/>
          <w:color w:val="000000"/>
          <w:shd w:val="clear" w:color="auto" w:fill="FFFFFF"/>
        </w:rPr>
        <w:t xml:space="preserve"> et B de la partie II ainsi que celles de la partie III et, le cas échéant, les parties IV et V. </w:t>
      </w:r>
    </w:p>
    <w:p w14:paraId="35BC6B8B" w14:textId="77777777" w:rsidR="00650E6B" w:rsidRDefault="00650E6B"/>
    <w:p w14:paraId="1568ABAC" w14:textId="35FC6334" w:rsidR="006262A3" w:rsidRDefault="002E2BDD">
      <w:r>
        <w:rPr>
          <w:rFonts w:eastAsia="Arial" w:cs="Arial"/>
          <w:color w:val="000000"/>
          <w:shd w:val="clear" w:color="auto" w:fill="FFFFFF"/>
        </w:rPr>
        <w:t xml:space="preserve">Le candidat remet également l'imprimé DC 4 (Déclaration de sous-traitance, </w:t>
      </w:r>
      <w:hyperlink r:id="rId18" w:history="1">
        <w:r w:rsidR="005520F6" w:rsidRPr="005D1505">
          <w:rPr>
            <w:rStyle w:val="Lienhypertexte"/>
            <w:rFonts w:eastAsia="Arial" w:cs="Arial"/>
            <w:shd w:val="clear" w:color="auto" w:fill="FFFFFF"/>
          </w:rPr>
          <w:t>https://www.economie.gouv.fr/daj/formulaires-mise-a-jour-formulaire-declaration-sous-traitance-dans-marches-publics</w:t>
        </w:r>
      </w:hyperlink>
      <w:r>
        <w:rPr>
          <w:rFonts w:eastAsia="Arial" w:cs="Arial"/>
          <w:color w:val="000000"/>
          <w:shd w:val="clear" w:color="auto" w:fill="FFFFFF"/>
        </w:rPr>
        <w:t>)dûment rempli par le sous-traitant et le candidat.</w:t>
      </w:r>
    </w:p>
    <w:p w14:paraId="6B8EA552" w14:textId="77777777" w:rsidR="006262A3" w:rsidRDefault="006262A3"/>
    <w:p w14:paraId="5A6931B3" w14:textId="77777777" w:rsidR="006262A3" w:rsidRDefault="002E2BDD">
      <w:r>
        <w:rPr>
          <w:rFonts w:eastAsia="Arial" w:cs="Arial"/>
          <w:color w:val="000000"/>
          <w:shd w:val="clear" w:color="auto" w:fill="FFFFFF"/>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w:t>
      </w:r>
    </w:p>
    <w:p w14:paraId="10A4840F" w14:textId="78C674AE" w:rsidR="006262A3" w:rsidRDefault="00D12E89" w:rsidP="00D12E89">
      <w:pPr>
        <w:pStyle w:val="Titre3"/>
        <w:numPr>
          <w:ilvl w:val="0"/>
          <w:numId w:val="0"/>
        </w:numPr>
        <w:ind w:left="624"/>
      </w:pPr>
      <w:bookmarkStart w:id="32" w:name="_Toc207092965"/>
      <w:r>
        <w:t xml:space="preserve">b) </w:t>
      </w:r>
      <w:r w:rsidR="002E2BDD">
        <w:t>Candidature avec les formulaires DC1 et DC2</w:t>
      </w:r>
      <w:bookmarkEnd w:id="32"/>
    </w:p>
    <w:p w14:paraId="126AF9BC" w14:textId="26214E48" w:rsidR="006262A3" w:rsidRDefault="002E2BDD">
      <w:r>
        <w:rPr>
          <w:rFonts w:eastAsia="Arial" w:cs="Arial"/>
          <w:color w:val="000000"/>
          <w:shd w:val="clear" w:color="auto" w:fill="FFFFFF"/>
        </w:rPr>
        <w:t>Les candidats transmettent les renseignements suivants</w:t>
      </w:r>
      <w:r w:rsidR="005520F6">
        <w:rPr>
          <w:rFonts w:eastAsia="Arial" w:cs="Arial"/>
          <w:color w:val="000000"/>
          <w:shd w:val="clear" w:color="auto" w:fill="FFFFFF"/>
        </w:rPr>
        <w:t xml:space="preserve"> : </w:t>
      </w:r>
    </w:p>
    <w:p w14:paraId="2CFB634F" w14:textId="4E189943" w:rsidR="006262A3" w:rsidRDefault="005520F6">
      <w:r w:rsidRPr="001701CE">
        <w:rPr>
          <w:rFonts w:eastAsia="Arial" w:cs="Arial"/>
          <w:b/>
          <w:color w:val="000000"/>
          <w:shd w:val="clear" w:color="auto" w:fill="FFFFFF"/>
        </w:rPr>
        <w:t xml:space="preserve">- </w:t>
      </w:r>
      <w:r w:rsidR="002E2BDD" w:rsidRPr="001701CE">
        <w:rPr>
          <w:rFonts w:eastAsia="Arial" w:cs="Arial"/>
          <w:b/>
          <w:color w:val="000000"/>
          <w:shd w:val="clear" w:color="auto" w:fill="FFFFFF"/>
        </w:rPr>
        <w:t>Lettre de candidature ou formulaire DC1 (téléchargeable à partir du lien</w:t>
      </w:r>
      <w:r w:rsidR="002E2BDD">
        <w:rPr>
          <w:rFonts w:eastAsia="Arial" w:cs="Arial"/>
          <w:color w:val="000000"/>
          <w:shd w:val="clear" w:color="auto" w:fill="FFFFFF"/>
        </w:rPr>
        <w:t xml:space="preserve"> </w:t>
      </w:r>
      <w:hyperlink r:id="rId19" w:history="1">
        <w:r w:rsidRPr="005D1505">
          <w:rPr>
            <w:rStyle w:val="Lienhypertexte"/>
            <w:rFonts w:eastAsia="Arial" w:cs="Arial"/>
            <w:shd w:val="clear" w:color="auto" w:fill="FFFFFF"/>
          </w:rPr>
          <w:t>https://www.economie.gouv.fr/daj/formulaires-declaration-du-candidat</w:t>
        </w:r>
      </w:hyperlink>
      <w:r w:rsidR="002E2BDD">
        <w:rPr>
          <w:rFonts w:eastAsia="Arial" w:cs="Arial"/>
          <w:color w:val="000000"/>
          <w:shd w:val="clear" w:color="auto" w:fill="FFFFFF"/>
        </w:rPr>
        <w:t>)</w:t>
      </w:r>
      <w:r>
        <w:rPr>
          <w:rFonts w:eastAsia="Arial" w:cs="Arial"/>
          <w:color w:val="000000"/>
          <w:shd w:val="clear" w:color="auto" w:fill="FFFFFF"/>
        </w:rPr>
        <w:t xml:space="preserve"> </w:t>
      </w:r>
      <w:r w:rsidR="002E2BDD">
        <w:rPr>
          <w:rFonts w:eastAsia="Arial" w:cs="Arial"/>
          <w:color w:val="000000"/>
          <w:shd w:val="clear" w:color="auto" w:fill="FFFFFF"/>
        </w:rPr>
        <w:t xml:space="preserve"> ou équivalent, dûment rempli, et daté. Dans le cas d'un groupement d'opérateurs économiques, le formulaire DC1 sera complété pour chaque membre du groupement</w:t>
      </w:r>
    </w:p>
    <w:p w14:paraId="431DA883" w14:textId="2E7693B7" w:rsidR="006262A3" w:rsidRPr="001701CE" w:rsidRDefault="005520F6">
      <w:pPr>
        <w:rPr>
          <w:b/>
        </w:rPr>
      </w:pPr>
      <w:r w:rsidRPr="001701CE">
        <w:rPr>
          <w:rFonts w:eastAsia="Arial" w:cs="Arial"/>
          <w:b/>
          <w:color w:val="000000"/>
          <w:shd w:val="clear" w:color="auto" w:fill="FFFFFF"/>
        </w:rPr>
        <w:t xml:space="preserve">-   </w:t>
      </w:r>
      <w:r w:rsidR="002E2BDD" w:rsidRPr="001701CE">
        <w:rPr>
          <w:rFonts w:eastAsia="Arial" w:cs="Arial"/>
          <w:b/>
          <w:color w:val="000000"/>
          <w:shd w:val="clear" w:color="auto" w:fill="FFFFFF"/>
        </w:rPr>
        <w:t>Déclaration du candidat ou formulaire DC2 (téléchargeable à partir du lien</w:t>
      </w:r>
    </w:p>
    <w:p w14:paraId="63D6891F" w14:textId="5B812B31" w:rsidR="006262A3" w:rsidRDefault="002E2BDD">
      <w:r>
        <w:rPr>
          <w:rFonts w:eastAsia="Arial" w:cs="Arial"/>
          <w:color w:val="000000"/>
          <w:shd w:val="clear" w:color="auto" w:fill="FFFFFF"/>
        </w:rPr>
        <w:t xml:space="preserve"> </w:t>
      </w:r>
      <w:hyperlink r:id="rId20" w:history="1">
        <w:r w:rsidR="005520F6" w:rsidRPr="005D1505">
          <w:rPr>
            <w:rStyle w:val="Lienhypertexte"/>
            <w:rFonts w:eastAsia="Arial" w:cs="Arial"/>
            <w:shd w:val="clear" w:color="auto" w:fill="FFFFFF"/>
          </w:rPr>
          <w:t>https://www.economie.gouv.fr/daj/formulaires-declaration-du-candidat</w:t>
        </w:r>
      </w:hyperlink>
      <w:r>
        <w:rPr>
          <w:rFonts w:eastAsia="Arial" w:cs="Arial"/>
          <w:color w:val="000000"/>
          <w:shd w:val="clear" w:color="auto" w:fill="FFFFFF"/>
        </w:rPr>
        <w:t>), ou équivalent, dûment rempli et daté; en cas de candidature groupée, le DC2 est rempli par chaque membre du groupement.</w:t>
      </w:r>
    </w:p>
    <w:p w14:paraId="38575ACE" w14:textId="77777777" w:rsidR="006262A3" w:rsidRDefault="002E2BDD">
      <w:r w:rsidRPr="00BC0EBC">
        <w:rPr>
          <w:rFonts w:eastAsia="Arial" w:cs="Arial"/>
          <w:b/>
          <w:color w:val="000000"/>
          <w:u w:val="single"/>
          <w:shd w:val="clear" w:color="auto" w:fill="FFFFFF"/>
        </w:rPr>
        <w:lastRenderedPageBreak/>
        <w:t>Dans le cas d'un groupement d'opérateurs économiques</w:t>
      </w:r>
      <w:r>
        <w:rPr>
          <w:rFonts w:eastAsia="Arial" w:cs="Arial"/>
          <w:color w:val="000000"/>
          <w:shd w:val="clear" w:color="auto" w:fill="FFFFFF"/>
        </w:rPr>
        <w:t>, les candidats transmettent les renseignements suivants des formulaires DC1 et DC2 : Le formulaire DC1 sera complété pour chaque membre du groupement ; Le formulaire DC2 est rempli par chaque membre du groupement.</w:t>
      </w:r>
    </w:p>
    <w:p w14:paraId="0A4363EF" w14:textId="77777777" w:rsidR="006262A3" w:rsidRDefault="002E2BDD" w:rsidP="00D81EAE">
      <w:pPr>
        <w:pStyle w:val="Titre2"/>
        <w:numPr>
          <w:ilvl w:val="1"/>
          <w:numId w:val="16"/>
        </w:numPr>
      </w:pPr>
      <w:bookmarkStart w:id="33" w:name="_Toc207092966"/>
      <w:r>
        <w:t>Conditions de participation</w:t>
      </w:r>
      <w:bookmarkEnd w:id="33"/>
      <w:r>
        <w:t xml:space="preserve"> </w:t>
      </w:r>
    </w:p>
    <w:p w14:paraId="5CEB1FF8" w14:textId="5E6C077A" w:rsidR="005520F6" w:rsidRDefault="005520F6" w:rsidP="005520F6">
      <w:pPr>
        <w:rPr>
          <w:rFonts w:eastAsia="Arial" w:cs="Arial"/>
          <w:color w:val="000000"/>
          <w:shd w:val="clear" w:color="auto" w:fill="FFFFFF"/>
        </w:rPr>
      </w:pPr>
      <w:r>
        <w:rPr>
          <w:rFonts w:eastAsia="Arial" w:cs="Arial"/>
          <w:color w:val="000000"/>
          <w:shd w:val="clear" w:color="auto" w:fill="FFFFFF"/>
        </w:rPr>
        <w:t>Le maître d’ouvrage n’impose pas aux candidats de niveaux minimums de capacité.</w:t>
      </w:r>
    </w:p>
    <w:p w14:paraId="27608585" w14:textId="77777777" w:rsidR="006262A3" w:rsidRDefault="002E2BDD" w:rsidP="00D81EAE">
      <w:pPr>
        <w:pStyle w:val="Titre2"/>
        <w:numPr>
          <w:ilvl w:val="1"/>
          <w:numId w:val="16"/>
        </w:numPr>
      </w:pPr>
      <w:bookmarkStart w:id="34" w:name="_Toc207092967"/>
      <w:r>
        <w:t>Niveaux minimaux de participation</w:t>
      </w:r>
      <w:bookmarkEnd w:id="34"/>
      <w:r>
        <w:t xml:space="preserve"> </w:t>
      </w:r>
    </w:p>
    <w:p w14:paraId="294792A0" w14:textId="222B4D75" w:rsidR="002D4455" w:rsidRDefault="001701CE">
      <w:pPr>
        <w:rPr>
          <w:rFonts w:eastAsia="Arial" w:cs="Arial"/>
          <w:color w:val="000000"/>
          <w:shd w:val="clear" w:color="auto" w:fill="FFFFFF"/>
        </w:rPr>
      </w:pPr>
      <w:r>
        <w:rPr>
          <w:rFonts w:eastAsia="Arial" w:cs="Arial"/>
          <w:color w:val="000000"/>
          <w:shd w:val="clear" w:color="auto" w:fill="FFFFFF"/>
        </w:rPr>
        <w:t xml:space="preserve"> Le</w:t>
      </w:r>
      <w:r w:rsidR="002D4455">
        <w:rPr>
          <w:rFonts w:eastAsia="Arial" w:cs="Arial"/>
          <w:color w:val="000000"/>
          <w:shd w:val="clear" w:color="auto" w:fill="FFFFFF"/>
        </w:rPr>
        <w:t xml:space="preserve"> maître d’ouvrage n’impose pas aux candidats de niveaux minimums de capacité</w:t>
      </w:r>
    </w:p>
    <w:p w14:paraId="51F57ECA" w14:textId="4FA8F830" w:rsidR="002D4455" w:rsidRPr="00BC0EBC" w:rsidRDefault="002E2BDD" w:rsidP="00BC0EBC">
      <w:pPr>
        <w:pStyle w:val="Titre2"/>
        <w:numPr>
          <w:ilvl w:val="1"/>
          <w:numId w:val="16"/>
        </w:numPr>
      </w:pPr>
      <w:bookmarkStart w:id="35" w:name="_Toc207092968"/>
      <w:r>
        <w:t>Tâches essentielles</w:t>
      </w:r>
      <w:bookmarkEnd w:id="35"/>
      <w:r>
        <w:t xml:space="preserve"> </w:t>
      </w:r>
    </w:p>
    <w:p w14:paraId="092CD051" w14:textId="566163B2" w:rsidR="002D4455" w:rsidRDefault="002D4455">
      <w:pPr>
        <w:rPr>
          <w:rFonts w:eastAsia="Arial" w:cs="Arial"/>
          <w:color w:val="000000"/>
          <w:shd w:val="clear" w:color="auto" w:fill="FFFFFF"/>
        </w:rPr>
      </w:pPr>
      <w:r w:rsidRPr="00D12E89">
        <w:rPr>
          <w:rFonts w:eastAsia="Arial" w:cs="Arial"/>
          <w:color w:val="000000"/>
          <w:shd w:val="clear" w:color="auto" w:fill="FFFFFF"/>
        </w:rPr>
        <w:t>SANS OBJET</w:t>
      </w:r>
    </w:p>
    <w:p w14:paraId="713A8CA3" w14:textId="0F04FD76" w:rsidR="00817B4C" w:rsidRDefault="00817B4C">
      <w:pPr>
        <w:widowControl w:val="0"/>
        <w:spacing w:before="0"/>
        <w:jc w:val="left"/>
        <w:rPr>
          <w:rFonts w:eastAsia="Arial" w:cs="Arial"/>
          <w:color w:val="000000"/>
          <w:shd w:val="clear" w:color="auto" w:fill="FFFFFF"/>
        </w:rPr>
      </w:pPr>
    </w:p>
    <w:p w14:paraId="4910A0A2" w14:textId="77777777" w:rsidR="006262A3" w:rsidRPr="00D12E89" w:rsidRDefault="002E2BDD" w:rsidP="00D81EAE">
      <w:pPr>
        <w:pStyle w:val="Titre2"/>
        <w:numPr>
          <w:ilvl w:val="1"/>
          <w:numId w:val="16"/>
        </w:numPr>
      </w:pPr>
      <w:bookmarkStart w:id="36" w:name="_Toc207092969"/>
      <w:r w:rsidRPr="00D12E89">
        <w:t>Examen des candidatures</w:t>
      </w:r>
      <w:bookmarkEnd w:id="36"/>
    </w:p>
    <w:p w14:paraId="1DEF3A53" w14:textId="3246A1A8" w:rsidR="006262A3" w:rsidRPr="00D12E89" w:rsidRDefault="002E2BDD">
      <w:r w:rsidRPr="00D12E89">
        <w:rPr>
          <w:rFonts w:eastAsia="Arial" w:cs="Arial"/>
          <w:color w:val="000000"/>
          <w:shd w:val="clear" w:color="auto" w:fill="FFFFFF"/>
        </w:rPr>
        <w:t>En application des dispositions de l'article R.2161-4 du code de la commande publique,</w:t>
      </w:r>
      <w:r w:rsidR="001701CE">
        <w:rPr>
          <w:rFonts w:eastAsia="Arial" w:cs="Arial"/>
          <w:color w:val="000000"/>
          <w:shd w:val="clear" w:color="auto" w:fill="FFFFFF"/>
        </w:rPr>
        <w:t xml:space="preserve"> </w:t>
      </w:r>
      <w:r w:rsidRPr="00D12E89">
        <w:rPr>
          <w:rFonts w:eastAsia="Arial" w:cs="Arial"/>
          <w:color w:val="000000"/>
          <w:shd w:val="clear" w:color="auto" w:fill="FFFFFF"/>
        </w:rPr>
        <w:t>le maître d'ouvrage</w:t>
      </w:r>
      <w:r w:rsidR="00620A3D" w:rsidRPr="00D12E89">
        <w:rPr>
          <w:rFonts w:eastAsia="Arial" w:cs="Arial"/>
          <w:color w:val="000000"/>
          <w:shd w:val="clear" w:color="auto" w:fill="FFFFFF"/>
        </w:rPr>
        <w:t xml:space="preserve"> </w:t>
      </w:r>
      <w:r w:rsidRPr="00D12E89">
        <w:rPr>
          <w:rFonts w:eastAsia="Arial" w:cs="Arial"/>
          <w:color w:val="000000"/>
          <w:shd w:val="clear" w:color="auto" w:fill="FFFFFF"/>
        </w:rPr>
        <w:t>décide d'examiner les offres avant les candidatures.</w:t>
      </w:r>
    </w:p>
    <w:p w14:paraId="1C4AE4DD" w14:textId="0166A6B1" w:rsidR="00620A3D" w:rsidRPr="00D12E89" w:rsidRDefault="002E2BDD">
      <w:pPr>
        <w:rPr>
          <w:rFonts w:eastAsia="Arial" w:cs="Arial"/>
          <w:color w:val="000000"/>
          <w:shd w:val="clear" w:color="auto" w:fill="FFFFFF"/>
        </w:rPr>
      </w:pPr>
      <w:r w:rsidRPr="00D12E89">
        <w:rPr>
          <w:rFonts w:eastAsia="Arial" w:cs="Arial"/>
          <w:color w:val="000000"/>
          <w:shd w:val="clear" w:color="auto" w:fill="FFFFFF"/>
        </w:rPr>
        <w:t xml:space="preserve">Les documents justificatifs concernant l'aptitude et les capacités ainsi que les moyens de preuve relatifs aux motifs d'exclusion ne sont demandés par le maître d'ouvrage qu'au(x) soumissionnaire(s) auquel(s) il est envisagé d'attribuer le marché </w:t>
      </w:r>
      <w:r w:rsidR="00D12E89" w:rsidRPr="00D12E89">
        <w:rPr>
          <w:rFonts w:eastAsia="Arial" w:cs="Arial"/>
          <w:color w:val="000000"/>
          <w:shd w:val="clear" w:color="auto" w:fill="FFFFFF"/>
        </w:rPr>
        <w:t>public ;</w:t>
      </w:r>
      <w:r w:rsidRPr="00D12E89">
        <w:rPr>
          <w:rFonts w:eastAsia="Arial" w:cs="Arial"/>
          <w:color w:val="000000"/>
          <w:shd w:val="clear" w:color="auto" w:fill="FFFFFF"/>
        </w:rPr>
        <w:t xml:space="preserve"> </w:t>
      </w:r>
    </w:p>
    <w:p w14:paraId="151EDC25" w14:textId="77777777" w:rsidR="006262A3" w:rsidRPr="00D12E89" w:rsidRDefault="002E2BDD">
      <w:r w:rsidRPr="00D12E89">
        <w:rPr>
          <w:rFonts w:eastAsia="Arial" w:cs="Arial"/>
          <w:color w:val="000000"/>
          <w:shd w:val="clear" w:color="auto" w:fill="FFFFFF"/>
        </w:rPr>
        <w:t>Les moyens de preuve concernant les motifs d'exclusion ne sont demandés par le maître d'ouvrage qu'au(x) soumissionnaire(s) auquel(s) il est envisagé d'attribuer le marché public</w:t>
      </w:r>
    </w:p>
    <w:p w14:paraId="5BF025D2" w14:textId="77777777" w:rsidR="006262A3" w:rsidRPr="00D12E89" w:rsidRDefault="002E2BDD">
      <w:r w:rsidRPr="00D12E89">
        <w:rPr>
          <w:rFonts w:eastAsia="Arial" w:cs="Arial"/>
          <w:color w:val="000000"/>
          <w:shd w:val="clear" w:color="auto" w:fill="FFFFFF"/>
        </w:rPr>
        <w:t>Si le maître d'ouvrage constate, avant de procéder à l'examen des candidatures, que des pièces ou des informations dont la production était réclamée sont absentes ou incomplètes, il peut demander aux candidats concernés de compléter leur dossier de candidature dans un délai identique pour tous.</w:t>
      </w:r>
    </w:p>
    <w:p w14:paraId="26E7D3D7" w14:textId="77777777" w:rsidR="006262A3" w:rsidRDefault="002E2BDD">
      <w:r w:rsidRPr="00D12E89">
        <w:rPr>
          <w:rFonts w:eastAsia="Arial" w:cs="Arial"/>
          <w:color w:val="000000"/>
          <w:shd w:val="clear" w:color="auto" w:fill="FFFFFF"/>
        </w:rPr>
        <w:t>Ce délai est précisé avec la demande de complément.</w:t>
      </w:r>
    </w:p>
    <w:p w14:paraId="26B69DD3" w14:textId="77777777" w:rsidR="006262A3" w:rsidRPr="002958B3" w:rsidRDefault="002E2BDD">
      <w:r w:rsidRPr="002958B3">
        <w:rPr>
          <w:rFonts w:eastAsia="Arial" w:cs="Arial"/>
          <w:color w:val="000000"/>
          <w:shd w:val="clear" w:color="auto" w:fill="FFFFFF"/>
        </w:rPr>
        <w:t>Les candidatures incomplètes ou demeurées incomplètes à la suite d'une demande de compléments sont éliminées.</w:t>
      </w:r>
    </w:p>
    <w:p w14:paraId="46D15C67" w14:textId="52BBBCFD" w:rsidR="006262A3" w:rsidRDefault="006262A3"/>
    <w:p w14:paraId="68D2B076" w14:textId="00F01099" w:rsidR="006262A3" w:rsidRDefault="002E2BDD" w:rsidP="002958B3">
      <w:pPr>
        <w:pStyle w:val="Titre3"/>
        <w:numPr>
          <w:ilvl w:val="0"/>
          <w:numId w:val="29"/>
        </w:numPr>
      </w:pPr>
      <w:bookmarkStart w:id="37" w:name="_Toc207092970"/>
      <w:r>
        <w:t>Vérification des conditions de participation : liste des documents justificatifs</w:t>
      </w:r>
      <w:bookmarkEnd w:id="37"/>
      <w:r>
        <w:t xml:space="preserve"> </w:t>
      </w:r>
    </w:p>
    <w:p w14:paraId="75C87EEC" w14:textId="058F6B03" w:rsidR="006262A3" w:rsidRDefault="002E2BDD">
      <w:r>
        <w:rPr>
          <w:rFonts w:eastAsia="Arial" w:cs="Arial"/>
          <w:color w:val="000000"/>
          <w:shd w:val="clear" w:color="auto" w:fill="FFFFFF"/>
        </w:rPr>
        <w:t xml:space="preserve">Les candidats ne sont pas tenus de fournir les </w:t>
      </w:r>
      <w:r w:rsidR="008E1C62">
        <w:rPr>
          <w:rFonts w:eastAsia="Arial" w:cs="Arial"/>
          <w:color w:val="000000"/>
          <w:shd w:val="clear" w:color="auto" w:fill="FFFFFF"/>
        </w:rPr>
        <w:t xml:space="preserve">documents justificatifs lorsque </w:t>
      </w:r>
      <w:r>
        <w:rPr>
          <w:rFonts w:eastAsia="Arial" w:cs="Arial"/>
          <w:color w:val="000000"/>
          <w:shd w:val="clear" w:color="auto" w:fill="FFFFFF"/>
        </w:rPr>
        <w:t>le maître d'ouvrage peut les obtenir :</w:t>
      </w:r>
    </w:p>
    <w:p w14:paraId="27BA1EB2" w14:textId="77777777" w:rsidR="006262A3" w:rsidRDefault="002E2BDD" w:rsidP="008E1C62">
      <w:pPr>
        <w:ind w:firstLine="706"/>
      </w:pPr>
      <w:r>
        <w:rPr>
          <w:rFonts w:eastAsia="Arial" w:cs="Arial"/>
          <w:color w:val="000000"/>
          <w:shd w:val="clear" w:color="auto" w:fill="FFFFFF"/>
        </w:rPr>
        <w:t>- directement par le biais d'un système électronique de mise à disposition d'informations administré par un organisme officiel ;</w:t>
      </w:r>
    </w:p>
    <w:p w14:paraId="2A3848FD" w14:textId="77777777" w:rsidR="006262A3" w:rsidRDefault="002E2BDD" w:rsidP="008E1C62">
      <w:pPr>
        <w:ind w:firstLine="706"/>
      </w:pPr>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54B60C42" w14:textId="77777777" w:rsidR="002D4455" w:rsidRDefault="002E2BDD">
      <w:pPr>
        <w:rPr>
          <w:rFonts w:eastAsia="Arial" w:cs="Arial"/>
          <w:color w:val="000000"/>
          <w:shd w:val="clear" w:color="auto" w:fill="FFFFFF"/>
        </w:rPr>
      </w:pPr>
      <w:r>
        <w:rPr>
          <w:rFonts w:eastAsia="Arial" w:cs="Arial"/>
          <w:color w:val="000000"/>
          <w:shd w:val="clear" w:color="auto" w:fill="FFFFFF"/>
        </w:rPr>
        <w:t>Les candidats ne sont pas tenus de fournir les documents justificatifs déjà transmis au maître d'ouvrage dans le cadre d'une précédente consultation et qui demeurent valables.</w:t>
      </w:r>
    </w:p>
    <w:p w14:paraId="4FA533E2" w14:textId="095205B9" w:rsidR="002D4455" w:rsidRDefault="002E2BDD">
      <w:pPr>
        <w:rPr>
          <w:rFonts w:eastAsia="Arial" w:cs="Arial"/>
          <w:color w:val="000000"/>
          <w:shd w:val="clear" w:color="auto" w:fill="FFFFFF"/>
        </w:rPr>
      </w:pPr>
      <w:r>
        <w:rPr>
          <w:rFonts w:eastAsia="Arial" w:cs="Arial"/>
          <w:color w:val="000000"/>
          <w:shd w:val="clear" w:color="auto" w:fill="FFFFFF"/>
        </w:rPr>
        <w:t xml:space="preserve">Dans ce cas, ils indiquent les documents concernés ainsi que la référence de la ou des consultation(s) pour la ou lesquelles les documents ont déjà été transmis </w:t>
      </w:r>
    </w:p>
    <w:p w14:paraId="4C54DFD6" w14:textId="6A08FE4C" w:rsidR="006262A3" w:rsidRDefault="002E2BDD">
      <w:pPr>
        <w:rPr>
          <w:rFonts w:eastAsia="Arial" w:cs="Arial"/>
          <w:color w:val="000000"/>
          <w:shd w:val="clear" w:color="auto" w:fill="FFFFFF"/>
        </w:rPr>
      </w:pPr>
      <w:r>
        <w:rPr>
          <w:rFonts w:eastAsia="Arial" w:cs="Arial"/>
          <w:color w:val="000000"/>
          <w:shd w:val="clear" w:color="auto" w:fill="FFFFFF"/>
        </w:rPr>
        <w:lastRenderedPageBreak/>
        <w:t>En cas d'impossibilité de se procurer les documents justificatifs directement auprès des administrations ou organismes, le maître d'ouvrage en demande communication au candidat.</w:t>
      </w:r>
    </w:p>
    <w:p w14:paraId="3E650830" w14:textId="77777777" w:rsidR="00C2514E" w:rsidRDefault="00C2514E">
      <w:pPr>
        <w:widowControl w:val="0"/>
        <w:spacing w:before="0"/>
        <w:jc w:val="left"/>
      </w:pPr>
    </w:p>
    <w:p w14:paraId="6F1BEAFB" w14:textId="10FF4A0F" w:rsidR="006262A3" w:rsidRPr="009441E4" w:rsidRDefault="002E2BDD" w:rsidP="008E1C62">
      <w:pPr>
        <w:jc w:val="center"/>
        <w:rPr>
          <w:rFonts w:eastAsia="Arial" w:cs="Arial"/>
          <w:b/>
          <w:color w:val="000000"/>
          <w:u w:val="single"/>
          <w:shd w:val="clear" w:color="auto" w:fill="FFFFFF"/>
        </w:rPr>
      </w:pPr>
      <w:r w:rsidRPr="009441E4">
        <w:rPr>
          <w:rFonts w:eastAsia="Arial" w:cs="Arial"/>
          <w:b/>
          <w:color w:val="000000"/>
          <w:u w:val="single"/>
          <w:shd w:val="clear" w:color="auto" w:fill="FFFFFF"/>
        </w:rPr>
        <w:t>Les documents justificatifs concernant les aptitudes et capacités sont :</w:t>
      </w:r>
    </w:p>
    <w:p w14:paraId="68DA3B16" w14:textId="77777777" w:rsidR="00355D57" w:rsidRPr="009441E4" w:rsidRDefault="00355D57" w:rsidP="00355D57">
      <w:pPr>
        <w:pStyle w:val="ParagrapheIndent2"/>
        <w:spacing w:line="232" w:lineRule="exact"/>
        <w:jc w:val="both"/>
        <w:rPr>
          <w:rFonts w:ascii="Arial" w:hAnsi="Arial" w:cs="Arial"/>
          <w:b/>
          <w:color w:val="000000"/>
          <w:szCs w:val="20"/>
          <w:u w:val="single"/>
          <w:lang w:val="fr-FR"/>
        </w:rPr>
      </w:pPr>
    </w:p>
    <w:p w14:paraId="6CC66091" w14:textId="4951F96A" w:rsidR="00355D57" w:rsidRPr="009441E4" w:rsidRDefault="00355D57" w:rsidP="00355D57">
      <w:pPr>
        <w:pStyle w:val="ParagrapheIndent2"/>
        <w:spacing w:line="232" w:lineRule="exact"/>
        <w:jc w:val="both"/>
        <w:rPr>
          <w:rFonts w:ascii="Arial" w:hAnsi="Arial" w:cs="Arial"/>
          <w:b/>
          <w:color w:val="000000"/>
          <w:szCs w:val="20"/>
          <w:u w:val="single"/>
          <w:lang w:val="fr-FR"/>
        </w:rPr>
      </w:pPr>
      <w:r w:rsidRPr="009441E4">
        <w:rPr>
          <w:rFonts w:ascii="Arial" w:hAnsi="Arial" w:cs="Arial"/>
          <w:b/>
          <w:color w:val="000000"/>
          <w:szCs w:val="20"/>
          <w:u w:val="single"/>
          <w:lang w:val="fr-FR"/>
        </w:rPr>
        <w:t>Renseignements concernant la situation juridique de l'entreprise :</w:t>
      </w:r>
    </w:p>
    <w:p w14:paraId="11739B7B" w14:textId="77777777" w:rsidR="00355D57" w:rsidRPr="009441E4" w:rsidRDefault="00355D57" w:rsidP="00355D57">
      <w:pPr>
        <w:pStyle w:val="ParagrapheIndent2"/>
        <w:spacing w:line="232" w:lineRule="exact"/>
        <w:jc w:val="both"/>
        <w:rPr>
          <w:rFonts w:ascii="Arial" w:hAnsi="Arial" w:cs="Arial"/>
          <w:color w:val="000000"/>
          <w:szCs w:val="20"/>
          <w:lang w:val="fr-FR"/>
        </w:rPr>
      </w:pPr>
    </w:p>
    <w:tbl>
      <w:tblPr>
        <w:tblW w:w="0" w:type="auto"/>
        <w:tblLayout w:type="fixed"/>
        <w:tblLook w:val="04A0" w:firstRow="1" w:lastRow="0" w:firstColumn="1" w:lastColumn="0" w:noHBand="0" w:noVBand="1"/>
      </w:tblPr>
      <w:tblGrid>
        <w:gridCol w:w="8400"/>
        <w:gridCol w:w="1200"/>
      </w:tblGrid>
      <w:tr w:rsidR="00355D57" w:rsidRPr="009441E4" w14:paraId="3A8AF582" w14:textId="77777777" w:rsidTr="00285244">
        <w:trPr>
          <w:trHeight w:val="325"/>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B207A74" w14:textId="77777777" w:rsidR="00355D57" w:rsidRPr="009441E4" w:rsidRDefault="00355D57" w:rsidP="00285244">
            <w:pPr>
              <w:spacing w:before="40"/>
              <w:jc w:val="center"/>
              <w:rPr>
                <w:rFonts w:eastAsia="Trebuchet MS" w:cs="Arial"/>
                <w:color w:val="000000"/>
                <w:szCs w:val="20"/>
              </w:rPr>
            </w:pPr>
            <w:r w:rsidRPr="009441E4">
              <w:rPr>
                <w:rFonts w:eastAsia="Trebuchet MS" w:cs="Arial"/>
                <w:color w:val="000000"/>
                <w:szCs w:val="20"/>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8067388" w14:textId="77777777" w:rsidR="00355D57" w:rsidRPr="009441E4" w:rsidRDefault="00355D57" w:rsidP="00285244">
            <w:pPr>
              <w:spacing w:before="40"/>
              <w:jc w:val="center"/>
              <w:rPr>
                <w:rFonts w:eastAsia="Trebuchet MS" w:cs="Arial"/>
                <w:color w:val="000000"/>
                <w:szCs w:val="20"/>
              </w:rPr>
            </w:pPr>
            <w:r w:rsidRPr="009441E4">
              <w:rPr>
                <w:rFonts w:eastAsia="Trebuchet MS" w:cs="Arial"/>
                <w:color w:val="000000"/>
                <w:szCs w:val="20"/>
              </w:rPr>
              <w:t>Signature</w:t>
            </w:r>
          </w:p>
        </w:tc>
      </w:tr>
      <w:tr w:rsidR="00355D57" w:rsidRPr="009441E4" w14:paraId="31E53C70" w14:textId="77777777" w:rsidTr="00285244">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F9528A" w14:textId="77777777" w:rsidR="00355D57" w:rsidRPr="009441E4" w:rsidRDefault="00355D57" w:rsidP="00285244">
            <w:pPr>
              <w:spacing w:line="232" w:lineRule="exact"/>
              <w:ind w:left="80" w:right="80"/>
              <w:rPr>
                <w:rFonts w:eastAsia="Trebuchet MS" w:cs="Arial"/>
                <w:color w:val="000000"/>
                <w:szCs w:val="20"/>
              </w:rPr>
            </w:pPr>
            <w:r w:rsidRPr="009441E4">
              <w:rPr>
                <w:rFonts w:eastAsia="Trebuchet MS" w:cs="Arial"/>
                <w:color w:val="000000"/>
                <w:szCs w:val="20"/>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E081EE" w14:textId="77777777" w:rsidR="00355D57" w:rsidRPr="009441E4" w:rsidRDefault="00355D57" w:rsidP="00285244">
            <w:pPr>
              <w:spacing w:before="80" w:after="20"/>
              <w:ind w:left="80" w:right="80"/>
              <w:jc w:val="center"/>
              <w:rPr>
                <w:rFonts w:eastAsia="Trebuchet MS" w:cs="Arial"/>
                <w:color w:val="000000"/>
                <w:szCs w:val="20"/>
              </w:rPr>
            </w:pPr>
            <w:r w:rsidRPr="009441E4">
              <w:rPr>
                <w:rFonts w:eastAsia="Trebuchet MS" w:cs="Arial"/>
                <w:color w:val="000000"/>
                <w:szCs w:val="20"/>
              </w:rPr>
              <w:t>Oui</w:t>
            </w:r>
          </w:p>
        </w:tc>
      </w:tr>
      <w:tr w:rsidR="00355D57" w:rsidRPr="009441E4" w14:paraId="7B792657" w14:textId="77777777" w:rsidTr="00285244">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4C5846" w14:textId="77777777" w:rsidR="00355D57" w:rsidRPr="009441E4" w:rsidRDefault="00355D57" w:rsidP="00285244">
            <w:pPr>
              <w:spacing w:line="232" w:lineRule="exact"/>
              <w:ind w:left="80" w:right="80"/>
              <w:rPr>
                <w:rFonts w:eastAsia="Trebuchet MS" w:cs="Arial"/>
                <w:color w:val="000000"/>
                <w:szCs w:val="20"/>
              </w:rPr>
            </w:pPr>
            <w:r w:rsidRPr="009441E4">
              <w:rPr>
                <w:rFonts w:eastAsia="Trebuchet MS" w:cs="Arial"/>
                <w:color w:val="000000"/>
                <w:szCs w:val="20"/>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E34921" w14:textId="77777777" w:rsidR="00355D57" w:rsidRPr="009441E4" w:rsidRDefault="00355D57" w:rsidP="00285244">
            <w:pPr>
              <w:spacing w:before="80" w:after="20"/>
              <w:ind w:left="80" w:right="80"/>
              <w:jc w:val="center"/>
              <w:rPr>
                <w:rFonts w:eastAsia="Trebuchet MS" w:cs="Arial"/>
                <w:color w:val="000000"/>
                <w:szCs w:val="20"/>
              </w:rPr>
            </w:pPr>
            <w:r w:rsidRPr="009441E4">
              <w:rPr>
                <w:rFonts w:eastAsia="Trebuchet MS" w:cs="Arial"/>
                <w:color w:val="000000"/>
                <w:szCs w:val="20"/>
              </w:rPr>
              <w:t>Non</w:t>
            </w:r>
          </w:p>
        </w:tc>
      </w:tr>
      <w:tr w:rsidR="00355D57" w:rsidRPr="009441E4" w14:paraId="476AACB8" w14:textId="77777777" w:rsidTr="00285244">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C0D003" w14:textId="77777777" w:rsidR="00355D57" w:rsidRPr="009441E4" w:rsidRDefault="00355D57" w:rsidP="00285244">
            <w:pPr>
              <w:spacing w:line="232" w:lineRule="exact"/>
              <w:ind w:left="80" w:right="80"/>
              <w:rPr>
                <w:rFonts w:eastAsia="Trebuchet MS" w:cs="Arial"/>
                <w:color w:val="000000"/>
                <w:szCs w:val="20"/>
              </w:rPr>
            </w:pPr>
            <w:r w:rsidRPr="009441E4">
              <w:rPr>
                <w:rFonts w:eastAsia="Trebuchet MS" w:cs="Arial"/>
                <w:color w:val="000000"/>
                <w:szCs w:val="20"/>
              </w:rPr>
              <w:t>Un document prouvant la capacité du signataire à engager la société (</w:t>
            </w:r>
            <w:proofErr w:type="spellStart"/>
            <w:r w:rsidRPr="009441E4">
              <w:rPr>
                <w:rFonts w:eastAsia="Trebuchet MS" w:cs="Arial"/>
                <w:color w:val="000000"/>
                <w:szCs w:val="20"/>
              </w:rPr>
              <w:t>KBis</w:t>
            </w:r>
            <w:proofErr w:type="spellEnd"/>
            <w:r w:rsidRPr="009441E4">
              <w:rPr>
                <w:rFonts w:eastAsia="Trebuchet MS" w:cs="Arial"/>
                <w:color w:val="000000"/>
                <w:szCs w:val="20"/>
              </w:rPr>
              <w:t>, délégation de signature)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F8FF66" w14:textId="77777777" w:rsidR="00355D57" w:rsidRPr="009441E4" w:rsidRDefault="00355D57" w:rsidP="00285244">
            <w:pPr>
              <w:spacing w:before="80" w:after="20"/>
              <w:ind w:left="80" w:right="80"/>
              <w:jc w:val="center"/>
              <w:rPr>
                <w:rFonts w:eastAsia="Trebuchet MS" w:cs="Arial"/>
                <w:color w:val="000000"/>
                <w:szCs w:val="20"/>
              </w:rPr>
            </w:pPr>
            <w:r w:rsidRPr="009441E4">
              <w:rPr>
                <w:rFonts w:eastAsia="Trebuchet MS" w:cs="Arial"/>
                <w:color w:val="000000"/>
                <w:szCs w:val="20"/>
              </w:rPr>
              <w:t>Non</w:t>
            </w:r>
          </w:p>
        </w:tc>
      </w:tr>
      <w:tr w:rsidR="00355D57" w:rsidRPr="009441E4" w14:paraId="2973BCF2" w14:textId="77777777" w:rsidTr="00285244">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70DF51" w14:textId="77777777" w:rsidR="00355D57" w:rsidRPr="009441E4" w:rsidRDefault="00355D57" w:rsidP="00285244">
            <w:pPr>
              <w:spacing w:line="232" w:lineRule="exact"/>
              <w:ind w:left="80" w:right="80"/>
              <w:rPr>
                <w:rFonts w:eastAsia="Trebuchet MS" w:cs="Arial"/>
                <w:color w:val="000000"/>
                <w:szCs w:val="20"/>
              </w:rPr>
            </w:pPr>
            <w:r w:rsidRPr="009441E4">
              <w:rPr>
                <w:rFonts w:eastAsia="Trebuchet MS" w:cs="Arial"/>
                <w:color w:val="000000"/>
                <w:szCs w:val="20"/>
              </w:rPr>
              <w:t>En cas de redressement judiciaire, copie du ou des jugements prononcés à cet effet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34036A" w14:textId="77777777" w:rsidR="00355D57" w:rsidRPr="009441E4" w:rsidRDefault="00355D57" w:rsidP="00BC0EBC">
            <w:pPr>
              <w:spacing w:line="232" w:lineRule="exact"/>
              <w:ind w:left="80" w:right="80"/>
              <w:jc w:val="center"/>
              <w:rPr>
                <w:rFonts w:eastAsia="Trebuchet MS" w:cs="Arial"/>
                <w:color w:val="000000"/>
                <w:szCs w:val="20"/>
              </w:rPr>
            </w:pPr>
            <w:r w:rsidRPr="009441E4">
              <w:rPr>
                <w:rFonts w:eastAsia="Trebuchet MS" w:cs="Arial"/>
                <w:color w:val="000000"/>
                <w:szCs w:val="20"/>
              </w:rPr>
              <w:t>Oui</w:t>
            </w:r>
          </w:p>
        </w:tc>
      </w:tr>
    </w:tbl>
    <w:p w14:paraId="582455AC" w14:textId="77777777" w:rsidR="00355D57" w:rsidRPr="009441E4" w:rsidRDefault="00355D57" w:rsidP="00355D57">
      <w:pPr>
        <w:spacing w:line="240" w:lineRule="exact"/>
        <w:rPr>
          <w:rFonts w:cs="Arial"/>
          <w:szCs w:val="20"/>
        </w:rPr>
      </w:pPr>
    </w:p>
    <w:p w14:paraId="04F78573" w14:textId="77777777" w:rsidR="00355D57" w:rsidRPr="009441E4" w:rsidRDefault="00355D57" w:rsidP="00355D57">
      <w:pPr>
        <w:pStyle w:val="ParagrapheIndent2"/>
        <w:spacing w:line="232" w:lineRule="exact"/>
        <w:jc w:val="both"/>
        <w:rPr>
          <w:rFonts w:ascii="Arial" w:hAnsi="Arial" w:cs="Arial"/>
          <w:b/>
          <w:color w:val="000000"/>
          <w:szCs w:val="20"/>
          <w:u w:val="single"/>
          <w:lang w:val="fr-FR"/>
        </w:rPr>
      </w:pPr>
      <w:r w:rsidRPr="009441E4">
        <w:rPr>
          <w:rFonts w:ascii="Arial" w:hAnsi="Arial" w:cs="Arial"/>
          <w:b/>
          <w:color w:val="000000"/>
          <w:szCs w:val="20"/>
          <w:u w:val="single"/>
          <w:lang w:val="fr-FR"/>
        </w:rPr>
        <w:t>Renseignements concernant la capacité économique et financière de l'entreprise :</w:t>
      </w:r>
    </w:p>
    <w:p w14:paraId="26C737B7" w14:textId="77777777" w:rsidR="00355D57" w:rsidRPr="009441E4" w:rsidRDefault="00355D57" w:rsidP="00355D57">
      <w:pPr>
        <w:pStyle w:val="ParagrapheIndent2"/>
        <w:spacing w:after="240" w:line="232" w:lineRule="exact"/>
        <w:jc w:val="both"/>
        <w:rPr>
          <w:rFonts w:ascii="Arial" w:hAnsi="Arial" w:cs="Arial"/>
          <w:color w:val="000000"/>
          <w:szCs w:val="20"/>
          <w:lang w:val="fr-FR"/>
        </w:rPr>
      </w:pPr>
    </w:p>
    <w:tbl>
      <w:tblPr>
        <w:tblW w:w="0" w:type="auto"/>
        <w:tblLayout w:type="fixed"/>
        <w:tblLook w:val="04A0" w:firstRow="1" w:lastRow="0" w:firstColumn="1" w:lastColumn="0" w:noHBand="0" w:noVBand="1"/>
      </w:tblPr>
      <w:tblGrid>
        <w:gridCol w:w="8000"/>
        <w:gridCol w:w="1600"/>
      </w:tblGrid>
      <w:tr w:rsidR="00355D57" w:rsidRPr="009441E4" w14:paraId="4BDB8DC1" w14:textId="77777777" w:rsidTr="00285244">
        <w:trPr>
          <w:trHeight w:val="505"/>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3B11E07" w14:textId="77777777" w:rsidR="00355D57" w:rsidRPr="009441E4" w:rsidRDefault="00355D57" w:rsidP="00285244">
            <w:pPr>
              <w:spacing w:before="140" w:after="40"/>
              <w:jc w:val="center"/>
              <w:rPr>
                <w:rFonts w:eastAsia="Trebuchet MS" w:cs="Arial"/>
                <w:color w:val="000000"/>
                <w:szCs w:val="20"/>
              </w:rPr>
            </w:pPr>
            <w:r w:rsidRPr="009441E4">
              <w:rPr>
                <w:rFonts w:eastAsia="Trebuchet MS" w:cs="Arial"/>
                <w:color w:val="000000"/>
                <w:szCs w:val="20"/>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CD9D55F" w14:textId="77777777" w:rsidR="00355D57" w:rsidRPr="009441E4" w:rsidRDefault="00355D57" w:rsidP="00285244">
            <w:pPr>
              <w:spacing w:before="140" w:after="40"/>
              <w:jc w:val="center"/>
              <w:rPr>
                <w:rFonts w:eastAsia="Trebuchet MS" w:cs="Arial"/>
                <w:color w:val="000000"/>
                <w:szCs w:val="20"/>
              </w:rPr>
            </w:pPr>
            <w:r w:rsidRPr="009441E4">
              <w:rPr>
                <w:rFonts w:eastAsia="Trebuchet MS" w:cs="Arial"/>
                <w:color w:val="000000"/>
                <w:szCs w:val="20"/>
              </w:rPr>
              <w:t>Signature</w:t>
            </w:r>
          </w:p>
        </w:tc>
      </w:tr>
      <w:tr w:rsidR="00355D57" w:rsidRPr="009441E4" w14:paraId="149160C5" w14:textId="77777777" w:rsidTr="00285244">
        <w:trPr>
          <w:trHeight w:val="52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DA02D9" w14:textId="77777777" w:rsidR="00355D57" w:rsidRPr="009441E4" w:rsidRDefault="00355D57" w:rsidP="00285244">
            <w:pPr>
              <w:spacing w:before="20" w:after="20" w:line="232" w:lineRule="exact"/>
              <w:ind w:left="40" w:right="40"/>
              <w:rPr>
                <w:rFonts w:eastAsia="Trebuchet MS" w:cs="Arial"/>
                <w:color w:val="000000"/>
                <w:szCs w:val="20"/>
              </w:rPr>
            </w:pPr>
            <w:r w:rsidRPr="009441E4">
              <w:rPr>
                <w:rFonts w:eastAsia="Trebuchet MS" w:cs="Arial"/>
                <w:color w:val="000000"/>
                <w:szCs w:val="20"/>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AC2197" w14:textId="77777777" w:rsidR="00355D57" w:rsidRPr="009441E4" w:rsidRDefault="00355D57" w:rsidP="00285244">
            <w:pPr>
              <w:spacing w:before="60" w:after="40"/>
              <w:ind w:left="40" w:right="40"/>
              <w:jc w:val="center"/>
              <w:rPr>
                <w:rFonts w:eastAsia="Trebuchet MS" w:cs="Arial"/>
                <w:color w:val="000000"/>
                <w:szCs w:val="20"/>
              </w:rPr>
            </w:pPr>
            <w:r w:rsidRPr="009441E4">
              <w:rPr>
                <w:rFonts w:eastAsia="Trebuchet MS" w:cs="Arial"/>
                <w:color w:val="000000"/>
                <w:szCs w:val="20"/>
              </w:rPr>
              <w:t>Non</w:t>
            </w:r>
          </w:p>
        </w:tc>
      </w:tr>
      <w:tr w:rsidR="00355D57" w:rsidRPr="009441E4" w14:paraId="7105C407" w14:textId="77777777" w:rsidTr="00285244">
        <w:trPr>
          <w:trHeight w:val="52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3A20E9" w14:textId="77777777" w:rsidR="00355D57" w:rsidRPr="009441E4" w:rsidRDefault="00355D57" w:rsidP="00285244">
            <w:pPr>
              <w:spacing w:before="20" w:after="20" w:line="232" w:lineRule="exact"/>
              <w:ind w:left="40" w:right="40"/>
              <w:rPr>
                <w:rFonts w:eastAsia="Trebuchet MS" w:cs="Arial"/>
                <w:color w:val="000000"/>
                <w:szCs w:val="20"/>
              </w:rPr>
            </w:pPr>
            <w:r w:rsidRPr="009441E4">
              <w:rPr>
                <w:rFonts w:eastAsia="Trebuchet MS" w:cs="Arial"/>
                <w:color w:val="000000"/>
                <w:szCs w:val="20"/>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0D5F16" w14:textId="77777777" w:rsidR="00355D57" w:rsidRPr="009441E4" w:rsidRDefault="00355D57" w:rsidP="00285244">
            <w:pPr>
              <w:spacing w:before="60" w:after="40"/>
              <w:ind w:left="40" w:right="40"/>
              <w:jc w:val="center"/>
              <w:rPr>
                <w:rFonts w:eastAsia="Trebuchet MS" w:cs="Arial"/>
                <w:color w:val="000000"/>
                <w:szCs w:val="20"/>
              </w:rPr>
            </w:pPr>
            <w:r w:rsidRPr="009441E4">
              <w:rPr>
                <w:rFonts w:eastAsia="Trebuchet MS" w:cs="Arial"/>
                <w:color w:val="000000"/>
                <w:szCs w:val="20"/>
              </w:rPr>
              <w:t>Non</w:t>
            </w:r>
          </w:p>
        </w:tc>
      </w:tr>
    </w:tbl>
    <w:p w14:paraId="292D5E62" w14:textId="77777777" w:rsidR="00355D57" w:rsidRPr="009441E4" w:rsidRDefault="00355D57" w:rsidP="00355D57">
      <w:pPr>
        <w:rPr>
          <w:rFonts w:cs="Arial"/>
          <w:szCs w:val="20"/>
        </w:rPr>
      </w:pPr>
    </w:p>
    <w:p w14:paraId="47F7893C" w14:textId="77777777" w:rsidR="00355D57" w:rsidRPr="009441E4" w:rsidRDefault="00355D57" w:rsidP="00355D57">
      <w:pPr>
        <w:pStyle w:val="ParagrapheIndent2"/>
        <w:spacing w:line="232" w:lineRule="exact"/>
        <w:jc w:val="both"/>
        <w:rPr>
          <w:rFonts w:ascii="Arial" w:hAnsi="Arial" w:cs="Arial"/>
          <w:b/>
          <w:color w:val="000000"/>
          <w:szCs w:val="20"/>
          <w:u w:val="single"/>
          <w:lang w:val="fr-FR"/>
        </w:rPr>
      </w:pPr>
      <w:r w:rsidRPr="009441E4">
        <w:rPr>
          <w:rFonts w:ascii="Arial" w:hAnsi="Arial" w:cs="Arial"/>
          <w:b/>
          <w:color w:val="000000"/>
          <w:szCs w:val="20"/>
          <w:u w:val="single"/>
          <w:lang w:val="fr-FR"/>
        </w:rPr>
        <w:t>Renseignements concernant les références professionnelles et la capacité technique de l'entreprise :</w:t>
      </w:r>
    </w:p>
    <w:p w14:paraId="7E58A46D" w14:textId="77777777" w:rsidR="00355D57" w:rsidRPr="009441E4" w:rsidRDefault="00355D57" w:rsidP="00355D57">
      <w:pPr>
        <w:pStyle w:val="ParagrapheIndent2"/>
        <w:spacing w:after="240" w:line="232" w:lineRule="exact"/>
        <w:jc w:val="both"/>
        <w:rPr>
          <w:rFonts w:ascii="Arial" w:hAnsi="Arial" w:cs="Arial"/>
          <w:color w:val="000000"/>
          <w:szCs w:val="20"/>
          <w:lang w:val="fr-FR"/>
        </w:rPr>
      </w:pPr>
    </w:p>
    <w:tbl>
      <w:tblPr>
        <w:tblW w:w="0" w:type="auto"/>
        <w:tblLayout w:type="fixed"/>
        <w:tblLook w:val="04A0" w:firstRow="1" w:lastRow="0" w:firstColumn="1" w:lastColumn="0" w:noHBand="0" w:noVBand="1"/>
      </w:tblPr>
      <w:tblGrid>
        <w:gridCol w:w="8000"/>
        <w:gridCol w:w="1600"/>
      </w:tblGrid>
      <w:tr w:rsidR="00355D57" w:rsidRPr="009441E4" w14:paraId="1DA6F79D" w14:textId="77777777" w:rsidTr="00285244">
        <w:trPr>
          <w:trHeight w:val="505"/>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9A8DD70" w14:textId="77777777" w:rsidR="00355D57" w:rsidRPr="009441E4" w:rsidRDefault="00355D57" w:rsidP="00285244">
            <w:pPr>
              <w:spacing w:before="140" w:after="40"/>
              <w:jc w:val="center"/>
              <w:rPr>
                <w:rFonts w:eastAsia="Trebuchet MS" w:cs="Arial"/>
                <w:color w:val="000000"/>
                <w:szCs w:val="20"/>
              </w:rPr>
            </w:pPr>
            <w:r w:rsidRPr="009441E4">
              <w:rPr>
                <w:rFonts w:eastAsia="Trebuchet MS" w:cs="Arial"/>
                <w:color w:val="000000"/>
                <w:szCs w:val="20"/>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E43E4A2" w14:textId="77777777" w:rsidR="00355D57" w:rsidRPr="009441E4" w:rsidRDefault="00355D57" w:rsidP="00285244">
            <w:pPr>
              <w:spacing w:before="140" w:after="40"/>
              <w:jc w:val="center"/>
              <w:rPr>
                <w:rFonts w:eastAsia="Trebuchet MS" w:cs="Arial"/>
                <w:color w:val="000000"/>
                <w:szCs w:val="20"/>
              </w:rPr>
            </w:pPr>
            <w:r w:rsidRPr="009441E4">
              <w:rPr>
                <w:rFonts w:eastAsia="Trebuchet MS" w:cs="Arial"/>
                <w:color w:val="000000"/>
                <w:szCs w:val="20"/>
              </w:rPr>
              <w:t>Signature</w:t>
            </w:r>
          </w:p>
        </w:tc>
      </w:tr>
      <w:tr w:rsidR="00355D57" w:rsidRPr="009441E4" w14:paraId="541D82F7" w14:textId="77777777" w:rsidTr="00285244">
        <w:trPr>
          <w:trHeight w:val="52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7616EE" w14:textId="77777777" w:rsidR="00355D57" w:rsidRPr="009441E4" w:rsidRDefault="00355D57" w:rsidP="00285244">
            <w:pPr>
              <w:spacing w:before="20" w:after="20" w:line="232" w:lineRule="exact"/>
              <w:ind w:left="40" w:right="40"/>
              <w:rPr>
                <w:rFonts w:eastAsia="Trebuchet MS" w:cs="Arial"/>
                <w:color w:val="000000"/>
                <w:szCs w:val="20"/>
              </w:rPr>
            </w:pPr>
            <w:r w:rsidRPr="009441E4">
              <w:rPr>
                <w:rFonts w:eastAsia="Trebuchet MS" w:cs="Arial"/>
                <w:color w:val="000000"/>
                <w:szCs w:val="20"/>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5A7A95" w14:textId="77777777" w:rsidR="00355D57" w:rsidRPr="009441E4" w:rsidRDefault="00355D57" w:rsidP="00285244">
            <w:pPr>
              <w:spacing w:before="60" w:after="40"/>
              <w:ind w:left="40" w:right="40"/>
              <w:jc w:val="center"/>
              <w:rPr>
                <w:rFonts w:eastAsia="Trebuchet MS" w:cs="Arial"/>
                <w:color w:val="000000"/>
                <w:szCs w:val="20"/>
              </w:rPr>
            </w:pPr>
            <w:r w:rsidRPr="009441E4">
              <w:rPr>
                <w:rFonts w:eastAsia="Trebuchet MS" w:cs="Arial"/>
                <w:color w:val="000000"/>
                <w:szCs w:val="20"/>
              </w:rPr>
              <w:t>Non</w:t>
            </w:r>
          </w:p>
        </w:tc>
      </w:tr>
      <w:tr w:rsidR="00355D57" w:rsidRPr="009441E4" w14:paraId="240F038E" w14:textId="77777777" w:rsidTr="00285244">
        <w:trPr>
          <w:trHeight w:val="74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361999" w14:textId="77777777" w:rsidR="00355D57" w:rsidRPr="009441E4" w:rsidRDefault="00355D57" w:rsidP="00285244">
            <w:pPr>
              <w:spacing w:before="20" w:after="20" w:line="232" w:lineRule="exact"/>
              <w:ind w:left="40" w:right="40"/>
              <w:rPr>
                <w:rFonts w:eastAsia="Trebuchet MS" w:cs="Arial"/>
                <w:color w:val="000000"/>
                <w:szCs w:val="20"/>
              </w:rPr>
            </w:pPr>
            <w:r w:rsidRPr="009441E4">
              <w:rPr>
                <w:rFonts w:eastAsia="Trebuchet MS" w:cs="Arial"/>
                <w:color w:val="000000"/>
                <w:szCs w:val="20"/>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80AA38" w14:textId="77777777" w:rsidR="00355D57" w:rsidRPr="009441E4" w:rsidRDefault="00355D57" w:rsidP="00285244">
            <w:pPr>
              <w:spacing w:before="60" w:after="40"/>
              <w:ind w:left="40" w:right="40"/>
              <w:jc w:val="center"/>
              <w:rPr>
                <w:rFonts w:eastAsia="Trebuchet MS" w:cs="Arial"/>
                <w:color w:val="000000"/>
                <w:szCs w:val="20"/>
              </w:rPr>
            </w:pPr>
            <w:r w:rsidRPr="009441E4">
              <w:rPr>
                <w:rFonts w:eastAsia="Trebuchet MS" w:cs="Arial"/>
                <w:color w:val="000000"/>
                <w:szCs w:val="20"/>
              </w:rPr>
              <w:t>Non</w:t>
            </w:r>
          </w:p>
        </w:tc>
      </w:tr>
      <w:tr w:rsidR="00355D57" w:rsidRPr="00301134" w14:paraId="31C40DCB" w14:textId="77777777" w:rsidTr="00285244">
        <w:trPr>
          <w:trHeight w:val="52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0836ED" w14:textId="77777777" w:rsidR="00355D57" w:rsidRPr="009441E4" w:rsidRDefault="00355D57" w:rsidP="00285244">
            <w:pPr>
              <w:spacing w:before="20" w:after="20" w:line="232" w:lineRule="exact"/>
              <w:ind w:left="40" w:right="40"/>
              <w:rPr>
                <w:rFonts w:eastAsia="Trebuchet MS" w:cs="Arial"/>
                <w:color w:val="000000"/>
                <w:szCs w:val="20"/>
              </w:rPr>
            </w:pPr>
            <w:r w:rsidRPr="009441E4">
              <w:rPr>
                <w:rFonts w:eastAsia="Trebuchet MS" w:cs="Arial"/>
                <w:color w:val="000000"/>
                <w:szCs w:val="20"/>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3001DC" w14:textId="77777777" w:rsidR="00355D57" w:rsidRPr="00301134" w:rsidRDefault="00355D57" w:rsidP="00285244">
            <w:pPr>
              <w:spacing w:before="60" w:after="40"/>
              <w:ind w:left="40" w:right="40"/>
              <w:jc w:val="center"/>
              <w:rPr>
                <w:rFonts w:eastAsia="Trebuchet MS" w:cs="Arial"/>
                <w:color w:val="000000"/>
                <w:szCs w:val="20"/>
              </w:rPr>
            </w:pPr>
            <w:r w:rsidRPr="009441E4">
              <w:rPr>
                <w:rFonts w:eastAsia="Trebuchet MS" w:cs="Arial"/>
                <w:color w:val="000000"/>
                <w:szCs w:val="20"/>
              </w:rPr>
              <w:t>Non</w:t>
            </w:r>
          </w:p>
        </w:tc>
      </w:tr>
    </w:tbl>
    <w:p w14:paraId="0A445A62" w14:textId="46E280B3" w:rsidR="006262A3" w:rsidRDefault="002958B3" w:rsidP="002958B3">
      <w:pPr>
        <w:pStyle w:val="Titre3"/>
        <w:numPr>
          <w:ilvl w:val="0"/>
          <w:numId w:val="0"/>
        </w:numPr>
        <w:ind w:left="624"/>
      </w:pPr>
      <w:bookmarkStart w:id="38" w:name="_Toc207092971"/>
      <w:r>
        <w:t xml:space="preserve">b) </w:t>
      </w:r>
      <w:r w:rsidR="002E2BDD">
        <w:t>Vérification des motifs d'exclusion</w:t>
      </w:r>
      <w:bookmarkEnd w:id="38"/>
    </w:p>
    <w:p w14:paraId="7B4C24A9" w14:textId="629D965B" w:rsidR="006262A3" w:rsidRDefault="002E2BDD">
      <w:r>
        <w:rPr>
          <w:rFonts w:eastAsia="Arial" w:cs="Arial"/>
          <w:color w:val="000000"/>
          <w:shd w:val="clear" w:color="auto" w:fill="FFFFFF"/>
        </w:rPr>
        <w:t>En application des dispositions de R.2144-4 du code de la command</w:t>
      </w:r>
      <w:r w:rsidR="008E1C62">
        <w:rPr>
          <w:rFonts w:eastAsia="Arial" w:cs="Arial"/>
          <w:color w:val="000000"/>
          <w:shd w:val="clear" w:color="auto" w:fill="FFFFFF"/>
        </w:rPr>
        <w:t xml:space="preserve">e publique, le maître d'ouvrage </w:t>
      </w:r>
      <w:r>
        <w:rPr>
          <w:rFonts w:eastAsia="Arial" w:cs="Arial"/>
          <w:color w:val="000000"/>
          <w:shd w:val="clear" w:color="auto" w:fill="FFFFFF"/>
        </w:rPr>
        <w:t>n'exige que du seul soumissionnaire auquel il est envisagé d'attribuer le marché public qu'il justifie ne pas se trouver dans un des cas des motifs d'exclusion.</w:t>
      </w:r>
    </w:p>
    <w:p w14:paraId="3327570A" w14:textId="425045FA" w:rsidR="006262A3" w:rsidRPr="002958B3" w:rsidRDefault="002E2BDD" w:rsidP="00D81EAE">
      <w:pPr>
        <w:pStyle w:val="Titre2"/>
        <w:numPr>
          <w:ilvl w:val="1"/>
          <w:numId w:val="16"/>
        </w:numPr>
      </w:pPr>
      <w:bookmarkStart w:id="39" w:name="_Toc207092972"/>
      <w:r w:rsidRPr="002958B3">
        <w:t>Dispositions spéciales relatives à l'I</w:t>
      </w:r>
      <w:r w:rsidR="00A715CD">
        <w:t>M</w:t>
      </w:r>
      <w:r w:rsidRPr="002958B3">
        <w:t>PI</w:t>
      </w:r>
      <w:bookmarkEnd w:id="39"/>
    </w:p>
    <w:p w14:paraId="4A7E4861" w14:textId="77777777" w:rsidR="00355D57" w:rsidRPr="002958B3" w:rsidRDefault="00355D57">
      <w:pPr>
        <w:rPr>
          <w:rFonts w:eastAsia="Arial" w:cs="Arial"/>
          <w:color w:val="000000"/>
          <w:shd w:val="clear" w:color="auto" w:fill="FFFFFF"/>
        </w:rPr>
      </w:pPr>
      <w:r w:rsidRPr="002958B3">
        <w:rPr>
          <w:rFonts w:eastAsia="Arial" w:cs="Arial"/>
          <w:color w:val="000000"/>
          <w:shd w:val="clear" w:color="auto" w:fill="FFFFFF"/>
        </w:rPr>
        <w:t>Sans objet</w:t>
      </w:r>
    </w:p>
    <w:p w14:paraId="3D3819DE" w14:textId="77777777" w:rsidR="006262A3" w:rsidRDefault="002E2BDD" w:rsidP="00D81EAE">
      <w:pPr>
        <w:pStyle w:val="Titre1"/>
        <w:numPr>
          <w:ilvl w:val="0"/>
          <w:numId w:val="16"/>
        </w:numPr>
      </w:pPr>
      <w:bookmarkStart w:id="40" w:name="_Toc207092973"/>
      <w:r>
        <w:lastRenderedPageBreak/>
        <w:t>OFFRE</w:t>
      </w:r>
      <w:bookmarkEnd w:id="40"/>
    </w:p>
    <w:p w14:paraId="2C451C69" w14:textId="163475AA" w:rsidR="006262A3" w:rsidRDefault="002958B3" w:rsidP="002958B3">
      <w:pPr>
        <w:pStyle w:val="Titre2"/>
        <w:numPr>
          <w:ilvl w:val="0"/>
          <w:numId w:val="0"/>
        </w:numPr>
        <w:ind w:left="255"/>
      </w:pPr>
      <w:bookmarkStart w:id="41" w:name="_Toc207092974"/>
      <w:r>
        <w:t xml:space="preserve">7.1 </w:t>
      </w:r>
      <w:r w:rsidR="002E2BDD">
        <w:t>Présentation de l'offre</w:t>
      </w:r>
      <w:bookmarkEnd w:id="41"/>
    </w:p>
    <w:p w14:paraId="725FBBE9" w14:textId="32DE6BEF" w:rsidR="006262A3" w:rsidRPr="00BC0EBC" w:rsidRDefault="002E2BDD">
      <w:pPr>
        <w:rPr>
          <w:rFonts w:eastAsia="Arial" w:cs="Arial"/>
          <w:b/>
          <w:color w:val="000000"/>
          <w:u w:val="single"/>
          <w:shd w:val="clear" w:color="auto" w:fill="FFFFFF"/>
        </w:rPr>
      </w:pPr>
      <w:r w:rsidRPr="00BC0EBC">
        <w:rPr>
          <w:rFonts w:eastAsia="Arial" w:cs="Arial"/>
          <w:b/>
          <w:color w:val="000000"/>
          <w:u w:val="single"/>
          <w:shd w:val="clear" w:color="auto" w:fill="FFFFFF"/>
        </w:rPr>
        <w:t>L'offre du candidat comporte les pièces suivantes :</w:t>
      </w:r>
    </w:p>
    <w:p w14:paraId="2EB7B0F1" w14:textId="5E3CC3C5" w:rsidR="00355D57" w:rsidRPr="00B86DD4" w:rsidRDefault="00817B4C" w:rsidP="00BC0EBC">
      <w:pPr>
        <w:rPr>
          <w:rFonts w:eastAsia="Arial" w:cs="Arial"/>
          <w:color w:val="000000"/>
          <w:shd w:val="clear" w:color="auto" w:fill="FFFFFF"/>
        </w:rPr>
      </w:pPr>
      <w:r w:rsidRPr="00B86DD4">
        <w:rPr>
          <w:rFonts w:eastAsia="Arial" w:cs="Arial"/>
          <w:color w:val="000000"/>
          <w:shd w:val="clear" w:color="auto" w:fill="FFFFFF"/>
        </w:rPr>
        <w:t xml:space="preserve">- </w:t>
      </w:r>
      <w:r w:rsidRPr="00EE33CC">
        <w:rPr>
          <w:rFonts w:eastAsia="Arial" w:cs="Arial"/>
          <w:b/>
          <w:color w:val="000000"/>
          <w:shd w:val="clear" w:color="auto" w:fill="FFFFFF"/>
        </w:rPr>
        <w:t>Un mémoire</w:t>
      </w:r>
      <w:r w:rsidR="00355D57" w:rsidRPr="00EE33CC">
        <w:rPr>
          <w:rFonts w:eastAsia="Arial" w:cs="Arial"/>
          <w:b/>
          <w:color w:val="000000"/>
          <w:shd w:val="clear" w:color="auto" w:fill="FFFFFF"/>
        </w:rPr>
        <w:t xml:space="preserve"> technique</w:t>
      </w:r>
      <w:r w:rsidR="00355D57" w:rsidRPr="00B86DD4">
        <w:rPr>
          <w:rFonts w:eastAsia="Arial" w:cs="Arial"/>
          <w:color w:val="000000"/>
          <w:shd w:val="clear" w:color="auto" w:fill="FFFFFF"/>
        </w:rPr>
        <w:t xml:space="preserve"> </w:t>
      </w:r>
      <w:r w:rsidRPr="00B86DD4">
        <w:rPr>
          <w:rFonts w:eastAsia="Arial" w:cs="Arial"/>
          <w:color w:val="000000"/>
          <w:shd w:val="clear" w:color="auto" w:fill="FFFFFF"/>
        </w:rPr>
        <w:t>établi par</w:t>
      </w:r>
      <w:r w:rsidR="00355D57" w:rsidRPr="00B86DD4">
        <w:rPr>
          <w:rFonts w:eastAsia="Arial" w:cs="Arial"/>
          <w:color w:val="000000"/>
          <w:shd w:val="clear" w:color="auto" w:fill="FFFFFF"/>
        </w:rPr>
        <w:t xml:space="preserve"> le candidat et répondant au cahier des clauses administratives particulières et au cahier des clauses techniques particulières, incluant notamment :</w:t>
      </w:r>
    </w:p>
    <w:p w14:paraId="253D417F" w14:textId="4CC2B11C" w:rsidR="00355D57" w:rsidRPr="00B86DD4" w:rsidRDefault="00355D57" w:rsidP="00EE33CC">
      <w:pPr>
        <w:ind w:firstLine="706"/>
        <w:rPr>
          <w:rFonts w:eastAsia="Arial" w:cs="Arial"/>
          <w:color w:val="000000"/>
          <w:shd w:val="clear" w:color="auto" w:fill="FFFFFF"/>
        </w:rPr>
      </w:pPr>
      <w:r w:rsidRPr="00B86DD4">
        <w:rPr>
          <w:rFonts w:eastAsia="Arial" w:cs="Arial"/>
          <w:color w:val="000000"/>
          <w:shd w:val="clear" w:color="auto" w:fill="FFFFFF"/>
        </w:rPr>
        <w:t>-</w:t>
      </w:r>
      <w:r w:rsidRPr="00B86DD4">
        <w:rPr>
          <w:rFonts w:eastAsia="Arial" w:cs="Arial"/>
          <w:color w:val="000000"/>
          <w:shd w:val="clear" w:color="auto" w:fill="FFFFFF"/>
        </w:rPr>
        <w:tab/>
        <w:t xml:space="preserve"> les noms et les qualifications professionnelles pertinentes des personnes physiques qui seront chargées de l'exécution du marché le cas </w:t>
      </w:r>
      <w:r w:rsidR="00962238" w:rsidRPr="00B86DD4">
        <w:rPr>
          <w:rFonts w:eastAsia="Arial" w:cs="Arial"/>
          <w:color w:val="000000"/>
          <w:shd w:val="clear" w:color="auto" w:fill="FFFFFF"/>
        </w:rPr>
        <w:t>échéant ;</w:t>
      </w:r>
      <w:r w:rsidRPr="00B86DD4">
        <w:rPr>
          <w:rFonts w:eastAsia="Arial" w:cs="Arial"/>
          <w:color w:val="000000"/>
          <w:shd w:val="clear" w:color="auto" w:fill="FFFFFF"/>
        </w:rPr>
        <w:t xml:space="preserve"> </w:t>
      </w:r>
    </w:p>
    <w:p w14:paraId="7990C53C" w14:textId="496F3DA2" w:rsidR="00355D57" w:rsidRPr="00B86DD4" w:rsidRDefault="00355D57" w:rsidP="00EE33CC">
      <w:pPr>
        <w:ind w:firstLine="706"/>
        <w:rPr>
          <w:rFonts w:eastAsia="Arial" w:cs="Arial"/>
          <w:color w:val="000000"/>
          <w:shd w:val="clear" w:color="auto" w:fill="FFFFFF"/>
        </w:rPr>
      </w:pPr>
      <w:r w:rsidRPr="00B86DD4">
        <w:rPr>
          <w:rFonts w:eastAsia="Arial" w:cs="Arial"/>
          <w:color w:val="000000"/>
          <w:shd w:val="clear" w:color="auto" w:fill="FFFFFF"/>
        </w:rPr>
        <w:t xml:space="preserve">- </w:t>
      </w:r>
      <w:r w:rsidRPr="00B86DD4">
        <w:rPr>
          <w:rFonts w:eastAsia="Arial" w:cs="Arial"/>
          <w:color w:val="000000"/>
          <w:shd w:val="clear" w:color="auto" w:fill="FFFFFF"/>
        </w:rPr>
        <w:tab/>
        <w:t xml:space="preserve">la méthodologie d’intervention détaillée pour la réalisation du chantier </w:t>
      </w:r>
    </w:p>
    <w:p w14:paraId="389A55C4" w14:textId="77777777" w:rsidR="00FE7973" w:rsidRDefault="00FE7973" w:rsidP="00962238">
      <w:pPr>
        <w:rPr>
          <w:rFonts w:eastAsia="Arial" w:cs="Arial"/>
          <w:color w:val="000000"/>
          <w:shd w:val="clear" w:color="auto" w:fill="FFFFFF"/>
        </w:rPr>
      </w:pPr>
    </w:p>
    <w:p w14:paraId="1BF133A3" w14:textId="27BA7EAC" w:rsidR="00962238" w:rsidRPr="00B86DD4" w:rsidRDefault="00962238" w:rsidP="00962238">
      <w:r w:rsidRPr="00B86DD4">
        <w:rPr>
          <w:rFonts w:eastAsia="Arial" w:cs="Arial"/>
          <w:b/>
          <w:color w:val="000000"/>
          <w:shd w:val="clear" w:color="auto" w:fill="FFFFFF"/>
        </w:rPr>
        <w:t>Ce mémoire abordera tous les éléments listés dans les critères d’appréciation des offres.</w:t>
      </w:r>
    </w:p>
    <w:p w14:paraId="54A53D4A" w14:textId="2ED95DA7" w:rsidR="00355D57" w:rsidRPr="00B86DD4" w:rsidRDefault="00355D57" w:rsidP="00BC0EBC">
      <w:pPr>
        <w:rPr>
          <w:rFonts w:eastAsia="Arial" w:cs="Arial"/>
          <w:color w:val="000000"/>
          <w:shd w:val="clear" w:color="auto" w:fill="FFFFFF"/>
        </w:rPr>
      </w:pPr>
      <w:r w:rsidRPr="00B86DD4">
        <w:rPr>
          <w:rFonts w:eastAsia="Arial" w:cs="Arial"/>
          <w:color w:val="000000"/>
          <w:shd w:val="clear" w:color="auto" w:fill="FFFFFF"/>
        </w:rPr>
        <w:t xml:space="preserve">- Les fiches techniques de l’ensemble des matériaux et équipements proposés. </w:t>
      </w:r>
    </w:p>
    <w:p w14:paraId="51C5C4B6" w14:textId="3E90A500" w:rsidR="006262A3" w:rsidRPr="00B86DD4" w:rsidRDefault="002E2BDD">
      <w:pPr>
        <w:rPr>
          <w:rFonts w:eastAsia="Arial" w:cs="Arial"/>
          <w:color w:val="000000"/>
          <w:shd w:val="clear" w:color="auto" w:fill="FFFFFF"/>
        </w:rPr>
      </w:pPr>
      <w:r w:rsidRPr="00B86DD4">
        <w:rPr>
          <w:rFonts w:eastAsia="Arial" w:cs="Arial"/>
          <w:color w:val="000000"/>
          <w:shd w:val="clear" w:color="auto" w:fill="FFFFFF"/>
        </w:rPr>
        <w:t>-</w:t>
      </w:r>
      <w:r w:rsidR="00962238" w:rsidRPr="00B86DD4">
        <w:rPr>
          <w:rFonts w:eastAsia="Arial" w:cs="Arial"/>
          <w:color w:val="000000"/>
          <w:shd w:val="clear" w:color="auto" w:fill="FFFFFF"/>
        </w:rPr>
        <w:t>L</w:t>
      </w:r>
      <w:r w:rsidRPr="00B86DD4">
        <w:rPr>
          <w:rFonts w:eastAsia="Arial" w:cs="Arial"/>
          <w:color w:val="000000"/>
          <w:shd w:val="clear" w:color="auto" w:fill="FFFFFF"/>
        </w:rPr>
        <w:t>a décomposition du prix global et forfaitaire (DPGF) ;</w:t>
      </w:r>
    </w:p>
    <w:p w14:paraId="46D81F6F" w14:textId="7FFF576B" w:rsidR="006262A3" w:rsidRPr="00B86DD4" w:rsidRDefault="002E2BDD">
      <w:r w:rsidRPr="00B86DD4">
        <w:rPr>
          <w:rFonts w:eastAsia="Arial" w:cs="Arial"/>
          <w:color w:val="000000"/>
          <w:shd w:val="clear" w:color="auto" w:fill="FFFFFF"/>
        </w:rPr>
        <w:t>-</w:t>
      </w:r>
      <w:r w:rsidR="00962238" w:rsidRPr="00B86DD4">
        <w:rPr>
          <w:rFonts w:eastAsia="Arial" w:cs="Arial"/>
          <w:color w:val="000000"/>
          <w:shd w:val="clear" w:color="auto" w:fill="FFFFFF"/>
        </w:rPr>
        <w:t>L</w:t>
      </w:r>
      <w:r w:rsidRPr="00B86DD4">
        <w:rPr>
          <w:rFonts w:eastAsia="Arial" w:cs="Arial"/>
          <w:color w:val="000000"/>
          <w:shd w:val="clear" w:color="auto" w:fill="FFFFFF"/>
        </w:rPr>
        <w:t>a demande d'acceptation des sous-traitants et d'agrément de leurs conditions de paiement</w:t>
      </w:r>
      <w:r w:rsidR="00EE33CC">
        <w:rPr>
          <w:rFonts w:eastAsia="Arial" w:cs="Arial"/>
          <w:color w:val="000000"/>
          <w:shd w:val="clear" w:color="auto" w:fill="FFFFFF"/>
        </w:rPr>
        <w:t xml:space="preserve"> (RIB)</w:t>
      </w:r>
      <w:r w:rsidRPr="00B86DD4">
        <w:rPr>
          <w:rFonts w:eastAsia="Arial" w:cs="Arial"/>
          <w:color w:val="000000"/>
          <w:shd w:val="clear" w:color="auto" w:fill="FFFFFF"/>
        </w:rPr>
        <w:t xml:space="preserve"> </w:t>
      </w:r>
      <w:r w:rsidR="00642ED8" w:rsidRPr="00B86DD4">
        <w:rPr>
          <w:rFonts w:eastAsia="Arial" w:cs="Arial"/>
          <w:color w:val="000000"/>
          <w:shd w:val="clear" w:color="auto" w:fill="FFFFFF"/>
        </w:rPr>
        <w:t>ainsi que les contrats de sous-traitance</w:t>
      </w:r>
    </w:p>
    <w:p w14:paraId="6C3AC7ED" w14:textId="6EDC1EFF" w:rsidR="006262A3" w:rsidRPr="00B86DD4" w:rsidRDefault="002E2BDD" w:rsidP="00BC0EBC">
      <w:pPr>
        <w:ind w:firstLine="706"/>
      </w:pPr>
      <w:r w:rsidRPr="00B86DD4">
        <w:rPr>
          <w:rFonts w:eastAsia="Arial" w:cs="Arial"/>
          <w:color w:val="000000"/>
          <w:shd w:val="clear" w:color="auto" w:fill="FFFFFF"/>
        </w:rPr>
        <w:t>- la part des prestations que le soumissionnaire</w:t>
      </w:r>
      <w:r w:rsidR="00642ED8" w:rsidRPr="00B86DD4">
        <w:rPr>
          <w:rFonts w:eastAsia="Arial" w:cs="Arial"/>
          <w:color w:val="000000"/>
          <w:shd w:val="clear" w:color="auto" w:fill="FFFFFF"/>
        </w:rPr>
        <w:t xml:space="preserve"> </w:t>
      </w:r>
      <w:r w:rsidRPr="00B86DD4">
        <w:rPr>
          <w:rFonts w:eastAsia="Arial" w:cs="Arial"/>
          <w:color w:val="000000"/>
          <w:shd w:val="clear" w:color="auto" w:fill="FFFFFF"/>
        </w:rPr>
        <w:t>a l'intention de sous-traiter, notamment à des petites et moyennes entreprises ;</w:t>
      </w:r>
    </w:p>
    <w:p w14:paraId="622D4F03" w14:textId="1A214D4D" w:rsidR="006262A3" w:rsidRPr="00B86DD4" w:rsidRDefault="00D81EAE">
      <w:pPr>
        <w:rPr>
          <w:rFonts w:eastAsia="Arial" w:cs="Arial"/>
          <w:color w:val="000000"/>
          <w:shd w:val="clear" w:color="auto" w:fill="FFFFFF"/>
        </w:rPr>
      </w:pPr>
      <w:r w:rsidRPr="00B86DD4">
        <w:rPr>
          <w:rFonts w:eastAsia="Arial" w:cs="Arial"/>
          <w:color w:val="000000"/>
          <w:shd w:val="clear" w:color="auto" w:fill="FFFFFF"/>
        </w:rPr>
        <w:t xml:space="preserve">- L’acte d’engagement dûment signé électroniquement par une </w:t>
      </w:r>
      <w:r w:rsidR="002E2BDD" w:rsidRPr="00B86DD4">
        <w:rPr>
          <w:rFonts w:eastAsia="Arial" w:cs="Arial"/>
          <w:color w:val="000000"/>
          <w:shd w:val="clear" w:color="auto" w:fill="FFFFFF"/>
        </w:rPr>
        <w:t>personne</w:t>
      </w:r>
      <w:r w:rsidRPr="00B86DD4">
        <w:rPr>
          <w:rFonts w:eastAsia="Arial" w:cs="Arial"/>
          <w:color w:val="000000"/>
          <w:shd w:val="clear" w:color="auto" w:fill="FFFFFF"/>
        </w:rPr>
        <w:t xml:space="preserve"> habilitée (il est précisé que le candidat doit remettre autant d’actes d’engagement que de lots auxquels il prétend)</w:t>
      </w:r>
    </w:p>
    <w:p w14:paraId="0A9F455D" w14:textId="086B32DB" w:rsidR="00962238" w:rsidRDefault="00642ED8">
      <w:pPr>
        <w:rPr>
          <w:rFonts w:eastAsia="Arial" w:cs="Arial"/>
          <w:color w:val="000000"/>
          <w:shd w:val="clear" w:color="auto" w:fill="FFFFFF"/>
        </w:rPr>
      </w:pPr>
      <w:r w:rsidRPr="00B86DD4">
        <w:rPr>
          <w:rFonts w:eastAsia="Arial" w:cs="Arial"/>
          <w:color w:val="000000"/>
          <w:shd w:val="clear" w:color="auto" w:fill="FFFFFF"/>
        </w:rPr>
        <w:t>- Un relevé d’identité bancaire</w:t>
      </w:r>
    </w:p>
    <w:p w14:paraId="1EADD2C2" w14:textId="77777777" w:rsidR="00817B4C" w:rsidRDefault="00817B4C">
      <w:pPr>
        <w:widowControl w:val="0"/>
        <w:spacing w:before="0"/>
        <w:jc w:val="left"/>
        <w:rPr>
          <w:rFonts w:eastAsia="Arial" w:cs="Arial"/>
          <w:color w:val="000000"/>
          <w:shd w:val="clear" w:color="auto" w:fill="FFFFFF"/>
        </w:rPr>
      </w:pPr>
    </w:p>
    <w:p w14:paraId="7F3D1E0C" w14:textId="77777777" w:rsidR="006262A3" w:rsidRDefault="002E2BDD" w:rsidP="00D81EAE">
      <w:pPr>
        <w:pStyle w:val="Titre2"/>
        <w:numPr>
          <w:ilvl w:val="1"/>
          <w:numId w:val="16"/>
        </w:numPr>
      </w:pPr>
      <w:bookmarkStart w:id="42" w:name="_Toc207092975"/>
      <w:r>
        <w:t>Examen des offres</w:t>
      </w:r>
      <w:bookmarkEnd w:id="42"/>
    </w:p>
    <w:p w14:paraId="66B6AB24" w14:textId="69412BF6" w:rsidR="006262A3" w:rsidRDefault="002E2BDD">
      <w:r>
        <w:rPr>
          <w:rFonts w:eastAsia="Arial" w:cs="Arial"/>
          <w:color w:val="000000"/>
          <w:shd w:val="clear" w:color="auto" w:fill="FFFFFF"/>
        </w:rPr>
        <w:t>Les soumissionnaires sont info</w:t>
      </w:r>
      <w:r w:rsidR="008E1C62">
        <w:rPr>
          <w:rFonts w:eastAsia="Arial" w:cs="Arial"/>
          <w:color w:val="000000"/>
          <w:shd w:val="clear" w:color="auto" w:fill="FFFFFF"/>
        </w:rPr>
        <w:t xml:space="preserve">rmés que le maître de l'ouvrage </w:t>
      </w:r>
      <w:r>
        <w:rPr>
          <w:rFonts w:eastAsia="Arial" w:cs="Arial"/>
          <w:color w:val="000000"/>
          <w:shd w:val="clear" w:color="auto" w:fill="FFFFFF"/>
        </w:rPr>
        <w:t>examinera les offres avant les candidatures.</w:t>
      </w:r>
    </w:p>
    <w:p w14:paraId="34ECED45" w14:textId="77777777" w:rsidR="008E1C62" w:rsidRDefault="00642ED8" w:rsidP="00642ED8">
      <w:pPr>
        <w:rPr>
          <w:rFonts w:eastAsia="Arial" w:cs="Arial"/>
          <w:shd w:val="clear" w:color="auto" w:fill="FFFFFF"/>
        </w:rPr>
      </w:pPr>
      <w:r w:rsidRPr="00DC0B9C">
        <w:rPr>
          <w:rFonts w:eastAsia="Arial" w:cs="Arial"/>
          <w:shd w:val="clear" w:color="auto" w:fill="FFFFFF"/>
        </w:rPr>
        <w:t xml:space="preserve">L'attention des candidats est attirée sur le fait que toute offre irrégulière ou inacceptable pourra être régularisée pendant la négociation éventuelle, et que seule une offre irrégulière pourra être régularisée en l'absence de négociation. </w:t>
      </w:r>
    </w:p>
    <w:p w14:paraId="61356FC3" w14:textId="04406199" w:rsidR="00642ED8" w:rsidRPr="00DC0B9C" w:rsidRDefault="00642ED8" w:rsidP="00642ED8">
      <w:pPr>
        <w:rPr>
          <w:rFonts w:eastAsia="Arial" w:cs="Arial"/>
          <w:shd w:val="clear" w:color="auto" w:fill="FFFFFF"/>
        </w:rPr>
      </w:pPr>
      <w:r w:rsidRPr="00DC0B9C">
        <w:rPr>
          <w:rFonts w:eastAsia="Arial" w:cs="Arial"/>
          <w:shd w:val="clear" w:color="auto" w:fill="FFFFFF"/>
        </w:rPr>
        <w:t>En revanche, toute offre inappropriée sera systématiquement éliminée.</w:t>
      </w:r>
    </w:p>
    <w:p w14:paraId="5A0D696D" w14:textId="77777777" w:rsidR="00642ED8" w:rsidRPr="00DC0B9C" w:rsidRDefault="00642ED8" w:rsidP="00642ED8">
      <w:pPr>
        <w:rPr>
          <w:rFonts w:eastAsia="Arial" w:cs="Arial"/>
          <w:shd w:val="clear" w:color="auto" w:fill="FFFFFF"/>
        </w:rPr>
      </w:pPr>
      <w:r w:rsidRPr="00DC0B9C">
        <w:rPr>
          <w:rFonts w:eastAsia="Arial" w:cs="Arial"/>
          <w:shd w:val="clear" w:color="auto" w:fill="FFFFFF"/>
        </w:rPr>
        <w:t>Toute offre demeurant irrégulière pourra être régularisée dans un délai approprié.</w:t>
      </w:r>
    </w:p>
    <w:p w14:paraId="2B4CBB50" w14:textId="204C269D" w:rsidR="00817B4C" w:rsidRDefault="00642ED8" w:rsidP="00642ED8">
      <w:pPr>
        <w:rPr>
          <w:rFonts w:eastAsia="Arial" w:cs="Arial"/>
          <w:shd w:val="clear" w:color="auto" w:fill="FFFFFF"/>
        </w:rPr>
      </w:pPr>
      <w:r w:rsidRPr="00DC0B9C">
        <w:rPr>
          <w:rFonts w:eastAsia="Arial" w:cs="Arial"/>
          <w:shd w:val="clear" w:color="auto" w:fill="FFFFFF"/>
        </w:rPr>
        <w:t>La régularisation d'une offre pourra avoir lieu à condition qu'elle ne soit pas anormalement basse</w:t>
      </w:r>
    </w:p>
    <w:p w14:paraId="247214F3" w14:textId="77777777" w:rsidR="00817B4C" w:rsidRDefault="00817B4C">
      <w:pPr>
        <w:widowControl w:val="0"/>
        <w:spacing w:before="0"/>
        <w:jc w:val="left"/>
        <w:rPr>
          <w:rFonts w:eastAsia="Arial" w:cs="Arial"/>
          <w:shd w:val="clear" w:color="auto" w:fill="FFFFFF"/>
        </w:rPr>
      </w:pPr>
      <w:r>
        <w:rPr>
          <w:rFonts w:eastAsia="Arial" w:cs="Arial"/>
          <w:shd w:val="clear" w:color="auto" w:fill="FFFFFF"/>
        </w:rPr>
        <w:br w:type="page"/>
      </w:r>
    </w:p>
    <w:p w14:paraId="38CF0B3A" w14:textId="2454AAD8" w:rsidR="00EF3C55" w:rsidRPr="00FE7973" w:rsidRDefault="002E2BDD" w:rsidP="00EF3C55">
      <w:pPr>
        <w:pStyle w:val="Titre2"/>
        <w:numPr>
          <w:ilvl w:val="1"/>
          <w:numId w:val="16"/>
        </w:numPr>
      </w:pPr>
      <w:bookmarkStart w:id="43" w:name="_Toc207092976"/>
      <w:r w:rsidRPr="009B115F">
        <w:lastRenderedPageBreak/>
        <w:t>Critères d'attribution des offres</w:t>
      </w:r>
      <w:bookmarkEnd w:id="43"/>
      <w:r w:rsidR="00FE7973" w:rsidRPr="00FE7973">
        <w:rPr>
          <w:highlight w:val="yellow"/>
        </w:rPr>
        <w:t xml:space="preserve"> </w:t>
      </w:r>
    </w:p>
    <w:p w14:paraId="27F9922A" w14:textId="0464EE31" w:rsidR="00FE7973" w:rsidRPr="00FE7973" w:rsidRDefault="00FE7973" w:rsidP="00EF3C55">
      <w:r w:rsidRPr="00FE7973">
        <w:t>Pour tous les lots</w:t>
      </w:r>
    </w:p>
    <w:p w14:paraId="4A072B75" w14:textId="77777777" w:rsidR="00FE7973" w:rsidRDefault="00FE7973" w:rsidP="00EF3C55">
      <w:pPr>
        <w:rPr>
          <w:highlight w:val="yellow"/>
        </w:rPr>
      </w:pPr>
    </w:p>
    <w:tbl>
      <w:tblPr>
        <w:tblW w:w="9508" w:type="dxa"/>
        <w:tblInd w:w="-3" w:type="dxa"/>
        <w:tblLayout w:type="fixed"/>
        <w:tblLook w:val="04A0" w:firstRow="1" w:lastRow="0" w:firstColumn="1" w:lastColumn="0" w:noHBand="0" w:noVBand="1"/>
      </w:tblPr>
      <w:tblGrid>
        <w:gridCol w:w="8219"/>
        <w:gridCol w:w="1289"/>
      </w:tblGrid>
      <w:tr w:rsidR="00FE7973" w:rsidRPr="00283A10" w14:paraId="5A02CF99" w14:textId="77777777" w:rsidTr="00FE7973">
        <w:trPr>
          <w:trHeight w:val="325"/>
        </w:trPr>
        <w:tc>
          <w:tcPr>
            <w:tcW w:w="821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2455409" w14:textId="77777777" w:rsidR="00FE7973" w:rsidRPr="00283A10" w:rsidRDefault="00FE7973" w:rsidP="00FE7973">
            <w:pPr>
              <w:spacing w:before="40"/>
              <w:jc w:val="center"/>
              <w:rPr>
                <w:rFonts w:eastAsia="Trebuchet MS" w:cs="Arial"/>
                <w:color w:val="000000"/>
              </w:rPr>
            </w:pPr>
            <w:r w:rsidRPr="00283A10">
              <w:rPr>
                <w:rFonts w:eastAsia="Trebuchet MS" w:cs="Arial"/>
                <w:color w:val="000000"/>
              </w:rPr>
              <w:t>Critères</w:t>
            </w:r>
          </w:p>
        </w:tc>
        <w:tc>
          <w:tcPr>
            <w:tcW w:w="128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8B59ADD" w14:textId="77777777" w:rsidR="00FE7973" w:rsidRPr="00283A10" w:rsidRDefault="00FE7973" w:rsidP="00FE7973">
            <w:pPr>
              <w:spacing w:before="40"/>
              <w:jc w:val="center"/>
              <w:rPr>
                <w:rFonts w:eastAsia="Trebuchet MS" w:cs="Arial"/>
                <w:color w:val="000000"/>
              </w:rPr>
            </w:pPr>
            <w:r w:rsidRPr="00283A10">
              <w:rPr>
                <w:rFonts w:eastAsia="Trebuchet MS" w:cs="Arial"/>
                <w:color w:val="000000"/>
              </w:rPr>
              <w:t>Pondération</w:t>
            </w:r>
          </w:p>
        </w:tc>
      </w:tr>
      <w:tr w:rsidR="00FE7973" w:rsidRPr="00283A10" w14:paraId="47FDE672" w14:textId="77777777" w:rsidTr="00FE7973">
        <w:trPr>
          <w:trHeight w:val="385"/>
        </w:trPr>
        <w:tc>
          <w:tcPr>
            <w:tcW w:w="82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E30D14" w14:textId="77777777" w:rsidR="00FE7973" w:rsidRPr="00283A10" w:rsidRDefault="00FE7973" w:rsidP="00FE7973">
            <w:pPr>
              <w:spacing w:before="80" w:after="20"/>
              <w:ind w:left="80" w:right="80"/>
              <w:rPr>
                <w:rFonts w:eastAsia="Trebuchet MS" w:cs="Arial"/>
                <w:color w:val="000000"/>
              </w:rPr>
            </w:pPr>
            <w:r w:rsidRPr="00283A10">
              <w:rPr>
                <w:rFonts w:eastAsia="Trebuchet MS" w:cs="Arial"/>
                <w:color w:val="000000"/>
              </w:rPr>
              <w:t>1-Prix des prestations</w:t>
            </w:r>
          </w:p>
        </w:tc>
        <w:tc>
          <w:tcPr>
            <w:tcW w:w="12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7992B3" w14:textId="77777777" w:rsidR="00FE7973" w:rsidRPr="00283A10" w:rsidRDefault="00FE7973" w:rsidP="00FE7973">
            <w:pPr>
              <w:spacing w:before="80" w:after="20"/>
              <w:ind w:left="80" w:right="80"/>
              <w:jc w:val="center"/>
              <w:rPr>
                <w:rFonts w:eastAsia="Trebuchet MS" w:cs="Arial"/>
                <w:color w:val="000000"/>
              </w:rPr>
            </w:pPr>
            <w:r w:rsidRPr="00283A10">
              <w:rPr>
                <w:rFonts w:eastAsia="Trebuchet MS" w:cs="Arial"/>
                <w:color w:val="000000"/>
              </w:rPr>
              <w:t>60.0 %</w:t>
            </w:r>
          </w:p>
        </w:tc>
      </w:tr>
      <w:tr w:rsidR="00FE7973" w:rsidRPr="00283A10" w14:paraId="0D5E837A" w14:textId="77777777" w:rsidTr="00FE7973">
        <w:trPr>
          <w:trHeight w:val="905"/>
        </w:trPr>
        <w:tc>
          <w:tcPr>
            <w:tcW w:w="82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7E8258" w14:textId="77777777" w:rsidR="00FE7973" w:rsidRPr="00283A10" w:rsidRDefault="00FE7973" w:rsidP="00FE7973">
            <w:pPr>
              <w:spacing w:line="232" w:lineRule="exact"/>
              <w:ind w:left="80" w:right="80"/>
              <w:rPr>
                <w:rFonts w:eastAsia="Trebuchet MS" w:cs="Arial"/>
                <w:color w:val="000000"/>
              </w:rPr>
            </w:pPr>
            <w:r w:rsidRPr="00283A10">
              <w:rPr>
                <w:rFonts w:eastAsia="Trebuchet MS" w:cs="Arial"/>
                <w:color w:val="000000"/>
              </w:rPr>
              <w:t>2-Qualité des solutions techniques proposées (il est attendu des matériels présentant des caractéristiques de robuste</w:t>
            </w:r>
            <w:r>
              <w:rPr>
                <w:rFonts w:eastAsia="Trebuchet MS" w:cs="Arial"/>
                <w:color w:val="000000"/>
              </w:rPr>
              <w:t>sse et de facilité d’installation).</w:t>
            </w:r>
            <w:r w:rsidRPr="00283A10">
              <w:rPr>
                <w:rFonts w:eastAsia="Trebuchet MS" w:cs="Arial"/>
                <w:color w:val="000000"/>
              </w:rPr>
              <w:t>et de la méthodologie d’intervention pour réaliser le chantier</w:t>
            </w:r>
            <w:r>
              <w:rPr>
                <w:rFonts w:eastAsia="Trebuchet MS" w:cs="Arial"/>
                <w:color w:val="000000"/>
              </w:rPr>
              <w:t xml:space="preserve"> à travers le mémoire technique</w:t>
            </w:r>
            <w:r w:rsidRPr="00283A10">
              <w:rPr>
                <w:rFonts w:eastAsia="Trebuchet MS" w:cs="Arial"/>
                <w:color w:val="000000"/>
              </w:rPr>
              <w:t xml:space="preserve"> </w:t>
            </w:r>
            <w:r>
              <w:rPr>
                <w:rFonts w:eastAsia="Trebuchet MS" w:cs="Arial"/>
                <w:color w:val="000000"/>
              </w:rPr>
              <w:t>(</w:t>
            </w:r>
            <w:r w:rsidRPr="00283A10">
              <w:rPr>
                <w:rFonts w:eastAsia="Trebuchet MS" w:cs="Arial"/>
                <w:color w:val="000000"/>
              </w:rPr>
              <w:t xml:space="preserve">il est attendu les moindres perturbations possibles </w:t>
            </w:r>
            <w:r>
              <w:rPr>
                <w:rFonts w:eastAsia="Trebuchet MS" w:cs="Arial"/>
                <w:color w:val="000000"/>
              </w:rPr>
              <w:t xml:space="preserve">du fonctionnement du site occupé </w:t>
            </w:r>
            <w:r w:rsidRPr="00283A10">
              <w:rPr>
                <w:rFonts w:eastAsia="Trebuchet MS" w:cs="Arial"/>
                <w:color w:val="000000"/>
              </w:rPr>
              <w:t>dans la réalisation du chantier</w:t>
            </w:r>
            <w:r>
              <w:rPr>
                <w:rFonts w:eastAsia="Trebuchet MS" w:cs="Arial"/>
                <w:color w:val="000000"/>
              </w:rPr>
              <w:t>)</w:t>
            </w:r>
            <w:r w:rsidRPr="00283A10">
              <w:rPr>
                <w:rFonts w:eastAsia="Trebuchet MS" w:cs="Arial"/>
                <w:color w:val="000000"/>
              </w:rPr>
              <w:t>.</w:t>
            </w:r>
          </w:p>
          <w:p w14:paraId="7A5B6F7D" w14:textId="77777777" w:rsidR="00FE7973" w:rsidRPr="00283A10" w:rsidRDefault="00FE7973" w:rsidP="00FE7973">
            <w:pPr>
              <w:spacing w:line="232" w:lineRule="exact"/>
              <w:ind w:left="80" w:right="80"/>
              <w:rPr>
                <w:rFonts w:eastAsia="Trebuchet MS" w:cs="Arial"/>
                <w:color w:val="000000"/>
              </w:rPr>
            </w:pPr>
          </w:p>
        </w:tc>
        <w:tc>
          <w:tcPr>
            <w:tcW w:w="12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D102A0" w14:textId="77777777" w:rsidR="00FE7973" w:rsidRPr="00283A10" w:rsidRDefault="00FE7973" w:rsidP="00FE7973">
            <w:pPr>
              <w:spacing w:before="80" w:after="20"/>
              <w:ind w:left="80" w:right="80"/>
              <w:jc w:val="center"/>
              <w:rPr>
                <w:rFonts w:eastAsia="Trebuchet MS" w:cs="Arial"/>
                <w:color w:val="000000"/>
              </w:rPr>
            </w:pPr>
            <w:r>
              <w:rPr>
                <w:rFonts w:eastAsia="Trebuchet MS" w:cs="Arial"/>
                <w:color w:val="000000"/>
              </w:rPr>
              <w:t>30</w:t>
            </w:r>
            <w:r w:rsidRPr="00283A10">
              <w:rPr>
                <w:rFonts w:eastAsia="Trebuchet MS" w:cs="Arial"/>
                <w:color w:val="000000"/>
              </w:rPr>
              <w:t>.0 %</w:t>
            </w:r>
          </w:p>
        </w:tc>
      </w:tr>
      <w:tr w:rsidR="00FE7973" w:rsidRPr="00283A10" w14:paraId="40C81D1D" w14:textId="77777777" w:rsidTr="00FE7973">
        <w:trPr>
          <w:trHeight w:val="756"/>
        </w:trPr>
        <w:tc>
          <w:tcPr>
            <w:tcW w:w="82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927963" w14:textId="77777777" w:rsidR="0056678E" w:rsidRDefault="00FE7973" w:rsidP="00FE7973">
            <w:pPr>
              <w:spacing w:line="232" w:lineRule="exact"/>
              <w:ind w:left="80" w:right="80"/>
              <w:rPr>
                <w:rFonts w:eastAsia="Trebuchet MS" w:cs="Arial"/>
                <w:color w:val="000000"/>
              </w:rPr>
            </w:pPr>
            <w:r>
              <w:rPr>
                <w:rFonts w:eastAsia="Trebuchet MS" w:cs="Arial"/>
                <w:color w:val="000000"/>
              </w:rPr>
              <w:t>3</w:t>
            </w:r>
            <w:r w:rsidRPr="00283A10">
              <w:rPr>
                <w:rFonts w:eastAsia="Trebuchet MS" w:cs="Arial"/>
                <w:color w:val="000000"/>
              </w:rPr>
              <w:t xml:space="preserve">-Qualité environnementale de </w:t>
            </w:r>
            <w:r w:rsidR="0056678E">
              <w:rPr>
                <w:rFonts w:eastAsia="Trebuchet MS" w:cs="Arial"/>
                <w:color w:val="000000"/>
              </w:rPr>
              <w:t>l’offre abordée à partir des éléments d’appréciation suivants :</w:t>
            </w:r>
          </w:p>
          <w:p w14:paraId="780C2137" w14:textId="6E68D8D4" w:rsidR="00FE7973" w:rsidRDefault="0056678E" w:rsidP="00FE7973">
            <w:pPr>
              <w:spacing w:line="232" w:lineRule="exact"/>
              <w:ind w:left="80" w:right="80"/>
              <w:rPr>
                <w:rFonts w:eastAsia="Trebuchet MS" w:cs="Arial"/>
                <w:color w:val="000000"/>
              </w:rPr>
            </w:pPr>
            <w:r>
              <w:rPr>
                <w:rFonts w:eastAsia="Trebuchet MS" w:cs="Arial"/>
                <w:color w:val="000000"/>
              </w:rPr>
              <w:t xml:space="preserve">- </w:t>
            </w:r>
            <w:r w:rsidR="00FE7973" w:rsidRPr="00283A10">
              <w:rPr>
                <w:rFonts w:eastAsia="Trebuchet MS" w:cs="Arial"/>
                <w:color w:val="000000"/>
              </w:rPr>
              <w:t xml:space="preserve">gestion des déchets à travers le mémoire technique, il </w:t>
            </w:r>
            <w:r w:rsidR="00FE7973">
              <w:rPr>
                <w:rFonts w:eastAsia="Trebuchet MS" w:cs="Arial"/>
                <w:color w:val="000000"/>
              </w:rPr>
              <w:t xml:space="preserve">est </w:t>
            </w:r>
            <w:r w:rsidR="00FE7973" w:rsidRPr="00283A10">
              <w:rPr>
                <w:rFonts w:eastAsia="Trebuchet MS" w:cs="Arial"/>
                <w:color w:val="000000"/>
              </w:rPr>
              <w:t>attendu le meilleur traitement des déchets dans les filières les plus appropriées</w:t>
            </w:r>
          </w:p>
          <w:p w14:paraId="47533487" w14:textId="62BCEE96" w:rsidR="0056678E" w:rsidRDefault="0056678E" w:rsidP="00FE7973">
            <w:pPr>
              <w:spacing w:line="232" w:lineRule="exact"/>
              <w:ind w:left="80" w:right="80"/>
              <w:rPr>
                <w:rFonts w:eastAsia="Trebuchet MS" w:cs="Arial"/>
                <w:color w:val="000000"/>
              </w:rPr>
            </w:pPr>
            <w:r>
              <w:rPr>
                <w:rFonts w:eastAsia="Trebuchet MS" w:cs="Arial"/>
                <w:color w:val="000000"/>
              </w:rPr>
              <w:t>- part des matériaux recyclés dans les matériaux mis en œuvre</w:t>
            </w:r>
          </w:p>
          <w:p w14:paraId="1CA8F884" w14:textId="5FB8308E" w:rsidR="0056678E" w:rsidRDefault="0056678E" w:rsidP="00FE7973">
            <w:pPr>
              <w:spacing w:line="232" w:lineRule="exact"/>
              <w:ind w:left="80" w:right="80"/>
              <w:rPr>
                <w:rFonts w:eastAsia="Trebuchet MS" w:cs="Arial"/>
                <w:color w:val="000000"/>
              </w:rPr>
            </w:pPr>
            <w:r>
              <w:rPr>
                <w:rFonts w:eastAsia="Trebuchet MS" w:cs="Arial"/>
                <w:color w:val="000000"/>
              </w:rPr>
              <w:t>- durée de la disponibilité des pièces de rechange pour les matériels installés</w:t>
            </w:r>
          </w:p>
          <w:p w14:paraId="7DE6A081" w14:textId="7F47942B" w:rsidR="0056678E" w:rsidRPr="00283A10" w:rsidRDefault="0056678E" w:rsidP="00FE7973">
            <w:pPr>
              <w:spacing w:line="232" w:lineRule="exact"/>
              <w:ind w:left="80" w:right="80"/>
              <w:rPr>
                <w:rFonts w:eastAsia="Trebuchet MS" w:cs="Arial"/>
                <w:color w:val="000000"/>
              </w:rPr>
            </w:pPr>
          </w:p>
        </w:tc>
        <w:tc>
          <w:tcPr>
            <w:tcW w:w="12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A8761E" w14:textId="77777777" w:rsidR="00FE7973" w:rsidRPr="00283A10" w:rsidRDefault="00FE7973" w:rsidP="00FE7973">
            <w:pPr>
              <w:spacing w:before="80" w:after="20"/>
              <w:ind w:left="80" w:right="80"/>
              <w:jc w:val="center"/>
              <w:rPr>
                <w:rFonts w:eastAsia="Trebuchet MS" w:cs="Arial"/>
                <w:color w:val="000000"/>
              </w:rPr>
            </w:pPr>
            <w:r>
              <w:rPr>
                <w:rFonts w:eastAsia="Trebuchet MS" w:cs="Arial"/>
                <w:color w:val="000000"/>
              </w:rPr>
              <w:t>10</w:t>
            </w:r>
            <w:r w:rsidRPr="00283A10">
              <w:rPr>
                <w:rFonts w:eastAsia="Trebuchet MS" w:cs="Arial"/>
                <w:color w:val="000000"/>
              </w:rPr>
              <w:t>.0 %</w:t>
            </w:r>
          </w:p>
        </w:tc>
      </w:tr>
    </w:tbl>
    <w:p w14:paraId="5811AE8F" w14:textId="77777777" w:rsidR="00FE7973" w:rsidRDefault="00FE7973" w:rsidP="00FE7973"/>
    <w:p w14:paraId="025942CD" w14:textId="2380F3D9" w:rsidR="006262A3" w:rsidRDefault="002E2BDD" w:rsidP="00D81EAE">
      <w:pPr>
        <w:pStyle w:val="Titre2"/>
        <w:numPr>
          <w:ilvl w:val="1"/>
          <w:numId w:val="16"/>
        </w:numPr>
      </w:pPr>
      <w:bookmarkStart w:id="44" w:name="_Toc207092977"/>
      <w:r>
        <w:t>Méthode de notation des offres</w:t>
      </w:r>
      <w:bookmarkEnd w:id="44"/>
    </w:p>
    <w:p w14:paraId="5E495482" w14:textId="1C1DD8DB" w:rsidR="00285244" w:rsidRPr="00BC0EBC" w:rsidRDefault="00285244" w:rsidP="00BC0EBC">
      <w:pPr>
        <w:rPr>
          <w:b/>
          <w:sz w:val="24"/>
          <w:u w:val="single"/>
        </w:rPr>
      </w:pPr>
      <w:r w:rsidRPr="00BC0EBC">
        <w:rPr>
          <w:rFonts w:eastAsia="Arial"/>
          <w:b/>
          <w:sz w:val="24"/>
          <w:u w:val="single"/>
          <w:shd w:val="clear" w:color="auto" w:fill="FFFFFF"/>
        </w:rPr>
        <w:t>Méthode de notation du critère prix :</w:t>
      </w:r>
    </w:p>
    <w:p w14:paraId="132E8888" w14:textId="1535F616" w:rsidR="00EF3C55" w:rsidRPr="00B86DD4" w:rsidRDefault="00EF3C55" w:rsidP="00BC0EBC">
      <w:pPr>
        <w:rPr>
          <w:rFonts w:eastAsia="Arial" w:cs="Arial"/>
          <w:b/>
          <w:u w:val="single"/>
          <w:shd w:val="clear" w:color="auto" w:fill="FFFFFF"/>
        </w:rPr>
      </w:pPr>
      <w:r w:rsidRPr="00B86DD4">
        <w:rPr>
          <w:rFonts w:eastAsia="Arial" w:cs="Arial"/>
          <w:b/>
          <w:u w:val="single"/>
          <w:shd w:val="clear" w:color="auto" w:fill="FFFFFF"/>
        </w:rPr>
        <w:t xml:space="preserve">Pour </w:t>
      </w:r>
      <w:r w:rsidR="00FE7973">
        <w:rPr>
          <w:rFonts w:eastAsia="Arial" w:cs="Arial"/>
          <w:b/>
          <w:u w:val="single"/>
          <w:shd w:val="clear" w:color="auto" w:fill="FFFFFF"/>
        </w:rPr>
        <w:t xml:space="preserve">tous les lots </w:t>
      </w:r>
    </w:p>
    <w:p w14:paraId="5100D7CF" w14:textId="3C25D0A9" w:rsidR="00285244" w:rsidRPr="00962238" w:rsidRDefault="00285244" w:rsidP="00BC0EBC">
      <w:pPr>
        <w:rPr>
          <w:rFonts w:cs="Arial"/>
        </w:rPr>
      </w:pPr>
      <w:r w:rsidRPr="00962238">
        <w:rPr>
          <w:rFonts w:eastAsia="Arial" w:cs="Arial"/>
          <w:shd w:val="clear" w:color="auto" w:fill="FFFFFF"/>
        </w:rPr>
        <w:t>Méthode d</w:t>
      </w:r>
      <w:r w:rsidR="008E1C62">
        <w:rPr>
          <w:rFonts w:eastAsia="Arial" w:cs="Arial"/>
          <w:shd w:val="clear" w:color="auto" w:fill="FFFFFF"/>
        </w:rPr>
        <w:t>e notation du critère prix : /</w:t>
      </w:r>
      <w:r w:rsidR="00FE7973">
        <w:rPr>
          <w:rFonts w:eastAsia="Arial" w:cs="Arial"/>
          <w:shd w:val="clear" w:color="auto" w:fill="FFFFFF"/>
        </w:rPr>
        <w:t>60</w:t>
      </w:r>
      <w:r w:rsidRPr="00962238">
        <w:rPr>
          <w:rFonts w:eastAsia="Arial" w:cs="Arial"/>
          <w:shd w:val="clear" w:color="auto" w:fill="FFFFFF"/>
        </w:rPr>
        <w:t xml:space="preserve"> %</w:t>
      </w:r>
    </w:p>
    <w:p w14:paraId="286410F8" w14:textId="604A420D" w:rsidR="00285244" w:rsidRDefault="00285244" w:rsidP="00285244">
      <w:pPr>
        <w:rPr>
          <w:rFonts w:eastAsia="Arial" w:cs="Arial"/>
          <w:color w:val="000000"/>
          <w:shd w:val="clear" w:color="auto" w:fill="FFFFFF"/>
        </w:rPr>
      </w:pPr>
      <w:r w:rsidRPr="00962238">
        <w:rPr>
          <w:rFonts w:eastAsia="Arial" w:cs="Arial"/>
          <w:color w:val="000000"/>
          <w:shd w:val="clear" w:color="auto" w:fill="FFFFFF"/>
        </w:rPr>
        <w:t xml:space="preserve">Note = (total </w:t>
      </w:r>
      <w:r w:rsidR="00EF3C55">
        <w:rPr>
          <w:rFonts w:eastAsia="Arial" w:cs="Arial"/>
          <w:color w:val="000000"/>
          <w:shd w:val="clear" w:color="auto" w:fill="FFFFFF"/>
        </w:rPr>
        <w:t>du DPGF</w:t>
      </w:r>
      <w:r w:rsidRPr="00962238">
        <w:rPr>
          <w:rFonts w:eastAsia="Arial" w:cs="Arial"/>
          <w:color w:val="000000"/>
          <w:shd w:val="clear" w:color="auto" w:fill="FFFFFF"/>
        </w:rPr>
        <w:t xml:space="preserve"> le plus bas/</w:t>
      </w:r>
      <w:r w:rsidRPr="00962238">
        <w:rPr>
          <w:rFonts w:cs="Arial"/>
        </w:rPr>
        <w:t xml:space="preserve"> </w:t>
      </w:r>
      <w:r w:rsidRPr="00962238">
        <w:rPr>
          <w:rFonts w:eastAsia="Arial" w:cs="Arial"/>
          <w:color w:val="000000"/>
          <w:shd w:val="clear" w:color="auto" w:fill="FFFFFF"/>
        </w:rPr>
        <w:t>tot</w:t>
      </w:r>
      <w:r w:rsidR="008E1C62">
        <w:rPr>
          <w:rFonts w:eastAsia="Arial" w:cs="Arial"/>
          <w:color w:val="000000"/>
          <w:shd w:val="clear" w:color="auto" w:fill="FFFFFF"/>
        </w:rPr>
        <w:t>al</w:t>
      </w:r>
      <w:r w:rsidR="00EF3C55">
        <w:rPr>
          <w:rFonts w:eastAsia="Arial" w:cs="Arial"/>
          <w:color w:val="000000"/>
          <w:shd w:val="clear" w:color="auto" w:fill="FFFFFF"/>
        </w:rPr>
        <w:t xml:space="preserve"> DPGF</w:t>
      </w:r>
      <w:r w:rsidR="008E1C62">
        <w:rPr>
          <w:rFonts w:eastAsia="Arial" w:cs="Arial"/>
          <w:color w:val="000000"/>
          <w:shd w:val="clear" w:color="auto" w:fill="FFFFFF"/>
        </w:rPr>
        <w:t xml:space="preserve"> de l'offre examinée) x </w:t>
      </w:r>
      <w:r w:rsidR="00FE7973">
        <w:rPr>
          <w:rFonts w:eastAsia="Arial" w:cs="Arial"/>
          <w:color w:val="000000"/>
          <w:shd w:val="clear" w:color="auto" w:fill="FFFFFF"/>
        </w:rPr>
        <w:t>60</w:t>
      </w:r>
    </w:p>
    <w:p w14:paraId="12864F96" w14:textId="77777777" w:rsidR="00285244" w:rsidRDefault="00285244">
      <w:pPr>
        <w:rPr>
          <w:rFonts w:eastAsia="Arial" w:cs="Arial"/>
          <w:color w:val="000000"/>
          <w:u w:val="single"/>
          <w:shd w:val="clear" w:color="auto" w:fill="FFFFFF"/>
        </w:rPr>
      </w:pPr>
    </w:p>
    <w:p w14:paraId="35645192" w14:textId="7CF76BE5" w:rsidR="006262A3" w:rsidRPr="00962238" w:rsidRDefault="002E2BDD" w:rsidP="00962238">
      <w:pPr>
        <w:rPr>
          <w:rFonts w:eastAsia="Arial"/>
          <w:b/>
          <w:sz w:val="24"/>
          <w:u w:val="single"/>
          <w:shd w:val="clear" w:color="auto" w:fill="FFFFFF"/>
        </w:rPr>
      </w:pPr>
      <w:r w:rsidRPr="00962238">
        <w:rPr>
          <w:rFonts w:eastAsia="Arial"/>
          <w:b/>
          <w:sz w:val="24"/>
          <w:u w:val="single"/>
          <w:shd w:val="clear" w:color="auto" w:fill="FFFFFF"/>
        </w:rPr>
        <w:t>Méthode de notation d</w:t>
      </w:r>
      <w:r w:rsidR="001512AB">
        <w:rPr>
          <w:rFonts w:eastAsia="Arial"/>
          <w:b/>
          <w:sz w:val="24"/>
          <w:u w:val="single"/>
          <w:shd w:val="clear" w:color="auto" w:fill="FFFFFF"/>
        </w:rPr>
        <w:t>es</w:t>
      </w:r>
      <w:r w:rsidRPr="00962238">
        <w:rPr>
          <w:rFonts w:eastAsia="Arial"/>
          <w:b/>
          <w:sz w:val="24"/>
          <w:u w:val="single"/>
          <w:shd w:val="clear" w:color="auto" w:fill="FFFFFF"/>
        </w:rPr>
        <w:t xml:space="preserve"> critère</w:t>
      </w:r>
      <w:r w:rsidR="001512AB">
        <w:rPr>
          <w:rFonts w:eastAsia="Arial"/>
          <w:b/>
          <w:sz w:val="24"/>
          <w:u w:val="single"/>
          <w:shd w:val="clear" w:color="auto" w:fill="FFFFFF"/>
        </w:rPr>
        <w:t>s</w:t>
      </w:r>
      <w:r w:rsidRPr="00962238">
        <w:rPr>
          <w:rFonts w:eastAsia="Arial"/>
          <w:b/>
          <w:sz w:val="24"/>
          <w:u w:val="single"/>
          <w:shd w:val="clear" w:color="auto" w:fill="FFFFFF"/>
        </w:rPr>
        <w:t xml:space="preserve"> technique</w:t>
      </w:r>
      <w:r w:rsidR="001512AB">
        <w:rPr>
          <w:rFonts w:eastAsia="Arial"/>
          <w:b/>
          <w:sz w:val="24"/>
          <w:u w:val="single"/>
          <w:shd w:val="clear" w:color="auto" w:fill="FFFFFF"/>
        </w:rPr>
        <w:t>s</w:t>
      </w:r>
      <w:r w:rsidRPr="00962238">
        <w:rPr>
          <w:rFonts w:eastAsia="Arial"/>
          <w:b/>
          <w:sz w:val="24"/>
          <w:u w:val="single"/>
          <w:shd w:val="clear" w:color="auto" w:fill="FFFFFF"/>
        </w:rPr>
        <w:t xml:space="preserve"> :</w:t>
      </w:r>
    </w:p>
    <w:p w14:paraId="6B1DF5CA" w14:textId="77777777" w:rsidR="00FE7973" w:rsidRDefault="00FE7973" w:rsidP="00FE7973">
      <w:pPr>
        <w:pStyle w:val="ParagrapheIndent2"/>
        <w:spacing w:after="120"/>
        <w:jc w:val="both"/>
        <w:rPr>
          <w:rFonts w:ascii="Arial" w:hAnsi="Arial" w:cs="Arial"/>
          <w:color w:val="000000"/>
          <w:szCs w:val="20"/>
          <w:lang w:val="fr-FR"/>
        </w:rPr>
      </w:pPr>
    </w:p>
    <w:p w14:paraId="1CC070E2" w14:textId="41B8CAA1" w:rsidR="008E1C62" w:rsidRDefault="00FE7973" w:rsidP="00FE7973">
      <w:pPr>
        <w:pStyle w:val="ParagrapheIndent2"/>
        <w:spacing w:after="120"/>
        <w:jc w:val="both"/>
        <w:rPr>
          <w:rFonts w:ascii="Arial" w:hAnsi="Arial" w:cs="Arial"/>
          <w:color w:val="000000"/>
          <w:szCs w:val="20"/>
          <w:lang w:val="fr-FR"/>
        </w:rPr>
      </w:pPr>
      <w:r>
        <w:rPr>
          <w:rFonts w:ascii="Arial" w:hAnsi="Arial" w:cs="Arial"/>
          <w:color w:val="000000"/>
          <w:szCs w:val="20"/>
          <w:lang w:val="fr-FR"/>
        </w:rPr>
        <w:t>Chaque critère est noté sur</w:t>
      </w:r>
      <w:r w:rsidR="00285244" w:rsidRPr="00721AC0">
        <w:rPr>
          <w:rFonts w:ascii="Arial" w:hAnsi="Arial" w:cs="Arial"/>
          <w:color w:val="000000"/>
          <w:szCs w:val="20"/>
          <w:lang w:val="fr-FR"/>
        </w:rPr>
        <w:t xml:space="preserve"> 10.</w:t>
      </w:r>
      <w:r w:rsidR="001512AB">
        <w:rPr>
          <w:rFonts w:ascii="Arial" w:hAnsi="Arial" w:cs="Arial"/>
          <w:color w:val="000000"/>
          <w:szCs w:val="20"/>
          <w:lang w:val="fr-FR"/>
        </w:rPr>
        <w:t xml:space="preserve"> </w:t>
      </w:r>
    </w:p>
    <w:p w14:paraId="1A2ABEA3" w14:textId="77777777" w:rsidR="008E1C62" w:rsidRDefault="001512AB" w:rsidP="00FE7973">
      <w:pPr>
        <w:pStyle w:val="ParagrapheIndent2"/>
        <w:spacing w:after="120"/>
        <w:jc w:val="both"/>
        <w:rPr>
          <w:rFonts w:ascii="Arial" w:hAnsi="Arial" w:cs="Arial"/>
          <w:color w:val="000000"/>
          <w:szCs w:val="20"/>
          <w:lang w:val="fr-FR"/>
        </w:rPr>
      </w:pPr>
      <w:r>
        <w:rPr>
          <w:rFonts w:ascii="Arial" w:hAnsi="Arial" w:cs="Arial"/>
          <w:color w:val="000000"/>
          <w:szCs w:val="20"/>
          <w:lang w:val="fr-FR"/>
        </w:rPr>
        <w:t xml:space="preserve">Les notes sont ensuite affectées du coefficient suivant </w:t>
      </w:r>
    </w:p>
    <w:p w14:paraId="316B9603" w14:textId="573FD474" w:rsidR="002322CF" w:rsidRPr="00B86DD4" w:rsidRDefault="002322CF" w:rsidP="005824C0">
      <w:pPr>
        <w:rPr>
          <w:b/>
          <w:u w:val="single"/>
          <w:lang w:eastAsia="en-US" w:bidi="ar-SA"/>
        </w:rPr>
      </w:pPr>
      <w:r w:rsidRPr="00B86DD4">
        <w:rPr>
          <w:b/>
          <w:u w:val="single"/>
          <w:lang w:eastAsia="en-US" w:bidi="ar-SA"/>
        </w:rPr>
        <w:t xml:space="preserve">Pour </w:t>
      </w:r>
      <w:r w:rsidR="00FE7973">
        <w:rPr>
          <w:b/>
          <w:u w:val="single"/>
          <w:lang w:eastAsia="en-US" w:bidi="ar-SA"/>
        </w:rPr>
        <w:t>tous les lots</w:t>
      </w:r>
    </w:p>
    <w:p w14:paraId="636F1132" w14:textId="0B709473" w:rsidR="001512AB" w:rsidRPr="00B86DD4" w:rsidRDefault="00FE7973" w:rsidP="005824C0">
      <w:r>
        <w:rPr>
          <w:lang w:eastAsia="en-US" w:bidi="ar-SA"/>
        </w:rPr>
        <w:t>Pour le critère 2 : 3</w:t>
      </w:r>
    </w:p>
    <w:p w14:paraId="61ECCB88" w14:textId="042E71FE" w:rsidR="001512AB" w:rsidRPr="00B86DD4" w:rsidRDefault="00FE7973" w:rsidP="001512AB">
      <w:pPr>
        <w:rPr>
          <w:lang w:eastAsia="en-US" w:bidi="ar-SA"/>
        </w:rPr>
      </w:pPr>
      <w:r>
        <w:rPr>
          <w:lang w:eastAsia="en-US" w:bidi="ar-SA"/>
        </w:rPr>
        <w:t>Pour le critère 3 : 1</w:t>
      </w:r>
    </w:p>
    <w:p w14:paraId="66C091C4" w14:textId="77777777" w:rsidR="002322CF" w:rsidRDefault="002322CF" w:rsidP="001512AB">
      <w:pPr>
        <w:rPr>
          <w:lang w:eastAsia="en-US" w:bidi="ar-SA"/>
        </w:rPr>
      </w:pPr>
    </w:p>
    <w:p w14:paraId="56BF72B0" w14:textId="4001BD00" w:rsidR="00C50718" w:rsidRDefault="00C50718" w:rsidP="00C50718">
      <w:pPr>
        <w:rPr>
          <w:rFonts w:eastAsia="Arial" w:cs="Arial"/>
          <w:color w:val="000000"/>
          <w:shd w:val="clear" w:color="auto" w:fill="FFFFFF"/>
        </w:rPr>
      </w:pPr>
      <w:r>
        <w:rPr>
          <w:rFonts w:eastAsia="Arial" w:cs="Arial"/>
          <w:color w:val="000000"/>
          <w:shd w:val="clear" w:color="auto" w:fill="FFFFFF"/>
        </w:rPr>
        <w:t xml:space="preserve">Pour chacun </w:t>
      </w:r>
      <w:r w:rsidR="00962238">
        <w:rPr>
          <w:rFonts w:eastAsia="Arial" w:cs="Arial"/>
          <w:color w:val="000000"/>
          <w:shd w:val="clear" w:color="auto" w:fill="FFFFFF"/>
        </w:rPr>
        <w:t>des critères</w:t>
      </w:r>
      <w:r>
        <w:rPr>
          <w:rFonts w:eastAsia="Arial" w:cs="Arial"/>
          <w:color w:val="000000"/>
          <w:shd w:val="clear" w:color="auto" w:fill="FFFFFF"/>
        </w:rPr>
        <w:t>, l’offre ayant obtenu la meilleure note obtiendra la totalité des points du critère, les autres offres verront leur note réajustée proportionnellement au réajustement opéré pour la meilleure note.</w:t>
      </w:r>
    </w:p>
    <w:p w14:paraId="73386D21" w14:textId="4FFFE13B" w:rsidR="00C50718" w:rsidRDefault="00C50718" w:rsidP="00BC0EBC">
      <w:pPr>
        <w:rPr>
          <w:lang w:eastAsia="en-US" w:bidi="ar-SA"/>
        </w:rPr>
      </w:pPr>
    </w:p>
    <w:p w14:paraId="267081D5" w14:textId="45318359" w:rsidR="008B3034" w:rsidRDefault="008B3034" w:rsidP="00BC0EBC">
      <w:pPr>
        <w:rPr>
          <w:lang w:eastAsia="en-US" w:bidi="ar-SA"/>
        </w:rPr>
      </w:pPr>
    </w:p>
    <w:p w14:paraId="1788C54D" w14:textId="7505D7E3" w:rsidR="008B3034" w:rsidRDefault="008B3034" w:rsidP="00BC0EBC">
      <w:pPr>
        <w:rPr>
          <w:lang w:eastAsia="en-US" w:bidi="ar-SA"/>
        </w:rPr>
      </w:pPr>
    </w:p>
    <w:p w14:paraId="7C381327" w14:textId="6C32E324" w:rsidR="008B3034" w:rsidRPr="008B3034" w:rsidRDefault="008B3034" w:rsidP="00BC0EBC">
      <w:pPr>
        <w:rPr>
          <w:b/>
          <w:sz w:val="24"/>
          <w:u w:val="single"/>
          <w:lang w:eastAsia="en-US" w:bidi="ar-SA"/>
        </w:rPr>
      </w:pPr>
      <w:r w:rsidRPr="008B3034">
        <w:rPr>
          <w:b/>
          <w:sz w:val="24"/>
          <w:u w:val="single"/>
          <w:lang w:eastAsia="en-US" w:bidi="ar-SA"/>
        </w:rPr>
        <w:t>Note Finale</w:t>
      </w:r>
    </w:p>
    <w:p w14:paraId="54EC9578" w14:textId="77777777" w:rsidR="008B3034" w:rsidRPr="00BC0EBC" w:rsidRDefault="008B3034" w:rsidP="00BC0EBC">
      <w:pPr>
        <w:rPr>
          <w:lang w:eastAsia="en-US" w:bidi="ar-SA"/>
        </w:rPr>
      </w:pPr>
    </w:p>
    <w:p w14:paraId="612A4F61" w14:textId="6BE67645" w:rsidR="00285244" w:rsidRPr="00721AC0" w:rsidRDefault="00285244" w:rsidP="00285244">
      <w:pPr>
        <w:pStyle w:val="ParagrapheIndent2"/>
        <w:spacing w:line="232" w:lineRule="exact"/>
        <w:jc w:val="both"/>
        <w:rPr>
          <w:rFonts w:ascii="Arial" w:hAnsi="Arial" w:cs="Arial"/>
          <w:color w:val="000000"/>
          <w:szCs w:val="20"/>
          <w:lang w:val="fr-FR"/>
        </w:rPr>
      </w:pPr>
      <w:r w:rsidRPr="00721AC0">
        <w:rPr>
          <w:rFonts w:ascii="Arial" w:hAnsi="Arial" w:cs="Arial"/>
          <w:color w:val="000000"/>
          <w:szCs w:val="20"/>
          <w:lang w:val="fr-FR"/>
        </w:rPr>
        <w:t>Chaque candidat se verra attribuer une note globale sur /100</w:t>
      </w:r>
      <w:r w:rsidR="008B3034">
        <w:rPr>
          <w:rFonts w:ascii="Arial" w:hAnsi="Arial" w:cs="Arial"/>
          <w:color w:val="000000"/>
          <w:szCs w:val="20"/>
          <w:lang w:val="fr-FR"/>
        </w:rPr>
        <w:t xml:space="preserve"> résultant de l’addition des points obtenus pour chaque critère.</w:t>
      </w:r>
    </w:p>
    <w:p w14:paraId="0569946A" w14:textId="66BAE4EA" w:rsidR="006262A3" w:rsidRDefault="006262A3" w:rsidP="00BC0EBC"/>
    <w:p w14:paraId="02FEF33B" w14:textId="77777777" w:rsidR="00285244" w:rsidRPr="00167A15" w:rsidRDefault="00285244" w:rsidP="00285244">
      <w:pPr>
        <w:pStyle w:val="ParagrapheIndent2"/>
        <w:spacing w:after="240" w:line="232" w:lineRule="exact"/>
        <w:jc w:val="both"/>
        <w:rPr>
          <w:rFonts w:ascii="Arial" w:hAnsi="Arial" w:cs="Arial"/>
          <w:color w:val="000000"/>
          <w:szCs w:val="20"/>
          <w:lang w:val="fr-FR"/>
        </w:rPr>
      </w:pPr>
      <w:r w:rsidRPr="00167A15">
        <w:rPr>
          <w:rFonts w:ascii="Arial" w:hAnsi="Arial" w:cs="Arial"/>
          <w:color w:val="000000"/>
          <w:szCs w:val="2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72CECF98" w14:textId="56ADB6D1" w:rsidR="00B86DD4" w:rsidRDefault="00B86DD4">
      <w:pPr>
        <w:widowControl w:val="0"/>
        <w:spacing w:before="0"/>
        <w:jc w:val="left"/>
      </w:pPr>
      <w:r>
        <w:br w:type="page"/>
      </w:r>
    </w:p>
    <w:p w14:paraId="09F73FBE" w14:textId="77777777" w:rsidR="006262A3" w:rsidRDefault="002E2BDD" w:rsidP="00D81EAE">
      <w:pPr>
        <w:pStyle w:val="Titre2"/>
        <w:numPr>
          <w:ilvl w:val="1"/>
          <w:numId w:val="16"/>
        </w:numPr>
      </w:pPr>
      <w:bookmarkStart w:id="45" w:name="_Toc207092978"/>
      <w:r>
        <w:lastRenderedPageBreak/>
        <w:t>Durée de validité des offres</w:t>
      </w:r>
      <w:bookmarkEnd w:id="45"/>
    </w:p>
    <w:p w14:paraId="3F0D4E96" w14:textId="77777777" w:rsidR="00C50718" w:rsidRPr="00962238" w:rsidRDefault="00C50718">
      <w:pPr>
        <w:rPr>
          <w:rFonts w:eastAsia="Arial" w:cs="Arial"/>
          <w:b/>
          <w:shd w:val="clear" w:color="auto" w:fill="FFFFFF"/>
        </w:rPr>
      </w:pPr>
      <w:r w:rsidRPr="00962238">
        <w:rPr>
          <w:rFonts w:eastAsia="Arial" w:cs="Arial"/>
          <w:b/>
          <w:shd w:val="clear" w:color="auto" w:fill="FFFFFF"/>
        </w:rPr>
        <w:t>La durée de validité des offres est précisée dans l’acte d’engagement</w:t>
      </w:r>
    </w:p>
    <w:p w14:paraId="2B7FEF12" w14:textId="77777777" w:rsidR="006262A3" w:rsidRDefault="002E2BDD">
      <w:r>
        <w:rPr>
          <w:rFonts w:eastAsia="Arial" w:cs="Arial"/>
          <w:color w:val="000000"/>
          <w:shd w:val="clear" w:color="auto" w:fill="FFFFFF"/>
        </w:rPr>
        <w:t>En tant que de besoin, l'acheteur peut solliciter des candidats ou des soumissionnaires la prorogation du délai de validité des offres.</w:t>
      </w:r>
    </w:p>
    <w:p w14:paraId="289D32DD" w14:textId="77777777" w:rsidR="006262A3" w:rsidRDefault="002E2BDD">
      <w:r>
        <w:rPr>
          <w:rFonts w:eastAsia="Arial" w:cs="Arial"/>
          <w:color w:val="000000"/>
          <w:shd w:val="clear" w:color="auto" w:fill="FFFFFF"/>
        </w:rPr>
        <w:t>Pour ce faire il transmet, pour accord, sa demande à l'ensemble des candidats ou soumissionnaires via la plateforme PLACE. La demande précise la durée de prorogation de la validité des offres.</w:t>
      </w:r>
    </w:p>
    <w:p w14:paraId="096A1FA6" w14:textId="77777777" w:rsidR="006262A3" w:rsidRDefault="002E2BDD">
      <w:r>
        <w:rPr>
          <w:rFonts w:eastAsia="Arial" w:cs="Arial"/>
          <w:color w:val="000000"/>
          <w:shd w:val="clear" w:color="auto" w:fill="FFFFFF"/>
        </w:rPr>
        <w:t>Si le candidat ou le soumissionnaire n'accepte pas de maintenir son offre, l'acheteur poursuit la procédure avec les seuls candidats ou soumissionnaires ayant accepté la prorogation du délai de validité de leur offre.</w:t>
      </w:r>
    </w:p>
    <w:p w14:paraId="474CEA1D" w14:textId="77777777" w:rsidR="006262A3" w:rsidRDefault="002E2BDD" w:rsidP="00D81EAE">
      <w:pPr>
        <w:pStyle w:val="Titre2"/>
        <w:numPr>
          <w:ilvl w:val="1"/>
          <w:numId w:val="16"/>
        </w:numPr>
      </w:pPr>
      <w:bookmarkStart w:id="46" w:name="_Toc207092979"/>
      <w:r>
        <w:t>Echantillons</w:t>
      </w:r>
      <w:bookmarkEnd w:id="46"/>
    </w:p>
    <w:p w14:paraId="2D048332" w14:textId="39F1713B" w:rsidR="00C50718" w:rsidRDefault="00C50718">
      <w:pPr>
        <w:rPr>
          <w:rFonts w:eastAsia="Arial" w:cs="Arial"/>
          <w:color w:val="000000"/>
          <w:shd w:val="clear" w:color="auto" w:fill="FFFFFF"/>
        </w:rPr>
      </w:pPr>
      <w:r>
        <w:rPr>
          <w:rFonts w:eastAsia="Arial" w:cs="Arial"/>
          <w:color w:val="000000"/>
          <w:shd w:val="clear" w:color="auto" w:fill="FFFFFF"/>
        </w:rPr>
        <w:t>Sans objet</w:t>
      </w:r>
    </w:p>
    <w:p w14:paraId="2ADF12E5" w14:textId="77777777" w:rsidR="006262A3" w:rsidRDefault="002E2BDD" w:rsidP="00D81EAE">
      <w:pPr>
        <w:pStyle w:val="Titre1"/>
        <w:numPr>
          <w:ilvl w:val="0"/>
          <w:numId w:val="16"/>
        </w:numPr>
      </w:pPr>
      <w:bookmarkStart w:id="47" w:name="_Toc207092980"/>
      <w:r>
        <w:t>ATTRIBUTION DU MARCHE</w:t>
      </w:r>
      <w:bookmarkEnd w:id="47"/>
    </w:p>
    <w:p w14:paraId="20998EA2" w14:textId="19F474B8" w:rsidR="00C50718" w:rsidRPr="00817B4C" w:rsidRDefault="00C50718" w:rsidP="00C50718">
      <w:pPr>
        <w:rPr>
          <w:rFonts w:eastAsia="Arial" w:cs="Arial"/>
          <w:b/>
          <w:shd w:val="clear" w:color="auto" w:fill="FFFFFF"/>
        </w:rPr>
      </w:pPr>
      <w:r w:rsidRPr="001714A8">
        <w:rPr>
          <w:rFonts w:eastAsia="Arial" w:cs="Arial"/>
          <w:shd w:val="clear" w:color="auto" w:fill="FFFFFF"/>
        </w:rPr>
        <w:t xml:space="preserve">Après examen des offres, le pouvoir adjudicateur engagera des négociations </w:t>
      </w:r>
      <w:r w:rsidRPr="001714A8">
        <w:rPr>
          <w:rFonts w:eastAsia="Arial" w:cs="Arial"/>
          <w:b/>
          <w:shd w:val="clear" w:color="auto" w:fill="FFFFFF"/>
        </w:rPr>
        <w:t xml:space="preserve">avec </w:t>
      </w:r>
      <w:r w:rsidR="00F876D9" w:rsidRPr="001714A8">
        <w:rPr>
          <w:rFonts w:eastAsia="Arial" w:cs="Arial"/>
          <w:b/>
          <w:shd w:val="clear" w:color="auto" w:fill="FFFFFF"/>
        </w:rPr>
        <w:t>tous les candidats</w:t>
      </w:r>
      <w:r w:rsidR="002322CF" w:rsidRPr="001714A8">
        <w:rPr>
          <w:rFonts w:eastAsia="Arial" w:cs="Arial"/>
          <w:b/>
          <w:shd w:val="clear" w:color="auto" w:fill="FFFFFF"/>
        </w:rPr>
        <w:t xml:space="preserve"> de chaque lot</w:t>
      </w:r>
      <w:r w:rsidR="0030195A">
        <w:rPr>
          <w:rFonts w:eastAsia="Arial" w:cs="Arial"/>
          <w:b/>
          <w:shd w:val="clear" w:color="auto" w:fill="FFFFFF"/>
        </w:rPr>
        <w:t>.</w:t>
      </w:r>
    </w:p>
    <w:p w14:paraId="31CC25A7" w14:textId="3E019785" w:rsidR="00C50718" w:rsidRPr="00817B4C" w:rsidRDefault="00C50718" w:rsidP="00C50718">
      <w:pPr>
        <w:rPr>
          <w:rFonts w:eastAsia="Arial" w:cs="Arial"/>
          <w:b/>
          <w:shd w:val="clear" w:color="auto" w:fill="FFFFFF"/>
        </w:rPr>
      </w:pPr>
      <w:r w:rsidRPr="00817B4C">
        <w:rPr>
          <w:rFonts w:eastAsia="Arial" w:cs="Arial"/>
          <w:b/>
          <w:shd w:val="clear" w:color="auto" w:fill="FFFFFF"/>
        </w:rPr>
        <w:t>Toutefois, le pouvoir adjudicateur se réserve la possibilité d'attribuer le marché sur la base</w:t>
      </w:r>
      <w:r w:rsidRPr="00817B4C">
        <w:rPr>
          <w:rFonts w:eastAsia="Arial" w:cs="Arial"/>
          <w:shd w:val="clear" w:color="auto" w:fill="FFFFFF"/>
        </w:rPr>
        <w:t xml:space="preserve"> </w:t>
      </w:r>
      <w:r w:rsidRPr="00817B4C">
        <w:rPr>
          <w:rFonts w:eastAsia="Arial" w:cs="Arial"/>
          <w:b/>
          <w:shd w:val="clear" w:color="auto" w:fill="FFFFFF"/>
        </w:rPr>
        <w:t xml:space="preserve">des offres initiales, sans négociation. </w:t>
      </w:r>
    </w:p>
    <w:p w14:paraId="1673E8CC" w14:textId="6CA537F1" w:rsidR="00C50718" w:rsidRDefault="00C50718" w:rsidP="00C50718">
      <w:pPr>
        <w:rPr>
          <w:rFonts w:eastAsia="Arial" w:cs="Arial"/>
          <w:shd w:val="clear" w:color="auto" w:fill="FFFFFF"/>
        </w:rPr>
      </w:pPr>
      <w:r w:rsidRPr="00817B4C">
        <w:rPr>
          <w:rFonts w:eastAsia="Arial" w:cs="Arial"/>
          <w:shd w:val="clear" w:color="auto" w:fill="FFFFFF"/>
        </w:rPr>
        <w:t xml:space="preserve">La négociation se fera en un seul tour, </w:t>
      </w:r>
      <w:r w:rsidR="00611BCD">
        <w:rPr>
          <w:rFonts w:eastAsia="Arial" w:cs="Arial"/>
          <w:shd w:val="clear" w:color="auto" w:fill="FFFFFF"/>
        </w:rPr>
        <w:t>par échange de mails ou par visioconférence</w:t>
      </w:r>
      <w:r w:rsidRPr="00817B4C">
        <w:rPr>
          <w:rFonts w:eastAsia="Arial" w:cs="Arial"/>
          <w:shd w:val="clear" w:color="auto" w:fill="FFFFFF"/>
        </w:rPr>
        <w:t xml:space="preserve"> à la date et l’heure indiquées dans la convocation de participation à la négociation.</w:t>
      </w:r>
    </w:p>
    <w:p w14:paraId="01EDC337" w14:textId="19601AB4" w:rsidR="00C50718" w:rsidRPr="00EE33CC" w:rsidRDefault="00C50718" w:rsidP="00C50718">
      <w:pPr>
        <w:rPr>
          <w:rFonts w:eastAsia="Arial" w:cs="Arial"/>
          <w:b/>
          <w:shd w:val="clear" w:color="auto" w:fill="FFFFFF"/>
        </w:rPr>
      </w:pPr>
      <w:r w:rsidRPr="00EE33CC">
        <w:rPr>
          <w:rFonts w:eastAsia="Arial" w:cs="Arial"/>
          <w:b/>
          <w:shd w:val="clear" w:color="auto" w:fill="FFFFFF"/>
        </w:rPr>
        <w:t>Le pouvoir adjudicateur se réserve le droit de négocier soit le volet financier, soit le volet technique, ou l’ensemble de l’offre remise par le soumissionnaire.</w:t>
      </w:r>
    </w:p>
    <w:p w14:paraId="15929449" w14:textId="77777777" w:rsidR="00C50718" w:rsidRDefault="00C50718" w:rsidP="00C50718">
      <w:r>
        <w:rPr>
          <w:rFonts w:eastAsia="Arial" w:cs="Arial"/>
          <w:color w:val="000000"/>
          <w:shd w:val="clear" w:color="auto" w:fill="FFFFFF"/>
        </w:rPr>
        <w:t>Le marché est attribué au soumissionnaire dont l'offre</w:t>
      </w:r>
      <w:r w:rsidRPr="001C55CA">
        <w:rPr>
          <w:rFonts w:eastAsia="Arial" w:cs="Arial"/>
          <w:shd w:val="clear" w:color="auto" w:fill="FFFFFF"/>
        </w:rPr>
        <w:t xml:space="preserve">, finale en cas de négociation, </w:t>
      </w:r>
      <w:r>
        <w:rPr>
          <w:rFonts w:eastAsia="Arial" w:cs="Arial"/>
          <w:color w:val="000000"/>
          <w:shd w:val="clear" w:color="auto" w:fill="FFFFFF"/>
        </w:rPr>
        <w:t>est économiquement la plus avantageuse, au regard des critères d'attribution énoncés dans le présent règlement de la consultation.</w:t>
      </w:r>
    </w:p>
    <w:p w14:paraId="334F800C" w14:textId="77777777" w:rsidR="00C50718" w:rsidRDefault="00C50718" w:rsidP="00C50718">
      <w:r>
        <w:rPr>
          <w:rFonts w:eastAsia="Arial" w:cs="Arial"/>
          <w:color w:val="000000"/>
          <w:shd w:val="clear" w:color="auto" w:fill="FFFFFF"/>
        </w:rPr>
        <w:t>Les soumissionnaires évincés sont informés du rejet de leur offre dans les conditions fixées aux articles à l'article R.2181-1 et suivants du code de la commande publique.</w:t>
      </w:r>
    </w:p>
    <w:p w14:paraId="389E5481" w14:textId="77777777" w:rsidR="008D6C5F" w:rsidRDefault="008D6C5F">
      <w:pPr>
        <w:widowControl w:val="0"/>
        <w:spacing w:before="0"/>
        <w:jc w:val="left"/>
        <w:rPr>
          <w:rFonts w:eastAsia="Arial" w:cs="Arial"/>
          <w:color w:val="000000"/>
          <w:shd w:val="clear" w:color="auto" w:fill="FFFFFF"/>
        </w:rPr>
      </w:pPr>
    </w:p>
    <w:p w14:paraId="6FBAD140" w14:textId="7A35103F" w:rsidR="006262A3" w:rsidRDefault="00962238" w:rsidP="00962238">
      <w:pPr>
        <w:pStyle w:val="Titre2"/>
        <w:numPr>
          <w:ilvl w:val="0"/>
          <w:numId w:val="0"/>
        </w:numPr>
        <w:ind w:left="255"/>
      </w:pPr>
      <w:bookmarkStart w:id="48" w:name="_Toc207092981"/>
      <w:r>
        <w:t xml:space="preserve">8.1. </w:t>
      </w:r>
      <w:r w:rsidR="002E2BDD">
        <w:t>Vérification des motifs d'exclusion : transmission des moyens de preuve</w:t>
      </w:r>
      <w:bookmarkEnd w:id="48"/>
    </w:p>
    <w:p w14:paraId="6CFA73AA" w14:textId="179E1B40" w:rsidR="006262A3" w:rsidRDefault="002E2BDD">
      <w:r>
        <w:rPr>
          <w:rFonts w:eastAsia="Arial" w:cs="Arial"/>
          <w:color w:val="000000"/>
          <w:shd w:val="clear" w:color="auto" w:fill="FFFFFF"/>
        </w:rPr>
        <w:t xml:space="preserve">Le soumissionnaire auquel il est envisagé d'attribuer le marché n'est pas tenu de fournir les moyens de preuves que le maître </w:t>
      </w:r>
      <w:r w:rsidR="00962238">
        <w:rPr>
          <w:rFonts w:eastAsia="Arial" w:cs="Arial"/>
          <w:color w:val="000000"/>
          <w:shd w:val="clear" w:color="auto" w:fill="FFFFFF"/>
        </w:rPr>
        <w:t xml:space="preserve">d’ouvrage </w:t>
      </w:r>
      <w:r w:rsidR="00C50718">
        <w:rPr>
          <w:rFonts w:eastAsia="Arial" w:cs="Arial"/>
          <w:color w:val="000000"/>
          <w:shd w:val="clear" w:color="auto" w:fill="FFFFFF"/>
        </w:rPr>
        <w:t>peut</w:t>
      </w:r>
      <w:r>
        <w:rPr>
          <w:rFonts w:eastAsia="Arial" w:cs="Arial"/>
          <w:color w:val="000000"/>
          <w:shd w:val="clear" w:color="auto" w:fill="FFFFFF"/>
        </w:rPr>
        <w:t xml:space="preserve"> </w:t>
      </w:r>
      <w:r w:rsidR="00962238">
        <w:rPr>
          <w:rFonts w:eastAsia="Arial" w:cs="Arial"/>
          <w:color w:val="000000"/>
          <w:shd w:val="clear" w:color="auto" w:fill="FFFFFF"/>
        </w:rPr>
        <w:t>obtenir :</w:t>
      </w:r>
    </w:p>
    <w:p w14:paraId="5F3444DB" w14:textId="77777777" w:rsidR="006262A3" w:rsidRDefault="002E2BDD" w:rsidP="008E1C62">
      <w:pPr>
        <w:ind w:firstLine="706"/>
      </w:pPr>
      <w:r>
        <w:rPr>
          <w:rFonts w:eastAsia="Arial" w:cs="Arial"/>
          <w:color w:val="000000"/>
          <w:shd w:val="clear" w:color="auto" w:fill="FFFFFF"/>
        </w:rPr>
        <w:t>- directement par le biais d'un système électronique de mise à disposition d'informations administré par un organisme officiel</w:t>
      </w:r>
    </w:p>
    <w:p w14:paraId="73426863" w14:textId="77777777" w:rsidR="006262A3" w:rsidRDefault="002E2BDD" w:rsidP="008E1C62">
      <w:pPr>
        <w:ind w:firstLine="706"/>
      </w:pPr>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1AE2E27E" w14:textId="4A39D465" w:rsidR="00C50718" w:rsidRDefault="002E2BDD">
      <w:pPr>
        <w:rPr>
          <w:rFonts w:eastAsia="Arial" w:cs="Arial"/>
          <w:color w:val="000000"/>
          <w:shd w:val="clear" w:color="auto" w:fill="FFFFFF"/>
        </w:rPr>
      </w:pPr>
      <w:r>
        <w:rPr>
          <w:rFonts w:eastAsia="Arial" w:cs="Arial"/>
          <w:color w:val="000000"/>
          <w:shd w:val="clear" w:color="auto" w:fill="FFFFFF"/>
        </w:rPr>
        <w:t>Le soumissionnaire n'est pas tenu de fournir les moy</w:t>
      </w:r>
      <w:r w:rsidR="008E1C62">
        <w:rPr>
          <w:rFonts w:eastAsia="Arial" w:cs="Arial"/>
          <w:color w:val="000000"/>
          <w:shd w:val="clear" w:color="auto" w:fill="FFFFFF"/>
        </w:rPr>
        <w:t xml:space="preserve">ens de preuves déjà transmis au </w:t>
      </w:r>
      <w:r>
        <w:rPr>
          <w:rFonts w:eastAsia="Arial" w:cs="Arial"/>
          <w:color w:val="000000"/>
          <w:shd w:val="clear" w:color="auto" w:fill="FFFFFF"/>
        </w:rPr>
        <w:t xml:space="preserve">maître d'ouvrage dans le cadre d'une précédente consultation et qui demeurent valables. </w:t>
      </w:r>
    </w:p>
    <w:p w14:paraId="644E6905" w14:textId="77777777" w:rsidR="00C50718" w:rsidRDefault="002E2BDD">
      <w:pPr>
        <w:rPr>
          <w:rFonts w:eastAsia="Arial" w:cs="Arial"/>
          <w:color w:val="000000"/>
          <w:shd w:val="clear" w:color="auto" w:fill="FFFFFF"/>
        </w:rPr>
      </w:pPr>
      <w:r>
        <w:rPr>
          <w:rFonts w:eastAsia="Arial" w:cs="Arial"/>
          <w:color w:val="000000"/>
          <w:shd w:val="clear" w:color="auto" w:fill="FFFFFF"/>
        </w:rPr>
        <w:t xml:space="preserve">Dans ce cas, il indique les moyens de preuves concernés ainsi que la référence de la ou des consultation(s) pour la ou lesquelles ces moyens de preuve ont déjà été transmis. </w:t>
      </w:r>
    </w:p>
    <w:p w14:paraId="55AB8E35" w14:textId="7C2968B7" w:rsidR="006262A3" w:rsidRDefault="002E2BDD">
      <w:r>
        <w:rPr>
          <w:rFonts w:eastAsia="Arial" w:cs="Arial"/>
          <w:color w:val="000000"/>
          <w:shd w:val="clear" w:color="auto" w:fill="FFFFFF"/>
        </w:rPr>
        <w:t xml:space="preserve">En cas d'impossibilité de se procurer les moyens de preuve directement auprès des administrations ou </w:t>
      </w:r>
      <w:r w:rsidR="00C50718">
        <w:rPr>
          <w:rFonts w:eastAsia="Arial" w:cs="Arial"/>
          <w:color w:val="000000"/>
          <w:shd w:val="clear" w:color="auto" w:fill="FFFFFF"/>
        </w:rPr>
        <w:t>organismes, le</w:t>
      </w:r>
      <w:r>
        <w:rPr>
          <w:rFonts w:eastAsia="Arial" w:cs="Arial"/>
          <w:color w:val="000000"/>
          <w:shd w:val="clear" w:color="auto" w:fill="FFFFFF"/>
        </w:rPr>
        <w:t xml:space="preserve"> maître d'ouvrage en demande communication au soumissionnaire.</w:t>
      </w:r>
    </w:p>
    <w:p w14:paraId="3841E3C1" w14:textId="1FD205AE" w:rsidR="00C50718" w:rsidRDefault="002E2BDD">
      <w:pPr>
        <w:rPr>
          <w:rFonts w:eastAsia="Arial" w:cs="Arial"/>
          <w:color w:val="000000"/>
          <w:shd w:val="clear" w:color="auto" w:fill="FFFFFF"/>
        </w:rPr>
      </w:pPr>
      <w:r>
        <w:rPr>
          <w:rFonts w:eastAsia="Arial" w:cs="Arial"/>
          <w:color w:val="000000"/>
          <w:shd w:val="clear" w:color="auto" w:fill="FFFFFF"/>
        </w:rPr>
        <w:lastRenderedPageBreak/>
        <w:t>Le soumissionnaire auquel il est envisagé d'attribuer le marché public fournit dans le délai fixé dans le courrier</w:t>
      </w:r>
      <w:r w:rsidR="00C50718">
        <w:rPr>
          <w:rFonts w:eastAsia="Arial" w:cs="Arial"/>
          <w:color w:val="000000"/>
          <w:shd w:val="clear" w:color="auto" w:fill="FFFFFF"/>
        </w:rPr>
        <w:t xml:space="preserve"> </w:t>
      </w:r>
      <w:r>
        <w:rPr>
          <w:rFonts w:eastAsia="Arial" w:cs="Arial"/>
          <w:color w:val="000000"/>
          <w:shd w:val="clear" w:color="auto" w:fill="FFFFFF"/>
        </w:rPr>
        <w:t>envoyé par voie dématérialisée l'informant que son offre est susceptible d'être retenue, les documents suivants :</w:t>
      </w:r>
    </w:p>
    <w:p w14:paraId="2AAB7332" w14:textId="0DF1EE6C" w:rsidR="00C50718" w:rsidRPr="00743E8F" w:rsidRDefault="00C50718" w:rsidP="00C50718">
      <w:pPr>
        <w:pStyle w:val="Paragraphedeliste"/>
        <w:numPr>
          <w:ilvl w:val="0"/>
          <w:numId w:val="27"/>
        </w:numPr>
        <w:rPr>
          <w:rFonts w:eastAsia="Arial" w:cs="Arial"/>
          <w:color w:val="000000"/>
          <w:shd w:val="clear" w:color="auto" w:fill="FFFFFF"/>
        </w:rPr>
      </w:pPr>
      <w:r w:rsidRPr="00743E8F">
        <w:rPr>
          <w:rFonts w:eastAsia="Arial" w:cs="Arial"/>
          <w:color w:val="000000"/>
          <w:shd w:val="clear" w:color="auto" w:fill="FFFFFF"/>
        </w:rPr>
        <w:t xml:space="preserve">Le cas échéant, dans le cas où les membres du groupement d'opérateurs économiques ne signent pas tous l'acte d'engagement, le document d'habilitation signé par tous les membres du groupement ; Le pouvoir du ou des signataires d'engager la personne qu'il représente (titulaire individuel ou groupement d'opérateurs économiques ; </w:t>
      </w:r>
    </w:p>
    <w:p w14:paraId="0E6F145E" w14:textId="77777777" w:rsidR="00C50718" w:rsidRPr="00743E8F" w:rsidRDefault="00C50718" w:rsidP="00C50718">
      <w:pPr>
        <w:pStyle w:val="Paragraphedeliste"/>
        <w:numPr>
          <w:ilvl w:val="0"/>
          <w:numId w:val="27"/>
        </w:numPr>
        <w:rPr>
          <w:rFonts w:eastAsia="Arial" w:cs="Arial"/>
          <w:color w:val="000000"/>
          <w:shd w:val="clear" w:color="auto" w:fill="FFFFFF"/>
        </w:rPr>
      </w:pPr>
      <w:r w:rsidRPr="00743E8F">
        <w:rPr>
          <w:rFonts w:eastAsia="Arial" w:cs="Arial"/>
          <w:color w:val="000000"/>
          <w:shd w:val="clear" w:color="auto" w:fill="FFFFFF"/>
        </w:rPr>
        <w:t xml:space="preserve">Le cas échéant, en cas de sous-traitance, la déclaration de sous-traitance (DC4 ou équivalent) signée par le sous-traitant et le soumissionnaire, les renseignements relatifs aux capacités du sous-traitant lorsque le soumissionnaire s'appuie sur celles-ci; </w:t>
      </w:r>
    </w:p>
    <w:p w14:paraId="566D0D66" w14:textId="361511CD" w:rsidR="00C50718" w:rsidRPr="00743E8F" w:rsidRDefault="00C50718" w:rsidP="00C50718">
      <w:pPr>
        <w:pStyle w:val="Paragraphedeliste"/>
        <w:numPr>
          <w:ilvl w:val="0"/>
          <w:numId w:val="27"/>
        </w:numPr>
        <w:rPr>
          <w:rFonts w:eastAsia="Arial" w:cs="Arial"/>
          <w:color w:val="000000"/>
          <w:shd w:val="clear" w:color="auto" w:fill="FFFFFF"/>
        </w:rPr>
      </w:pPr>
      <w:r w:rsidRPr="00743E8F">
        <w:rPr>
          <w:rFonts w:eastAsia="Arial" w:cs="Arial"/>
          <w:color w:val="000000"/>
          <w:shd w:val="clear" w:color="auto" w:fill="FFFFFF"/>
        </w:rPr>
        <w:t xml:space="preserve">Le ou les relevé(s) d'identité bancaire ou équivalent ; </w:t>
      </w:r>
    </w:p>
    <w:p w14:paraId="30A7E530" w14:textId="735AFDC9" w:rsidR="00C50718" w:rsidRDefault="00C50718" w:rsidP="00C50718">
      <w:pPr>
        <w:pStyle w:val="Paragraphedeliste"/>
        <w:numPr>
          <w:ilvl w:val="0"/>
          <w:numId w:val="27"/>
        </w:numPr>
        <w:rPr>
          <w:rFonts w:eastAsia="Arial" w:cs="Arial"/>
          <w:color w:val="000000"/>
          <w:shd w:val="clear" w:color="auto" w:fill="FFFFFF"/>
        </w:rPr>
      </w:pPr>
      <w:r w:rsidRPr="00743E8F">
        <w:rPr>
          <w:rFonts w:eastAsia="Arial" w:cs="Arial"/>
          <w:color w:val="000000"/>
          <w:shd w:val="clear" w:color="auto" w:fill="FFFFFF"/>
        </w:rPr>
        <w:t xml:space="preserve">En cas de redressement judiciaire, ou une procédure équivalente régie par un droit étranger, la copie du ou des jugements prononcés ; </w:t>
      </w:r>
    </w:p>
    <w:p w14:paraId="341021D4" w14:textId="4BC693B1" w:rsidR="00C50718" w:rsidRPr="00BC0EBC" w:rsidRDefault="00C50718" w:rsidP="00C50718">
      <w:pPr>
        <w:pStyle w:val="Paragraphedeliste"/>
        <w:numPr>
          <w:ilvl w:val="0"/>
          <w:numId w:val="27"/>
        </w:numPr>
      </w:pPr>
      <w:r w:rsidRPr="00C76663">
        <w:rPr>
          <w:rFonts w:eastAsia="Arial" w:cs="Arial"/>
          <w:color w:val="000000"/>
          <w:shd w:val="clear" w:color="auto" w:fill="FFFFFF"/>
        </w:rPr>
        <w:t>En application de l'article L. 241-1 du code des assurances et par dérogation à l'article 8.1.3 du CCAG-Travaux, pour justifier l'ensemble de ces garanties, le titulaire pressenti fournit une attestation avant la notification du marché, émanant de sa compagnie d'assurance.</w:t>
      </w:r>
    </w:p>
    <w:p w14:paraId="1C1CD262" w14:textId="104C51EF" w:rsidR="00C50718" w:rsidRDefault="00C50718" w:rsidP="00BC0EBC"/>
    <w:p w14:paraId="2A3A9BBA" w14:textId="7FEBD6CD" w:rsidR="00C50718" w:rsidRDefault="00C50718" w:rsidP="00C50718">
      <w:pPr>
        <w:rPr>
          <w:rFonts w:eastAsia="Arial" w:cs="Arial"/>
          <w:color w:val="000000"/>
          <w:shd w:val="clear" w:color="auto" w:fill="FFFFFF"/>
        </w:rPr>
      </w:pPr>
      <w:r>
        <w:rPr>
          <w:rFonts w:eastAsia="Arial" w:cs="Arial"/>
          <w:color w:val="000000"/>
          <w:shd w:val="clear" w:color="auto" w:fill="FFFFFF"/>
        </w:rPr>
        <w:t xml:space="preserve">Le cas échéant, si le soumissionnaire emploie des salariés étrangers, la liste nominative des salariés étrangers qu'il emploie et soumis à l'autorisation de travail prévue à l'article L.5221-2 du code du travail. Cette liste doit comporter toutes les informations figurant à l'article D.8254-2 du code du travail (1° Sa date d'embauche ; 2° Sa nationalité ; 3° Le type et le numéro d'ordre du titre valant autorisation de </w:t>
      </w:r>
      <w:r w:rsidR="00962238">
        <w:rPr>
          <w:rFonts w:eastAsia="Arial" w:cs="Arial"/>
          <w:color w:val="000000"/>
          <w:shd w:val="clear" w:color="auto" w:fill="FFFFFF"/>
        </w:rPr>
        <w:t>travail ;</w:t>
      </w:r>
      <w:r>
        <w:rPr>
          <w:rFonts w:eastAsia="Arial" w:cs="Arial"/>
          <w:color w:val="000000"/>
          <w:shd w:val="clear" w:color="auto" w:fill="FFFFFF"/>
        </w:rPr>
        <w:t xml:space="preserve"> </w:t>
      </w:r>
    </w:p>
    <w:p w14:paraId="25750484" w14:textId="5CAECB76" w:rsidR="00C50718" w:rsidRDefault="00C50718" w:rsidP="00C50718">
      <w:pPr>
        <w:rPr>
          <w:rFonts w:eastAsia="Arial" w:cs="Arial"/>
          <w:color w:val="000000"/>
          <w:shd w:val="clear" w:color="auto" w:fill="FFFFFF"/>
        </w:rPr>
      </w:pPr>
      <w:r>
        <w:rPr>
          <w:rFonts w:eastAsia="Arial" w:cs="Arial"/>
          <w:b/>
          <w:color w:val="000000"/>
          <w:shd w:val="clear" w:color="auto" w:fill="FFFFFF"/>
        </w:rPr>
        <w:t>Lorsque le soumissionnaire est établi en France</w:t>
      </w:r>
      <w:r>
        <w:rPr>
          <w:rFonts w:eastAsia="Arial" w:cs="Arial"/>
          <w:color w:val="000000"/>
          <w:shd w:val="clear" w:color="auto" w:fill="FFFFFF"/>
        </w:rPr>
        <w:t xml:space="preserve"> : son numéro unique d'identification permettant à l'acheteur d'accéder aux informations pertinentes par le biais d'un système électronique mentionné au 1° de l'article R. 2143-13 du </w:t>
      </w:r>
      <w:r w:rsidR="00962238">
        <w:rPr>
          <w:rFonts w:eastAsia="Arial" w:cs="Arial"/>
          <w:color w:val="000000"/>
          <w:shd w:val="clear" w:color="auto" w:fill="FFFFFF"/>
        </w:rPr>
        <w:t>CCP ;</w:t>
      </w:r>
      <w:r>
        <w:rPr>
          <w:rFonts w:eastAsia="Arial" w:cs="Arial"/>
          <w:color w:val="000000"/>
          <w:shd w:val="clear" w:color="auto" w:fill="FFFFFF"/>
        </w:rPr>
        <w:t xml:space="preserve"> </w:t>
      </w:r>
    </w:p>
    <w:p w14:paraId="153AFC8B" w14:textId="77777777" w:rsidR="00C50718" w:rsidRDefault="00C50718" w:rsidP="00C50718">
      <w:r>
        <w:rPr>
          <w:rFonts w:eastAsia="Arial" w:cs="Arial"/>
          <w:b/>
          <w:color w:val="000000"/>
          <w:shd w:val="clear" w:color="auto" w:fill="FFFFFF"/>
        </w:rPr>
        <w:t>Lorsque le soumissionnaire est établi en France :</w:t>
      </w:r>
      <w:r>
        <w:rPr>
          <w:rFonts w:eastAsia="Arial" w:cs="Arial"/>
          <w:color w:val="000000"/>
          <w:shd w:val="clear" w:color="auto" w:fill="FFFFFF"/>
        </w:rPr>
        <w:t xml:space="preserve"> Pour les entreprises en cours d'inscription - un récépissé de dépôt de déclaration auprès d'un centre de formalités des entreprises (CFE); Le cas échéant, dans le cas où elles ne sont pas disponibles sur PLACE, le(s) certificat(s) délivré(s) par les administrations et organismes compétents suivant(s) :</w:t>
      </w:r>
    </w:p>
    <w:p w14:paraId="12F72A01" w14:textId="0B329B78" w:rsidR="00C50718" w:rsidRDefault="00962238" w:rsidP="00C50718">
      <w:pPr>
        <w:numPr>
          <w:ilvl w:val="0"/>
          <w:numId w:val="15"/>
        </w:numPr>
      </w:pPr>
      <w:r>
        <w:rPr>
          <w:rFonts w:eastAsia="Arial" w:cs="Arial"/>
          <w:color w:val="000000"/>
          <w:shd w:val="clear" w:color="auto" w:fill="FFFFFF"/>
        </w:rPr>
        <w:t>Certificat</w:t>
      </w:r>
      <w:r w:rsidR="00C50718">
        <w:rPr>
          <w:rFonts w:eastAsia="Arial" w:cs="Arial"/>
          <w:color w:val="000000"/>
          <w:shd w:val="clear" w:color="auto" w:fill="FFFFFF"/>
        </w:rPr>
        <w:t xml:space="preserve"> de conformité aux obligations fiscales (au titre de l'impôt sur le revenu, de l'impôt sur les sociétés et/ou de la taxe sur la valeur ajoutée (TVA)</w:t>
      </w:r>
    </w:p>
    <w:p w14:paraId="2F13231C" w14:textId="68D46D16" w:rsidR="00C50718" w:rsidRDefault="00962238" w:rsidP="00C50718">
      <w:pPr>
        <w:numPr>
          <w:ilvl w:val="0"/>
          <w:numId w:val="15"/>
        </w:numPr>
      </w:pPr>
      <w:r>
        <w:rPr>
          <w:rFonts w:eastAsia="Arial" w:cs="Arial"/>
          <w:color w:val="000000"/>
          <w:shd w:val="clear" w:color="auto" w:fill="FFFFFF"/>
        </w:rPr>
        <w:t>Certificat</w:t>
      </w:r>
      <w:r w:rsidR="00C50718">
        <w:rPr>
          <w:rFonts w:eastAsia="Arial" w:cs="Arial"/>
          <w:color w:val="000000"/>
          <w:shd w:val="clear" w:color="auto" w:fill="FFFFFF"/>
        </w:rPr>
        <w:t xml:space="preserve"> de l'article L. 243-15 du code de la sécurité sociale, connu sous le nom d'attestation de vigilance</w:t>
      </w:r>
    </w:p>
    <w:p w14:paraId="0C36AC3C" w14:textId="1FDD0D4D" w:rsidR="00C50718" w:rsidRPr="007A5696" w:rsidRDefault="00962238" w:rsidP="00C50718">
      <w:pPr>
        <w:numPr>
          <w:ilvl w:val="0"/>
          <w:numId w:val="15"/>
        </w:numPr>
      </w:pPr>
      <w:r>
        <w:rPr>
          <w:rFonts w:eastAsia="Arial" w:cs="Arial"/>
          <w:color w:val="000000"/>
          <w:shd w:val="clear" w:color="auto" w:fill="FFFFFF"/>
        </w:rPr>
        <w:t>Pour</w:t>
      </w:r>
      <w:r w:rsidR="00C50718">
        <w:rPr>
          <w:rFonts w:eastAsia="Arial" w:cs="Arial"/>
          <w:color w:val="000000"/>
          <w:shd w:val="clear" w:color="auto" w:fill="FFFFFF"/>
        </w:rPr>
        <w:t xml:space="preserve"> tout employeur occupant au moins vingt salariés, le certificat délivré par l'association de gestion du fonds de développement pour l'insertion professionnelle des personnes handicapées (AGEFIPH), concernant le respect des dispositions des articles L. 5212-1 à L. 5212-11 du code </w:t>
      </w:r>
      <w:r w:rsidR="00307B48">
        <w:rPr>
          <w:rFonts w:eastAsia="Arial" w:cs="Arial"/>
          <w:color w:val="000000"/>
          <w:shd w:val="clear" w:color="auto" w:fill="FFFFFF"/>
        </w:rPr>
        <w:t>du travail relatif</w:t>
      </w:r>
      <w:r w:rsidR="00C50718">
        <w:rPr>
          <w:rFonts w:eastAsia="Arial" w:cs="Arial"/>
          <w:color w:val="000000"/>
          <w:shd w:val="clear" w:color="auto" w:fill="FFFFFF"/>
        </w:rPr>
        <w:t xml:space="preserve"> à l'emploi des travailleurs handicapés </w:t>
      </w:r>
    </w:p>
    <w:p w14:paraId="3E492686" w14:textId="6C3FDD82" w:rsidR="006262A3" w:rsidRDefault="002E2BDD" w:rsidP="00BC0EBC">
      <w:pPr>
        <w:pStyle w:val="Titre2"/>
        <w:numPr>
          <w:ilvl w:val="0"/>
          <w:numId w:val="0"/>
        </w:numPr>
        <w:ind w:left="624"/>
      </w:pPr>
      <w:bookmarkStart w:id="49" w:name="_Toc207092982"/>
      <w:r>
        <w:t>Interdiction d'attribution</w:t>
      </w:r>
      <w:bookmarkEnd w:id="49"/>
    </w:p>
    <w:p w14:paraId="1757A8BE" w14:textId="77777777" w:rsidR="006262A3" w:rsidRDefault="002E2BDD">
      <w:r>
        <w:rPr>
          <w:rFonts w:eastAsia="Arial" w:cs="Arial"/>
          <w:color w:val="000000"/>
          <w:shd w:val="clear" w:color="auto" w:fill="FFFFFF"/>
        </w:rPr>
        <w:t>Est exclu de la procédure tout candidat auquel l'acheteur ne peut attribuer le contrat, en application d'une interdiction émanant d'un texte d'applicabilité directe (accords internationaux, règlement européen...)</w:t>
      </w:r>
    </w:p>
    <w:p w14:paraId="18F12E22" w14:textId="77777777" w:rsidR="006262A3" w:rsidRDefault="002E2BDD" w:rsidP="00D81EAE">
      <w:pPr>
        <w:pStyle w:val="Titre2"/>
        <w:numPr>
          <w:ilvl w:val="1"/>
          <w:numId w:val="16"/>
        </w:numPr>
      </w:pPr>
      <w:bookmarkStart w:id="50" w:name="_Toc207092983"/>
      <w:r>
        <w:t>Mise au point</w:t>
      </w:r>
      <w:bookmarkEnd w:id="50"/>
    </w:p>
    <w:p w14:paraId="3F3C77A5" w14:textId="77777777" w:rsidR="00307B48" w:rsidRDefault="00D9269E" w:rsidP="00D9269E">
      <w:pPr>
        <w:rPr>
          <w:rFonts w:eastAsia="Arial" w:cs="Arial"/>
          <w:color w:val="000000"/>
        </w:rPr>
      </w:pPr>
      <w:r>
        <w:rPr>
          <w:rFonts w:eastAsia="Arial" w:cs="Arial"/>
          <w:color w:val="000000"/>
        </w:rPr>
        <w:t>Après analyse des offres, avant signature des Marchés, la Maitrise d’ouvrage se réserve la possibilité de poursuivre une phase de Mise au point, selon le cadre et les limites de l’OUV11.</w:t>
      </w:r>
    </w:p>
    <w:p w14:paraId="12669F98" w14:textId="6218B86E" w:rsidR="00D9269E" w:rsidRPr="00D9269E" w:rsidRDefault="00D9269E" w:rsidP="00D9269E">
      <w:pPr>
        <w:rPr>
          <w:rFonts w:eastAsia="Arial" w:cs="Arial"/>
          <w:color w:val="000000"/>
        </w:rPr>
      </w:pPr>
      <w:r w:rsidRPr="00D9269E">
        <w:rPr>
          <w:rFonts w:eastAsia="Arial" w:cs="Arial"/>
          <w:color w:val="000000"/>
        </w:rPr>
        <w:lastRenderedPageBreak/>
        <w:t>Le formulaire OUV11 est un modèle de document qui peut être utilisé par le pouvoir adjudicateur ou l’entité adjudicatrice souhaitant procéder, en accord avec le candidat retenu, à une mise au point des composantes du marché public.</w:t>
      </w:r>
    </w:p>
    <w:p w14:paraId="11F18947" w14:textId="07DC4178" w:rsidR="00D9269E" w:rsidRPr="00D9269E" w:rsidRDefault="00D9269E" w:rsidP="00D9269E">
      <w:pPr>
        <w:rPr>
          <w:rFonts w:eastAsia="Arial" w:cs="Arial"/>
          <w:color w:val="000000"/>
        </w:rPr>
      </w:pPr>
      <w:r w:rsidRPr="00D9269E">
        <w:rPr>
          <w:rFonts w:eastAsia="Arial" w:cs="Arial"/>
          <w:color w:val="000000"/>
        </w:rPr>
        <w:t>Les modifications contenues dans le document ne peuvent remettre en cause les caractéristiques substantielles de l’offre retenue</w:t>
      </w:r>
      <w:r>
        <w:rPr>
          <w:rFonts w:eastAsia="Arial" w:cs="Arial"/>
          <w:color w:val="000000"/>
        </w:rPr>
        <w:t xml:space="preserve"> (et donc du montant de l’offre figurant à l’acte </w:t>
      </w:r>
      <w:r w:rsidR="00107577">
        <w:rPr>
          <w:rFonts w:eastAsia="Arial" w:cs="Arial"/>
          <w:color w:val="000000"/>
        </w:rPr>
        <w:t xml:space="preserve">d’engagement) </w:t>
      </w:r>
      <w:r w:rsidR="00107577" w:rsidRPr="00D9269E">
        <w:rPr>
          <w:rFonts w:eastAsia="Arial" w:cs="Arial"/>
          <w:color w:val="000000"/>
        </w:rPr>
        <w:t>ni</w:t>
      </w:r>
      <w:r w:rsidRPr="00D9269E">
        <w:rPr>
          <w:rFonts w:eastAsia="Arial" w:cs="Arial"/>
          <w:color w:val="000000"/>
        </w:rPr>
        <w:t xml:space="preserve"> le classement des offres.</w:t>
      </w:r>
    </w:p>
    <w:p w14:paraId="2D2F35C0" w14:textId="0CB7CD0A" w:rsidR="00D9269E" w:rsidRDefault="00D9269E" w:rsidP="00D9269E">
      <w:r w:rsidRPr="00D9269E">
        <w:rPr>
          <w:rFonts w:eastAsia="Arial" w:cs="Arial"/>
          <w:color w:val="000000"/>
        </w:rPr>
        <w:t>En cas d’allotissement, un document est rempli pour chaque lot faisant l’objet d’une mise au point.</w:t>
      </w:r>
    </w:p>
    <w:p w14:paraId="0D181CAC" w14:textId="77777777" w:rsidR="006262A3" w:rsidRDefault="002E2BDD" w:rsidP="00D81EAE">
      <w:pPr>
        <w:pStyle w:val="Titre2"/>
        <w:numPr>
          <w:ilvl w:val="1"/>
          <w:numId w:val="16"/>
        </w:numPr>
      </w:pPr>
      <w:bookmarkStart w:id="51" w:name="_Toc207092984"/>
      <w:r>
        <w:t>Signature du marché</w:t>
      </w:r>
      <w:bookmarkEnd w:id="51"/>
    </w:p>
    <w:p w14:paraId="7110A0DD" w14:textId="55F08E19" w:rsidR="006262A3" w:rsidRDefault="002E2BDD">
      <w:r>
        <w:rPr>
          <w:rFonts w:eastAsia="Arial" w:cs="Arial"/>
          <w:color w:val="000000"/>
          <w:shd w:val="clear" w:color="auto" w:fill="FFFFFF"/>
        </w:rPr>
        <w:t>Le marché est signé électroniquement par le soumissionnaire retenu au moyen de l'acte d'engagement (formulaire ATTRI1) qui</w:t>
      </w:r>
      <w:r w:rsidR="00307B48">
        <w:rPr>
          <w:rFonts w:eastAsia="Arial" w:cs="Arial"/>
          <w:color w:val="000000"/>
          <w:shd w:val="clear" w:color="auto" w:fill="FFFFFF"/>
        </w:rPr>
        <w:t xml:space="preserve"> </w:t>
      </w:r>
      <w:r>
        <w:rPr>
          <w:rFonts w:eastAsia="Arial" w:cs="Arial"/>
          <w:color w:val="000000"/>
          <w:shd w:val="clear" w:color="auto" w:fill="FFFFFF"/>
        </w:rPr>
        <w:t>lui</w:t>
      </w:r>
      <w:r w:rsidR="00307B48">
        <w:rPr>
          <w:rFonts w:eastAsia="Arial" w:cs="Arial"/>
          <w:color w:val="000000"/>
          <w:shd w:val="clear" w:color="auto" w:fill="FFFFFF"/>
        </w:rPr>
        <w:t xml:space="preserve"> </w:t>
      </w:r>
      <w:r>
        <w:rPr>
          <w:rFonts w:eastAsia="Arial" w:cs="Arial"/>
          <w:color w:val="000000"/>
          <w:shd w:val="clear" w:color="auto" w:fill="FFFFFF"/>
        </w:rPr>
        <w:t>est adressé par le maître d'ouvrage.</w:t>
      </w:r>
    </w:p>
    <w:p w14:paraId="25F828D6" w14:textId="3B27F6DA" w:rsidR="006262A3" w:rsidRDefault="002E2BDD">
      <w:r>
        <w:rPr>
          <w:rFonts w:eastAsia="Arial" w:cs="Arial"/>
          <w:color w:val="000000"/>
          <w:shd w:val="clear" w:color="auto" w:fill="FFFFFF"/>
        </w:rPr>
        <w:t xml:space="preserve">La signature électronique doit respecter les exigences prévues à l'article "MODALITES DE SIGNATURE ELECTRONIQUE" </w:t>
      </w:r>
    </w:p>
    <w:p w14:paraId="7EAB1B5B" w14:textId="77777777" w:rsidR="006262A3" w:rsidRDefault="002E2BDD" w:rsidP="00D81EAE">
      <w:pPr>
        <w:pStyle w:val="Titre1"/>
        <w:numPr>
          <w:ilvl w:val="0"/>
          <w:numId w:val="16"/>
        </w:numPr>
      </w:pPr>
      <w:bookmarkStart w:id="52" w:name="_Toc207092985"/>
      <w:r>
        <w:t>LANGUE</w:t>
      </w:r>
      <w:bookmarkEnd w:id="52"/>
    </w:p>
    <w:p w14:paraId="0545653A" w14:textId="77777777" w:rsidR="006262A3" w:rsidRDefault="002E2BDD">
      <w:r>
        <w:rPr>
          <w:rFonts w:eastAsia="Arial" w:cs="Arial"/>
          <w:color w:val="000000"/>
          <w:shd w:val="clear" w:color="auto" w:fill="FFFFFF"/>
        </w:rPr>
        <w:t>Les documents et informations doivent être rédigés en langue française ou, à défaut, être accompagnées d'une traduction en français.</w:t>
      </w:r>
    </w:p>
    <w:p w14:paraId="16803BFF" w14:textId="573E8921" w:rsidR="00B86DD4" w:rsidRDefault="002E2BDD" w:rsidP="00E747EE">
      <w:pPr>
        <w:rPr>
          <w:rFonts w:eastAsia="Arial" w:cs="Arial"/>
          <w:color w:val="000000"/>
          <w:shd w:val="clear" w:color="auto" w:fill="FFFFFF"/>
        </w:rPr>
      </w:pPr>
      <w:r>
        <w:rPr>
          <w:rFonts w:eastAsia="Arial" w:cs="Arial"/>
          <w:color w:val="000000"/>
          <w:shd w:val="clear" w:color="auto" w:fill="FFFFFF"/>
        </w:rPr>
        <w:t>En cas de candidature sous forme de DUME, ce dernier doit être rédigé en français.</w:t>
      </w:r>
    </w:p>
    <w:p w14:paraId="59DAA160" w14:textId="77777777" w:rsidR="006262A3" w:rsidRDefault="002E2BDD" w:rsidP="00D81EAE">
      <w:pPr>
        <w:pStyle w:val="Titre1"/>
        <w:numPr>
          <w:ilvl w:val="0"/>
          <w:numId w:val="16"/>
        </w:numPr>
      </w:pPr>
      <w:bookmarkStart w:id="53" w:name="_Toc207092986"/>
      <w:r>
        <w:t>CONTENTIEUX</w:t>
      </w:r>
      <w:bookmarkEnd w:id="53"/>
    </w:p>
    <w:p w14:paraId="6C1A15AF"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Le tribunal territorialement compétent est :</w:t>
      </w:r>
    </w:p>
    <w:p w14:paraId="3FBEDBFA"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Tribunal Administratif de Clermont-Ferrand</w:t>
      </w:r>
    </w:p>
    <w:p w14:paraId="1809D3F9"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6 cours Sablon</w:t>
      </w:r>
    </w:p>
    <w:p w14:paraId="4C15BC3E"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63033 CLERMONT FERRAND CEDEX 1</w:t>
      </w:r>
    </w:p>
    <w:p w14:paraId="46E4C245"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Tél : 04 73 14 61 00</w:t>
      </w:r>
    </w:p>
    <w:p w14:paraId="50FDA91B"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Télécopie : 04 73 14 61 22</w:t>
      </w:r>
    </w:p>
    <w:p w14:paraId="2E4D5B0F"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Courriel : greffe.ta-clermont-ferrand@juradm.fr</w:t>
      </w:r>
    </w:p>
    <w:p w14:paraId="68AB17A7" w14:textId="0E4B4400" w:rsidR="00960F20" w:rsidRDefault="00960F20">
      <w:pPr>
        <w:widowControl w:val="0"/>
        <w:spacing w:before="0"/>
        <w:jc w:val="left"/>
        <w:rPr>
          <w:rFonts w:eastAsia="Arial" w:cs="Arial"/>
          <w:color w:val="000000"/>
          <w:shd w:val="clear" w:color="auto" w:fill="FFFFFF"/>
        </w:rPr>
      </w:pPr>
    </w:p>
    <w:p w14:paraId="06B74D45" w14:textId="77777777" w:rsidR="00173816" w:rsidRPr="00307B48" w:rsidRDefault="00173816" w:rsidP="00173816">
      <w:pPr>
        <w:rPr>
          <w:rFonts w:eastAsia="Arial" w:cs="Arial"/>
          <w:b/>
          <w:color w:val="000000"/>
          <w:u w:val="single"/>
          <w:shd w:val="clear" w:color="auto" w:fill="FFFFFF"/>
        </w:rPr>
      </w:pPr>
      <w:r w:rsidRPr="00307B48">
        <w:rPr>
          <w:rFonts w:eastAsia="Arial" w:cs="Arial"/>
          <w:b/>
          <w:color w:val="000000"/>
          <w:u w:val="single"/>
          <w:shd w:val="clear" w:color="auto" w:fill="FFFFFF"/>
        </w:rPr>
        <w:t>Les voies de recours ouvertes aux candidats sont les suivantes :</w:t>
      </w:r>
    </w:p>
    <w:p w14:paraId="69CF4807" w14:textId="2D79615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w:t>
      </w:r>
      <w:r w:rsidRPr="00173816">
        <w:rPr>
          <w:rFonts w:eastAsia="Arial" w:cs="Arial"/>
          <w:color w:val="000000"/>
          <w:shd w:val="clear" w:color="auto" w:fill="FFFFFF"/>
        </w:rPr>
        <w:tab/>
        <w:t xml:space="preserve"> Référé </w:t>
      </w:r>
      <w:r w:rsidR="00B82B38" w:rsidRPr="00173816">
        <w:rPr>
          <w:rFonts w:eastAsia="Arial" w:cs="Arial"/>
          <w:color w:val="000000"/>
          <w:shd w:val="clear" w:color="auto" w:fill="FFFFFF"/>
        </w:rPr>
        <w:t>précontractuel</w:t>
      </w:r>
      <w:r w:rsidRPr="00173816">
        <w:rPr>
          <w:rFonts w:eastAsia="Arial" w:cs="Arial"/>
          <w:color w:val="000000"/>
          <w:shd w:val="clear" w:color="auto" w:fill="FFFFFF"/>
        </w:rPr>
        <w:t xml:space="preserve"> prévu aux articles L.551-1 à L.551-12 du Code de justice administrative (CJA), et pouvant être exercé avant la signature du contrat. </w:t>
      </w:r>
    </w:p>
    <w:p w14:paraId="500B3532"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w:t>
      </w:r>
      <w:r w:rsidRPr="00173816">
        <w:rPr>
          <w:rFonts w:eastAsia="Arial" w:cs="Arial"/>
          <w:color w:val="000000"/>
          <w:shd w:val="clear" w:color="auto" w:fill="FFFFFF"/>
        </w:rPr>
        <w:tab/>
        <w:t xml:space="preserve">Référé contractuel prévu aux articles L.551-13 à L.551-23 du CJA, et pouvant être exercé dans les délais prévus à l'article R. 551-7 du CJA. </w:t>
      </w:r>
    </w:p>
    <w:p w14:paraId="59049448"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w:t>
      </w:r>
      <w:r w:rsidRPr="00173816">
        <w:rPr>
          <w:rFonts w:eastAsia="Arial" w:cs="Arial"/>
          <w:color w:val="000000"/>
          <w:shd w:val="clear" w:color="auto" w:fill="FFFFFF"/>
        </w:rPr>
        <w:tab/>
        <w:t>Recours de pleine juridiction ouvert aux tiers justifiant d'un intérêt lésé, et pouvant être exercé dans les deux mois suivant la date à laquelle la conclusion du contrat est rendue publique.</w:t>
      </w:r>
    </w:p>
    <w:p w14:paraId="02D843D9" w14:textId="77777777" w:rsidR="00173816" w:rsidRPr="00307B48" w:rsidRDefault="00173816" w:rsidP="00173816">
      <w:pPr>
        <w:rPr>
          <w:rFonts w:eastAsia="Arial" w:cs="Arial"/>
          <w:b/>
          <w:u w:val="single"/>
          <w:shd w:val="clear" w:color="auto" w:fill="FFFFFF"/>
        </w:rPr>
      </w:pPr>
      <w:r w:rsidRPr="00307B48">
        <w:rPr>
          <w:rFonts w:eastAsia="Arial" w:cs="Arial"/>
          <w:b/>
          <w:u w:val="single"/>
          <w:shd w:val="clear" w:color="auto" w:fill="FFFFFF"/>
        </w:rPr>
        <w:t>Pour obtenir des renseignements relatifs à l’introduction des recours, les candidats devront s’adresser à :</w:t>
      </w:r>
    </w:p>
    <w:p w14:paraId="3DAF9F45"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Tribunal Administratif de Clermont-Ferrand</w:t>
      </w:r>
    </w:p>
    <w:p w14:paraId="157DDFD4" w14:textId="77777777" w:rsidR="00173816" w:rsidRPr="00173816" w:rsidRDefault="00173816" w:rsidP="00173816">
      <w:pPr>
        <w:rPr>
          <w:rFonts w:eastAsia="Arial" w:cs="Arial"/>
          <w:color w:val="000000"/>
          <w:shd w:val="clear" w:color="auto" w:fill="FFFFFF"/>
        </w:rPr>
      </w:pPr>
      <w:r w:rsidRPr="00173816">
        <w:rPr>
          <w:rFonts w:eastAsia="Arial" w:cs="Arial"/>
          <w:color w:val="000000"/>
          <w:shd w:val="clear" w:color="auto" w:fill="FFFFFF"/>
        </w:rPr>
        <w:t>6 cours Sablon</w:t>
      </w:r>
    </w:p>
    <w:p w14:paraId="14AD7ACB" w14:textId="1900969E" w:rsidR="00173816" w:rsidRDefault="00173816" w:rsidP="00173816">
      <w:pPr>
        <w:rPr>
          <w:rFonts w:eastAsia="Arial" w:cs="Arial"/>
          <w:color w:val="000000"/>
          <w:shd w:val="clear" w:color="auto" w:fill="FFFFFF"/>
        </w:rPr>
      </w:pPr>
      <w:r w:rsidRPr="00173816">
        <w:rPr>
          <w:rFonts w:eastAsia="Arial" w:cs="Arial"/>
          <w:color w:val="000000"/>
          <w:shd w:val="clear" w:color="auto" w:fill="FFFFFF"/>
        </w:rPr>
        <w:t>63033 CLERMONT FERRAND CEDEX 1</w:t>
      </w:r>
    </w:p>
    <w:p w14:paraId="506E4907" w14:textId="151FA151" w:rsidR="00E747EE" w:rsidRDefault="00E747EE">
      <w:pPr>
        <w:widowControl w:val="0"/>
        <w:spacing w:before="0"/>
        <w:jc w:val="left"/>
      </w:pPr>
      <w:r>
        <w:br w:type="page"/>
      </w:r>
    </w:p>
    <w:p w14:paraId="797C4A3C" w14:textId="77777777" w:rsidR="00B86DD4" w:rsidRDefault="00B86DD4">
      <w:pPr>
        <w:widowControl w:val="0"/>
        <w:spacing w:before="0"/>
        <w:jc w:val="left"/>
      </w:pPr>
    </w:p>
    <w:p w14:paraId="12D97A66" w14:textId="77777777" w:rsidR="006262A3" w:rsidRDefault="002E2BDD" w:rsidP="00D81EAE">
      <w:pPr>
        <w:pStyle w:val="Titre1"/>
        <w:numPr>
          <w:ilvl w:val="0"/>
          <w:numId w:val="16"/>
        </w:numPr>
      </w:pPr>
      <w:bookmarkStart w:id="54" w:name="_Toc207092987"/>
      <w:r>
        <w:t>MODALITES DE SIGNATURE ELECTRONIQUE</w:t>
      </w:r>
      <w:bookmarkEnd w:id="54"/>
    </w:p>
    <w:p w14:paraId="3C394EAE" w14:textId="232395E4" w:rsidR="006262A3" w:rsidRPr="00EB1539" w:rsidRDefault="002E2BDD">
      <w:pPr>
        <w:rPr>
          <w:b/>
        </w:rPr>
      </w:pPr>
      <w:r w:rsidRPr="00EB1539">
        <w:rPr>
          <w:rFonts w:eastAsia="Arial" w:cs="Arial"/>
          <w:b/>
          <w:color w:val="000000"/>
          <w:shd w:val="clear" w:color="auto" w:fill="FFFFFF"/>
        </w:rPr>
        <w:t>La signature s'effectue : par voie électronique</w:t>
      </w:r>
    </w:p>
    <w:p w14:paraId="09D27171" w14:textId="77777777" w:rsidR="006262A3" w:rsidRDefault="002E2BDD">
      <w:r>
        <w:rPr>
          <w:rFonts w:eastAsia="Arial" w:cs="Arial"/>
          <w:color w:val="000000"/>
          <w:shd w:val="clear" w:color="auto" w:fill="FFFFFF"/>
        </w:rPr>
        <w:t>Chaque document à signer doit être signé individuellement.</w:t>
      </w:r>
    </w:p>
    <w:p w14:paraId="6956A4BC" w14:textId="77777777" w:rsidR="006262A3" w:rsidRDefault="002E2BDD">
      <w:r>
        <w:rPr>
          <w:rFonts w:eastAsia="Arial" w:cs="Arial"/>
          <w:color w:val="000000"/>
          <w:shd w:val="clear" w:color="auto" w:fill="FFFFFF"/>
        </w:rPr>
        <w:t>Un dossier compressé signé ne vaut pas signature des documents qu'il contient. Quel que soit le format du dossier compressé, chaque document pour lequel une signature est requise doit être signé séparément.</w:t>
      </w:r>
    </w:p>
    <w:p w14:paraId="3BFAB257" w14:textId="6E538FA7" w:rsidR="006262A3" w:rsidRDefault="002E2BDD">
      <w:r>
        <w:rPr>
          <w:rFonts w:eastAsia="Arial" w:cs="Arial"/>
          <w:color w:val="000000"/>
          <w:shd w:val="clear" w:color="auto" w:fill="FFFFFF"/>
        </w:rPr>
        <w:t xml:space="preserve">Des renseignements complémentaires au sujet </w:t>
      </w:r>
      <w:r w:rsidR="00B82B38">
        <w:rPr>
          <w:rFonts w:eastAsia="Arial" w:cs="Arial"/>
          <w:color w:val="000000"/>
          <w:shd w:val="clear" w:color="auto" w:fill="FFFFFF"/>
        </w:rPr>
        <w:t>de la signature électronique</w:t>
      </w:r>
      <w:r>
        <w:rPr>
          <w:rFonts w:eastAsia="Arial" w:cs="Arial"/>
          <w:color w:val="000000"/>
          <w:shd w:val="clear" w:color="auto" w:fill="FFFFFF"/>
        </w:rPr>
        <w:t xml:space="preserve"> peuvent être obtenus :</w:t>
      </w:r>
    </w:p>
    <w:p w14:paraId="1B98789E" w14:textId="77777777" w:rsidR="006262A3" w:rsidRDefault="002E2BDD" w:rsidP="008E1C62">
      <w:pPr>
        <w:ind w:firstLine="706"/>
      </w:pPr>
      <w:r>
        <w:rPr>
          <w:rFonts w:eastAsia="Arial" w:cs="Arial"/>
          <w:color w:val="000000"/>
          <w:shd w:val="clear" w:color="auto" w:fill="FFFFFF"/>
        </w:rPr>
        <w:t>- dans PLACE (guide d'utilisation- utilisateur entreprise) ;</w:t>
      </w:r>
    </w:p>
    <w:p w14:paraId="4358040A" w14:textId="77777777" w:rsidR="006262A3" w:rsidRPr="008E1C62" w:rsidRDefault="002E2BDD" w:rsidP="008E1C62">
      <w:pPr>
        <w:ind w:firstLine="706"/>
        <w:rPr>
          <w:b/>
        </w:rPr>
      </w:pPr>
      <w:r>
        <w:rPr>
          <w:rFonts w:eastAsia="Arial" w:cs="Arial"/>
          <w:color w:val="000000"/>
          <w:shd w:val="clear" w:color="auto" w:fill="FFFFFF"/>
        </w:rPr>
        <w:t xml:space="preserve">- dans le guide « très pratique » sur la dématérialisation des marchés public (version </w:t>
      </w:r>
      <w:r w:rsidRPr="008E1C62">
        <w:rPr>
          <w:rFonts w:eastAsia="Arial" w:cs="Arial"/>
          <w:color w:val="000000"/>
          <w:shd w:val="clear" w:color="auto" w:fill="FFFFFF"/>
        </w:rPr>
        <w:t>opérateurs économiques) disponible sur le site internet de la Direction des Affaires juridiques des ministères économiques et financiers</w:t>
      </w:r>
    </w:p>
    <w:p w14:paraId="229FC7C8" w14:textId="77777777" w:rsidR="006262A3" w:rsidRPr="008E1C62" w:rsidRDefault="002E2BDD">
      <w:pPr>
        <w:rPr>
          <w:b/>
        </w:rPr>
      </w:pPr>
      <w:r w:rsidRPr="008E1C62">
        <w:rPr>
          <w:rFonts w:eastAsia="Arial" w:cs="Arial"/>
          <w:b/>
          <w:color w:val="000000"/>
          <w:shd w:val="clear" w:color="auto" w:fill="FFFFFF"/>
        </w:rPr>
        <w:t>En application de l'arrêté du 22 mars 2019 relatif à la signature électronique des contrats de la commande publique, le signataire doit respecter les conditions relatives :</w:t>
      </w:r>
    </w:p>
    <w:p w14:paraId="66BFF675" w14:textId="77777777" w:rsidR="006262A3" w:rsidRDefault="002E2BDD" w:rsidP="008E1C62">
      <w:pPr>
        <w:ind w:firstLine="706"/>
      </w:pPr>
      <w:r>
        <w:rPr>
          <w:rFonts w:eastAsia="Arial" w:cs="Arial"/>
          <w:color w:val="000000"/>
          <w:shd w:val="clear" w:color="auto" w:fill="FFFFFF"/>
        </w:rPr>
        <w:t>1. au certificat de signature électronique;</w:t>
      </w:r>
    </w:p>
    <w:p w14:paraId="6D5EC62F" w14:textId="77777777" w:rsidR="006262A3" w:rsidRDefault="002E2BDD" w:rsidP="008E1C62">
      <w:pPr>
        <w:ind w:firstLine="706"/>
      </w:pPr>
      <w:r>
        <w:rPr>
          <w:rFonts w:eastAsia="Arial" w:cs="Arial"/>
          <w:color w:val="000000"/>
          <w:shd w:val="clear" w:color="auto" w:fill="FFFFFF"/>
        </w:rPr>
        <w:t>2. à l'outil de signature électronique (appelé aussi « dispositif de création de signature électronique »)</w:t>
      </w:r>
    </w:p>
    <w:p w14:paraId="67E5F78D" w14:textId="77777777" w:rsidR="006262A3" w:rsidRDefault="002E2BDD">
      <w:r>
        <w:rPr>
          <w:rFonts w:eastAsia="Arial" w:cs="Arial"/>
          <w:color w:val="000000"/>
          <w:shd w:val="clear" w:color="auto" w:fill="FFFFFF"/>
        </w:rPr>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Pr>
          <w:rFonts w:eastAsia="Arial" w:cs="Arial"/>
          <w:color w:val="000000"/>
          <w:shd w:val="clear" w:color="auto" w:fill="FFFFFF"/>
        </w:rPr>
        <w:t>eIDAS</w:t>
      </w:r>
      <w:proofErr w:type="spellEnd"/>
      <w:r>
        <w:rPr>
          <w:rFonts w:eastAsia="Arial" w:cs="Arial"/>
          <w:color w:val="000000"/>
          <w:shd w:val="clear" w:color="auto" w:fill="FFFFFF"/>
        </w:rPr>
        <w:t>).</w:t>
      </w:r>
    </w:p>
    <w:p w14:paraId="7C56CD70" w14:textId="77777777" w:rsidR="006262A3" w:rsidRDefault="002E2BDD">
      <w:r>
        <w:rPr>
          <w:rFonts w:eastAsia="Arial" w:cs="Arial"/>
          <w:color w:val="000000"/>
          <w:shd w:val="clear" w:color="auto" w:fill="FFFFFF"/>
        </w:rPr>
        <w:t>Sont autorisées :</w:t>
      </w:r>
    </w:p>
    <w:p w14:paraId="29142D23" w14:textId="77777777" w:rsidR="006262A3" w:rsidRDefault="002E2BDD" w:rsidP="008E1C62">
      <w:pPr>
        <w:ind w:firstLine="706"/>
      </w:pPr>
      <w:r>
        <w:rPr>
          <w:rFonts w:eastAsia="Arial" w:cs="Arial"/>
          <w:color w:val="000000"/>
          <w:shd w:val="clear" w:color="auto" w:fill="FFFFFF"/>
        </w:rPr>
        <w:t>- la signature électronique avancée avec certificat qualifié (niveau 3)</w:t>
      </w:r>
    </w:p>
    <w:p w14:paraId="06145D7A" w14:textId="45917DBD" w:rsidR="00960F20" w:rsidRDefault="002E2BDD" w:rsidP="008E1C62">
      <w:pPr>
        <w:ind w:firstLine="706"/>
        <w:rPr>
          <w:rFonts w:eastAsia="Arial" w:cs="Arial"/>
          <w:color w:val="000000"/>
          <w:shd w:val="clear" w:color="auto" w:fill="FFFFFF"/>
        </w:rPr>
      </w:pPr>
      <w:r>
        <w:rPr>
          <w:rFonts w:eastAsia="Arial" w:cs="Arial"/>
          <w:color w:val="000000"/>
          <w:shd w:val="clear" w:color="auto" w:fill="FFFFFF"/>
        </w:rPr>
        <w:t>- la signature électronique qualifiée (niveau 4)</w:t>
      </w:r>
    </w:p>
    <w:p w14:paraId="68169651" w14:textId="77777777" w:rsidR="006262A3" w:rsidRDefault="006262A3" w:rsidP="00E747EE"/>
    <w:p w14:paraId="40F2B0AB" w14:textId="77777777" w:rsidR="006262A3" w:rsidRPr="008E1C62" w:rsidRDefault="002E2BDD">
      <w:pPr>
        <w:rPr>
          <w:b/>
        </w:rPr>
      </w:pPr>
      <w:r w:rsidRPr="008E1C62">
        <w:rPr>
          <w:rFonts w:eastAsia="Arial" w:cs="Arial"/>
          <w:b/>
          <w:color w:val="000000"/>
          <w:u w:val="single"/>
          <w:shd w:val="clear" w:color="auto" w:fill="FFFFFF"/>
        </w:rPr>
        <w:t xml:space="preserve">1er cas : certificat qualifié délivré par un prestataire de service de confiance qualifié et répondant aux exigences du règlement européen </w:t>
      </w:r>
      <w:proofErr w:type="spellStart"/>
      <w:r w:rsidRPr="008E1C62">
        <w:rPr>
          <w:rFonts w:eastAsia="Arial" w:cs="Arial"/>
          <w:b/>
          <w:color w:val="000000"/>
          <w:u w:val="single"/>
          <w:shd w:val="clear" w:color="auto" w:fill="FFFFFF"/>
        </w:rPr>
        <w:t>eIDAS</w:t>
      </w:r>
      <w:proofErr w:type="spellEnd"/>
      <w:r w:rsidRPr="008E1C62">
        <w:rPr>
          <w:rFonts w:eastAsia="Arial" w:cs="Arial"/>
          <w:b/>
          <w:color w:val="000000"/>
          <w:shd w:val="clear" w:color="auto" w:fill="FFFFFF"/>
        </w:rPr>
        <w:t>.</w:t>
      </w:r>
    </w:p>
    <w:p w14:paraId="39706D08" w14:textId="2795FDD6" w:rsidR="006262A3" w:rsidRDefault="002E2BDD">
      <w:r>
        <w:rPr>
          <w:rFonts w:eastAsia="Arial" w:cs="Arial"/>
          <w:color w:val="000000"/>
          <w:shd w:val="clear" w:color="auto" w:fill="FFFFFF"/>
        </w:rPr>
        <w:t>Un prestataire de service de confiance qualifié est un prestataire qui fournit un ou des services de confiance qualifiés et a obtenu le statut qualifié de</w:t>
      </w:r>
      <w:r w:rsidR="008E1C62">
        <w:rPr>
          <w:rFonts w:eastAsia="Arial" w:cs="Arial"/>
          <w:color w:val="000000"/>
          <w:shd w:val="clear" w:color="auto" w:fill="FFFFFF"/>
        </w:rPr>
        <w:t xml:space="preserve"> </w:t>
      </w:r>
      <w:r>
        <w:rPr>
          <w:rFonts w:eastAsia="Arial" w:cs="Arial"/>
          <w:color w:val="000000"/>
          <w:shd w:val="clear" w:color="auto" w:fill="FFFFFF"/>
        </w:rPr>
        <w:t xml:space="preserve">l'organe chargé du contrôle (article 3.20 du règlement </w:t>
      </w:r>
      <w:proofErr w:type="spellStart"/>
      <w:r>
        <w:rPr>
          <w:rFonts w:eastAsia="Arial" w:cs="Arial"/>
          <w:color w:val="000000"/>
          <w:shd w:val="clear" w:color="auto" w:fill="FFFFFF"/>
        </w:rPr>
        <w:t>eIDAS</w:t>
      </w:r>
      <w:proofErr w:type="spellEnd"/>
      <w:r>
        <w:rPr>
          <w:rFonts w:eastAsia="Arial" w:cs="Arial"/>
          <w:color w:val="000000"/>
          <w:shd w:val="clear" w:color="auto" w:fill="FFFFFF"/>
        </w:rPr>
        <w:t>). Des listes de prestataires de confiance sont disponibles :</w:t>
      </w:r>
    </w:p>
    <w:p w14:paraId="2913AEBD" w14:textId="77777777" w:rsidR="006262A3" w:rsidRDefault="002E2BDD">
      <w:r>
        <w:rPr>
          <w:rFonts w:eastAsia="Arial" w:cs="Arial"/>
          <w:color w:val="000000"/>
          <w:shd w:val="clear" w:color="auto" w:fill="FFFFFF"/>
        </w:rPr>
        <w:t>- sur le site de l'Agence nationale de la sécurité des systèmes d'information (ANSSI)</w:t>
      </w:r>
    </w:p>
    <w:p w14:paraId="73235289" w14:textId="77777777" w:rsidR="006262A3" w:rsidRDefault="002E2BDD">
      <w:r>
        <w:rPr>
          <w:rFonts w:eastAsia="Arial" w:cs="Arial"/>
          <w:color w:val="000000"/>
          <w:shd w:val="clear" w:color="auto" w:fill="FFFFFF"/>
        </w:rPr>
        <w:t>- sur le site de la commission européenne : https://ec.europa.eu/digital-single-market/en/news/cef-esignature-trusted-list-browser-now-available)</w:t>
      </w:r>
    </w:p>
    <w:p w14:paraId="2D2255B8" w14:textId="77777777" w:rsidR="006262A3" w:rsidRDefault="002E2BDD">
      <w:r>
        <w:rPr>
          <w:rFonts w:eastAsia="Arial" w:cs="Arial"/>
          <w:color w:val="000000"/>
          <w:shd w:val="clear" w:color="auto" w:fill="FFFFFF"/>
        </w:rPr>
        <w:t xml:space="preserve">Lorsque le signataire utilise un certificat délivré par un prestataire de service de confiance qualifié répondant aux exigences du règlement européen </w:t>
      </w:r>
      <w:proofErr w:type="spellStart"/>
      <w:r>
        <w:rPr>
          <w:rFonts w:eastAsia="Arial" w:cs="Arial"/>
          <w:color w:val="000000"/>
          <w:shd w:val="clear" w:color="auto" w:fill="FFFFFF"/>
        </w:rPr>
        <w:t>eIDAS</w:t>
      </w:r>
      <w:proofErr w:type="spellEnd"/>
      <w:r>
        <w:rPr>
          <w:rFonts w:eastAsia="Arial" w:cs="Arial"/>
          <w:color w:val="000000"/>
          <w:shd w:val="clear" w:color="auto" w:fill="FFFFFF"/>
        </w:rPr>
        <w:t xml:space="preserve"> et l'outil de création de signature électronique proposé par le profil d'acheteur de l'acheteur, aucun justificatif n'est à fournir sur la procédure de vérification de la signature électronique.</w:t>
      </w:r>
    </w:p>
    <w:p w14:paraId="2BD64CC8" w14:textId="77777777" w:rsidR="006262A3" w:rsidRPr="008E1C62" w:rsidRDefault="002E2BDD">
      <w:pPr>
        <w:rPr>
          <w:b/>
        </w:rPr>
      </w:pPr>
      <w:r w:rsidRPr="008E1C62">
        <w:rPr>
          <w:rFonts w:eastAsia="Arial" w:cs="Arial"/>
          <w:b/>
          <w:color w:val="000000"/>
          <w:u w:val="single"/>
          <w:shd w:val="clear" w:color="auto" w:fill="FFFFFF"/>
        </w:rPr>
        <w:t xml:space="preserve">2ème cas : certificat délivré par une autorité de certification, française ou étrangère, qui répond aux exigences équivalentes du règlement européen </w:t>
      </w:r>
      <w:proofErr w:type="spellStart"/>
      <w:r w:rsidRPr="008E1C62">
        <w:rPr>
          <w:rFonts w:eastAsia="Arial" w:cs="Arial"/>
          <w:b/>
          <w:color w:val="000000"/>
          <w:u w:val="single"/>
          <w:shd w:val="clear" w:color="auto" w:fill="FFFFFF"/>
        </w:rPr>
        <w:t>eIDAS</w:t>
      </w:r>
      <w:proofErr w:type="spellEnd"/>
      <w:r w:rsidRPr="008E1C62">
        <w:rPr>
          <w:rFonts w:eastAsia="Arial" w:cs="Arial"/>
          <w:b/>
          <w:color w:val="000000"/>
          <w:u w:val="single"/>
          <w:shd w:val="clear" w:color="auto" w:fill="FFFFFF"/>
        </w:rPr>
        <w:t xml:space="preserve"> et notamment celles de son annexe I.</w:t>
      </w:r>
    </w:p>
    <w:p w14:paraId="574C717E" w14:textId="25E236F5" w:rsidR="008E1C62" w:rsidRDefault="002E2BDD">
      <w:pPr>
        <w:rPr>
          <w:rFonts w:eastAsia="Arial" w:cs="Arial"/>
          <w:color w:val="000000"/>
          <w:shd w:val="clear" w:color="auto" w:fill="FFFFFF"/>
        </w:rPr>
      </w:pPr>
      <w:r>
        <w:rPr>
          <w:rFonts w:eastAsia="Arial" w:cs="Arial"/>
          <w:color w:val="000000"/>
          <w:shd w:val="clear" w:color="auto" w:fill="FFFFFF"/>
        </w:rPr>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w:t>
      </w:r>
      <w:r>
        <w:rPr>
          <w:rFonts w:eastAsia="Arial" w:cs="Arial"/>
          <w:color w:val="000000"/>
          <w:shd w:val="clear" w:color="auto" w:fill="FFFFFF"/>
        </w:rPr>
        <w:lastRenderedPageBreak/>
        <w:t>électronique des contrats de la commande publique, notamment, le cas échéant, une notice d'explication en français.</w:t>
      </w:r>
    </w:p>
    <w:p w14:paraId="53BCD95F" w14:textId="77777777" w:rsidR="00B86DD4" w:rsidRDefault="00B86DD4">
      <w:pPr>
        <w:widowControl w:val="0"/>
        <w:spacing w:before="0"/>
        <w:jc w:val="left"/>
        <w:rPr>
          <w:rFonts w:eastAsia="Arial" w:cs="Arial"/>
          <w:color w:val="000000"/>
          <w:shd w:val="clear" w:color="auto" w:fill="FFFFFF"/>
        </w:rPr>
      </w:pPr>
    </w:p>
    <w:p w14:paraId="752C9D36" w14:textId="77777777" w:rsidR="006262A3" w:rsidRPr="00BC0EBC" w:rsidRDefault="002E2BDD">
      <w:pPr>
        <w:rPr>
          <w:b/>
          <w:u w:val="single"/>
        </w:rPr>
      </w:pPr>
      <w:r w:rsidRPr="00BC0EBC">
        <w:rPr>
          <w:rFonts w:eastAsia="Arial" w:cs="Arial"/>
          <w:b/>
          <w:color w:val="000000"/>
          <w:u w:val="single"/>
          <w:shd w:val="clear" w:color="auto" w:fill="FFFFFF"/>
        </w:rPr>
        <w:t>Les frais éventuels d'acquisition du certificat de signature sont à la charge des candidats.</w:t>
      </w:r>
    </w:p>
    <w:p w14:paraId="4B982431" w14:textId="77777777" w:rsidR="006262A3" w:rsidRDefault="002E2BDD">
      <w:r>
        <w:rPr>
          <w:rFonts w:eastAsia="Arial" w:cs="Arial"/>
          <w:color w:val="000000"/>
          <w:shd w:val="clear" w:color="auto" w:fill="FFFFFF"/>
        </w:rPr>
        <w:t>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w:t>
      </w:r>
    </w:p>
    <w:p w14:paraId="26B14425" w14:textId="77777777" w:rsidR="006262A3" w:rsidRPr="00BC0EBC" w:rsidRDefault="002E2BDD">
      <w:pPr>
        <w:rPr>
          <w:b/>
          <w:u w:val="single"/>
        </w:rPr>
      </w:pPr>
      <w:r w:rsidRPr="00BC0EBC">
        <w:rPr>
          <w:rFonts w:eastAsia="Arial" w:cs="Arial"/>
          <w:b/>
          <w:color w:val="000000"/>
          <w:u w:val="single"/>
          <w:shd w:val="clear" w:color="auto" w:fill="FFFFFF"/>
        </w:rPr>
        <w:t>Exigences relatives à l'outil de signature.</w:t>
      </w:r>
    </w:p>
    <w:p w14:paraId="10A3EEE9" w14:textId="77777777" w:rsidR="001D5242" w:rsidRDefault="002E2BDD">
      <w:pPr>
        <w:rPr>
          <w:rFonts w:eastAsia="Arial" w:cs="Arial"/>
          <w:color w:val="000000"/>
          <w:shd w:val="clear" w:color="auto" w:fill="FFFFFF"/>
        </w:rPr>
      </w:pPr>
      <w:r>
        <w:rPr>
          <w:rFonts w:eastAsia="Arial" w:cs="Arial"/>
          <w:color w:val="000000"/>
          <w:shd w:val="clear" w:color="auto" w:fill="FFFFFF"/>
        </w:rPr>
        <w:t xml:space="preserve">Le signataire utilise l'outil de signature électronique de son choix (logiciel, service en ligne à l'instar du profil d'acheteur de l'acheteur, parapheur électronique, etc.) pour apposer la signature avec le certificat utilisé. </w:t>
      </w:r>
    </w:p>
    <w:p w14:paraId="798FF8D5" w14:textId="6735A911" w:rsidR="006262A3" w:rsidRDefault="002E2BDD">
      <w:r>
        <w:rPr>
          <w:rFonts w:eastAsia="Arial" w:cs="Arial"/>
          <w:color w:val="000000"/>
          <w:shd w:val="clear" w:color="auto" w:fill="FFFFFF"/>
        </w:rPr>
        <w:t>L'outil est conforme aux formats réglementaires (</w:t>
      </w:r>
      <w:proofErr w:type="spellStart"/>
      <w:r>
        <w:rPr>
          <w:rFonts w:eastAsia="Arial" w:cs="Arial"/>
          <w:color w:val="000000"/>
          <w:shd w:val="clear" w:color="auto" w:fill="FFFFFF"/>
        </w:rPr>
        <w:t>XAdES</w:t>
      </w:r>
      <w:proofErr w:type="spellEnd"/>
      <w:r>
        <w:rPr>
          <w:rFonts w:eastAsia="Arial" w:cs="Arial"/>
          <w:color w:val="000000"/>
          <w:shd w:val="clear" w:color="auto" w:fill="FFFFFF"/>
        </w:rPr>
        <w:t xml:space="preserve">, </w:t>
      </w:r>
      <w:proofErr w:type="spellStart"/>
      <w:r>
        <w:rPr>
          <w:rFonts w:eastAsia="Arial" w:cs="Arial"/>
          <w:color w:val="000000"/>
          <w:shd w:val="clear" w:color="auto" w:fill="FFFFFF"/>
        </w:rPr>
        <w:t>CAdES</w:t>
      </w:r>
      <w:proofErr w:type="spellEnd"/>
      <w:r>
        <w:rPr>
          <w:rFonts w:eastAsia="Arial" w:cs="Arial"/>
          <w:color w:val="000000"/>
          <w:shd w:val="clear" w:color="auto" w:fill="FFFFFF"/>
        </w:rPr>
        <w:t xml:space="preserve"> ou </w:t>
      </w:r>
      <w:proofErr w:type="spellStart"/>
      <w:r>
        <w:rPr>
          <w:rFonts w:eastAsia="Arial" w:cs="Arial"/>
          <w:color w:val="000000"/>
          <w:shd w:val="clear" w:color="auto" w:fill="FFFFFF"/>
        </w:rPr>
        <w:t>PAdES</w:t>
      </w:r>
      <w:proofErr w:type="spellEnd"/>
      <w:r>
        <w:rPr>
          <w:rFonts w:eastAsia="Arial" w:cs="Arial"/>
          <w:color w:val="000000"/>
          <w:shd w:val="clear" w:color="auto" w:fill="FFFFFF"/>
        </w:rPr>
        <w:t>) et doit produire des jetons de signature.</w:t>
      </w:r>
    </w:p>
    <w:p w14:paraId="234A08D4" w14:textId="77777777" w:rsidR="006262A3" w:rsidRDefault="002E2BDD">
      <w:r>
        <w:rPr>
          <w:rFonts w:eastAsia="Arial" w:cs="Arial"/>
          <w:color w:val="000000"/>
          <w:shd w:val="clear" w:color="auto" w:fill="FFFFFF"/>
        </w:rPr>
        <w:t xml:space="preserve">S'il utilise un autre outil de signature que celui du profil d'acheteur, cet outil doit être conforme aux exigences du règlement européen </w:t>
      </w:r>
      <w:proofErr w:type="spellStart"/>
      <w:r>
        <w:rPr>
          <w:rFonts w:eastAsia="Arial" w:cs="Arial"/>
          <w:color w:val="000000"/>
          <w:shd w:val="clear" w:color="auto" w:fill="FFFFFF"/>
        </w:rPr>
        <w:t>eIDAS</w:t>
      </w:r>
      <w:proofErr w:type="spellEnd"/>
      <w:r>
        <w:rPr>
          <w:rFonts w:eastAsia="Arial" w:cs="Arial"/>
          <w:color w:val="000000"/>
          <w:shd w:val="clear" w:color="auto" w:fill="FFFFFF"/>
        </w:rPr>
        <w:t xml:space="preserve"> et notamment celles fixées à son annexe II. Le signataire doit transmettre le mode d'emploi permettant à l'acheteur de procéder aux vérifications nécessaires.</w:t>
      </w:r>
    </w:p>
    <w:p w14:paraId="6A4173D2" w14:textId="77777777" w:rsidR="006262A3" w:rsidRDefault="002E2BDD">
      <w:r>
        <w:rPr>
          <w:rFonts w:eastAsia="Arial" w:cs="Arial"/>
          <w:color w:val="000000"/>
          <w:shd w:val="clear" w:color="auto" w:fill="FFFFFF"/>
        </w:rPr>
        <w:t>Quels que soient l'outil utilisé, celui-ci ne doit ni modifier le document signé ni porter atteinte à son intégrité.</w:t>
      </w:r>
    </w:p>
    <w:p w14:paraId="6C053214" w14:textId="77777777" w:rsidR="006262A3" w:rsidRDefault="002E2BDD">
      <w:r>
        <w:rPr>
          <w:rFonts w:eastAsia="Arial" w:cs="Arial"/>
          <w:color w:val="000000"/>
          <w:shd w:val="clear" w:color="auto" w:fill="FFFFFF"/>
        </w:rPr>
        <w:t>Le signataire, titulaire du certificat de signature, doit avoir le pouvoir d'engager la société. Il peut s'agir soit du représentant légal de la société soit d'une personne qui dispose d'une délégation de signature.</w:t>
      </w:r>
    </w:p>
    <w:p w14:paraId="1E5F0D99" w14:textId="77777777" w:rsidR="006262A3" w:rsidRDefault="002E2BDD">
      <w:r>
        <w:rPr>
          <w:rFonts w:eastAsia="Arial" w:cs="Arial"/>
          <w:color w:val="000000"/>
          <w:shd w:val="clear" w:color="auto" w:fill="FFFFFF"/>
        </w:rPr>
        <w:t>Dans la situation d'un groupement d'opérateurs économiques, soit tous les membres du groupement signent, soit le mandataire qui doit justifier des habilitations nécessaires pour représenter les autres membres du groupement.</w:t>
      </w:r>
    </w:p>
    <w:p w14:paraId="7A62B4A2" w14:textId="77777777" w:rsidR="006262A3" w:rsidRDefault="002E2BDD" w:rsidP="00D81EAE">
      <w:pPr>
        <w:pStyle w:val="Titre1"/>
        <w:numPr>
          <w:ilvl w:val="0"/>
          <w:numId w:val="16"/>
        </w:numPr>
      </w:pPr>
      <w:bookmarkStart w:id="55" w:name="_Toc207092988"/>
      <w:r>
        <w:t>AMENAGEMENTS EN CAS DE MENACE SANITAIRE GRAVE APPELANT DES MESURES D'URGENCE</w:t>
      </w:r>
      <w:bookmarkEnd w:id="55"/>
    </w:p>
    <w:p w14:paraId="667CC290" w14:textId="77777777" w:rsidR="00B82B38" w:rsidRDefault="002E2BDD">
      <w:pPr>
        <w:rPr>
          <w:rFonts w:eastAsia="Arial" w:cs="Arial"/>
          <w:color w:val="000000"/>
          <w:shd w:val="clear" w:color="auto" w:fill="FFFFFF"/>
        </w:rPr>
      </w:pPr>
      <w:r>
        <w:rPr>
          <w:rFonts w:eastAsia="Arial" w:cs="Arial"/>
          <w:color w:val="000000"/>
          <w:shd w:val="clear" w:color="auto" w:fill="FFFFFF"/>
        </w:rPr>
        <w:t xml:space="preserve">En cas de menace sanitaire grave appelant des mesures d'urgence déclarée en cours de consultation, l'acheteur peut aménager certaines modalités de mise en concurrence dans le respect des principes fondamentaux de la commande publique et après information des candidats ou soumissionnaires dans les meilleurs délais. </w:t>
      </w:r>
    </w:p>
    <w:p w14:paraId="68BCFC4C" w14:textId="77777777" w:rsidR="00B82B38" w:rsidRDefault="002E2BDD">
      <w:pPr>
        <w:rPr>
          <w:rFonts w:eastAsia="Arial" w:cs="Arial"/>
          <w:color w:val="000000"/>
          <w:shd w:val="clear" w:color="auto" w:fill="FFFFFF"/>
        </w:rPr>
      </w:pPr>
      <w:r>
        <w:rPr>
          <w:rFonts w:eastAsia="Arial" w:cs="Arial"/>
          <w:color w:val="000000"/>
          <w:shd w:val="clear" w:color="auto" w:fill="FFFFFF"/>
        </w:rPr>
        <w:t xml:space="preserve">L'acheteur s'assure également de leur possibilité de poursuivre la procédure selon les nouvelles modalités fixées. </w:t>
      </w:r>
    </w:p>
    <w:p w14:paraId="37B8A968" w14:textId="5B41072C" w:rsidR="006262A3" w:rsidRPr="00EE33CC" w:rsidRDefault="002E2BDD">
      <w:pPr>
        <w:rPr>
          <w:b/>
        </w:rPr>
      </w:pPr>
      <w:r w:rsidRPr="00EE33CC">
        <w:rPr>
          <w:rFonts w:eastAsia="Arial" w:cs="Arial"/>
          <w:b/>
          <w:color w:val="000000"/>
          <w:u w:val="single"/>
          <w:shd w:val="clear" w:color="auto" w:fill="FFFFFF"/>
        </w:rPr>
        <w:t>Les aménagements concernent :</w:t>
      </w:r>
    </w:p>
    <w:p w14:paraId="6DD2A7F4" w14:textId="01C9AD38" w:rsidR="00B82B38" w:rsidRPr="00EE33CC" w:rsidRDefault="00B82B38" w:rsidP="00B82B38">
      <w:pPr>
        <w:pStyle w:val="Paragraphedeliste"/>
        <w:numPr>
          <w:ilvl w:val="0"/>
          <w:numId w:val="24"/>
        </w:numPr>
      </w:pPr>
      <w:r w:rsidRPr="007A5696">
        <w:rPr>
          <w:rFonts w:eastAsia="Arial" w:cs="Arial"/>
          <w:color w:val="000000"/>
          <w:shd w:val="clear" w:color="auto" w:fill="FFFFFF"/>
        </w:rPr>
        <w:t>L'organisation des négociations pour lesquelles l'acheteur peut décider de remplacer les réunions en présentiel au profit de réunions à distance par tous moyens de téléconférence (audioconférence, visioconférence notamment).</w:t>
      </w:r>
    </w:p>
    <w:p w14:paraId="3106EEDF" w14:textId="77777777" w:rsidR="00EE33CC" w:rsidRPr="007A5696" w:rsidRDefault="00EE33CC" w:rsidP="00EE33CC">
      <w:pPr>
        <w:pStyle w:val="Paragraphedeliste"/>
      </w:pPr>
    </w:p>
    <w:p w14:paraId="45823FAA" w14:textId="7206BD53" w:rsidR="00B82B38" w:rsidRPr="00EE33CC" w:rsidRDefault="00B82B38" w:rsidP="00B82B38">
      <w:pPr>
        <w:pStyle w:val="Paragraphedeliste"/>
        <w:numPr>
          <w:ilvl w:val="0"/>
          <w:numId w:val="24"/>
        </w:numPr>
      </w:pPr>
      <w:r w:rsidRPr="007A5696">
        <w:rPr>
          <w:rFonts w:eastAsia="Arial" w:cs="Arial"/>
          <w:color w:val="000000"/>
          <w:shd w:val="clear" w:color="auto" w:fill="FFFFFF"/>
        </w:rPr>
        <w:t>Les visites sur sites. L'acheteur peut en supprimer l'obligation ou revenir sur la possibilité offerte aux candidats de procéder à des visites.</w:t>
      </w:r>
    </w:p>
    <w:p w14:paraId="3A3C52E1" w14:textId="77777777" w:rsidR="00EE33CC" w:rsidRDefault="00EE33CC" w:rsidP="00EE33CC">
      <w:pPr>
        <w:pStyle w:val="Paragraphedeliste"/>
      </w:pPr>
    </w:p>
    <w:p w14:paraId="30D138B2" w14:textId="77777777" w:rsidR="00B82B38" w:rsidRPr="007A5696" w:rsidRDefault="00B82B38" w:rsidP="00B82B38">
      <w:pPr>
        <w:pStyle w:val="Paragraphedeliste"/>
        <w:numPr>
          <w:ilvl w:val="0"/>
          <w:numId w:val="24"/>
        </w:numPr>
      </w:pPr>
      <w:r w:rsidRPr="007A5696">
        <w:rPr>
          <w:rFonts w:eastAsia="Arial" w:cs="Arial"/>
          <w:color w:val="000000"/>
          <w:shd w:val="clear" w:color="auto" w:fill="FFFFFF"/>
        </w:rPr>
        <w:t>Les modalités de signature pour lesquelles l'acheteur peut accepter des documents signés de manière manuscrite et scannés, si le candidat ou le soumissionnaire est dans l'impossibilité de procéder à la signature électronique. Une fois l'évènement perturbateur terminé, les originaux signés sont transmis dans les meilleurs délais à l'acheteur afin d'établir une preuve parfaite des engagements contractuels.</w:t>
      </w:r>
    </w:p>
    <w:p w14:paraId="12283F2F" w14:textId="77777777" w:rsidR="006262A3" w:rsidRDefault="002E2BDD" w:rsidP="00D81EAE">
      <w:pPr>
        <w:pStyle w:val="Titre1"/>
        <w:numPr>
          <w:ilvl w:val="0"/>
          <w:numId w:val="16"/>
        </w:numPr>
      </w:pPr>
      <w:bookmarkStart w:id="56" w:name="_Toc207092989"/>
      <w:r>
        <w:lastRenderedPageBreak/>
        <w:t>ANNEXES</w:t>
      </w:r>
      <w:bookmarkEnd w:id="56"/>
    </w:p>
    <w:p w14:paraId="2D0CB602" w14:textId="3E9DE5E1" w:rsidR="006262A3" w:rsidRPr="00307B48" w:rsidRDefault="00307B48">
      <w:r>
        <w:rPr>
          <w:rFonts w:eastAsia="Arial" w:cs="Arial"/>
          <w:color w:val="000000"/>
          <w:shd w:val="clear" w:color="auto" w:fill="FFFFFF"/>
        </w:rPr>
        <w:t>S</w:t>
      </w:r>
      <w:r w:rsidR="002E2BDD" w:rsidRPr="00307B48">
        <w:rPr>
          <w:rFonts w:eastAsia="Arial" w:cs="Arial"/>
          <w:color w:val="000000"/>
          <w:shd w:val="clear" w:color="auto" w:fill="FFFFFF"/>
        </w:rPr>
        <w:t xml:space="preserve">ans objet </w:t>
      </w:r>
    </w:p>
    <w:p w14:paraId="5A430A9D" w14:textId="47B39F17" w:rsidR="006262A3" w:rsidRDefault="006262A3"/>
    <w:sectPr w:rsidR="006262A3" w:rsidSect="002D0972">
      <w:headerReference w:type="even" r:id="rId21"/>
      <w:headerReference w:type="default" r:id="rId22"/>
      <w:footerReference w:type="even" r:id="rId23"/>
      <w:footerReference w:type="default" r:id="rId24"/>
      <w:headerReference w:type="first" r:id="rId25"/>
      <w:footerReference w:type="first" r:id="rId26"/>
      <w:pgSz w:w="12240" w:h="15840" w:code="1"/>
      <w:pgMar w:top="1440" w:right="1803" w:bottom="1440" w:left="1803" w:header="318" w:footer="48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CC1AA" w16cex:dateUtc="2025-02-04T15:41:00Z"/>
  <w16cex:commentExtensible w16cex:durableId="2B4CC72F" w16cex:dateUtc="2025-02-04T16:04:00Z"/>
  <w16cex:commentExtensible w16cex:durableId="2B950265" w16cex:dateUtc="2025-03-31T10:00:00Z"/>
  <w16cex:commentExtensible w16cex:durableId="2B4CCA9C" w16cex:dateUtc="2025-02-04T16:19:00Z"/>
  <w16cex:commentExtensible w16cex:durableId="2B4CCAA7" w16cex:dateUtc="2025-02-04T16:19:00Z"/>
  <w16cex:commentExtensible w16cex:durableId="2B4CCAAD" w16cex:dateUtc="2025-02-04T16:19:00Z"/>
  <w16cex:commentExtensible w16cex:durableId="2B4CCAB5" w16cex:dateUtc="2025-02-04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20A55" w16cid:durableId="2B4CC1AA"/>
  <w16cid:commentId w16cid:paraId="706AF775" w16cid:durableId="2B4CC72F"/>
  <w16cid:commentId w16cid:paraId="428C254D" w16cid:durableId="2B950265"/>
  <w16cid:commentId w16cid:paraId="376C69CD" w16cid:durableId="2B4CCA9C"/>
  <w16cid:commentId w16cid:paraId="579694B0" w16cid:durableId="2B4CCAA7"/>
  <w16cid:commentId w16cid:paraId="1A3371B4" w16cid:durableId="2B4CCAAD"/>
  <w16cid:commentId w16cid:paraId="47E03FD8" w16cid:durableId="2B4CCA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3C811" w14:textId="77777777" w:rsidR="00BE1B6D" w:rsidRDefault="00BE1B6D">
      <w:r>
        <w:separator/>
      </w:r>
    </w:p>
  </w:endnote>
  <w:endnote w:type="continuationSeparator" w:id="0">
    <w:p w14:paraId="6142E395" w14:textId="77777777" w:rsidR="00BE1B6D" w:rsidRDefault="00BE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0"/>
    <w:family w:val="auto"/>
    <w:pitch w:val="default"/>
  </w:font>
  <w:font w:name="Andale Sans UI">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auto"/>
    <w:pitch w:val="default"/>
  </w:font>
  <w:font w:name="simsun, 宋体">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EB62" w14:textId="77777777" w:rsidR="002A37FE" w:rsidRDefault="002A37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AFCD" w14:textId="2C3DBC75" w:rsidR="00BE1B6D" w:rsidRDefault="00BE1B6D">
    <w:pPr>
      <w:pStyle w:val="Pieddepage"/>
    </w:pPr>
    <w:r w:rsidRPr="00E059C1">
      <w:rPr>
        <w:color w:val="4472C4" w:themeColor="accent1"/>
      </w:rPr>
      <w:t>RC</w:t>
    </w:r>
    <w:r>
      <w:rPr>
        <w:color w:val="4472C4" w:themeColor="accent1"/>
      </w:rPr>
      <w:t xml:space="preserve"> / </w:t>
    </w:r>
    <w:r w:rsidRPr="00987E0F">
      <w:rPr>
        <w:color w:val="4472C4" w:themeColor="accent1"/>
      </w:rPr>
      <w:t>Marché de travaux pour la reconstruction de la cuisine du Centre Hospitalier de Billom</w:t>
    </w:r>
    <w:r>
      <w:rPr>
        <w:color w:val="4472C4" w:themeColor="accent1"/>
      </w:rPr>
      <w:t xml:space="preserve"> </w:t>
    </w:r>
    <w:r w:rsidRPr="00987E0F">
      <w:rPr>
        <w:color w:val="4472C4" w:themeColor="accent1"/>
      </w:rPr>
      <w:t>26-GHTA- 0003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13035" w14:textId="77777777" w:rsidR="002A37FE" w:rsidRDefault="002A37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0C50" w14:textId="77777777" w:rsidR="00BE1B6D" w:rsidRDefault="00BE1B6D">
      <w:r>
        <w:separator/>
      </w:r>
    </w:p>
  </w:footnote>
  <w:footnote w:type="continuationSeparator" w:id="0">
    <w:p w14:paraId="4FD14CF9" w14:textId="77777777" w:rsidR="00BE1B6D" w:rsidRDefault="00BE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6422" w14:textId="77777777" w:rsidR="002A37FE" w:rsidRDefault="002A37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A4DD" w14:textId="77777777" w:rsidR="002A37FE" w:rsidRDefault="002A37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5FD0" w14:textId="2B7A17FD" w:rsidR="00BE1B6D" w:rsidRDefault="002A37FE" w:rsidP="002A37FE">
    <w:pPr>
      <w:pStyle w:val="En-tte"/>
      <w:ind w:left="-851"/>
      <w:jc w:val="left"/>
    </w:pPr>
    <w:r w:rsidRPr="00786639">
      <w:rPr>
        <w:noProof/>
        <w:lang w:eastAsia="fr-FR" w:bidi="ar-SA"/>
      </w:rPr>
      <w:drawing>
        <wp:anchor distT="0" distB="0" distL="114300" distR="114300" simplePos="0" relativeHeight="251659264" behindDoc="0" locked="0" layoutInCell="1" allowOverlap="1" wp14:anchorId="06EFC104" wp14:editId="0226CD26">
          <wp:simplePos x="0" y="0"/>
          <wp:positionH relativeFrom="margin">
            <wp:posOffset>4537075</wp:posOffset>
          </wp:positionH>
          <wp:positionV relativeFrom="paragraph">
            <wp:posOffset>0</wp:posOffset>
          </wp:positionV>
          <wp:extent cx="1371600" cy="1086485"/>
          <wp:effectExtent l="0" t="0" r="0" b="0"/>
          <wp:wrapNone/>
          <wp:docPr id="3" name="Image 2" descr="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GH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0864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fr-FR" w:bidi="ar-SA"/>
      </w:rPr>
      <w:drawing>
        <wp:inline distT="0" distB="0" distL="0" distR="0" wp14:anchorId="5901BA32" wp14:editId="51A4235F">
          <wp:extent cx="2313709" cy="768350"/>
          <wp:effectExtent l="0" t="0" r="0" b="0"/>
          <wp:docPr id="226562329" name="Image 1" descr="Une image contenant texte, Police, capture d’écran, Graph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62329" name="Image 1" descr="Une image contenant texte, Police, capture d’écran, Graphique  Description générée automatiquement"/>
                  <pic:cNvPicPr/>
                </pic:nvPicPr>
                <pic:blipFill>
                  <a:blip r:embed="rId2"/>
                  <a:stretch>
                    <a:fillRect/>
                  </a:stretch>
                </pic:blipFill>
                <pic:spPr>
                  <a:xfrm>
                    <a:off x="0" y="0"/>
                    <a:ext cx="2341570" cy="777602"/>
                  </a:xfrm>
                  <a:prstGeom prst="rect">
                    <a:avLst/>
                  </a:prstGeom>
                </pic:spPr>
              </pic:pic>
            </a:graphicData>
          </a:graphic>
        </wp:inline>
      </w:drawing>
    </w:r>
    <w:r w:rsidR="00BE1B6D">
      <w:tab/>
    </w:r>
    <w:r w:rsidRPr="00B43AE7">
      <w:rPr>
        <w:rFonts w:cs="Arial"/>
      </w:rPr>
      <w:fldChar w:fldCharType="begin"/>
    </w:r>
    <w:r w:rsidRPr="00B43AE7">
      <w:rPr>
        <w:rFonts w:cs="Arial"/>
      </w:rPr>
      <w:instrText xml:space="preserve"> INCLUDEPICTURE "https://www.hl-billom.fr/Pics/logo.jpg" \* MERGEFORMATINET </w:instrText>
    </w:r>
    <w:r w:rsidRPr="00B43AE7">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Pr>
        <w:rFonts w:cs="Arial"/>
      </w:rPr>
      <w:fldChar w:fldCharType="begin"/>
    </w:r>
    <w:r>
      <w:rPr>
        <w:rFonts w:cs="Arial"/>
      </w:rPr>
      <w:instrText xml:space="preserve"> INCLUDEPICTURE  "https://www.hl-billom.fr/Pics/logo.jpg" \* MERGEFORMATINET </w:instrText>
    </w:r>
    <w:r>
      <w:rPr>
        <w:rFonts w:cs="Arial"/>
      </w:rPr>
      <w:fldChar w:fldCharType="separate"/>
    </w:r>
    <w:r w:rsidR="00C5000F">
      <w:rPr>
        <w:rFonts w:cs="Arial"/>
      </w:rPr>
      <w:fldChar w:fldCharType="begin"/>
    </w:r>
    <w:r w:rsidR="00C5000F">
      <w:rPr>
        <w:rFonts w:cs="Arial"/>
      </w:rPr>
      <w:instrText xml:space="preserve"> </w:instrText>
    </w:r>
    <w:r w:rsidR="00C5000F">
      <w:rPr>
        <w:rFonts w:cs="Arial"/>
      </w:rPr>
      <w:instrText>INCLUDEPICTURE  "https://www.hl-billom.fr/Pics/logo.jpg" \* MERGEFORMATINET</w:instrText>
    </w:r>
    <w:r w:rsidR="00C5000F">
      <w:rPr>
        <w:rFonts w:cs="Arial"/>
      </w:rPr>
      <w:instrText xml:space="preserve"> </w:instrText>
    </w:r>
    <w:r w:rsidR="00C5000F">
      <w:rPr>
        <w:rFonts w:cs="Arial"/>
      </w:rPr>
      <w:fldChar w:fldCharType="separate"/>
    </w:r>
    <w:r w:rsidR="00C5000F">
      <w:rPr>
        <w:rFonts w:cs="Arial"/>
      </w:rPr>
      <w:pict w14:anchorId="0CD13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de l'hôpital" style="width:3in;height:79.65pt">
          <v:imagedata r:id="rId3" r:href="rId4"/>
        </v:shape>
      </w:pict>
    </w:r>
    <w:r w:rsidR="00C5000F">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sidRPr="00B43AE7">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195"/>
    <w:multiLevelType w:val="hybridMultilevel"/>
    <w:tmpl w:val="6FCECBF0"/>
    <w:lvl w:ilvl="0" w:tplc="35A2F6FA">
      <w:start w:val="4"/>
      <w:numFmt w:val="bullet"/>
      <w:lvlText w:val="-"/>
      <w:lvlJc w:val="left"/>
      <w:pPr>
        <w:ind w:left="720" w:hanging="360"/>
      </w:pPr>
      <w:rPr>
        <w:rFonts w:ascii="Arial" w:eastAsia="Arial"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F04A4"/>
    <w:multiLevelType w:val="hybridMultilevel"/>
    <w:tmpl w:val="86E44D00"/>
    <w:styleLink w:val="Numbering3"/>
    <w:lvl w:ilvl="0" w:tplc="55D438DA">
      <w:start w:val="1"/>
      <w:numFmt w:val="decimal"/>
      <w:pStyle w:val="Numbering3"/>
      <w:lvlText w:val="%1"/>
      <w:lvlJc w:val="left"/>
      <w:pPr>
        <w:ind w:left="1701" w:hanging="1701"/>
      </w:pPr>
    </w:lvl>
    <w:lvl w:ilvl="1" w:tplc="7DCC6B52">
      <w:start w:val="2"/>
      <w:numFmt w:val="decimal"/>
      <w:lvlText w:val="%2"/>
      <w:lvlJc w:val="left"/>
      <w:pPr>
        <w:ind w:left="3402" w:hanging="1701"/>
      </w:pPr>
    </w:lvl>
    <w:lvl w:ilvl="2" w:tplc="91088B82">
      <w:start w:val="3"/>
      <w:numFmt w:val="decimal"/>
      <w:lvlText w:val="%3"/>
      <w:lvlJc w:val="left"/>
      <w:pPr>
        <w:ind w:left="5103" w:hanging="1701"/>
      </w:pPr>
    </w:lvl>
    <w:lvl w:ilvl="3" w:tplc="890E7F60">
      <w:start w:val="4"/>
      <w:numFmt w:val="decimal"/>
      <w:lvlText w:val="%4"/>
      <w:lvlJc w:val="left"/>
      <w:pPr>
        <w:ind w:left="6804" w:hanging="1701"/>
      </w:pPr>
    </w:lvl>
    <w:lvl w:ilvl="4" w:tplc="2B0A9E46">
      <w:start w:val="5"/>
      <w:numFmt w:val="decimal"/>
      <w:lvlText w:val="%5"/>
      <w:lvlJc w:val="left"/>
      <w:pPr>
        <w:ind w:left="8505" w:hanging="1701"/>
      </w:pPr>
    </w:lvl>
    <w:lvl w:ilvl="5" w:tplc="7FE0254A">
      <w:start w:val="6"/>
      <w:numFmt w:val="decimal"/>
      <w:lvlText w:val="%6"/>
      <w:lvlJc w:val="left"/>
      <w:pPr>
        <w:ind w:left="10206" w:hanging="1701"/>
      </w:pPr>
    </w:lvl>
    <w:lvl w:ilvl="6" w:tplc="EE04A4A6">
      <w:start w:val="7"/>
      <w:numFmt w:val="decimal"/>
      <w:lvlText w:val="%7"/>
      <w:lvlJc w:val="left"/>
      <w:pPr>
        <w:ind w:left="11907" w:hanging="1701"/>
      </w:pPr>
    </w:lvl>
    <w:lvl w:ilvl="7" w:tplc="DE865A52">
      <w:start w:val="8"/>
      <w:numFmt w:val="decimal"/>
      <w:lvlText w:val="%8"/>
      <w:lvlJc w:val="left"/>
      <w:pPr>
        <w:ind w:left="13608" w:hanging="1701"/>
      </w:pPr>
    </w:lvl>
    <w:lvl w:ilvl="8" w:tplc="4E94D662">
      <w:start w:val="9"/>
      <w:numFmt w:val="decimal"/>
      <w:lvlText w:val="%9"/>
      <w:lvlJc w:val="left"/>
      <w:pPr>
        <w:ind w:left="15309" w:hanging="1701"/>
      </w:pPr>
    </w:lvl>
  </w:abstractNum>
  <w:abstractNum w:abstractNumId="2" w15:restartNumberingAfterBreak="0">
    <w:nsid w:val="194D5E7A"/>
    <w:multiLevelType w:val="multilevel"/>
    <w:tmpl w:val="90687F6E"/>
    <w:styleLink w:val="RTFNum3"/>
    <w:lvl w:ilvl="0">
      <w:start w:val="1"/>
      <w:numFmt w:val="decimal"/>
      <w:pStyle w:val="RTFNum3"/>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B08"/>
    <w:multiLevelType w:val="hybridMultilevel"/>
    <w:tmpl w:val="C25A7AB2"/>
    <w:lvl w:ilvl="0" w:tplc="41AE0FF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04193"/>
    <w:multiLevelType w:val="multilevel"/>
    <w:tmpl w:val="EA2A0554"/>
    <w:styleLink w:val="Outline"/>
    <w:lvl w:ilvl="0">
      <w:start w:val="1"/>
      <w:numFmt w:val="decimal"/>
      <w:pStyle w:val="Titre1"/>
      <w:lvlText w:val="Article %1 - "/>
      <w:lvlJc w:val="left"/>
      <w:pPr>
        <w:ind w:left="0" w:firstLine="283"/>
      </w:pPr>
    </w:lvl>
    <w:lvl w:ilvl="1">
      <w:start w:val="1"/>
      <w:numFmt w:val="decimal"/>
      <w:pStyle w:val="Titre2"/>
      <w:lvlText w:val="%1.%2 "/>
      <w:lvlJc w:val="left"/>
      <w:pPr>
        <w:ind w:left="0" w:firstLine="283"/>
      </w:pPr>
    </w:lvl>
    <w:lvl w:ilvl="2">
      <w:start w:val="1"/>
      <w:numFmt w:val="decimal"/>
      <w:pStyle w:val="Titre3"/>
      <w:lvlText w:val="%1.%2.%3 "/>
      <w:lvlJc w:val="left"/>
      <w:pPr>
        <w:ind w:left="0" w:firstLine="283"/>
      </w:pPr>
    </w:lvl>
    <w:lvl w:ilvl="3">
      <w:start w:val="1"/>
      <w:numFmt w:val="decimal"/>
      <w:pStyle w:val="Titre4"/>
      <w:lvlText w:val="%1.%2.%3.%4 "/>
      <w:lvlJc w:val="left"/>
      <w:pPr>
        <w:ind w:left="0" w:firstLine="283"/>
      </w:pPr>
    </w:lvl>
    <w:lvl w:ilvl="4">
      <w:start w:val="1"/>
      <w:numFmt w:val="decimal"/>
      <w:pStyle w:val="Titre5"/>
      <w:lvlText w:val="%1.%2.%3.%4.%5 "/>
      <w:lvlJc w:val="left"/>
      <w:pPr>
        <w:ind w:left="0" w:firstLine="283"/>
      </w:pPr>
    </w:lvl>
    <w:lvl w:ilvl="5">
      <w:start w:val="1"/>
      <w:numFmt w:val="decimal"/>
      <w:pStyle w:val="Titre6"/>
      <w:lvlText w:val="%1.%2.%3.%4.%5.%6 "/>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EEC75DB"/>
    <w:multiLevelType w:val="hybridMultilevel"/>
    <w:tmpl w:val="1DE41654"/>
    <w:lvl w:ilvl="0" w:tplc="71A67C2C">
      <w:numFmt w:val="bullet"/>
      <w:lvlText w:val=""/>
      <w:lvlJc w:val="left"/>
      <w:pPr>
        <w:ind w:left="1065" w:hanging="705"/>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3A5546"/>
    <w:multiLevelType w:val="hybridMultilevel"/>
    <w:tmpl w:val="60D073B2"/>
    <w:lvl w:ilvl="0" w:tplc="EE34EDD6">
      <w:start w:val="1"/>
      <w:numFmt w:val="bullet"/>
      <w:pStyle w:val="Liste"/>
      <w:lvlText w:val=""/>
      <w:lvlJc w:val="left"/>
      <w:pPr>
        <w:ind w:left="720" w:hanging="360"/>
      </w:pPr>
      <w:rPr>
        <w:rFonts w:ascii="Symbol" w:hAnsi="Symbol" w:hint="default"/>
      </w:rPr>
    </w:lvl>
    <w:lvl w:ilvl="1" w:tplc="DB3AEAB8" w:tentative="1">
      <w:start w:val="1"/>
      <w:numFmt w:val="bullet"/>
      <w:lvlText w:val="o"/>
      <w:lvlJc w:val="left"/>
      <w:pPr>
        <w:ind w:left="1440" w:hanging="360"/>
      </w:pPr>
      <w:rPr>
        <w:rFonts w:ascii="Courier New" w:hAnsi="Courier New" w:cs="Courier New" w:hint="default"/>
      </w:rPr>
    </w:lvl>
    <w:lvl w:ilvl="2" w:tplc="2CBC85EA" w:tentative="1">
      <w:start w:val="1"/>
      <w:numFmt w:val="bullet"/>
      <w:lvlText w:val=""/>
      <w:lvlJc w:val="left"/>
      <w:pPr>
        <w:ind w:left="2160" w:hanging="360"/>
      </w:pPr>
      <w:rPr>
        <w:rFonts w:ascii="Wingdings" w:hAnsi="Wingdings" w:hint="default"/>
      </w:rPr>
    </w:lvl>
    <w:lvl w:ilvl="3" w:tplc="06A42144">
      <w:numFmt w:val="decimal"/>
      <w:lvlText w:val=""/>
      <w:lvlJc w:val="left"/>
    </w:lvl>
    <w:lvl w:ilvl="4" w:tplc="84120F94">
      <w:numFmt w:val="decimal"/>
      <w:lvlText w:val=""/>
      <w:lvlJc w:val="left"/>
    </w:lvl>
    <w:lvl w:ilvl="5" w:tplc="DC52E898">
      <w:numFmt w:val="decimal"/>
      <w:lvlText w:val=""/>
      <w:lvlJc w:val="left"/>
    </w:lvl>
    <w:lvl w:ilvl="6" w:tplc="D062EA7A">
      <w:numFmt w:val="decimal"/>
      <w:lvlText w:val=""/>
      <w:lvlJc w:val="left"/>
    </w:lvl>
    <w:lvl w:ilvl="7" w:tplc="082E0B04">
      <w:numFmt w:val="decimal"/>
      <w:lvlText w:val=""/>
      <w:lvlJc w:val="left"/>
    </w:lvl>
    <w:lvl w:ilvl="8" w:tplc="EFCAA092">
      <w:numFmt w:val="decimal"/>
      <w:lvlText w:val=""/>
      <w:lvlJc w:val="left"/>
    </w:lvl>
  </w:abstractNum>
  <w:abstractNum w:abstractNumId="7" w15:restartNumberingAfterBreak="0">
    <w:nsid w:val="231D372D"/>
    <w:multiLevelType w:val="hybridMultilevel"/>
    <w:tmpl w:val="E7D2E148"/>
    <w:styleLink w:val="Numbering4"/>
    <w:lvl w:ilvl="0" w:tplc="14D211C8">
      <w:start w:val="1"/>
      <w:numFmt w:val="upperRoman"/>
      <w:pStyle w:val="Numbering4"/>
      <w:suff w:val="space"/>
      <w:lvlText w:val="%1."/>
      <w:lvlJc w:val="left"/>
      <w:pPr>
        <w:ind w:left="283" w:hanging="283"/>
      </w:pPr>
    </w:lvl>
    <w:lvl w:ilvl="1" w:tplc="7E64349E">
      <w:start w:val="2"/>
      <w:numFmt w:val="upperRoman"/>
      <w:suff w:val="space"/>
      <w:lvlText w:val="%2."/>
      <w:lvlJc w:val="left"/>
      <w:pPr>
        <w:ind w:left="567" w:hanging="283"/>
      </w:pPr>
    </w:lvl>
    <w:lvl w:ilvl="2" w:tplc="F16EA6C0">
      <w:start w:val="3"/>
      <w:numFmt w:val="upperRoman"/>
      <w:suff w:val="space"/>
      <w:lvlText w:val="%3."/>
      <w:lvlJc w:val="left"/>
      <w:pPr>
        <w:ind w:left="850" w:hanging="283"/>
      </w:pPr>
    </w:lvl>
    <w:lvl w:ilvl="3" w:tplc="A8DA6172">
      <w:start w:val="4"/>
      <w:numFmt w:val="upperRoman"/>
      <w:suff w:val="space"/>
      <w:lvlText w:val="%4."/>
      <w:lvlJc w:val="left"/>
      <w:pPr>
        <w:ind w:left="1134" w:hanging="283"/>
      </w:pPr>
    </w:lvl>
    <w:lvl w:ilvl="4" w:tplc="C66A8DE2">
      <w:start w:val="5"/>
      <w:numFmt w:val="upperRoman"/>
      <w:suff w:val="space"/>
      <w:lvlText w:val="%5."/>
      <w:lvlJc w:val="left"/>
      <w:pPr>
        <w:ind w:left="1417" w:hanging="283"/>
      </w:pPr>
    </w:lvl>
    <w:lvl w:ilvl="5" w:tplc="ADC61796">
      <w:start w:val="6"/>
      <w:numFmt w:val="upperRoman"/>
      <w:suff w:val="space"/>
      <w:lvlText w:val="%6."/>
      <w:lvlJc w:val="left"/>
      <w:pPr>
        <w:ind w:left="1701" w:hanging="283"/>
      </w:pPr>
    </w:lvl>
    <w:lvl w:ilvl="6" w:tplc="588200DE">
      <w:start w:val="7"/>
      <w:numFmt w:val="upperRoman"/>
      <w:suff w:val="space"/>
      <w:lvlText w:val="%7."/>
      <w:lvlJc w:val="left"/>
      <w:pPr>
        <w:ind w:left="1984" w:hanging="283"/>
      </w:pPr>
    </w:lvl>
    <w:lvl w:ilvl="7" w:tplc="9EC8D9C6">
      <w:start w:val="8"/>
      <w:numFmt w:val="upperRoman"/>
      <w:suff w:val="space"/>
      <w:lvlText w:val="%8."/>
      <w:lvlJc w:val="left"/>
      <w:pPr>
        <w:ind w:left="2268" w:hanging="283"/>
      </w:pPr>
    </w:lvl>
    <w:lvl w:ilvl="8" w:tplc="3ECED734">
      <w:start w:val="9"/>
      <w:numFmt w:val="upperRoman"/>
      <w:suff w:val="space"/>
      <w:lvlText w:val="%9."/>
      <w:lvlJc w:val="left"/>
      <w:pPr>
        <w:ind w:left="2551" w:hanging="283"/>
      </w:pPr>
    </w:lvl>
  </w:abstractNum>
  <w:abstractNum w:abstractNumId="8" w15:restartNumberingAfterBreak="0">
    <w:nsid w:val="36F76004"/>
    <w:multiLevelType w:val="hybridMultilevel"/>
    <w:tmpl w:val="76FC1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7B7B95"/>
    <w:multiLevelType w:val="hybridMultilevel"/>
    <w:tmpl w:val="CAE8E242"/>
    <w:styleLink w:val="List1"/>
    <w:lvl w:ilvl="0" w:tplc="7E285DA4">
      <w:start w:val="1"/>
      <w:numFmt w:val="bullet"/>
      <w:pStyle w:val="List1"/>
      <w:lvlText w:val=""/>
      <w:lvlJc w:val="left"/>
      <w:pPr>
        <w:ind w:left="283" w:hanging="283"/>
      </w:pPr>
      <w:rPr>
        <w:rFonts w:ascii="OpenSymbol" w:eastAsia="OpenSymbol" w:hAnsi="OpenSymbol" w:cs="OpenSymbol"/>
      </w:rPr>
    </w:lvl>
    <w:lvl w:ilvl="1" w:tplc="E8DE4034">
      <w:start w:val="1"/>
      <w:numFmt w:val="bullet"/>
      <w:lvlText w:val="–"/>
      <w:lvlJc w:val="left"/>
      <w:pPr>
        <w:ind w:left="567" w:hanging="284"/>
      </w:pPr>
      <w:rPr>
        <w:rFonts w:ascii="OpenSymbol" w:eastAsia="OpenSymbol" w:hAnsi="OpenSymbol" w:cs="OpenSymbol"/>
      </w:rPr>
    </w:lvl>
    <w:lvl w:ilvl="2" w:tplc="7968EBF0">
      <w:start w:val="1"/>
      <w:numFmt w:val="bullet"/>
      <w:lvlText w:val=""/>
      <w:lvlJc w:val="left"/>
      <w:pPr>
        <w:ind w:left="850" w:hanging="283"/>
      </w:pPr>
      <w:rPr>
        <w:rFonts w:ascii="OpenSymbol" w:eastAsia="OpenSymbol" w:hAnsi="OpenSymbol" w:cs="OpenSymbol"/>
      </w:rPr>
    </w:lvl>
    <w:lvl w:ilvl="3" w:tplc="D7A0B17A">
      <w:start w:val="1"/>
      <w:numFmt w:val="bullet"/>
      <w:lvlText w:val="▫"/>
      <w:lvlJc w:val="left"/>
      <w:pPr>
        <w:ind w:left="1134" w:hanging="284"/>
      </w:pPr>
      <w:rPr>
        <w:rFonts w:ascii="OpenSymbol" w:eastAsia="OpenSymbol" w:hAnsi="OpenSymbol" w:cs="OpenSymbol"/>
      </w:rPr>
    </w:lvl>
    <w:lvl w:ilvl="4" w:tplc="1B3668C8">
      <w:start w:val="1"/>
      <w:numFmt w:val="bullet"/>
      <w:lvlText w:val="▪"/>
      <w:lvlJc w:val="left"/>
      <w:pPr>
        <w:ind w:left="1134" w:hanging="227"/>
      </w:pPr>
      <w:rPr>
        <w:rFonts w:ascii="OpenSymbol" w:eastAsia="OpenSymbol" w:hAnsi="OpenSymbol" w:cs="OpenSymbol"/>
      </w:rPr>
    </w:lvl>
    <w:lvl w:ilvl="5" w:tplc="350460DE">
      <w:start w:val="1"/>
      <w:numFmt w:val="bullet"/>
      <w:lvlText w:val="▪"/>
      <w:lvlJc w:val="left"/>
      <w:pPr>
        <w:ind w:left="1361" w:hanging="227"/>
      </w:pPr>
      <w:rPr>
        <w:rFonts w:ascii="OpenSymbol" w:eastAsia="OpenSymbol" w:hAnsi="OpenSymbol" w:cs="OpenSymbol"/>
      </w:rPr>
    </w:lvl>
    <w:lvl w:ilvl="6" w:tplc="88BC281C">
      <w:start w:val="1"/>
      <w:numFmt w:val="bullet"/>
      <w:lvlText w:val="▪"/>
      <w:lvlJc w:val="left"/>
      <w:pPr>
        <w:ind w:left="1587" w:hanging="227"/>
      </w:pPr>
      <w:rPr>
        <w:rFonts w:ascii="OpenSymbol" w:eastAsia="OpenSymbol" w:hAnsi="OpenSymbol" w:cs="OpenSymbol"/>
      </w:rPr>
    </w:lvl>
    <w:lvl w:ilvl="7" w:tplc="07022D7A">
      <w:start w:val="1"/>
      <w:numFmt w:val="bullet"/>
      <w:lvlText w:val="▪"/>
      <w:lvlJc w:val="left"/>
      <w:pPr>
        <w:ind w:left="1814" w:hanging="227"/>
      </w:pPr>
      <w:rPr>
        <w:rFonts w:ascii="OpenSymbol" w:eastAsia="OpenSymbol" w:hAnsi="OpenSymbol" w:cs="OpenSymbol"/>
      </w:rPr>
    </w:lvl>
    <w:lvl w:ilvl="8" w:tplc="247CF21C">
      <w:start w:val="1"/>
      <w:numFmt w:val="bullet"/>
      <w:lvlText w:val="▪"/>
      <w:lvlJc w:val="left"/>
      <w:pPr>
        <w:ind w:left="2041" w:hanging="227"/>
      </w:pPr>
      <w:rPr>
        <w:rFonts w:ascii="OpenSymbol" w:eastAsia="OpenSymbol" w:hAnsi="OpenSymbol" w:cs="OpenSymbol"/>
      </w:rPr>
    </w:lvl>
  </w:abstractNum>
  <w:abstractNum w:abstractNumId="10" w15:restartNumberingAfterBreak="0">
    <w:nsid w:val="3A156732"/>
    <w:multiLevelType w:val="hybridMultilevel"/>
    <w:tmpl w:val="A8FA251C"/>
    <w:lvl w:ilvl="0" w:tplc="3858E578">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D290E81"/>
    <w:multiLevelType w:val="hybridMultilevel"/>
    <w:tmpl w:val="AEE4CC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F7736A"/>
    <w:multiLevelType w:val="multilevel"/>
    <w:tmpl w:val="D11A5552"/>
    <w:styleLink w:val="Numbering5"/>
    <w:lvl w:ilvl="0">
      <w:start w:val="1"/>
      <w:numFmt w:val="decimal"/>
      <w:pStyle w:val="Numbering5"/>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start w:val="1"/>
      <w:numFmt w:val="bullet"/>
      <w:lvlText w:val="•"/>
      <w:lvlJc w:val="left"/>
      <w:pPr>
        <w:ind w:left="1134" w:hanging="224"/>
      </w:pPr>
      <w:rPr>
        <w:rFonts w:ascii="OpenSymbol" w:hAnsi="OpenSymbol"/>
      </w:rPr>
    </w:lvl>
    <w:lvl w:ilvl="4">
      <w:start w:val="1"/>
      <w:numFmt w:val="bullet"/>
      <w:lvlText w:val="•"/>
      <w:lvlJc w:val="left"/>
      <w:pPr>
        <w:ind w:left="1358" w:hanging="224"/>
      </w:pPr>
      <w:rPr>
        <w:rFonts w:ascii="OpenSymbol" w:hAnsi="OpenSymbol"/>
      </w:rPr>
    </w:lvl>
    <w:lvl w:ilvl="5">
      <w:start w:val="1"/>
      <w:numFmt w:val="bullet"/>
      <w:lvlText w:val="•"/>
      <w:lvlJc w:val="left"/>
      <w:pPr>
        <w:ind w:left="1582" w:hanging="224"/>
      </w:pPr>
      <w:rPr>
        <w:rFonts w:ascii="OpenSymbol" w:hAnsi="OpenSymbol"/>
      </w:rPr>
    </w:lvl>
    <w:lvl w:ilvl="6">
      <w:start w:val="1"/>
      <w:numFmt w:val="bullet"/>
      <w:lvlText w:val="•"/>
      <w:lvlJc w:val="left"/>
      <w:pPr>
        <w:ind w:left="1806" w:hanging="224"/>
      </w:pPr>
      <w:rPr>
        <w:rFonts w:ascii="OpenSymbol" w:hAnsi="OpenSymbol"/>
      </w:rPr>
    </w:lvl>
    <w:lvl w:ilvl="7">
      <w:start w:val="1"/>
      <w:numFmt w:val="bullet"/>
      <w:lvlText w:val="•"/>
      <w:lvlJc w:val="left"/>
      <w:pPr>
        <w:ind w:left="2030" w:hanging="224"/>
      </w:pPr>
      <w:rPr>
        <w:rFonts w:ascii="OpenSymbol" w:hAnsi="OpenSymbol"/>
      </w:rPr>
    </w:lvl>
    <w:lvl w:ilvl="8">
      <w:start w:val="1"/>
      <w:numFmt w:val="bullet"/>
      <w:lvlText w:val="•"/>
      <w:lvlJc w:val="left"/>
      <w:pPr>
        <w:ind w:left="2254" w:hanging="224"/>
      </w:pPr>
      <w:rPr>
        <w:rFonts w:ascii="OpenSymbol" w:hAnsi="OpenSymbol"/>
      </w:rPr>
    </w:lvl>
  </w:abstractNum>
  <w:abstractNum w:abstractNumId="13" w15:restartNumberingAfterBreak="0">
    <w:nsid w:val="412D137D"/>
    <w:multiLevelType w:val="hybridMultilevel"/>
    <w:tmpl w:val="20608BC8"/>
    <w:lvl w:ilvl="0" w:tplc="4D2CE8CA">
      <w:start w:val="1"/>
      <w:numFmt w:val="decimal"/>
      <w:lvlText w:val="%1)"/>
      <w:lvlJc w:val="left"/>
      <w:pPr>
        <w:ind w:left="720" w:hanging="360"/>
      </w:pPr>
      <w:rPr>
        <w:rFonts w:eastAsia="Arial" w:cs="Arial" w:hint="default"/>
        <w:color w:val="00000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A0682E"/>
    <w:multiLevelType w:val="hybridMultilevel"/>
    <w:tmpl w:val="7E32E36A"/>
    <w:lvl w:ilvl="0" w:tplc="BAE451E0">
      <w:start w:val="1"/>
      <w:numFmt w:val="lowerLetter"/>
      <w:lvlText w:val="%1)"/>
      <w:lvlJc w:val="left"/>
      <w:pPr>
        <w:ind w:left="984" w:hanging="360"/>
      </w:pPr>
      <w:rPr>
        <w:rFonts w:hint="default"/>
      </w:r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abstractNum w:abstractNumId="15" w15:restartNumberingAfterBreak="0">
    <w:nsid w:val="58CA1506"/>
    <w:multiLevelType w:val="hybridMultilevel"/>
    <w:tmpl w:val="930CA756"/>
    <w:styleLink w:val="RTFNum2"/>
    <w:lvl w:ilvl="0" w:tplc="325A2052">
      <w:start w:val="1"/>
      <w:numFmt w:val="bullet"/>
      <w:pStyle w:val="RTFNum2"/>
      <w:lvlText w:val=""/>
      <w:lvlJc w:val="left"/>
      <w:pPr>
        <w:ind w:left="360" w:hanging="360"/>
      </w:pPr>
      <w:rPr>
        <w:rFonts w:ascii="Wingdings" w:eastAsia="Wingdings" w:hAnsi="Wingdings" w:cs="Wingdings"/>
      </w:rPr>
    </w:lvl>
    <w:lvl w:ilvl="1" w:tplc="74905292">
      <w:start w:val="1"/>
      <w:numFmt w:val="bullet"/>
      <w:lvlText w:val=""/>
      <w:lvlJc w:val="left"/>
      <w:pPr>
        <w:ind w:left="720" w:hanging="360"/>
      </w:pPr>
      <w:rPr>
        <w:rFonts w:ascii="Wingdings" w:eastAsia="Wingdings" w:hAnsi="Wingdings" w:cs="Wingdings"/>
      </w:rPr>
    </w:lvl>
    <w:lvl w:ilvl="2" w:tplc="093A585E">
      <w:start w:val="1"/>
      <w:numFmt w:val="bullet"/>
      <w:lvlText w:val=""/>
      <w:lvlJc w:val="left"/>
      <w:pPr>
        <w:ind w:left="1080" w:hanging="360"/>
      </w:pPr>
      <w:rPr>
        <w:rFonts w:ascii="Wingdings" w:eastAsia="Wingdings" w:hAnsi="Wingdings" w:cs="Wingdings"/>
      </w:rPr>
    </w:lvl>
    <w:lvl w:ilvl="3" w:tplc="8098D772">
      <w:start w:val="1"/>
      <w:numFmt w:val="bullet"/>
      <w:lvlText w:val=""/>
      <w:lvlJc w:val="left"/>
      <w:pPr>
        <w:ind w:left="1440" w:hanging="360"/>
      </w:pPr>
      <w:rPr>
        <w:rFonts w:ascii="Wingdings" w:eastAsia="Wingdings" w:hAnsi="Wingdings" w:cs="Wingdings"/>
      </w:rPr>
    </w:lvl>
    <w:lvl w:ilvl="4" w:tplc="B30A2AC6">
      <w:start w:val="1"/>
      <w:numFmt w:val="bullet"/>
      <w:lvlText w:val=""/>
      <w:lvlJc w:val="left"/>
      <w:pPr>
        <w:ind w:left="1800" w:hanging="360"/>
      </w:pPr>
      <w:rPr>
        <w:rFonts w:ascii="Wingdings" w:eastAsia="Wingdings" w:hAnsi="Wingdings" w:cs="Wingdings"/>
      </w:rPr>
    </w:lvl>
    <w:lvl w:ilvl="5" w:tplc="5E9C01E6">
      <w:start w:val="1"/>
      <w:numFmt w:val="bullet"/>
      <w:lvlText w:val=""/>
      <w:lvlJc w:val="left"/>
      <w:pPr>
        <w:ind w:left="2160" w:hanging="360"/>
      </w:pPr>
      <w:rPr>
        <w:rFonts w:ascii="Wingdings" w:eastAsia="Wingdings" w:hAnsi="Wingdings" w:cs="Wingdings"/>
      </w:rPr>
    </w:lvl>
    <w:lvl w:ilvl="6" w:tplc="2AE01F12">
      <w:start w:val="1"/>
      <w:numFmt w:val="bullet"/>
      <w:lvlText w:val=""/>
      <w:lvlJc w:val="left"/>
      <w:pPr>
        <w:ind w:left="2520" w:hanging="360"/>
      </w:pPr>
      <w:rPr>
        <w:rFonts w:ascii="Wingdings" w:eastAsia="Wingdings" w:hAnsi="Wingdings" w:cs="Wingdings"/>
      </w:rPr>
    </w:lvl>
    <w:lvl w:ilvl="7" w:tplc="64FA24BE">
      <w:start w:val="1"/>
      <w:numFmt w:val="bullet"/>
      <w:lvlText w:val=""/>
      <w:lvlJc w:val="left"/>
      <w:pPr>
        <w:ind w:left="2880" w:hanging="360"/>
      </w:pPr>
      <w:rPr>
        <w:rFonts w:ascii="Wingdings" w:eastAsia="Wingdings" w:hAnsi="Wingdings" w:cs="Wingdings"/>
      </w:rPr>
    </w:lvl>
    <w:lvl w:ilvl="8" w:tplc="E2F21BE0">
      <w:start w:val="1"/>
      <w:numFmt w:val="bullet"/>
      <w:lvlText w:val=""/>
      <w:lvlJc w:val="left"/>
      <w:pPr>
        <w:ind w:left="3240" w:hanging="360"/>
      </w:pPr>
      <w:rPr>
        <w:rFonts w:ascii="Wingdings" w:eastAsia="Wingdings" w:hAnsi="Wingdings" w:cs="Wingdings"/>
      </w:rPr>
    </w:lvl>
  </w:abstractNum>
  <w:abstractNum w:abstractNumId="16" w15:restartNumberingAfterBreak="0">
    <w:nsid w:val="59A27434"/>
    <w:multiLevelType w:val="multilevel"/>
    <w:tmpl w:val="76A6521E"/>
    <w:lvl w:ilvl="0">
      <w:start w:val="10"/>
      <w:numFmt w:val="decimal"/>
      <w:lvlText w:val="%1.0"/>
      <w:lvlJc w:val="left"/>
      <w:pPr>
        <w:ind w:left="375" w:hanging="375"/>
      </w:pPr>
      <w:rPr>
        <w:rFonts w:hint="default"/>
      </w:rPr>
    </w:lvl>
    <w:lvl w:ilvl="1">
      <w:start w:val="1"/>
      <w:numFmt w:val="decimal"/>
      <w:lvlText w:val="%1.%2"/>
      <w:lvlJc w:val="left"/>
      <w:pPr>
        <w:ind w:left="1081" w:hanging="37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544" w:hanging="72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316" w:hanging="108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088" w:hanging="1440"/>
      </w:pPr>
      <w:rPr>
        <w:rFonts w:hint="default"/>
      </w:rPr>
    </w:lvl>
  </w:abstractNum>
  <w:abstractNum w:abstractNumId="17" w15:restartNumberingAfterBreak="0">
    <w:nsid w:val="5A827A01"/>
    <w:multiLevelType w:val="hybridMultilevel"/>
    <w:tmpl w:val="BA4C9EC8"/>
    <w:styleLink w:val="Liste21"/>
    <w:lvl w:ilvl="0" w:tplc="FF2613CE">
      <w:start w:val="1"/>
      <w:numFmt w:val="bullet"/>
      <w:pStyle w:val="Liste21"/>
      <w:lvlText w:val="□"/>
      <w:lvlJc w:val="left"/>
      <w:pPr>
        <w:ind w:left="170" w:hanging="170"/>
      </w:pPr>
      <w:rPr>
        <w:rFonts w:ascii="OpenSymbol" w:eastAsia="OpenSymbol" w:hAnsi="OpenSymbol" w:cs="OpenSymbol"/>
      </w:rPr>
    </w:lvl>
    <w:lvl w:ilvl="1" w:tplc="13424BB0">
      <w:start w:val="1"/>
      <w:numFmt w:val="bullet"/>
      <w:lvlText w:val="□"/>
      <w:lvlJc w:val="left"/>
      <w:pPr>
        <w:ind w:left="567" w:hanging="340"/>
      </w:pPr>
      <w:rPr>
        <w:rFonts w:ascii="OpenSymbol" w:eastAsia="OpenSymbol" w:hAnsi="OpenSymbol" w:cs="OpenSymbol"/>
      </w:rPr>
    </w:lvl>
    <w:lvl w:ilvl="2" w:tplc="155CC99C">
      <w:start w:val="1"/>
      <w:numFmt w:val="bullet"/>
      <w:lvlText w:val="□"/>
      <w:lvlJc w:val="left"/>
      <w:pPr>
        <w:ind w:left="510" w:hanging="170"/>
      </w:pPr>
      <w:rPr>
        <w:rFonts w:ascii="OpenSymbol" w:eastAsia="OpenSymbol" w:hAnsi="OpenSymbol" w:cs="OpenSymbol"/>
      </w:rPr>
    </w:lvl>
    <w:lvl w:ilvl="3" w:tplc="00F8960C">
      <w:start w:val="1"/>
      <w:numFmt w:val="bullet"/>
      <w:lvlText w:val="□"/>
      <w:lvlJc w:val="left"/>
      <w:pPr>
        <w:ind w:left="680" w:hanging="170"/>
      </w:pPr>
      <w:rPr>
        <w:rFonts w:ascii="OpenSymbol" w:eastAsia="OpenSymbol" w:hAnsi="OpenSymbol" w:cs="OpenSymbol"/>
      </w:rPr>
    </w:lvl>
    <w:lvl w:ilvl="4" w:tplc="D39E03D2">
      <w:start w:val="1"/>
      <w:numFmt w:val="bullet"/>
      <w:lvlText w:val="□"/>
      <w:lvlJc w:val="left"/>
      <w:pPr>
        <w:ind w:left="850" w:hanging="170"/>
      </w:pPr>
      <w:rPr>
        <w:rFonts w:ascii="OpenSymbol" w:eastAsia="OpenSymbol" w:hAnsi="OpenSymbol" w:cs="OpenSymbol"/>
      </w:rPr>
    </w:lvl>
    <w:lvl w:ilvl="5" w:tplc="F9E2E550">
      <w:start w:val="1"/>
      <w:numFmt w:val="bullet"/>
      <w:lvlText w:val="□"/>
      <w:lvlJc w:val="left"/>
      <w:pPr>
        <w:ind w:left="1020" w:hanging="170"/>
      </w:pPr>
      <w:rPr>
        <w:rFonts w:ascii="OpenSymbol" w:eastAsia="OpenSymbol" w:hAnsi="OpenSymbol" w:cs="OpenSymbol"/>
      </w:rPr>
    </w:lvl>
    <w:lvl w:ilvl="6" w:tplc="AD4A784A">
      <w:start w:val="1"/>
      <w:numFmt w:val="bullet"/>
      <w:lvlText w:val="□"/>
      <w:lvlJc w:val="left"/>
      <w:pPr>
        <w:ind w:left="1191" w:hanging="170"/>
      </w:pPr>
      <w:rPr>
        <w:rFonts w:ascii="OpenSymbol" w:eastAsia="OpenSymbol" w:hAnsi="OpenSymbol" w:cs="OpenSymbol"/>
      </w:rPr>
    </w:lvl>
    <w:lvl w:ilvl="7" w:tplc="40B24474">
      <w:start w:val="1"/>
      <w:numFmt w:val="bullet"/>
      <w:lvlText w:val="□"/>
      <w:lvlJc w:val="left"/>
      <w:pPr>
        <w:ind w:left="1361" w:hanging="170"/>
      </w:pPr>
      <w:rPr>
        <w:rFonts w:ascii="OpenSymbol" w:eastAsia="OpenSymbol" w:hAnsi="OpenSymbol" w:cs="OpenSymbol"/>
      </w:rPr>
    </w:lvl>
    <w:lvl w:ilvl="8" w:tplc="6108D820">
      <w:start w:val="1"/>
      <w:numFmt w:val="bullet"/>
      <w:lvlText w:val="□"/>
      <w:lvlJc w:val="left"/>
      <w:pPr>
        <w:ind w:left="1531" w:hanging="170"/>
      </w:pPr>
      <w:rPr>
        <w:rFonts w:ascii="OpenSymbol" w:eastAsia="OpenSymbol" w:hAnsi="OpenSymbol" w:cs="OpenSymbol"/>
      </w:rPr>
    </w:lvl>
  </w:abstractNum>
  <w:abstractNum w:abstractNumId="18" w15:restartNumberingAfterBreak="0">
    <w:nsid w:val="5BE65735"/>
    <w:multiLevelType w:val="hybridMultilevel"/>
    <w:tmpl w:val="A9C47378"/>
    <w:styleLink w:val="Liste41"/>
    <w:lvl w:ilvl="0" w:tplc="5694E804">
      <w:start w:val="1"/>
      <w:numFmt w:val="bullet"/>
      <w:pStyle w:val="Liste41"/>
      <w:lvlText w:val="➢"/>
      <w:lvlJc w:val="left"/>
      <w:pPr>
        <w:ind w:left="227" w:hanging="227"/>
      </w:pPr>
      <w:rPr>
        <w:rFonts w:ascii="OpenSymbol" w:hAnsi="OpenSymbol"/>
      </w:rPr>
    </w:lvl>
    <w:lvl w:ilvl="1" w:tplc="9DBA9252">
      <w:start w:val="1"/>
      <w:numFmt w:val="bullet"/>
      <w:lvlText w:val=""/>
      <w:lvlJc w:val="left"/>
      <w:pPr>
        <w:ind w:left="454" w:hanging="227"/>
      </w:pPr>
      <w:rPr>
        <w:rFonts w:ascii="OpenSymbol" w:hAnsi="OpenSymbol"/>
      </w:rPr>
    </w:lvl>
    <w:lvl w:ilvl="2" w:tplc="FE56C5BA">
      <w:start w:val="1"/>
      <w:numFmt w:val="bullet"/>
      <w:lvlText w:val=""/>
      <w:lvlJc w:val="left"/>
      <w:pPr>
        <w:ind w:left="680" w:hanging="227"/>
      </w:pPr>
      <w:rPr>
        <w:rFonts w:ascii="OpenSymbol" w:hAnsi="OpenSymbol"/>
      </w:rPr>
    </w:lvl>
    <w:lvl w:ilvl="3" w:tplc="049C2432">
      <w:start w:val="1"/>
      <w:numFmt w:val="bullet"/>
      <w:lvlText w:val=""/>
      <w:lvlJc w:val="left"/>
      <w:pPr>
        <w:ind w:left="907" w:hanging="227"/>
      </w:pPr>
      <w:rPr>
        <w:rFonts w:ascii="OpenSymbol" w:hAnsi="OpenSymbol"/>
      </w:rPr>
    </w:lvl>
    <w:lvl w:ilvl="4" w:tplc="D58E2F40">
      <w:start w:val="1"/>
      <w:numFmt w:val="bullet"/>
      <w:lvlText w:val=""/>
      <w:lvlJc w:val="left"/>
      <w:pPr>
        <w:ind w:left="1134" w:hanging="227"/>
      </w:pPr>
      <w:rPr>
        <w:rFonts w:ascii="OpenSymbol" w:hAnsi="OpenSymbol"/>
      </w:rPr>
    </w:lvl>
    <w:lvl w:ilvl="5" w:tplc="F168B9FA">
      <w:start w:val="1"/>
      <w:numFmt w:val="bullet"/>
      <w:lvlText w:val=""/>
      <w:lvlJc w:val="left"/>
      <w:pPr>
        <w:ind w:left="1361" w:hanging="227"/>
      </w:pPr>
      <w:rPr>
        <w:rFonts w:ascii="OpenSymbol" w:hAnsi="OpenSymbol"/>
      </w:rPr>
    </w:lvl>
    <w:lvl w:ilvl="6" w:tplc="5B3203C0">
      <w:start w:val="1"/>
      <w:numFmt w:val="bullet"/>
      <w:lvlText w:val=""/>
      <w:lvlJc w:val="left"/>
      <w:pPr>
        <w:ind w:left="1587" w:hanging="227"/>
      </w:pPr>
      <w:rPr>
        <w:rFonts w:ascii="OpenSymbol" w:hAnsi="OpenSymbol"/>
      </w:rPr>
    </w:lvl>
    <w:lvl w:ilvl="7" w:tplc="15B04EB8">
      <w:start w:val="1"/>
      <w:numFmt w:val="bullet"/>
      <w:lvlText w:val=""/>
      <w:lvlJc w:val="left"/>
      <w:pPr>
        <w:ind w:left="1814" w:hanging="227"/>
      </w:pPr>
      <w:rPr>
        <w:rFonts w:ascii="OpenSymbol" w:hAnsi="OpenSymbol"/>
      </w:rPr>
    </w:lvl>
    <w:lvl w:ilvl="8" w:tplc="5BD8DA7C">
      <w:start w:val="1"/>
      <w:numFmt w:val="bullet"/>
      <w:lvlText w:val=""/>
      <w:lvlJc w:val="left"/>
      <w:pPr>
        <w:ind w:left="2041" w:hanging="227"/>
      </w:pPr>
      <w:rPr>
        <w:rFonts w:ascii="OpenSymbol" w:hAnsi="OpenSymbol"/>
      </w:rPr>
    </w:lvl>
  </w:abstractNum>
  <w:abstractNum w:abstractNumId="19" w15:restartNumberingAfterBreak="0">
    <w:nsid w:val="5EFF3064"/>
    <w:multiLevelType w:val="hybridMultilevel"/>
    <w:tmpl w:val="336288C6"/>
    <w:styleLink w:val="Numbering11"/>
    <w:lvl w:ilvl="0" w:tplc="84BED634">
      <w:start w:val="1"/>
      <w:numFmt w:val="decimal"/>
      <w:pStyle w:val="Numbering11"/>
      <w:lvlText w:val="%1."/>
      <w:lvlJc w:val="left"/>
      <w:pPr>
        <w:ind w:left="283" w:hanging="283"/>
      </w:pPr>
    </w:lvl>
    <w:lvl w:ilvl="1" w:tplc="3A6CBCAC">
      <w:start w:val="1"/>
      <w:numFmt w:val="decimal"/>
      <w:lvlText w:val="%2."/>
      <w:lvlJc w:val="left"/>
      <w:pPr>
        <w:ind w:left="567" w:hanging="283"/>
      </w:pPr>
    </w:lvl>
    <w:lvl w:ilvl="2" w:tplc="86365D00">
      <w:start w:val="1"/>
      <w:numFmt w:val="decimal"/>
      <w:lvlText w:val="%3."/>
      <w:lvlJc w:val="left"/>
      <w:pPr>
        <w:ind w:left="850" w:hanging="283"/>
      </w:pPr>
    </w:lvl>
    <w:lvl w:ilvl="3" w:tplc="30D82344">
      <w:start w:val="1"/>
      <w:numFmt w:val="decimal"/>
      <w:lvlText w:val="%4."/>
      <w:lvlJc w:val="left"/>
      <w:pPr>
        <w:ind w:left="1134" w:hanging="283"/>
      </w:pPr>
    </w:lvl>
    <w:lvl w:ilvl="4" w:tplc="74E2827C">
      <w:start w:val="1"/>
      <w:numFmt w:val="decimal"/>
      <w:lvlText w:val="%5."/>
      <w:lvlJc w:val="left"/>
      <w:pPr>
        <w:ind w:left="1417" w:hanging="283"/>
      </w:pPr>
    </w:lvl>
    <w:lvl w:ilvl="5" w:tplc="6E7ABF98">
      <w:start w:val="1"/>
      <w:numFmt w:val="decimal"/>
      <w:lvlText w:val="%6."/>
      <w:lvlJc w:val="left"/>
      <w:pPr>
        <w:ind w:left="1701" w:hanging="283"/>
      </w:pPr>
    </w:lvl>
    <w:lvl w:ilvl="6" w:tplc="BAAE3F4A">
      <w:start w:val="1"/>
      <w:numFmt w:val="decimal"/>
      <w:lvlText w:val="%7."/>
      <w:lvlJc w:val="left"/>
      <w:pPr>
        <w:ind w:left="1984" w:hanging="283"/>
      </w:pPr>
    </w:lvl>
    <w:lvl w:ilvl="7" w:tplc="4CE8B514">
      <w:start w:val="1"/>
      <w:numFmt w:val="decimal"/>
      <w:lvlText w:val="%8."/>
      <w:lvlJc w:val="left"/>
      <w:pPr>
        <w:ind w:left="2268" w:hanging="283"/>
      </w:pPr>
    </w:lvl>
    <w:lvl w:ilvl="8" w:tplc="3C62CCB8">
      <w:start w:val="1"/>
      <w:numFmt w:val="decimal"/>
      <w:lvlText w:val="%9."/>
      <w:lvlJc w:val="left"/>
      <w:pPr>
        <w:ind w:left="2551" w:hanging="283"/>
      </w:pPr>
    </w:lvl>
  </w:abstractNum>
  <w:abstractNum w:abstractNumId="20" w15:restartNumberingAfterBreak="0">
    <w:nsid w:val="61763573"/>
    <w:multiLevelType w:val="hybridMultilevel"/>
    <w:tmpl w:val="60FE822E"/>
    <w:styleLink w:val="Liste31"/>
    <w:lvl w:ilvl="0" w:tplc="B5A4C542">
      <w:start w:val="1"/>
      <w:numFmt w:val="bullet"/>
      <w:pStyle w:val="Liste31"/>
      <w:lvlText w:val="☑"/>
      <w:lvlJc w:val="left"/>
      <w:pPr>
        <w:ind w:left="224" w:hanging="224"/>
      </w:pPr>
      <w:rPr>
        <w:rFonts w:ascii="OpenSymbol" w:hAnsi="OpenSymbol"/>
      </w:rPr>
    </w:lvl>
    <w:lvl w:ilvl="1" w:tplc="191826F4">
      <w:start w:val="1"/>
      <w:numFmt w:val="bullet"/>
      <w:lvlText w:val="□"/>
      <w:lvlJc w:val="left"/>
      <w:pPr>
        <w:ind w:left="448" w:hanging="224"/>
      </w:pPr>
      <w:rPr>
        <w:rFonts w:ascii="OpenSymbol" w:hAnsi="OpenSymbol"/>
      </w:rPr>
    </w:lvl>
    <w:lvl w:ilvl="2" w:tplc="BBFC48B8">
      <w:start w:val="1"/>
      <w:numFmt w:val="bullet"/>
      <w:lvlText w:val="☑"/>
      <w:lvlJc w:val="left"/>
      <w:pPr>
        <w:ind w:left="224" w:hanging="224"/>
      </w:pPr>
      <w:rPr>
        <w:rFonts w:ascii="OpenSymbol" w:hAnsi="OpenSymbol"/>
      </w:rPr>
    </w:lvl>
    <w:lvl w:ilvl="3" w:tplc="0FCE8FEE">
      <w:start w:val="1"/>
      <w:numFmt w:val="bullet"/>
      <w:lvlText w:val="□"/>
      <w:lvlJc w:val="left"/>
      <w:pPr>
        <w:ind w:left="448" w:hanging="224"/>
      </w:pPr>
      <w:rPr>
        <w:rFonts w:ascii="OpenSymbol" w:hAnsi="OpenSymbol"/>
      </w:rPr>
    </w:lvl>
    <w:lvl w:ilvl="4" w:tplc="29FC0320">
      <w:start w:val="1"/>
      <w:numFmt w:val="bullet"/>
      <w:lvlText w:val="☑"/>
      <w:lvlJc w:val="left"/>
      <w:pPr>
        <w:ind w:left="224" w:hanging="224"/>
      </w:pPr>
      <w:rPr>
        <w:rFonts w:ascii="OpenSymbol" w:hAnsi="OpenSymbol"/>
      </w:rPr>
    </w:lvl>
    <w:lvl w:ilvl="5" w:tplc="6226AB40">
      <w:start w:val="1"/>
      <w:numFmt w:val="bullet"/>
      <w:lvlText w:val="□"/>
      <w:lvlJc w:val="left"/>
      <w:pPr>
        <w:ind w:left="448" w:hanging="224"/>
      </w:pPr>
      <w:rPr>
        <w:rFonts w:ascii="OpenSymbol" w:hAnsi="OpenSymbol"/>
      </w:rPr>
    </w:lvl>
    <w:lvl w:ilvl="6" w:tplc="6B38B99E">
      <w:start w:val="1"/>
      <w:numFmt w:val="bullet"/>
      <w:lvlText w:val="☑"/>
      <w:lvlJc w:val="left"/>
      <w:pPr>
        <w:ind w:left="224" w:hanging="224"/>
      </w:pPr>
      <w:rPr>
        <w:rFonts w:ascii="OpenSymbol" w:hAnsi="OpenSymbol"/>
      </w:rPr>
    </w:lvl>
    <w:lvl w:ilvl="7" w:tplc="98822560">
      <w:start w:val="1"/>
      <w:numFmt w:val="bullet"/>
      <w:lvlText w:val="□"/>
      <w:lvlJc w:val="left"/>
      <w:pPr>
        <w:ind w:left="448" w:hanging="224"/>
      </w:pPr>
      <w:rPr>
        <w:rFonts w:ascii="OpenSymbol" w:hAnsi="OpenSymbol"/>
      </w:rPr>
    </w:lvl>
    <w:lvl w:ilvl="8" w:tplc="2334C50E">
      <w:start w:val="1"/>
      <w:numFmt w:val="bullet"/>
      <w:lvlText w:val="☑"/>
      <w:lvlJc w:val="left"/>
      <w:pPr>
        <w:ind w:left="224" w:hanging="224"/>
      </w:pPr>
      <w:rPr>
        <w:rFonts w:ascii="OpenSymbol" w:hAnsi="OpenSymbol"/>
      </w:rPr>
    </w:lvl>
  </w:abstractNum>
  <w:abstractNum w:abstractNumId="21" w15:restartNumberingAfterBreak="0">
    <w:nsid w:val="6C4E2C88"/>
    <w:multiLevelType w:val="hybridMultilevel"/>
    <w:tmpl w:val="45925F52"/>
    <w:styleLink w:val="Liste51"/>
    <w:lvl w:ilvl="0" w:tplc="2832717C">
      <w:start w:val="1"/>
      <w:numFmt w:val="bullet"/>
      <w:pStyle w:val="Liste51"/>
      <w:lvlText w:val="✗"/>
      <w:lvlJc w:val="left"/>
      <w:pPr>
        <w:ind w:left="227" w:hanging="227"/>
      </w:pPr>
      <w:rPr>
        <w:rFonts w:ascii="OpenSymbol" w:hAnsi="OpenSymbol"/>
      </w:rPr>
    </w:lvl>
    <w:lvl w:ilvl="1" w:tplc="016CEEC4">
      <w:start w:val="1"/>
      <w:numFmt w:val="bullet"/>
      <w:lvlText w:val="✗"/>
      <w:lvlJc w:val="left"/>
      <w:pPr>
        <w:ind w:left="454" w:hanging="227"/>
      </w:pPr>
      <w:rPr>
        <w:rFonts w:ascii="OpenSymbol" w:hAnsi="OpenSymbol"/>
      </w:rPr>
    </w:lvl>
    <w:lvl w:ilvl="2" w:tplc="8C30982A">
      <w:start w:val="1"/>
      <w:numFmt w:val="bullet"/>
      <w:lvlText w:val="✗"/>
      <w:lvlJc w:val="left"/>
      <w:pPr>
        <w:ind w:left="680" w:hanging="227"/>
      </w:pPr>
      <w:rPr>
        <w:rFonts w:ascii="OpenSymbol" w:hAnsi="OpenSymbol"/>
      </w:rPr>
    </w:lvl>
    <w:lvl w:ilvl="3" w:tplc="1A00F18E">
      <w:start w:val="1"/>
      <w:numFmt w:val="bullet"/>
      <w:lvlText w:val="✗"/>
      <w:lvlJc w:val="left"/>
      <w:pPr>
        <w:ind w:left="907" w:hanging="227"/>
      </w:pPr>
      <w:rPr>
        <w:rFonts w:ascii="OpenSymbol" w:hAnsi="OpenSymbol"/>
      </w:rPr>
    </w:lvl>
    <w:lvl w:ilvl="4" w:tplc="7F8CC15A">
      <w:start w:val="1"/>
      <w:numFmt w:val="bullet"/>
      <w:lvlText w:val="✗"/>
      <w:lvlJc w:val="left"/>
      <w:pPr>
        <w:ind w:left="1134" w:hanging="227"/>
      </w:pPr>
      <w:rPr>
        <w:rFonts w:ascii="OpenSymbol" w:hAnsi="OpenSymbol"/>
      </w:rPr>
    </w:lvl>
    <w:lvl w:ilvl="5" w:tplc="49B4D9A0">
      <w:start w:val="1"/>
      <w:numFmt w:val="bullet"/>
      <w:lvlText w:val="✗"/>
      <w:lvlJc w:val="left"/>
      <w:pPr>
        <w:ind w:left="1361" w:hanging="227"/>
      </w:pPr>
      <w:rPr>
        <w:rFonts w:ascii="OpenSymbol" w:hAnsi="OpenSymbol"/>
      </w:rPr>
    </w:lvl>
    <w:lvl w:ilvl="6" w:tplc="4FC24AA0">
      <w:start w:val="1"/>
      <w:numFmt w:val="bullet"/>
      <w:lvlText w:val="✗"/>
      <w:lvlJc w:val="left"/>
      <w:pPr>
        <w:ind w:left="1587" w:hanging="227"/>
      </w:pPr>
      <w:rPr>
        <w:rFonts w:ascii="OpenSymbol" w:hAnsi="OpenSymbol"/>
      </w:rPr>
    </w:lvl>
    <w:lvl w:ilvl="7" w:tplc="6F605720">
      <w:start w:val="1"/>
      <w:numFmt w:val="bullet"/>
      <w:lvlText w:val="✗"/>
      <w:lvlJc w:val="left"/>
      <w:pPr>
        <w:ind w:left="1814" w:hanging="227"/>
      </w:pPr>
      <w:rPr>
        <w:rFonts w:ascii="OpenSymbol" w:hAnsi="OpenSymbol"/>
      </w:rPr>
    </w:lvl>
    <w:lvl w:ilvl="8" w:tplc="FF529F1A">
      <w:start w:val="1"/>
      <w:numFmt w:val="bullet"/>
      <w:lvlText w:val="✗"/>
      <w:lvlJc w:val="left"/>
      <w:pPr>
        <w:ind w:left="2041" w:hanging="227"/>
      </w:pPr>
      <w:rPr>
        <w:rFonts w:ascii="OpenSymbol" w:hAnsi="OpenSymbol"/>
      </w:rPr>
    </w:lvl>
  </w:abstractNum>
  <w:abstractNum w:abstractNumId="22" w15:restartNumberingAfterBreak="0">
    <w:nsid w:val="710A56D4"/>
    <w:multiLevelType w:val="hybridMultilevel"/>
    <w:tmpl w:val="AF4EEB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73A84660"/>
    <w:multiLevelType w:val="multilevel"/>
    <w:tmpl w:val="A1AEF6CE"/>
    <w:styleLink w:val="811"/>
    <w:lvl w:ilvl="0">
      <w:start w:val="1"/>
      <w:numFmt w:val="decimal"/>
      <w:lvlText w:val="Article %1 - "/>
      <w:lvlJc w:val="left"/>
      <w:pPr>
        <w:ind w:left="0" w:firstLine="283"/>
      </w:pPr>
    </w:lvl>
    <w:lvl w:ilvl="1">
      <w:start w:val="1"/>
      <w:numFmt w:val="decimal"/>
      <w:lvlText w:val="%1.%2 "/>
      <w:lvlJc w:val="left"/>
      <w:pPr>
        <w:ind w:left="0" w:firstLine="283"/>
      </w:pPr>
    </w:lvl>
    <w:lvl w:ilvl="2">
      <w:start w:val="1"/>
      <w:numFmt w:val="decimal"/>
      <w:lvlText w:val="%1.%2.%3 "/>
      <w:lvlJc w:val="left"/>
      <w:pPr>
        <w:ind w:left="0" w:firstLine="283"/>
      </w:pPr>
    </w:lvl>
    <w:lvl w:ilvl="3">
      <w:start w:val="1"/>
      <w:numFmt w:val="decimal"/>
      <w:lvlText w:val="%1.%2.%3.%4 "/>
      <w:lvlJc w:val="left"/>
      <w:pPr>
        <w:ind w:left="0" w:firstLine="283"/>
      </w:pPr>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3FB291A"/>
    <w:multiLevelType w:val="hybridMultilevel"/>
    <w:tmpl w:val="0BD8D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D432FD"/>
    <w:multiLevelType w:val="hybridMultilevel"/>
    <w:tmpl w:val="9BF2241C"/>
    <w:styleLink w:val="RTFNum4"/>
    <w:lvl w:ilvl="0" w:tplc="99F2590A">
      <w:start w:val="1"/>
      <w:numFmt w:val="bullet"/>
      <w:pStyle w:val="RTFNum4"/>
      <w:lvlText w:val=""/>
      <w:lvlJc w:val="left"/>
      <w:pPr>
        <w:ind w:left="720" w:hanging="360"/>
      </w:pPr>
      <w:rPr>
        <w:rFonts w:ascii="Wingdings" w:eastAsia="Wingdings" w:hAnsi="Wingdings" w:cs="Wingdings"/>
        <w:sz w:val="20"/>
        <w:szCs w:val="20"/>
      </w:rPr>
    </w:lvl>
    <w:lvl w:ilvl="1" w:tplc="4D460778">
      <w:start w:val="1"/>
      <w:numFmt w:val="bullet"/>
      <w:lvlText w:val="o"/>
      <w:lvlJc w:val="left"/>
      <w:pPr>
        <w:ind w:left="1800" w:hanging="360"/>
      </w:pPr>
      <w:rPr>
        <w:rFonts w:ascii="Courier New" w:eastAsia="Courier New" w:hAnsi="Courier New" w:cs="Courier New"/>
      </w:rPr>
    </w:lvl>
    <w:lvl w:ilvl="2" w:tplc="D10664F4">
      <w:start w:val="1"/>
      <w:numFmt w:val="bullet"/>
      <w:lvlText w:val=""/>
      <w:lvlJc w:val="left"/>
      <w:pPr>
        <w:ind w:left="2520" w:hanging="360"/>
      </w:pPr>
      <w:rPr>
        <w:rFonts w:ascii="Wingdings" w:eastAsia="Wingdings" w:hAnsi="Wingdings" w:cs="Wingdings"/>
      </w:rPr>
    </w:lvl>
    <w:lvl w:ilvl="3" w:tplc="7B76DF60">
      <w:start w:val="1"/>
      <w:numFmt w:val="bullet"/>
      <w:lvlText w:val=""/>
      <w:lvlJc w:val="left"/>
      <w:pPr>
        <w:ind w:left="3240" w:hanging="360"/>
      </w:pPr>
      <w:rPr>
        <w:rFonts w:ascii="Symbol" w:eastAsia="Symbol" w:hAnsi="Symbol" w:cs="Symbol"/>
      </w:rPr>
    </w:lvl>
    <w:lvl w:ilvl="4" w:tplc="164CCBD2">
      <w:start w:val="1"/>
      <w:numFmt w:val="bullet"/>
      <w:lvlText w:val="o"/>
      <w:lvlJc w:val="left"/>
      <w:pPr>
        <w:ind w:left="3960" w:hanging="360"/>
      </w:pPr>
      <w:rPr>
        <w:rFonts w:ascii="Courier New" w:eastAsia="Courier New" w:hAnsi="Courier New" w:cs="Courier New"/>
      </w:rPr>
    </w:lvl>
    <w:lvl w:ilvl="5" w:tplc="F61A0B34">
      <w:start w:val="1"/>
      <w:numFmt w:val="bullet"/>
      <w:lvlText w:val=""/>
      <w:lvlJc w:val="left"/>
      <w:pPr>
        <w:ind w:left="4680" w:hanging="360"/>
      </w:pPr>
      <w:rPr>
        <w:rFonts w:ascii="Wingdings" w:eastAsia="Wingdings" w:hAnsi="Wingdings" w:cs="Wingdings"/>
      </w:rPr>
    </w:lvl>
    <w:lvl w:ilvl="6" w:tplc="27D213BC">
      <w:start w:val="1"/>
      <w:numFmt w:val="bullet"/>
      <w:lvlText w:val=""/>
      <w:lvlJc w:val="left"/>
      <w:pPr>
        <w:ind w:left="5400" w:hanging="360"/>
      </w:pPr>
      <w:rPr>
        <w:rFonts w:ascii="Symbol" w:eastAsia="Symbol" w:hAnsi="Symbol" w:cs="Symbol"/>
      </w:rPr>
    </w:lvl>
    <w:lvl w:ilvl="7" w:tplc="56EAE138">
      <w:start w:val="1"/>
      <w:numFmt w:val="bullet"/>
      <w:lvlText w:val="o"/>
      <w:lvlJc w:val="left"/>
      <w:pPr>
        <w:ind w:left="6120" w:hanging="360"/>
      </w:pPr>
      <w:rPr>
        <w:rFonts w:ascii="Courier New" w:eastAsia="Courier New" w:hAnsi="Courier New" w:cs="Courier New"/>
      </w:rPr>
    </w:lvl>
    <w:lvl w:ilvl="8" w:tplc="BC9E8DA2">
      <w:start w:val="1"/>
      <w:numFmt w:val="bullet"/>
      <w:lvlText w:val=""/>
      <w:lvlJc w:val="left"/>
      <w:pPr>
        <w:ind w:left="6840" w:hanging="360"/>
      </w:pPr>
      <w:rPr>
        <w:rFonts w:ascii="Wingdings" w:eastAsia="Wingdings" w:hAnsi="Wingdings" w:cs="Wingdings"/>
      </w:rPr>
    </w:lvl>
  </w:abstractNum>
  <w:abstractNum w:abstractNumId="26" w15:restartNumberingAfterBreak="0">
    <w:nsid w:val="7CAD4AAE"/>
    <w:multiLevelType w:val="hybridMultilevel"/>
    <w:tmpl w:val="5ECC42E6"/>
    <w:styleLink w:val="Numbering2"/>
    <w:lvl w:ilvl="0" w:tplc="D1C62F02">
      <w:start w:val="1"/>
      <w:numFmt w:val="decimal"/>
      <w:pStyle w:val="Numbering2"/>
      <w:lvlText w:val="%1"/>
      <w:lvlJc w:val="left"/>
      <w:pPr>
        <w:ind w:left="283" w:hanging="283"/>
      </w:pPr>
    </w:lvl>
    <w:lvl w:ilvl="1" w:tplc="EB36F6B6">
      <w:start w:val="2"/>
      <w:numFmt w:val="decimal"/>
      <w:lvlText w:val="%2"/>
      <w:lvlJc w:val="left"/>
      <w:pPr>
        <w:ind w:left="566" w:hanging="283"/>
      </w:pPr>
    </w:lvl>
    <w:lvl w:ilvl="2" w:tplc="63F62FE0">
      <w:start w:val="3"/>
      <w:numFmt w:val="decimal"/>
      <w:lvlText w:val="%3"/>
      <w:lvlJc w:val="left"/>
      <w:pPr>
        <w:ind w:left="1133" w:hanging="567"/>
      </w:pPr>
    </w:lvl>
    <w:lvl w:ilvl="3" w:tplc="13E0E878">
      <w:start w:val="4"/>
      <w:numFmt w:val="decimal"/>
      <w:lvlText w:val="%4"/>
      <w:lvlJc w:val="left"/>
      <w:pPr>
        <w:ind w:left="1842" w:hanging="709"/>
      </w:pPr>
    </w:lvl>
    <w:lvl w:ilvl="4" w:tplc="F044EDAA">
      <w:start w:val="5"/>
      <w:numFmt w:val="decimal"/>
      <w:lvlText w:val="%5"/>
      <w:lvlJc w:val="left"/>
      <w:pPr>
        <w:ind w:left="2692" w:hanging="850"/>
      </w:pPr>
    </w:lvl>
    <w:lvl w:ilvl="5" w:tplc="1D780E9C">
      <w:start w:val="6"/>
      <w:numFmt w:val="decimal"/>
      <w:lvlText w:val="%6"/>
      <w:lvlJc w:val="left"/>
      <w:pPr>
        <w:ind w:left="3713" w:hanging="1021"/>
      </w:pPr>
    </w:lvl>
    <w:lvl w:ilvl="6" w:tplc="E22C5AD8">
      <w:start w:val="7"/>
      <w:numFmt w:val="decimal"/>
      <w:lvlText w:val="%7"/>
      <w:lvlJc w:val="left"/>
      <w:pPr>
        <w:ind w:left="5017" w:hanging="1304"/>
      </w:pPr>
    </w:lvl>
    <w:lvl w:ilvl="7" w:tplc="6B4263E8">
      <w:start w:val="8"/>
      <w:numFmt w:val="decimal"/>
      <w:lvlText w:val="%8"/>
      <w:lvlJc w:val="left"/>
      <w:pPr>
        <w:ind w:left="6491" w:hanging="1474"/>
      </w:pPr>
    </w:lvl>
    <w:lvl w:ilvl="8" w:tplc="4C561002">
      <w:start w:val="9"/>
      <w:numFmt w:val="decimal"/>
      <w:lvlText w:val="%9"/>
      <w:lvlJc w:val="left"/>
      <w:pPr>
        <w:ind w:left="8079" w:hanging="1588"/>
      </w:pPr>
    </w:lvl>
  </w:abstractNum>
  <w:abstractNum w:abstractNumId="27" w15:restartNumberingAfterBreak="0">
    <w:nsid w:val="7F7E52C8"/>
    <w:multiLevelType w:val="hybridMultilevel"/>
    <w:tmpl w:val="0FB62AF4"/>
    <w:lvl w:ilvl="0" w:tplc="0ECE3596">
      <w:start w:val="4"/>
      <w:numFmt w:val="bullet"/>
      <w:lvlText w:val="-"/>
      <w:lvlJc w:val="left"/>
      <w:pPr>
        <w:ind w:left="720" w:hanging="360"/>
      </w:pPr>
      <w:rPr>
        <w:rFonts w:ascii="Arial" w:eastAsia="Arial"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C166DA"/>
    <w:multiLevelType w:val="hybridMultilevel"/>
    <w:tmpl w:val="C292E8CE"/>
    <w:lvl w:ilvl="0" w:tplc="C4C4409A">
      <w:start w:val="1"/>
      <w:numFmt w:val="lowerLetter"/>
      <w:lvlText w:val="%1)"/>
      <w:lvlJc w:val="left"/>
      <w:pPr>
        <w:ind w:left="984" w:hanging="360"/>
      </w:pPr>
      <w:rPr>
        <w:rFonts w:hint="default"/>
      </w:rPr>
    </w:lvl>
    <w:lvl w:ilvl="1" w:tplc="040C0019" w:tentative="1">
      <w:start w:val="1"/>
      <w:numFmt w:val="lowerLetter"/>
      <w:lvlText w:val="%2."/>
      <w:lvlJc w:val="left"/>
      <w:pPr>
        <w:ind w:left="1704" w:hanging="360"/>
      </w:pPr>
    </w:lvl>
    <w:lvl w:ilvl="2" w:tplc="040C001B" w:tentative="1">
      <w:start w:val="1"/>
      <w:numFmt w:val="lowerRoman"/>
      <w:lvlText w:val="%3."/>
      <w:lvlJc w:val="right"/>
      <w:pPr>
        <w:ind w:left="2424" w:hanging="180"/>
      </w:pPr>
    </w:lvl>
    <w:lvl w:ilvl="3" w:tplc="040C000F" w:tentative="1">
      <w:start w:val="1"/>
      <w:numFmt w:val="decimal"/>
      <w:lvlText w:val="%4."/>
      <w:lvlJc w:val="left"/>
      <w:pPr>
        <w:ind w:left="3144" w:hanging="360"/>
      </w:pPr>
    </w:lvl>
    <w:lvl w:ilvl="4" w:tplc="040C0019" w:tentative="1">
      <w:start w:val="1"/>
      <w:numFmt w:val="lowerLetter"/>
      <w:lvlText w:val="%5."/>
      <w:lvlJc w:val="left"/>
      <w:pPr>
        <w:ind w:left="3864" w:hanging="360"/>
      </w:pPr>
    </w:lvl>
    <w:lvl w:ilvl="5" w:tplc="040C001B" w:tentative="1">
      <w:start w:val="1"/>
      <w:numFmt w:val="lowerRoman"/>
      <w:lvlText w:val="%6."/>
      <w:lvlJc w:val="right"/>
      <w:pPr>
        <w:ind w:left="4584" w:hanging="180"/>
      </w:pPr>
    </w:lvl>
    <w:lvl w:ilvl="6" w:tplc="040C000F" w:tentative="1">
      <w:start w:val="1"/>
      <w:numFmt w:val="decimal"/>
      <w:lvlText w:val="%7."/>
      <w:lvlJc w:val="left"/>
      <w:pPr>
        <w:ind w:left="5304" w:hanging="360"/>
      </w:pPr>
    </w:lvl>
    <w:lvl w:ilvl="7" w:tplc="040C0019" w:tentative="1">
      <w:start w:val="1"/>
      <w:numFmt w:val="lowerLetter"/>
      <w:lvlText w:val="%8."/>
      <w:lvlJc w:val="left"/>
      <w:pPr>
        <w:ind w:left="6024" w:hanging="360"/>
      </w:pPr>
    </w:lvl>
    <w:lvl w:ilvl="8" w:tplc="040C001B" w:tentative="1">
      <w:start w:val="1"/>
      <w:numFmt w:val="lowerRoman"/>
      <w:lvlText w:val="%9."/>
      <w:lvlJc w:val="right"/>
      <w:pPr>
        <w:ind w:left="6744" w:hanging="180"/>
      </w:pPr>
    </w:lvl>
  </w:abstractNum>
  <w:num w:numId="1">
    <w:abstractNumId w:val="4"/>
  </w:num>
  <w:num w:numId="2">
    <w:abstractNumId w:val="19"/>
  </w:num>
  <w:num w:numId="3">
    <w:abstractNumId w:val="26"/>
  </w:num>
  <w:num w:numId="4">
    <w:abstractNumId w:val="1"/>
  </w:num>
  <w:num w:numId="5">
    <w:abstractNumId w:val="7"/>
  </w:num>
  <w:num w:numId="6">
    <w:abstractNumId w:val="12"/>
  </w:num>
  <w:num w:numId="7">
    <w:abstractNumId w:val="9"/>
  </w:num>
  <w:num w:numId="8">
    <w:abstractNumId w:val="17"/>
  </w:num>
  <w:num w:numId="9">
    <w:abstractNumId w:val="20"/>
  </w:num>
  <w:num w:numId="10">
    <w:abstractNumId w:val="18"/>
  </w:num>
  <w:num w:numId="11">
    <w:abstractNumId w:val="21"/>
  </w:num>
  <w:num w:numId="12">
    <w:abstractNumId w:val="15"/>
  </w:num>
  <w:num w:numId="13">
    <w:abstractNumId w:val="2"/>
  </w:num>
  <w:num w:numId="14">
    <w:abstractNumId w:val="25"/>
  </w:num>
  <w:num w:numId="15">
    <w:abstractNumId w:val="6"/>
  </w:num>
  <w:num w:numId="16">
    <w:abstractNumId w:val="12"/>
  </w:num>
  <w:num w:numId="17">
    <w:abstractNumId w:val="6"/>
  </w:num>
  <w:num w:numId="18">
    <w:abstractNumId w:val="23"/>
  </w:num>
  <w:num w:numId="19">
    <w:abstractNumId w:val="5"/>
  </w:num>
  <w:num w:numId="20">
    <w:abstractNumId w:val="8"/>
  </w:num>
  <w:num w:numId="21">
    <w:abstractNumId w:val="0"/>
  </w:num>
  <w:num w:numId="22">
    <w:abstractNumId w:val="27"/>
  </w:num>
  <w:num w:numId="23">
    <w:abstractNumId w:val="22"/>
  </w:num>
  <w:num w:numId="24">
    <w:abstractNumId w:val="3"/>
  </w:num>
  <w:num w:numId="25">
    <w:abstractNumId w:val="16"/>
  </w:num>
  <w:num w:numId="26">
    <w:abstractNumId w:val="13"/>
  </w:num>
  <w:num w:numId="27">
    <w:abstractNumId w:val="24"/>
  </w:num>
  <w:num w:numId="28">
    <w:abstractNumId w:val="28"/>
  </w:num>
  <w:num w:numId="29">
    <w:abstractNumId w:val="14"/>
  </w:num>
  <w:num w:numId="30">
    <w:abstractNumId w:val="12"/>
  </w:num>
  <w:num w:numId="31">
    <w:abstractNumId w:val="11"/>
  </w:num>
  <w:num w:numId="3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03"/>
    <w:rsid w:val="000249EA"/>
    <w:rsid w:val="00040698"/>
    <w:rsid w:val="0004788A"/>
    <w:rsid w:val="000A2947"/>
    <w:rsid w:val="000D3AC8"/>
    <w:rsid w:val="000F028C"/>
    <w:rsid w:val="000F1C97"/>
    <w:rsid w:val="00107577"/>
    <w:rsid w:val="0011670E"/>
    <w:rsid w:val="0012164B"/>
    <w:rsid w:val="00134087"/>
    <w:rsid w:val="00146694"/>
    <w:rsid w:val="001512AB"/>
    <w:rsid w:val="0015675E"/>
    <w:rsid w:val="001701CE"/>
    <w:rsid w:val="001714A8"/>
    <w:rsid w:val="00172719"/>
    <w:rsid w:val="00173816"/>
    <w:rsid w:val="00180E44"/>
    <w:rsid w:val="0018630B"/>
    <w:rsid w:val="00191798"/>
    <w:rsid w:val="001C6EEC"/>
    <w:rsid w:val="001D5242"/>
    <w:rsid w:val="00214549"/>
    <w:rsid w:val="00230CCB"/>
    <w:rsid w:val="002322CF"/>
    <w:rsid w:val="00240759"/>
    <w:rsid w:val="00246C45"/>
    <w:rsid w:val="00247DC9"/>
    <w:rsid w:val="0025595E"/>
    <w:rsid w:val="00274876"/>
    <w:rsid w:val="0028258C"/>
    <w:rsid w:val="00285244"/>
    <w:rsid w:val="002853B8"/>
    <w:rsid w:val="002958B3"/>
    <w:rsid w:val="002A1694"/>
    <w:rsid w:val="002A37FE"/>
    <w:rsid w:val="002B4DAD"/>
    <w:rsid w:val="002D0972"/>
    <w:rsid w:val="002D4455"/>
    <w:rsid w:val="002D6396"/>
    <w:rsid w:val="002E2BDD"/>
    <w:rsid w:val="002F7269"/>
    <w:rsid w:val="0030195A"/>
    <w:rsid w:val="00307B48"/>
    <w:rsid w:val="00323E4B"/>
    <w:rsid w:val="0033597D"/>
    <w:rsid w:val="003532B4"/>
    <w:rsid w:val="00353AEE"/>
    <w:rsid w:val="00355D57"/>
    <w:rsid w:val="0036780A"/>
    <w:rsid w:val="0039660B"/>
    <w:rsid w:val="003A4891"/>
    <w:rsid w:val="003B0FA5"/>
    <w:rsid w:val="003B7CDF"/>
    <w:rsid w:val="003C3240"/>
    <w:rsid w:val="003C6164"/>
    <w:rsid w:val="004069A2"/>
    <w:rsid w:val="00420BDA"/>
    <w:rsid w:val="004268D0"/>
    <w:rsid w:val="0043192E"/>
    <w:rsid w:val="00445760"/>
    <w:rsid w:val="004533E7"/>
    <w:rsid w:val="00460503"/>
    <w:rsid w:val="004812A6"/>
    <w:rsid w:val="00481BFC"/>
    <w:rsid w:val="00492985"/>
    <w:rsid w:val="00493031"/>
    <w:rsid w:val="004966A0"/>
    <w:rsid w:val="004A0583"/>
    <w:rsid w:val="004D0C3C"/>
    <w:rsid w:val="004D3AE2"/>
    <w:rsid w:val="004E18B4"/>
    <w:rsid w:val="004F733E"/>
    <w:rsid w:val="0050099E"/>
    <w:rsid w:val="00503A8C"/>
    <w:rsid w:val="005070B2"/>
    <w:rsid w:val="00533DA8"/>
    <w:rsid w:val="00542FC5"/>
    <w:rsid w:val="005520F6"/>
    <w:rsid w:val="005646E3"/>
    <w:rsid w:val="0056678E"/>
    <w:rsid w:val="00571ACC"/>
    <w:rsid w:val="0057226B"/>
    <w:rsid w:val="005824C0"/>
    <w:rsid w:val="005857BF"/>
    <w:rsid w:val="005B0EA3"/>
    <w:rsid w:val="005C4F11"/>
    <w:rsid w:val="005D3C08"/>
    <w:rsid w:val="005D6940"/>
    <w:rsid w:val="005E1B3B"/>
    <w:rsid w:val="005E4EB6"/>
    <w:rsid w:val="00611BCD"/>
    <w:rsid w:val="00620A3D"/>
    <w:rsid w:val="006250B9"/>
    <w:rsid w:val="006262A3"/>
    <w:rsid w:val="00642ED8"/>
    <w:rsid w:val="00645262"/>
    <w:rsid w:val="00650E6B"/>
    <w:rsid w:val="006626B8"/>
    <w:rsid w:val="00671729"/>
    <w:rsid w:val="00683B8C"/>
    <w:rsid w:val="00695A20"/>
    <w:rsid w:val="006B1097"/>
    <w:rsid w:val="006D3103"/>
    <w:rsid w:val="006D7C80"/>
    <w:rsid w:val="006E0C0B"/>
    <w:rsid w:val="00706728"/>
    <w:rsid w:val="0071587C"/>
    <w:rsid w:val="007633E4"/>
    <w:rsid w:val="0076438E"/>
    <w:rsid w:val="00765B52"/>
    <w:rsid w:val="007B2568"/>
    <w:rsid w:val="007B3205"/>
    <w:rsid w:val="007E47F6"/>
    <w:rsid w:val="0081527F"/>
    <w:rsid w:val="00817B4C"/>
    <w:rsid w:val="00821EBA"/>
    <w:rsid w:val="008232B6"/>
    <w:rsid w:val="00844E4E"/>
    <w:rsid w:val="0086443E"/>
    <w:rsid w:val="00887466"/>
    <w:rsid w:val="008A199E"/>
    <w:rsid w:val="008A7BA5"/>
    <w:rsid w:val="008B3034"/>
    <w:rsid w:val="008D6C5F"/>
    <w:rsid w:val="008E1C62"/>
    <w:rsid w:val="008F2471"/>
    <w:rsid w:val="00900533"/>
    <w:rsid w:val="00921769"/>
    <w:rsid w:val="00924FF0"/>
    <w:rsid w:val="009441E4"/>
    <w:rsid w:val="00960F20"/>
    <w:rsid w:val="00962238"/>
    <w:rsid w:val="00985ECA"/>
    <w:rsid w:val="00987E0F"/>
    <w:rsid w:val="009A3BC2"/>
    <w:rsid w:val="009A63E4"/>
    <w:rsid w:val="009B115F"/>
    <w:rsid w:val="009F74C3"/>
    <w:rsid w:val="00A254C7"/>
    <w:rsid w:val="00A40FC7"/>
    <w:rsid w:val="00A418B8"/>
    <w:rsid w:val="00A44FFC"/>
    <w:rsid w:val="00A715CD"/>
    <w:rsid w:val="00A72B37"/>
    <w:rsid w:val="00A843DF"/>
    <w:rsid w:val="00AB1F28"/>
    <w:rsid w:val="00AB4FE3"/>
    <w:rsid w:val="00AD0385"/>
    <w:rsid w:val="00B22F1C"/>
    <w:rsid w:val="00B35235"/>
    <w:rsid w:val="00B50AA2"/>
    <w:rsid w:val="00B82B38"/>
    <w:rsid w:val="00B82F00"/>
    <w:rsid w:val="00B86DD4"/>
    <w:rsid w:val="00BA0BDE"/>
    <w:rsid w:val="00BC084D"/>
    <w:rsid w:val="00BC0EBC"/>
    <w:rsid w:val="00BD10B0"/>
    <w:rsid w:val="00BD6F8A"/>
    <w:rsid w:val="00BE1B6D"/>
    <w:rsid w:val="00C2514E"/>
    <w:rsid w:val="00C25B05"/>
    <w:rsid w:val="00C5000F"/>
    <w:rsid w:val="00C50718"/>
    <w:rsid w:val="00C66279"/>
    <w:rsid w:val="00C74DA9"/>
    <w:rsid w:val="00C821DC"/>
    <w:rsid w:val="00C83FD6"/>
    <w:rsid w:val="00CA03BE"/>
    <w:rsid w:val="00CC4D3A"/>
    <w:rsid w:val="00CC7059"/>
    <w:rsid w:val="00CE0B4F"/>
    <w:rsid w:val="00CE310B"/>
    <w:rsid w:val="00D12E89"/>
    <w:rsid w:val="00D27F4A"/>
    <w:rsid w:val="00D30B21"/>
    <w:rsid w:val="00D572A0"/>
    <w:rsid w:val="00D712DB"/>
    <w:rsid w:val="00D81EAE"/>
    <w:rsid w:val="00D9269E"/>
    <w:rsid w:val="00D92A92"/>
    <w:rsid w:val="00DA19C3"/>
    <w:rsid w:val="00DD6A01"/>
    <w:rsid w:val="00E03275"/>
    <w:rsid w:val="00E059C1"/>
    <w:rsid w:val="00E2049B"/>
    <w:rsid w:val="00E24A3D"/>
    <w:rsid w:val="00E52E49"/>
    <w:rsid w:val="00E6378C"/>
    <w:rsid w:val="00E63FA0"/>
    <w:rsid w:val="00E747EE"/>
    <w:rsid w:val="00E75A1D"/>
    <w:rsid w:val="00E81022"/>
    <w:rsid w:val="00E8525F"/>
    <w:rsid w:val="00EB1539"/>
    <w:rsid w:val="00EE33CC"/>
    <w:rsid w:val="00EF3C55"/>
    <w:rsid w:val="00F06E33"/>
    <w:rsid w:val="00F65B53"/>
    <w:rsid w:val="00F72E20"/>
    <w:rsid w:val="00F86494"/>
    <w:rsid w:val="00F876D9"/>
    <w:rsid w:val="00FA6545"/>
    <w:rsid w:val="00FC3690"/>
    <w:rsid w:val="00FC55B6"/>
    <w:rsid w:val="00FD26FC"/>
    <w:rsid w:val="00FE3EB1"/>
    <w:rsid w:val="00FE7973"/>
    <w:rsid w:val="00FF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7389A"/>
  <w15:docId w15:val="{A3677B38-4E60-427C-AA49-A2B090C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 w:val="24"/>
        <w:szCs w:val="24"/>
        <w:lang w:val="fr-FR" w:eastAsia="ja-JP" w:bidi="fa-IR"/>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before="120"/>
      <w:jc w:val="both"/>
    </w:pPr>
    <w:rPr>
      <w:rFonts w:ascii="Arial" w:hAnsi="Arial"/>
      <w:sz w:val="20"/>
    </w:rPr>
  </w:style>
  <w:style w:type="paragraph" w:styleId="Titre1">
    <w:name w:val="heading 1"/>
    <w:basedOn w:val="Standard"/>
    <w:next w:val="Standard"/>
    <w:link w:val="Titre1Car"/>
    <w:uiPriority w:val="9"/>
    <w:qFormat/>
    <w:pPr>
      <w:keepNext/>
      <w:numPr>
        <w:numId w:val="1"/>
      </w:numPr>
      <w:spacing w:before="360"/>
      <w:ind w:left="1701" w:hanging="1701"/>
      <w:outlineLvl w:val="0"/>
    </w:pPr>
    <w:rPr>
      <w:b/>
      <w:color w:val="666699"/>
      <w:sz w:val="28"/>
      <w:szCs w:val="36"/>
    </w:rPr>
  </w:style>
  <w:style w:type="paragraph" w:styleId="Titre2">
    <w:name w:val="heading 2"/>
    <w:basedOn w:val="Standard"/>
    <w:next w:val="Standard"/>
    <w:link w:val="Titre2Car"/>
    <w:uiPriority w:val="9"/>
    <w:unhideWhenUsed/>
    <w:qFormat/>
    <w:rsid w:val="00E63FA0"/>
    <w:pPr>
      <w:keepNext/>
      <w:numPr>
        <w:ilvl w:val="1"/>
        <w:numId w:val="1"/>
      </w:numPr>
      <w:spacing w:before="240" w:after="240"/>
      <w:ind w:left="1701" w:hanging="1701"/>
      <w:outlineLvl w:val="1"/>
    </w:pPr>
    <w:rPr>
      <w:b/>
      <w:bCs/>
      <w:iCs/>
      <w:color w:val="666699"/>
      <w:sz w:val="22"/>
      <w:szCs w:val="28"/>
      <w:u w:val="single"/>
    </w:rPr>
  </w:style>
  <w:style w:type="paragraph" w:styleId="Titre3">
    <w:name w:val="heading 3"/>
    <w:basedOn w:val="Standard"/>
    <w:next w:val="Standard"/>
    <w:link w:val="Titre3Car"/>
    <w:uiPriority w:val="9"/>
    <w:unhideWhenUsed/>
    <w:qFormat/>
    <w:pPr>
      <w:keepNext/>
      <w:numPr>
        <w:ilvl w:val="2"/>
        <w:numId w:val="1"/>
      </w:numPr>
      <w:spacing w:before="240"/>
      <w:ind w:left="1701" w:hanging="1701"/>
      <w:outlineLvl w:val="2"/>
    </w:pPr>
    <w:rPr>
      <w:bCs/>
      <w:color w:val="666699"/>
      <w:sz w:val="26"/>
      <w:szCs w:val="26"/>
      <w:u w:val="single"/>
    </w:rPr>
  </w:style>
  <w:style w:type="paragraph" w:styleId="Titre4">
    <w:name w:val="heading 4"/>
    <w:basedOn w:val="Standard"/>
    <w:next w:val="Normal"/>
    <w:link w:val="Titre4Car"/>
    <w:uiPriority w:val="9"/>
    <w:semiHidden/>
    <w:unhideWhenUsed/>
    <w:qFormat/>
    <w:pPr>
      <w:keepNext/>
      <w:keepLines/>
      <w:numPr>
        <w:ilvl w:val="3"/>
        <w:numId w:val="1"/>
      </w:numPr>
      <w:spacing w:before="240"/>
      <w:ind w:left="1701" w:hanging="1701"/>
      <w:outlineLvl w:val="3"/>
    </w:pPr>
    <w:rPr>
      <w:bCs/>
      <w:iCs/>
      <w:color w:val="666699"/>
    </w:rPr>
  </w:style>
  <w:style w:type="paragraph" w:styleId="Titre5">
    <w:name w:val="heading 5"/>
    <w:basedOn w:val="Standard"/>
    <w:next w:val="Normal"/>
    <w:link w:val="Titre5Car"/>
    <w:uiPriority w:val="9"/>
    <w:semiHidden/>
    <w:unhideWhenUsed/>
    <w:qFormat/>
    <w:pPr>
      <w:keepNext/>
      <w:keepLines/>
      <w:numPr>
        <w:ilvl w:val="4"/>
        <w:numId w:val="1"/>
      </w:numPr>
      <w:spacing w:before="283" w:after="57"/>
      <w:outlineLvl w:val="4"/>
    </w:pPr>
    <w:rPr>
      <w:b/>
      <w:bCs/>
      <w:sz w:val="22"/>
    </w:rPr>
  </w:style>
  <w:style w:type="paragraph" w:styleId="Titre6">
    <w:name w:val="heading 6"/>
    <w:basedOn w:val="Heading"/>
    <w:next w:val="Normal"/>
    <w:link w:val="Titre6Car"/>
    <w:uiPriority w:val="9"/>
    <w:semiHidden/>
    <w:unhideWhenUsed/>
    <w:qFormat/>
    <w:pPr>
      <w:numPr>
        <w:ilvl w:val="5"/>
        <w:numId w:val="1"/>
      </w:numPr>
      <w:pBdr>
        <w:top w:val="none" w:sz="0" w:space="0" w:color="auto"/>
        <w:left w:val="none" w:sz="0" w:space="0" w:color="auto"/>
        <w:bottom w:val="none" w:sz="0" w:space="0" w:color="auto"/>
        <w:right w:val="none" w:sz="0" w:space="0" w:color="auto"/>
      </w:pBdr>
      <w:spacing w:before="283" w:after="283"/>
      <w:jc w:val="both"/>
      <w:outlineLvl w:val="5"/>
    </w:pPr>
    <w:rPr>
      <w:bCs/>
      <w:sz w:val="22"/>
    </w:rPr>
  </w:style>
  <w:style w:type="paragraph" w:styleId="Titre7">
    <w:name w:val="heading 7"/>
    <w:basedOn w:val="Heading"/>
    <w:next w:val="Normal"/>
    <w:link w:val="Titre7Car"/>
    <w:pPr>
      <w:numPr>
        <w:ilvl w:val="6"/>
        <w:numId w:val="1"/>
      </w:numPr>
      <w:pBdr>
        <w:top w:val="none" w:sz="0" w:space="0" w:color="auto"/>
        <w:left w:val="none" w:sz="0" w:space="0" w:color="auto"/>
        <w:bottom w:val="none" w:sz="0" w:space="0" w:color="auto"/>
        <w:right w:val="none" w:sz="0" w:space="0" w:color="auto"/>
      </w:pBdr>
      <w:spacing w:before="283" w:after="57"/>
      <w:jc w:val="both"/>
      <w:outlineLvl w:val="6"/>
    </w:pPr>
    <w:rPr>
      <w:bCs/>
      <w:sz w:val="22"/>
    </w:rPr>
  </w:style>
  <w:style w:type="paragraph" w:styleId="Titre8">
    <w:name w:val="heading 8"/>
    <w:basedOn w:val="Heading"/>
    <w:next w:val="Normal"/>
    <w:link w:val="Titre8Car"/>
    <w:pPr>
      <w:numPr>
        <w:ilvl w:val="7"/>
        <w:numId w:val="1"/>
      </w:numPr>
      <w:pBdr>
        <w:top w:val="none" w:sz="0" w:space="0" w:color="auto"/>
        <w:left w:val="none" w:sz="0" w:space="0" w:color="auto"/>
        <w:bottom w:val="none" w:sz="0" w:space="0" w:color="auto"/>
        <w:right w:val="none" w:sz="0" w:space="0" w:color="auto"/>
      </w:pBdr>
      <w:spacing w:before="283" w:after="57"/>
      <w:jc w:val="both"/>
      <w:outlineLvl w:val="7"/>
    </w:pPr>
    <w:rPr>
      <w:bCs/>
      <w:sz w:val="21"/>
    </w:rPr>
  </w:style>
  <w:style w:type="paragraph" w:styleId="Titre9">
    <w:name w:val="heading 9"/>
    <w:basedOn w:val="Heading"/>
    <w:next w:val="Normal"/>
    <w:link w:val="Titre9Car"/>
    <w:pPr>
      <w:numPr>
        <w:ilvl w:val="8"/>
        <w:numId w:val="1"/>
      </w:numPr>
      <w:pBdr>
        <w:top w:val="none" w:sz="0" w:space="0" w:color="auto"/>
        <w:left w:val="none" w:sz="0" w:space="0" w:color="auto"/>
        <w:bottom w:val="none" w:sz="0" w:space="0" w:color="auto"/>
        <w:right w:val="none" w:sz="0" w:space="0" w:color="auto"/>
      </w:pBdr>
      <w:spacing w:before="283" w:after="57"/>
      <w:jc w:val="both"/>
      <w:outlineLvl w:val="8"/>
    </w:pPr>
    <w:rPr>
      <w:bCs/>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hAnsi="Arial"/>
      <w:b/>
      <w:color w:val="666699"/>
      <w:sz w:val="28"/>
      <w:szCs w:val="36"/>
    </w:rPr>
  </w:style>
  <w:style w:type="character" w:customStyle="1" w:styleId="Titre2Car">
    <w:name w:val="Titre 2 Car"/>
    <w:basedOn w:val="Policepardfaut"/>
    <w:link w:val="Titre2"/>
    <w:uiPriority w:val="9"/>
    <w:rsid w:val="00E63FA0"/>
    <w:rPr>
      <w:rFonts w:ascii="Arial" w:hAnsi="Arial"/>
      <w:b/>
      <w:bCs/>
      <w:iCs/>
      <w:color w:val="666699"/>
      <w:sz w:val="22"/>
      <w:szCs w:val="28"/>
      <w:u w:val="single"/>
    </w:rPr>
  </w:style>
  <w:style w:type="character" w:customStyle="1" w:styleId="Titre3Car">
    <w:name w:val="Titre 3 Car"/>
    <w:basedOn w:val="Policepardfaut"/>
    <w:link w:val="Titre3"/>
    <w:uiPriority w:val="9"/>
    <w:rPr>
      <w:rFonts w:ascii="Arial" w:hAnsi="Arial"/>
      <w:bCs/>
      <w:color w:val="666699"/>
      <w:sz w:val="26"/>
      <w:szCs w:val="26"/>
      <w:u w:val="single"/>
    </w:rPr>
  </w:style>
  <w:style w:type="character" w:customStyle="1" w:styleId="Titre4Car">
    <w:name w:val="Titre 4 Car"/>
    <w:basedOn w:val="Policepardfaut"/>
    <w:link w:val="Titre4"/>
    <w:uiPriority w:val="9"/>
    <w:semiHidden/>
    <w:rPr>
      <w:rFonts w:ascii="Arial" w:hAnsi="Arial"/>
      <w:bCs/>
      <w:iCs/>
      <w:color w:val="666699"/>
      <w:sz w:val="20"/>
    </w:rPr>
  </w:style>
  <w:style w:type="character" w:customStyle="1" w:styleId="Titre5Car">
    <w:name w:val="Titre 5 Car"/>
    <w:basedOn w:val="Policepardfaut"/>
    <w:link w:val="Titre5"/>
    <w:uiPriority w:val="9"/>
    <w:semiHidden/>
    <w:rPr>
      <w:rFonts w:ascii="Arial" w:hAnsi="Arial"/>
      <w:b/>
      <w:bCs/>
      <w:sz w:val="22"/>
    </w:rPr>
  </w:style>
  <w:style w:type="character" w:customStyle="1" w:styleId="Titre6Car">
    <w:name w:val="Titre 6 Car"/>
    <w:basedOn w:val="Policepardfaut"/>
    <w:link w:val="Titre6"/>
    <w:uiPriority w:val="9"/>
    <w:semiHidden/>
    <w:rPr>
      <w:rFonts w:ascii="Arial" w:hAnsi="Arial"/>
      <w:b/>
      <w:bCs/>
      <w:sz w:val="22"/>
      <w:szCs w:val="28"/>
    </w:rPr>
  </w:style>
  <w:style w:type="character" w:customStyle="1" w:styleId="Titre7Car">
    <w:name w:val="Titre 7 Car"/>
    <w:basedOn w:val="Policepardfaut"/>
    <w:link w:val="Titre7"/>
    <w:rPr>
      <w:rFonts w:ascii="Arial" w:hAnsi="Arial"/>
      <w:b/>
      <w:bCs/>
      <w:sz w:val="22"/>
      <w:szCs w:val="28"/>
    </w:rPr>
  </w:style>
  <w:style w:type="character" w:customStyle="1" w:styleId="Titre8Car">
    <w:name w:val="Titre 8 Car"/>
    <w:basedOn w:val="Policepardfaut"/>
    <w:link w:val="Titre8"/>
    <w:rPr>
      <w:rFonts w:ascii="Arial" w:hAnsi="Arial"/>
      <w:b/>
      <w:bCs/>
      <w:sz w:val="21"/>
      <w:szCs w:val="28"/>
    </w:rPr>
  </w:style>
  <w:style w:type="character" w:customStyle="1" w:styleId="Titre9Car">
    <w:name w:val="Titre 9 Car"/>
    <w:basedOn w:val="Policepardfaut"/>
    <w:link w:val="Titre9"/>
    <w:rPr>
      <w:rFonts w:ascii="Arial" w:hAnsi="Arial"/>
      <w:b/>
      <w:bCs/>
      <w:sz w:val="21"/>
      <w:szCs w:val="28"/>
    </w:rPr>
  </w:style>
  <w:style w:type="paragraph" w:styleId="Paragraphedeliste">
    <w:name w:val="List Paragraph"/>
    <w:aliases w:val="Puces Niv1,TP Liste,PUCE 1,Paragraphe de liste;Puces 3,Tab n1,Puces 3,Liste 1,Liste niveau 1,corp de texte,G-List Paragraph,Liste à puce - SC,DH_Clause2,DH_Clause1,Paragraphe de liste num,Paragraphe de liste 1,Listes,Puces 1,Conclu"/>
    <w:basedOn w:val="Normal"/>
    <w:link w:val="ParagraphedelisteCar"/>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uiPriority w:val="39"/>
    <w:pPr>
      <w:tabs>
        <w:tab w:val="right" w:leader="dot" w:pos="9128"/>
      </w:tabs>
      <w:ind w:left="709"/>
    </w:pPr>
    <w:rPr>
      <w:sz w:val="16"/>
    </w:rPr>
  </w:style>
  <w:style w:type="paragraph" w:styleId="TM5">
    <w:name w:val="toc 5"/>
    <w:pPr>
      <w:tabs>
        <w:tab w:val="right" w:leader="dot" w:pos="9015"/>
      </w:tabs>
      <w:ind w:left="851"/>
    </w:pPr>
    <w:rPr>
      <w:sz w:val="16"/>
    </w:rPr>
  </w:style>
  <w:style w:type="paragraph" w:styleId="TM6">
    <w:name w:val="toc 6"/>
    <w:pPr>
      <w:tabs>
        <w:tab w:val="right" w:leader="dot" w:pos="9015"/>
      </w:tabs>
      <w:ind w:left="880"/>
    </w:pPr>
    <w:rPr>
      <w:sz w:val="14"/>
    </w:rPr>
  </w:style>
  <w:style w:type="paragraph" w:styleId="TM7">
    <w:name w:val="toc 7"/>
    <w:pPr>
      <w:tabs>
        <w:tab w:val="right" w:leader="dot" w:pos="9015"/>
      </w:tabs>
      <w:ind w:left="900"/>
    </w:pPr>
    <w:rPr>
      <w:sz w:val="14"/>
    </w:rPr>
  </w:style>
  <w:style w:type="paragraph" w:styleId="TM8">
    <w:name w:val="toc 8"/>
    <w:pPr>
      <w:tabs>
        <w:tab w:val="right" w:leader="dot" w:pos="9015"/>
      </w:tabs>
      <w:ind w:left="910"/>
    </w:pPr>
    <w:rPr>
      <w:sz w:val="14"/>
    </w:rPr>
  </w:style>
  <w:style w:type="paragraph" w:styleId="TM9">
    <w:name w:val="toc 9"/>
    <w:pPr>
      <w:tabs>
        <w:tab w:val="right" w:leader="dot" w:pos="9015"/>
      </w:tabs>
      <w:ind w:left="920"/>
    </w:pPr>
    <w:rPr>
      <w:sz w:val="14"/>
    </w:rPr>
  </w:style>
  <w:style w:type="numbering" w:customStyle="1" w:styleId="Outline">
    <w:name w:val="Outline"/>
    <w:basedOn w:val="Aucuneliste"/>
    <w:pPr>
      <w:numPr>
        <w:numId w:val="1"/>
      </w:numPr>
    </w:pPr>
  </w:style>
  <w:style w:type="paragraph" w:customStyle="1" w:styleId="Standard">
    <w:name w:val="Standard"/>
    <w:link w:val="StandardCar"/>
    <w:pPr>
      <w:widowControl/>
      <w:spacing w:before="120"/>
      <w:jc w:val="both"/>
    </w:pPr>
    <w:rPr>
      <w:rFonts w:ascii="Arial" w:hAnsi="Arial"/>
      <w:sz w:val="20"/>
    </w:rPr>
  </w:style>
  <w:style w:type="paragraph" w:customStyle="1" w:styleId="Heading">
    <w:name w:val="Heading"/>
    <w:basedOn w:val="Standard"/>
    <w:next w:val="Normal"/>
    <w:pPr>
      <w:keepNext/>
      <w:pBdr>
        <w:top w:val="single" w:sz="18" w:space="1" w:color="666666"/>
        <w:left w:val="single" w:sz="18" w:space="1" w:color="666666"/>
        <w:bottom w:val="single" w:sz="18" w:space="1" w:color="666666"/>
        <w:right w:val="single" w:sz="18" w:space="1" w:color="666666"/>
      </w:pBdr>
      <w:spacing w:before="567" w:after="567"/>
      <w:jc w:val="center"/>
    </w:pPr>
    <w:rPr>
      <w:b/>
      <w:sz w:val="32"/>
      <w:szCs w:val="28"/>
    </w:rPr>
  </w:style>
  <w:style w:type="paragraph" w:styleId="TM1">
    <w:name w:val="toc 1"/>
    <w:uiPriority w:val="39"/>
    <w:pPr>
      <w:tabs>
        <w:tab w:val="right" w:leader="dot" w:pos="9637"/>
      </w:tabs>
      <w:spacing w:after="120"/>
    </w:pPr>
    <w:rPr>
      <w:rFonts w:ascii="Arial Gras" w:hAnsi="Arial Gras"/>
      <w:b/>
      <w:smallCaps/>
      <w:sz w:val="18"/>
    </w:rPr>
  </w:style>
  <w:style w:type="paragraph" w:styleId="Liste">
    <w:name w:val="List"/>
    <w:basedOn w:val="Standard"/>
    <w:pPr>
      <w:numPr>
        <w:numId w:val="15"/>
      </w:numPr>
    </w:pPr>
  </w:style>
  <w:style w:type="paragraph" w:styleId="Lgende">
    <w:name w:val="caption"/>
    <w:basedOn w:val="Standard"/>
    <w:pPr>
      <w:spacing w:after="120"/>
    </w:pPr>
    <w:rPr>
      <w:i/>
      <w:iCs/>
    </w:rPr>
  </w:style>
  <w:style w:type="paragraph" w:customStyle="1" w:styleId="Index">
    <w:name w:val="Index"/>
    <w:basedOn w:val="Standard"/>
  </w:style>
  <w:style w:type="paragraph" w:customStyle="1" w:styleId="TableContents">
    <w:name w:val="Table Contents"/>
    <w:basedOn w:val="Standard"/>
    <w:rPr>
      <w:sz w:val="17"/>
    </w:rPr>
  </w:style>
  <w:style w:type="paragraph" w:customStyle="1" w:styleId="TableHeading">
    <w:name w:val="Table Heading"/>
    <w:basedOn w:val="TableContents"/>
    <w:pPr>
      <w:jc w:val="center"/>
    </w:pPr>
    <w:rPr>
      <w:b/>
      <w:bCs/>
    </w:rPr>
  </w:style>
  <w:style w:type="paragraph" w:styleId="En-tte">
    <w:name w:val="header"/>
    <w:basedOn w:val="Standard"/>
    <w:link w:val="En-tteCar"/>
    <w:uiPriority w:val="99"/>
    <w:pPr>
      <w:tabs>
        <w:tab w:val="center" w:pos="4818"/>
        <w:tab w:val="right" w:pos="9637"/>
      </w:tabs>
    </w:pPr>
  </w:style>
  <w:style w:type="paragraph" w:styleId="TM2">
    <w:name w:val="toc 2"/>
    <w:uiPriority w:val="39"/>
    <w:pPr>
      <w:ind w:left="238"/>
    </w:pPr>
    <w:rPr>
      <w:sz w:val="18"/>
    </w:rPr>
  </w:style>
  <w:style w:type="paragraph" w:customStyle="1" w:styleId="ContentsHeading">
    <w:name w:val="Contents Heading"/>
    <w:basedOn w:val="Heading"/>
    <w:pPr>
      <w:pageBreakBefore/>
      <w:spacing w:before="0" w:after="283"/>
    </w:pPr>
    <w:rPr>
      <w:bCs/>
      <w:szCs w:val="32"/>
    </w:rPr>
  </w:style>
  <w:style w:type="paragraph" w:customStyle="1" w:styleId="Contents1">
    <w:name w:val="Contents 1"/>
    <w:basedOn w:val="Index"/>
    <w:pPr>
      <w:tabs>
        <w:tab w:val="right" w:leader="dot" w:pos="9637"/>
      </w:tabs>
      <w:spacing w:after="120"/>
    </w:pPr>
    <w:rPr>
      <w:rFonts w:ascii="Arial Gras" w:hAnsi="Arial Gras"/>
      <w:b/>
      <w:smallCaps/>
      <w:sz w:val="18"/>
    </w:rPr>
  </w:style>
  <w:style w:type="paragraph" w:customStyle="1" w:styleId="Contents2">
    <w:name w:val="Contents 2"/>
    <w:basedOn w:val="Index"/>
    <w:pPr>
      <w:spacing w:before="0"/>
      <w:ind w:left="238"/>
    </w:pPr>
    <w:rPr>
      <w:sz w:val="18"/>
    </w:rPr>
  </w:style>
  <w:style w:type="paragraph" w:customStyle="1" w:styleId="Contents3">
    <w:name w:val="Contents 3"/>
    <w:basedOn w:val="Index"/>
    <w:pPr>
      <w:tabs>
        <w:tab w:val="right" w:leader="dot" w:pos="9241"/>
      </w:tabs>
      <w:spacing w:before="0"/>
      <w:ind w:left="482"/>
    </w:pPr>
    <w:rPr>
      <w:sz w:val="16"/>
    </w:rPr>
  </w:style>
  <w:style w:type="paragraph" w:customStyle="1" w:styleId="Contents4">
    <w:name w:val="Contents 4"/>
    <w:basedOn w:val="Index"/>
    <w:pPr>
      <w:tabs>
        <w:tab w:val="right" w:leader="dot" w:pos="9128"/>
      </w:tabs>
      <w:spacing w:before="0"/>
      <w:ind w:left="709"/>
    </w:pPr>
    <w:rPr>
      <w:sz w:val="16"/>
    </w:rPr>
  </w:style>
  <w:style w:type="paragraph" w:customStyle="1" w:styleId="Contents5">
    <w:name w:val="Contents 5"/>
    <w:basedOn w:val="Index"/>
    <w:pPr>
      <w:tabs>
        <w:tab w:val="right" w:leader="dot" w:pos="9015"/>
      </w:tabs>
      <w:spacing w:before="0"/>
      <w:ind w:left="851"/>
    </w:pPr>
    <w:rPr>
      <w:sz w:val="16"/>
    </w:rPr>
  </w:style>
  <w:style w:type="character" w:styleId="Lienhypertexte">
    <w:name w:val="Hyperlink"/>
    <w:basedOn w:val="Policepardfaut"/>
    <w:uiPriority w:val="99"/>
    <w:unhideWhenUsed/>
    <w:rPr>
      <w:color w:val="0563C1" w:themeColor="hyperlink"/>
      <w:u w:val="single"/>
    </w:rPr>
  </w:style>
  <w:style w:type="paragraph" w:styleId="Pieddepage">
    <w:name w:val="footer"/>
    <w:basedOn w:val="Standard"/>
    <w:link w:val="PieddepageCar"/>
    <w:pPr>
      <w:pBdr>
        <w:top w:val="single" w:sz="2" w:space="0" w:color="000000"/>
        <w:left w:val="single" w:sz="2" w:space="0" w:color="000000"/>
        <w:bottom w:val="single" w:sz="2" w:space="0" w:color="000000"/>
        <w:right w:val="single" w:sz="2" w:space="0" w:color="000000"/>
      </w:pBdr>
      <w:tabs>
        <w:tab w:val="center" w:pos="4818"/>
        <w:tab w:val="right" w:pos="9637"/>
      </w:tabs>
    </w:pPr>
    <w:rPr>
      <w:sz w:val="18"/>
    </w:rPr>
  </w:style>
  <w:style w:type="paragraph" w:customStyle="1" w:styleId="Heading10">
    <w:name w:val="Heading 10"/>
    <w:basedOn w:val="Heading"/>
    <w:next w:val="Normal"/>
    <w:rPr>
      <w:bCs/>
    </w:rPr>
  </w:style>
  <w:style w:type="paragraph" w:customStyle="1" w:styleId="Table">
    <w:name w:val="Table"/>
    <w:basedOn w:val="Lgende"/>
    <w:rPr>
      <w:i w:val="0"/>
      <w:sz w:val="17"/>
    </w:rPr>
  </w:style>
  <w:style w:type="numbering" w:customStyle="1" w:styleId="Numbering11">
    <w:name w:val="Numbering 1_1"/>
    <w:basedOn w:val="Aucuneliste"/>
    <w:pPr>
      <w:numPr>
        <w:numId w:val="2"/>
      </w:numPr>
    </w:pPr>
  </w:style>
  <w:style w:type="numbering" w:customStyle="1" w:styleId="Numbering2">
    <w:name w:val="Numbering 2"/>
    <w:basedOn w:val="Aucuneliste"/>
    <w:pPr>
      <w:numPr>
        <w:numId w:val="3"/>
      </w:numPr>
    </w:pPr>
  </w:style>
  <w:style w:type="numbering" w:customStyle="1" w:styleId="Numbering3">
    <w:name w:val="Numbering 3"/>
    <w:basedOn w:val="Aucuneliste"/>
    <w:pPr>
      <w:numPr>
        <w:numId w:val="4"/>
      </w:numPr>
    </w:pPr>
  </w:style>
  <w:style w:type="numbering" w:customStyle="1" w:styleId="Numbering4">
    <w:name w:val="Numbering 4"/>
    <w:basedOn w:val="Aucuneliste"/>
    <w:pPr>
      <w:numPr>
        <w:numId w:val="5"/>
      </w:numPr>
    </w:pPr>
  </w:style>
  <w:style w:type="numbering" w:customStyle="1" w:styleId="Numbering5">
    <w:name w:val="Numbering 5"/>
    <w:basedOn w:val="Aucuneliste"/>
    <w:pPr>
      <w:numPr>
        <w:numId w:val="6"/>
      </w:numPr>
    </w:pPr>
  </w:style>
  <w:style w:type="numbering" w:customStyle="1" w:styleId="List1">
    <w:name w:val="List 1"/>
    <w:basedOn w:val="Aucuneliste"/>
    <w:pPr>
      <w:numPr>
        <w:numId w:val="7"/>
      </w:numPr>
    </w:pPr>
  </w:style>
  <w:style w:type="numbering" w:customStyle="1" w:styleId="Liste21">
    <w:name w:val="Liste 21"/>
    <w:basedOn w:val="Aucuneliste"/>
    <w:pPr>
      <w:numPr>
        <w:numId w:val="8"/>
      </w:numPr>
    </w:pPr>
  </w:style>
  <w:style w:type="numbering" w:customStyle="1" w:styleId="Liste31">
    <w:name w:val="Liste 31"/>
    <w:basedOn w:val="Aucuneliste"/>
    <w:pPr>
      <w:numPr>
        <w:numId w:val="9"/>
      </w:numPr>
    </w:pPr>
  </w:style>
  <w:style w:type="numbering" w:customStyle="1" w:styleId="Liste41">
    <w:name w:val="Liste 41"/>
    <w:basedOn w:val="Aucuneliste"/>
    <w:pPr>
      <w:numPr>
        <w:numId w:val="10"/>
      </w:numPr>
    </w:pPr>
  </w:style>
  <w:style w:type="numbering" w:customStyle="1" w:styleId="Liste51">
    <w:name w:val="Liste 51"/>
    <w:basedOn w:val="Aucuneliste"/>
    <w:pPr>
      <w:numPr>
        <w:numId w:val="11"/>
      </w:numPr>
    </w:pPr>
  </w:style>
  <w:style w:type="numbering" w:customStyle="1" w:styleId="RTFNum2">
    <w:name w:val="RTF_Num 2"/>
    <w:basedOn w:val="Aucuneliste"/>
    <w:pPr>
      <w:numPr>
        <w:numId w:val="12"/>
      </w:numPr>
    </w:pPr>
  </w:style>
  <w:style w:type="numbering" w:customStyle="1" w:styleId="RTFNum3">
    <w:name w:val="RTF_Num 3"/>
    <w:basedOn w:val="Aucuneliste"/>
    <w:pPr>
      <w:numPr>
        <w:numId w:val="13"/>
      </w:numPr>
    </w:pPr>
  </w:style>
  <w:style w:type="numbering" w:customStyle="1" w:styleId="RTFNum4">
    <w:name w:val="RTF_Num 4"/>
    <w:basedOn w:val="Aucuneliste"/>
    <w:pPr>
      <w:numPr>
        <w:numId w:val="14"/>
      </w:numPr>
    </w:pPr>
  </w:style>
  <w:style w:type="paragraph" w:styleId="En-ttedetabledesmatires">
    <w:name w:val="TOC Heading"/>
    <w:basedOn w:val="Titre1"/>
    <w:next w:val="Normal"/>
    <w:uiPriority w:val="39"/>
    <w:unhideWhenUsed/>
    <w:qFormat/>
    <w:pPr>
      <w:keepLines/>
      <w:numPr>
        <w:numId w:val="0"/>
      </w:numPr>
      <w:spacing w:before="240" w:line="259" w:lineRule="auto"/>
      <w:jc w:val="left"/>
      <w:outlineLvl w:val="9"/>
    </w:pPr>
    <w:rPr>
      <w:rFonts w:ascii="Calibri Light" w:eastAsia="Calibri Light" w:hAnsi="Calibri Light" w:cs="Calibri Light"/>
      <w:b w:val="0"/>
      <w:color w:val="2F5496" w:themeColor="accent1" w:themeShade="BF"/>
      <w:sz w:val="32"/>
      <w:szCs w:val="32"/>
      <w:lang w:eastAsia="fr-FR" w:bidi="ar-SA"/>
    </w:rPr>
  </w:style>
  <w:style w:type="paragraph" w:styleId="TM3">
    <w:name w:val="toc 3"/>
    <w:uiPriority w:val="39"/>
    <w:pPr>
      <w:tabs>
        <w:tab w:val="right" w:leader="dot" w:pos="9241"/>
      </w:tabs>
      <w:ind w:left="482"/>
    </w:pPr>
    <w:rPr>
      <w:sz w:val="16"/>
    </w:rPr>
  </w:style>
  <w:style w:type="character" w:customStyle="1" w:styleId="StandardCar">
    <w:name w:val="Standard Car"/>
    <w:basedOn w:val="Policepardfaut"/>
    <w:link w:val="Standard"/>
    <w:rPr>
      <w:rFonts w:ascii="Arial" w:hAnsi="Arial"/>
      <w:sz w:val="20"/>
    </w:rPr>
  </w:style>
  <w:style w:type="paragraph" w:customStyle="1" w:styleId="Titre10">
    <w:name w:val="Titre1"/>
    <w:pPr>
      <w:widowControl/>
      <w:shd w:val="clear" w:color="auto" w:fill="FFFFFF"/>
      <w:jc w:val="center"/>
    </w:pPr>
    <w:rPr>
      <w:rFonts w:ascii="Arial" w:eastAsia="simsun, 宋体" w:hAnsi="Arial" w:cs="Times New Roman"/>
      <w:b/>
      <w:sz w:val="40"/>
      <w:lang w:eastAsia="zh-CN" w:bidi="ar-SA"/>
    </w:rPr>
  </w:style>
  <w:style w:type="numbering" w:customStyle="1" w:styleId="811">
    <w:name w:val="811"/>
    <w:pPr>
      <w:numPr>
        <w:numId w:val="18"/>
      </w:numPr>
    </w:pPr>
  </w:style>
  <w:style w:type="character" w:styleId="Marquedecommentaire">
    <w:name w:val="annotation reference"/>
    <w:basedOn w:val="Policepardfaut"/>
    <w:uiPriority w:val="99"/>
    <w:semiHidden/>
    <w:unhideWhenUsed/>
    <w:rsid w:val="00AB4FE3"/>
    <w:rPr>
      <w:sz w:val="16"/>
      <w:szCs w:val="16"/>
    </w:rPr>
  </w:style>
  <w:style w:type="paragraph" w:styleId="Commentaire">
    <w:name w:val="annotation text"/>
    <w:basedOn w:val="Normal"/>
    <w:link w:val="CommentaireCar"/>
    <w:uiPriority w:val="99"/>
    <w:semiHidden/>
    <w:unhideWhenUsed/>
    <w:rsid w:val="00AB4FE3"/>
    <w:rPr>
      <w:szCs w:val="20"/>
    </w:rPr>
  </w:style>
  <w:style w:type="character" w:customStyle="1" w:styleId="CommentaireCar">
    <w:name w:val="Commentaire Car"/>
    <w:basedOn w:val="Policepardfaut"/>
    <w:link w:val="Commentaire"/>
    <w:uiPriority w:val="99"/>
    <w:semiHidden/>
    <w:rsid w:val="00AB4FE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B4FE3"/>
    <w:rPr>
      <w:b/>
      <w:bCs/>
    </w:rPr>
  </w:style>
  <w:style w:type="character" w:customStyle="1" w:styleId="ObjetducommentaireCar">
    <w:name w:val="Objet du commentaire Car"/>
    <w:basedOn w:val="CommentaireCar"/>
    <w:link w:val="Objetducommentaire"/>
    <w:uiPriority w:val="99"/>
    <w:semiHidden/>
    <w:rsid w:val="00AB4FE3"/>
    <w:rPr>
      <w:rFonts w:ascii="Arial" w:hAnsi="Arial"/>
      <w:b/>
      <w:bCs/>
      <w:sz w:val="20"/>
      <w:szCs w:val="20"/>
    </w:rPr>
  </w:style>
  <w:style w:type="character" w:customStyle="1" w:styleId="fontstyle01">
    <w:name w:val="fontstyle01"/>
    <w:basedOn w:val="Policepardfaut"/>
    <w:rsid w:val="007E47F6"/>
    <w:rPr>
      <w:rFonts w:ascii="Calibri" w:hAnsi="Calibri" w:cs="Calibri" w:hint="default"/>
      <w:b w:val="0"/>
      <w:bCs w:val="0"/>
      <w:i w:val="0"/>
      <w:iCs w:val="0"/>
      <w:color w:val="000000"/>
      <w:sz w:val="20"/>
      <w:szCs w:val="20"/>
    </w:rPr>
  </w:style>
  <w:style w:type="paragraph" w:styleId="Textedebulles">
    <w:name w:val="Balloon Text"/>
    <w:basedOn w:val="Normal"/>
    <w:link w:val="TextedebullesCar"/>
    <w:uiPriority w:val="99"/>
    <w:semiHidden/>
    <w:unhideWhenUsed/>
    <w:rsid w:val="004A0583"/>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583"/>
    <w:rPr>
      <w:rFonts w:ascii="Segoe UI" w:hAnsi="Segoe UI" w:cs="Segoe UI"/>
      <w:sz w:val="18"/>
      <w:szCs w:val="18"/>
    </w:rPr>
  </w:style>
  <w:style w:type="paragraph" w:customStyle="1" w:styleId="ParagrapheIndent2">
    <w:name w:val="ParagrapheIndent2"/>
    <w:basedOn w:val="Normal"/>
    <w:next w:val="Normal"/>
    <w:qFormat/>
    <w:rsid w:val="00CE310B"/>
    <w:pPr>
      <w:pBdr>
        <w:top w:val="none" w:sz="0" w:space="0" w:color="auto"/>
        <w:left w:val="none" w:sz="0" w:space="0" w:color="auto"/>
        <w:bottom w:val="none" w:sz="0" w:space="0" w:color="auto"/>
        <w:right w:val="none" w:sz="0" w:space="0" w:color="auto"/>
        <w:between w:val="none" w:sz="0" w:space="0" w:color="auto"/>
      </w:pBdr>
      <w:spacing w:before="0"/>
      <w:jc w:val="left"/>
    </w:pPr>
    <w:rPr>
      <w:rFonts w:ascii="Trebuchet MS" w:eastAsia="Trebuchet MS" w:hAnsi="Trebuchet MS" w:cs="Trebuchet MS"/>
      <w:lang w:val="en-US" w:eastAsia="en-US" w:bidi="ar-SA"/>
    </w:rPr>
  </w:style>
  <w:style w:type="character" w:customStyle="1" w:styleId="ParagraphedelisteCar">
    <w:name w:val="Paragraphe de liste Car"/>
    <w:aliases w:val="Puces Niv1 Car,TP Liste Car,PUCE 1 Car,Paragraphe de liste;Puces 3 Car,Tab n1 Car,Puces 3 Car,Liste 1 Car,Liste niveau 1 Car,corp de texte Car,G-List Paragraph Car,Liste à puce - SC Car,DH_Clause2 Car,DH_Clause1 Car,Listes Car"/>
    <w:link w:val="Paragraphedeliste"/>
    <w:uiPriority w:val="34"/>
    <w:qFormat/>
    <w:locked/>
    <w:rsid w:val="00355D57"/>
    <w:rPr>
      <w:rFonts w:ascii="Arial" w:hAnsi="Arial"/>
      <w:sz w:val="20"/>
    </w:rPr>
  </w:style>
  <w:style w:type="paragraph" w:styleId="Rvision">
    <w:name w:val="Revision"/>
    <w:hidden/>
    <w:uiPriority w:val="99"/>
    <w:semiHidden/>
    <w:rsid w:val="00BC0EBC"/>
    <w:pPr>
      <w:widowControl/>
      <w:pBdr>
        <w:top w:val="none" w:sz="0" w:space="0" w:color="auto"/>
        <w:left w:val="none" w:sz="0" w:space="0" w:color="auto"/>
        <w:bottom w:val="none" w:sz="0" w:space="0" w:color="auto"/>
        <w:right w:val="none" w:sz="0" w:space="0" w:color="auto"/>
        <w:between w:val="none" w:sz="0" w:space="0" w:color="auto"/>
      </w:pBd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entreprise" TargetMode="External"/><Relationship Id="rId13" Type="http://schemas.openxmlformats.org/officeDocument/2006/relationships/hyperlink" Target="https://www.economie.gouv.fr/dae/bourse-a-cotraitance-service-pour-aider-entreprises" TargetMode="External"/><Relationship Id="rId18" Type="http://schemas.openxmlformats.org/officeDocument/2006/relationships/hyperlink" Target="https://www.economie.gouv.fr/daj/formulaires-mise-a-jour-formulaire-declaration-sous-traitance-dans-marches-public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arches-publics.gouv.fr/entreprise" TargetMode="External"/><Relationship Id="rId12" Type="http://schemas.openxmlformats.org/officeDocument/2006/relationships/hyperlink" Target="https://www.marches-publics.gouv.fr/docs/outils-esr-" TargetMode="External"/><Relationship Id="rId17" Type="http://schemas.openxmlformats.org/officeDocument/2006/relationships/hyperlink" Target="https://communaute.chorus-pro.gouv.fr/pour-les-entreprise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ume.chorus-pro.gouv.fr" TargetMode="External"/><Relationship Id="rId20" Type="http://schemas.openxmlformats.org/officeDocument/2006/relationships/hyperlink" Target="https://www.economie.gouv.fr/daj/formulaires-declaration-du-candidat"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hes-publics.gouv.f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conomie.gouv.fr/daj/formulaires-mise-a-jour-formulaire-declaration-sous-traitance-dans-marches-public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arches-publics.gouv.fr/entreprise" TargetMode="External"/><Relationship Id="rId19" Type="http://schemas.openxmlformats.org/officeDocument/2006/relationships/hyperlink" Target="https://www.economie.gouv.fr/daj/formulaires-declaration-du-candidat" TargetMode="External"/><Relationship Id="rId4" Type="http://schemas.openxmlformats.org/officeDocument/2006/relationships/webSettings" Target="webSettings.xml"/><Relationship Id="rId9" Type="http://schemas.openxmlformats.org/officeDocument/2006/relationships/hyperlink" Target="https://www.marches-publics.gouv.fr/entreprise" TargetMode="External"/><Relationship Id="rId14" Type="http://schemas.openxmlformats.org/officeDocument/2006/relationships/hyperlink" Target="https://www.economie.gouv.fr/daj/formulaires-declaration-du-candidat"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6/09/relationships/commentsIds" Target="commentsIds.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https://www.hl-billom.fr/Pics/logo.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25</Pages>
  <Words>8757</Words>
  <Characters>46593</Characters>
  <Application>Microsoft Office Word</Application>
  <DocSecurity>0</DocSecurity>
  <Lines>970</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ec-007</dc:creator>
  <cp:lastModifiedBy>Poudenx Rodolphe</cp:lastModifiedBy>
  <cp:revision>19</cp:revision>
  <cp:lastPrinted>2025-08-26T07:29:00Z</cp:lastPrinted>
  <dcterms:created xsi:type="dcterms:W3CDTF">2026-01-12T17:00:00Z</dcterms:created>
  <dcterms:modified xsi:type="dcterms:W3CDTF">2026-01-30T08:48:00Z</dcterms:modified>
</cp:coreProperties>
</file>