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DEECE" w14:textId="77777777" w:rsidR="00E445F2" w:rsidRDefault="00E445F2">
      <w:pPr>
        <w:pStyle w:val="Standard"/>
        <w:rPr>
          <w:rFonts w:cs="Arial"/>
          <w:b/>
          <w:bCs/>
          <w:color w:val="000000"/>
          <w:szCs w:val="20"/>
          <w:u w:val="single"/>
        </w:rPr>
      </w:pPr>
    </w:p>
    <w:p w14:paraId="6A9F3AE3" w14:textId="77777777" w:rsidR="00E445F2" w:rsidRDefault="00E445F2">
      <w:pPr>
        <w:pStyle w:val="Standard"/>
        <w:rPr>
          <w:rFonts w:cs="Arial"/>
          <w:b/>
          <w:bCs/>
          <w:color w:val="000000"/>
          <w:szCs w:val="20"/>
          <w:u w:val="single"/>
        </w:rPr>
      </w:pPr>
    </w:p>
    <w:p w14:paraId="79A2FF96" w14:textId="77777777" w:rsidR="003C1EF8" w:rsidRDefault="003C1EF8">
      <w:pPr>
        <w:pStyle w:val="Standard"/>
        <w:rPr>
          <w:rFonts w:cs="Arial"/>
          <w:b/>
          <w:bCs/>
          <w:color w:val="000000"/>
          <w:szCs w:val="20"/>
          <w:u w:val="single"/>
        </w:rPr>
      </w:pPr>
    </w:p>
    <w:p w14:paraId="7D34179F" w14:textId="77777777" w:rsidR="003C1EF8" w:rsidRPr="003B39EF" w:rsidRDefault="005D3C08" w:rsidP="003C1EF8">
      <w:pPr>
        <w:pStyle w:val="Standard"/>
        <w:rPr>
          <w:szCs w:val="20"/>
        </w:rPr>
      </w:pPr>
      <w:r>
        <w:rPr>
          <w:rFonts w:cs="Arial"/>
          <w:b/>
          <w:bCs/>
          <w:color w:val="000000"/>
          <w:szCs w:val="20"/>
          <w:u w:val="single"/>
        </w:rPr>
        <w:t>Acheteur public :</w:t>
      </w:r>
      <w:r w:rsidRPr="00E63FA0">
        <w:rPr>
          <w:rFonts w:cs="Arial"/>
          <w:color w:val="000000"/>
          <w:szCs w:val="20"/>
        </w:rPr>
        <w:t xml:space="preserve"> </w:t>
      </w:r>
      <w:r w:rsidR="003C1EF8" w:rsidRPr="003B39EF">
        <w:rPr>
          <w:rFonts w:cs="Arial"/>
          <w:szCs w:val="20"/>
        </w:rPr>
        <w:t>Groupement Hospitalier des Territoires d’Auvergne</w:t>
      </w:r>
    </w:p>
    <w:p w14:paraId="527B31F6" w14:textId="77777777" w:rsidR="006D3103" w:rsidRPr="003B39EF" w:rsidRDefault="006D3103">
      <w:pPr>
        <w:pStyle w:val="Standard"/>
        <w:rPr>
          <w:rFonts w:cs="Arial"/>
          <w:szCs w:val="20"/>
        </w:rPr>
      </w:pPr>
    </w:p>
    <w:p w14:paraId="5B38864E" w14:textId="77777777" w:rsidR="003C1EF8" w:rsidRPr="003B39EF" w:rsidRDefault="005D3C08" w:rsidP="003C1EF8">
      <w:pPr>
        <w:pStyle w:val="Standard"/>
        <w:rPr>
          <w:rFonts w:cs="Arial"/>
          <w:shd w:val="clear" w:color="auto" w:fill="C0C0C0"/>
        </w:rPr>
      </w:pPr>
      <w:r w:rsidRPr="003B39EF">
        <w:rPr>
          <w:rFonts w:cs="Arial"/>
          <w:b/>
          <w:bCs/>
          <w:szCs w:val="20"/>
          <w:u w:val="single"/>
        </w:rPr>
        <w:t>Direction service </w:t>
      </w:r>
      <w:r w:rsidRPr="003B39EF">
        <w:rPr>
          <w:rFonts w:cs="Arial"/>
          <w:b/>
          <w:szCs w:val="20"/>
          <w:u w:val="single"/>
        </w:rPr>
        <w:t>:</w:t>
      </w:r>
      <w:r w:rsidRPr="003B39EF">
        <w:rPr>
          <w:rFonts w:cs="Arial"/>
          <w:szCs w:val="20"/>
        </w:rPr>
        <w:t xml:space="preserve"> </w:t>
      </w:r>
      <w:r w:rsidR="003C1EF8" w:rsidRPr="003B39EF">
        <w:rPr>
          <w:rFonts w:cs="Arial"/>
          <w:szCs w:val="20"/>
        </w:rPr>
        <w:t>CHU de CLERMONT FERRAND</w:t>
      </w:r>
    </w:p>
    <w:p w14:paraId="2285334F" w14:textId="77777777" w:rsidR="006D3103" w:rsidRDefault="006D3103" w:rsidP="00E059C1">
      <w:pPr>
        <w:pStyle w:val="Standard"/>
        <w:rPr>
          <w:rFonts w:cs="Arial"/>
          <w:szCs w:val="20"/>
        </w:rPr>
      </w:pPr>
    </w:p>
    <w:p w14:paraId="6B0E106C" w14:textId="77777777" w:rsidR="00E059C1" w:rsidRDefault="00E059C1" w:rsidP="00E059C1">
      <w:pPr>
        <w:pStyle w:val="Standard"/>
        <w:rPr>
          <w:rFonts w:cs="Arial"/>
          <w:szCs w:val="20"/>
        </w:rPr>
      </w:pPr>
    </w:p>
    <w:p w14:paraId="1598FE51" w14:textId="77777777" w:rsidR="00E059C1" w:rsidRPr="00E059C1" w:rsidRDefault="00E059C1" w:rsidP="00E059C1">
      <w:pPr>
        <w:pStyle w:val="Standard"/>
        <w:rPr>
          <w:rFonts w:cs="Arial"/>
          <w:szCs w:val="20"/>
        </w:rPr>
      </w:pPr>
    </w:p>
    <w:p w14:paraId="29611F4D"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DFA9774"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619105BF" w14:textId="3505A5AC" w:rsidR="006D3103" w:rsidRPr="003B778D" w:rsidRDefault="005D3C08">
      <w:pPr>
        <w:pStyle w:val="Titre10"/>
        <w:pBdr>
          <w:top w:val="single" w:sz="18" w:space="1" w:color="000000"/>
          <w:left w:val="single" w:sz="18" w:space="4" w:color="000000"/>
          <w:bottom w:val="single" w:sz="18" w:space="1" w:color="000000"/>
          <w:right w:val="single" w:sz="18" w:space="16" w:color="000000"/>
        </w:pBdr>
        <w:rPr>
          <w:rFonts w:cs="Arial"/>
          <w:sz w:val="44"/>
          <w:szCs w:val="44"/>
          <w:shd w:val="clear" w:color="auto" w:fill="FFFFFF"/>
        </w:rPr>
      </w:pPr>
      <w:r w:rsidRPr="003B778D">
        <w:rPr>
          <w:rFonts w:cs="Arial"/>
          <w:sz w:val="44"/>
          <w:szCs w:val="44"/>
          <w:shd w:val="clear" w:color="auto" w:fill="FFFFFF"/>
        </w:rPr>
        <w:t>Cahier des c</w:t>
      </w:r>
      <w:r w:rsidR="00A54F82">
        <w:rPr>
          <w:rFonts w:cs="Arial"/>
          <w:sz w:val="44"/>
          <w:szCs w:val="44"/>
          <w:shd w:val="clear" w:color="auto" w:fill="FFFFFF"/>
        </w:rPr>
        <w:t>lauses</w:t>
      </w:r>
      <w:r w:rsidRPr="003B778D">
        <w:rPr>
          <w:rFonts w:cs="Arial"/>
          <w:sz w:val="44"/>
          <w:szCs w:val="44"/>
          <w:shd w:val="clear" w:color="auto" w:fill="FFFFFF"/>
        </w:rPr>
        <w:t xml:space="preserve"> administratives particulières</w:t>
      </w:r>
    </w:p>
    <w:p w14:paraId="13964A9A"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7B8C419"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5647B7DD" w14:textId="77777777" w:rsidR="006D3103" w:rsidRDefault="006D3103">
      <w:pPr>
        <w:pStyle w:val="Standard"/>
        <w:rPr>
          <w:rFonts w:cs="Arial"/>
          <w:szCs w:val="20"/>
        </w:rPr>
      </w:pPr>
    </w:p>
    <w:p w14:paraId="0B4872E6" w14:textId="77777777" w:rsidR="006D3103" w:rsidRPr="003B39EF" w:rsidRDefault="006D3103">
      <w:pPr>
        <w:pStyle w:val="Standard"/>
        <w:rPr>
          <w:rFonts w:cs="Arial"/>
          <w:szCs w:val="20"/>
        </w:rPr>
      </w:pPr>
    </w:p>
    <w:p w14:paraId="756C933B" w14:textId="4122C527" w:rsidR="006D3103" w:rsidRPr="003B39EF" w:rsidRDefault="005D3C08">
      <w:pPr>
        <w:pStyle w:val="Standard"/>
        <w:tabs>
          <w:tab w:val="left" w:pos="3600"/>
        </w:tabs>
        <w:ind w:left="3600" w:hanging="3600"/>
        <w:rPr>
          <w:szCs w:val="20"/>
        </w:rPr>
      </w:pPr>
      <w:r w:rsidRPr="003B39EF">
        <w:rPr>
          <w:rFonts w:cs="Arial"/>
          <w:b/>
          <w:bCs/>
          <w:szCs w:val="20"/>
          <w:u w:val="single"/>
        </w:rPr>
        <w:t>Numéro de la consultation </w:t>
      </w:r>
      <w:r w:rsidRPr="000463A0">
        <w:rPr>
          <w:rFonts w:cs="Arial"/>
          <w:b/>
          <w:bCs/>
          <w:szCs w:val="20"/>
          <w:u w:val="single"/>
        </w:rPr>
        <w:t>:</w:t>
      </w:r>
      <w:r w:rsidRPr="000463A0">
        <w:rPr>
          <w:rFonts w:cs="Arial"/>
          <w:szCs w:val="20"/>
        </w:rPr>
        <w:t xml:space="preserve"> </w:t>
      </w:r>
      <w:r w:rsidR="00CC3FF8">
        <w:rPr>
          <w:rFonts w:cs="Arial"/>
          <w:b/>
          <w:color w:val="4472C4" w:themeColor="accent1"/>
          <w:sz w:val="28"/>
          <w:szCs w:val="28"/>
        </w:rPr>
        <w:t>26</w:t>
      </w:r>
      <w:r w:rsidR="00EA4398" w:rsidRPr="004966A0">
        <w:rPr>
          <w:rFonts w:cs="Arial"/>
          <w:b/>
          <w:color w:val="4472C4" w:themeColor="accent1"/>
          <w:sz w:val="28"/>
          <w:szCs w:val="28"/>
        </w:rPr>
        <w:t>-GHTA- 0</w:t>
      </w:r>
      <w:r w:rsidR="00EA4398">
        <w:rPr>
          <w:rFonts w:cs="Arial"/>
          <w:b/>
          <w:color w:val="4472C4" w:themeColor="accent1"/>
          <w:sz w:val="28"/>
          <w:szCs w:val="28"/>
        </w:rPr>
        <w:t>0</w:t>
      </w:r>
      <w:r w:rsidR="00CC3FF8">
        <w:rPr>
          <w:rFonts w:cs="Arial"/>
          <w:b/>
          <w:color w:val="4472C4" w:themeColor="accent1"/>
          <w:sz w:val="28"/>
          <w:szCs w:val="28"/>
        </w:rPr>
        <w:t>03</w:t>
      </w:r>
    </w:p>
    <w:p w14:paraId="6AC45840" w14:textId="77777777" w:rsidR="00581AF0" w:rsidRDefault="00581AF0" w:rsidP="00581AF0">
      <w:pPr>
        <w:pStyle w:val="Standard"/>
        <w:tabs>
          <w:tab w:val="left" w:pos="3600"/>
        </w:tabs>
        <w:ind w:left="3600" w:hanging="3600"/>
        <w:rPr>
          <w:rFonts w:cs="Arial"/>
          <w:color w:val="000000"/>
          <w:szCs w:val="20"/>
        </w:rPr>
      </w:pPr>
    </w:p>
    <w:p w14:paraId="65C73F4D" w14:textId="77777777" w:rsidR="0067509E" w:rsidRDefault="005D3C08" w:rsidP="003B39EF">
      <w:pPr>
        <w:pStyle w:val="ParagrapheIndent2"/>
        <w:spacing w:after="240"/>
        <w:ind w:left="20" w:right="20"/>
        <w:jc w:val="both"/>
        <w:rPr>
          <w:color w:val="4472C4" w:themeColor="accent1"/>
          <w:szCs w:val="20"/>
        </w:rPr>
      </w:pPr>
      <w:r>
        <w:rPr>
          <w:b/>
          <w:color w:val="000000"/>
          <w:szCs w:val="20"/>
          <w:u w:val="single"/>
        </w:rPr>
        <w:t xml:space="preserve">Objet de la </w:t>
      </w:r>
      <w:r w:rsidR="0067509E">
        <w:rPr>
          <w:b/>
          <w:color w:val="000000"/>
          <w:szCs w:val="20"/>
          <w:u w:val="single"/>
        </w:rPr>
        <w:t>consultation:</w:t>
      </w:r>
      <w:r>
        <w:rPr>
          <w:color w:val="4472C4" w:themeColor="accent1"/>
          <w:szCs w:val="20"/>
        </w:rPr>
        <w:t xml:space="preserve"> </w:t>
      </w:r>
    </w:p>
    <w:p w14:paraId="49E720C7" w14:textId="52BB1415" w:rsidR="0018559D" w:rsidRPr="00BD6F8A" w:rsidRDefault="00CC3FF8" w:rsidP="0018559D">
      <w:pPr>
        <w:pStyle w:val="Standard"/>
        <w:rPr>
          <w:rFonts w:cs="Arial"/>
          <w:b/>
          <w:color w:val="4472C4" w:themeColor="accent1"/>
          <w:sz w:val="24"/>
        </w:rPr>
      </w:pPr>
      <w:r w:rsidRPr="00CC3FF8">
        <w:rPr>
          <w:rFonts w:cs="Arial"/>
          <w:b/>
          <w:color w:val="4472C4" w:themeColor="accent1"/>
          <w:sz w:val="24"/>
        </w:rPr>
        <w:t>Marché de travaux pour la reconstruction de la cuisine du Centre Hospitalier de Billom</w:t>
      </w:r>
    </w:p>
    <w:p w14:paraId="5068D527" w14:textId="276967BB" w:rsidR="003F5956" w:rsidRPr="00E800A4" w:rsidRDefault="003F5956" w:rsidP="003F5956">
      <w:pPr>
        <w:rPr>
          <w:sz w:val="22"/>
          <w:szCs w:val="22"/>
          <w:lang w:eastAsia="en-US" w:bidi="ar-SA"/>
        </w:rPr>
      </w:pPr>
    </w:p>
    <w:p w14:paraId="60C6280F" w14:textId="77777777" w:rsidR="006D3103" w:rsidRDefault="005D3C08">
      <w:pPr>
        <w:widowControl w:val="0"/>
        <w:spacing w:before="0"/>
        <w:jc w:val="left"/>
      </w:pPr>
      <w:r>
        <w:br w:type="page"/>
      </w:r>
    </w:p>
    <w:sdt>
      <w:sdtPr>
        <w:rPr>
          <w:b w:val="0"/>
          <w:bCs w:val="0"/>
          <w:sz w:val="20"/>
          <w:szCs w:val="24"/>
        </w:rPr>
        <w:id w:val="4844945"/>
        <w:docPartObj>
          <w:docPartGallery w:val="Table of Contents"/>
          <w:docPartUnique/>
        </w:docPartObj>
      </w:sdtPr>
      <w:sdtEndPr>
        <w:rPr>
          <w:highlight w:val="yellow"/>
        </w:rPr>
      </w:sdtEndPr>
      <w:sdtContent>
        <w:p w14:paraId="2CFBC10F" w14:textId="77777777" w:rsidR="00786639" w:rsidRDefault="00F13FDE">
          <w:pPr>
            <w:pStyle w:val="ContentsHeading"/>
          </w:pPr>
          <w:r>
            <w:t>Sommaire</w:t>
          </w:r>
        </w:p>
        <w:p w14:paraId="7170F9F1" w14:textId="7EF610D8" w:rsidR="00CC3FF8" w:rsidRDefault="00F13FDE">
          <w:pPr>
            <w:pStyle w:val="TM1"/>
            <w:tabs>
              <w:tab w:val="left" w:pos="482"/>
            </w:tabs>
            <w:rPr>
              <w:rFonts w:asciiTheme="minorHAnsi" w:eastAsiaTheme="minorEastAsia" w:hAnsiTheme="minorHAnsi" w:cstheme="minorBidi"/>
              <w:b w:val="0"/>
              <w:smallCaps w:val="0"/>
              <w:noProof/>
              <w:sz w:val="22"/>
              <w:szCs w:val="22"/>
              <w:lang w:eastAsia="fr-FR" w:bidi="ar-SA"/>
            </w:rPr>
          </w:pPr>
          <w:r w:rsidRPr="00EA4398">
            <w:rPr>
              <w:highlight w:val="yellow"/>
            </w:rPr>
            <w:fldChar w:fldCharType="begin"/>
          </w:r>
          <w:r w:rsidRPr="00EA4398">
            <w:rPr>
              <w:highlight w:val="yellow"/>
            </w:rPr>
            <w:instrText xml:space="preserve">TOC \o &amp;quot;1-9&amp;quot; \h </w:instrText>
          </w:r>
          <w:r w:rsidRPr="00EA4398">
            <w:rPr>
              <w:highlight w:val="yellow"/>
            </w:rPr>
            <w:fldChar w:fldCharType="separate"/>
          </w:r>
          <w:hyperlink w:anchor="_Toc219713628" w:history="1">
            <w:r w:rsidR="00CC3FF8" w:rsidRPr="00553DF5">
              <w:rPr>
                <w:rStyle w:val="Lienhypertexte"/>
                <w:noProof/>
              </w:rPr>
              <w:t>1.</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OBJET DU MARCHE - DISPOSITIONS GENERALES</w:t>
            </w:r>
            <w:r w:rsidR="00CC3FF8">
              <w:rPr>
                <w:noProof/>
              </w:rPr>
              <w:tab/>
            </w:r>
            <w:r w:rsidR="00CC3FF8">
              <w:rPr>
                <w:noProof/>
              </w:rPr>
              <w:fldChar w:fldCharType="begin"/>
            </w:r>
            <w:r w:rsidR="00CC3FF8">
              <w:rPr>
                <w:noProof/>
              </w:rPr>
              <w:instrText xml:space="preserve"> PAGEREF _Toc219713628 \h </w:instrText>
            </w:r>
            <w:r w:rsidR="00CC3FF8">
              <w:rPr>
                <w:noProof/>
              </w:rPr>
            </w:r>
            <w:r w:rsidR="00CC3FF8">
              <w:rPr>
                <w:noProof/>
              </w:rPr>
              <w:fldChar w:fldCharType="separate"/>
            </w:r>
            <w:r w:rsidR="00CC3FF8">
              <w:rPr>
                <w:noProof/>
              </w:rPr>
              <w:t>5</w:t>
            </w:r>
            <w:r w:rsidR="00CC3FF8">
              <w:rPr>
                <w:noProof/>
              </w:rPr>
              <w:fldChar w:fldCharType="end"/>
            </w:r>
          </w:hyperlink>
        </w:p>
        <w:p w14:paraId="16317B27" w14:textId="33361D6D"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29" w:history="1">
            <w:r w:rsidR="00CC3FF8" w:rsidRPr="00553DF5">
              <w:rPr>
                <w:rStyle w:val="Lienhypertexte"/>
                <w:noProof/>
              </w:rPr>
              <w:t>1.2.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Identification</w:t>
            </w:r>
            <w:r w:rsidR="00CC3FF8">
              <w:rPr>
                <w:noProof/>
              </w:rPr>
              <w:tab/>
            </w:r>
            <w:r w:rsidR="00CC3FF8">
              <w:rPr>
                <w:noProof/>
              </w:rPr>
              <w:fldChar w:fldCharType="begin"/>
            </w:r>
            <w:r w:rsidR="00CC3FF8">
              <w:rPr>
                <w:noProof/>
              </w:rPr>
              <w:instrText xml:space="preserve"> PAGEREF _Toc219713629 \h </w:instrText>
            </w:r>
            <w:r w:rsidR="00CC3FF8">
              <w:rPr>
                <w:noProof/>
              </w:rPr>
            </w:r>
            <w:r w:rsidR="00CC3FF8">
              <w:rPr>
                <w:noProof/>
              </w:rPr>
              <w:fldChar w:fldCharType="separate"/>
            </w:r>
            <w:r w:rsidR="00CC3FF8">
              <w:rPr>
                <w:noProof/>
              </w:rPr>
              <w:t>5</w:t>
            </w:r>
            <w:r w:rsidR="00CC3FF8">
              <w:rPr>
                <w:noProof/>
              </w:rPr>
              <w:fldChar w:fldCharType="end"/>
            </w:r>
          </w:hyperlink>
        </w:p>
        <w:p w14:paraId="034E5087" w14:textId="15757442"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0" w:history="1">
            <w:r w:rsidR="00CC3FF8" w:rsidRPr="00553DF5">
              <w:rPr>
                <w:rStyle w:val="Lienhypertexte"/>
                <w:noProof/>
              </w:rPr>
              <w:t>1.3.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Objet du marché</w:t>
            </w:r>
            <w:r w:rsidR="00CC3FF8">
              <w:rPr>
                <w:noProof/>
              </w:rPr>
              <w:tab/>
            </w:r>
            <w:r w:rsidR="00CC3FF8">
              <w:rPr>
                <w:noProof/>
              </w:rPr>
              <w:fldChar w:fldCharType="begin"/>
            </w:r>
            <w:r w:rsidR="00CC3FF8">
              <w:rPr>
                <w:noProof/>
              </w:rPr>
              <w:instrText xml:space="preserve"> PAGEREF _Toc219713630 \h </w:instrText>
            </w:r>
            <w:r w:rsidR="00CC3FF8">
              <w:rPr>
                <w:noProof/>
              </w:rPr>
            </w:r>
            <w:r w:rsidR="00CC3FF8">
              <w:rPr>
                <w:noProof/>
              </w:rPr>
              <w:fldChar w:fldCharType="separate"/>
            </w:r>
            <w:r w:rsidR="00CC3FF8">
              <w:rPr>
                <w:noProof/>
              </w:rPr>
              <w:t>5</w:t>
            </w:r>
            <w:r w:rsidR="00CC3FF8">
              <w:rPr>
                <w:noProof/>
              </w:rPr>
              <w:fldChar w:fldCharType="end"/>
            </w:r>
          </w:hyperlink>
        </w:p>
        <w:p w14:paraId="6E73F7D9" w14:textId="6A5AC1E4"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1" w:history="1">
            <w:r w:rsidR="00CC3FF8" w:rsidRPr="00553DF5">
              <w:rPr>
                <w:rStyle w:val="Lienhypertexte"/>
                <w:noProof/>
              </w:rPr>
              <w:t>1.4.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Allotissement</w:t>
            </w:r>
            <w:r w:rsidR="00CC3FF8">
              <w:rPr>
                <w:noProof/>
              </w:rPr>
              <w:tab/>
            </w:r>
            <w:r w:rsidR="00CC3FF8">
              <w:rPr>
                <w:noProof/>
              </w:rPr>
              <w:fldChar w:fldCharType="begin"/>
            </w:r>
            <w:r w:rsidR="00CC3FF8">
              <w:rPr>
                <w:noProof/>
              </w:rPr>
              <w:instrText xml:space="preserve"> PAGEREF _Toc219713631 \h </w:instrText>
            </w:r>
            <w:r w:rsidR="00CC3FF8">
              <w:rPr>
                <w:noProof/>
              </w:rPr>
            </w:r>
            <w:r w:rsidR="00CC3FF8">
              <w:rPr>
                <w:noProof/>
              </w:rPr>
              <w:fldChar w:fldCharType="separate"/>
            </w:r>
            <w:r w:rsidR="00CC3FF8">
              <w:rPr>
                <w:noProof/>
              </w:rPr>
              <w:t>6</w:t>
            </w:r>
            <w:r w:rsidR="00CC3FF8">
              <w:rPr>
                <w:noProof/>
              </w:rPr>
              <w:fldChar w:fldCharType="end"/>
            </w:r>
          </w:hyperlink>
        </w:p>
        <w:p w14:paraId="71F8317F" w14:textId="1FF5DBBC"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2" w:history="1">
            <w:r w:rsidR="00CC3FF8" w:rsidRPr="00553DF5">
              <w:rPr>
                <w:rStyle w:val="Lienhypertexte"/>
                <w:noProof/>
              </w:rPr>
              <w:t>1.5.</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Forme et étendue du marché</w:t>
            </w:r>
            <w:r w:rsidR="00CC3FF8">
              <w:rPr>
                <w:noProof/>
              </w:rPr>
              <w:tab/>
            </w:r>
            <w:r w:rsidR="00CC3FF8">
              <w:rPr>
                <w:noProof/>
              </w:rPr>
              <w:fldChar w:fldCharType="begin"/>
            </w:r>
            <w:r w:rsidR="00CC3FF8">
              <w:rPr>
                <w:noProof/>
              </w:rPr>
              <w:instrText xml:space="preserve"> PAGEREF _Toc219713632 \h </w:instrText>
            </w:r>
            <w:r w:rsidR="00CC3FF8">
              <w:rPr>
                <w:noProof/>
              </w:rPr>
            </w:r>
            <w:r w:rsidR="00CC3FF8">
              <w:rPr>
                <w:noProof/>
              </w:rPr>
              <w:fldChar w:fldCharType="separate"/>
            </w:r>
            <w:r w:rsidR="00CC3FF8">
              <w:rPr>
                <w:noProof/>
              </w:rPr>
              <w:t>6</w:t>
            </w:r>
            <w:r w:rsidR="00CC3FF8">
              <w:rPr>
                <w:noProof/>
              </w:rPr>
              <w:fldChar w:fldCharType="end"/>
            </w:r>
          </w:hyperlink>
        </w:p>
        <w:p w14:paraId="598FDB08" w14:textId="7EADC804"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3" w:history="1">
            <w:r w:rsidR="00CC3FF8" w:rsidRPr="00553DF5">
              <w:rPr>
                <w:rStyle w:val="Lienhypertexte"/>
                <w:noProof/>
              </w:rPr>
              <w:t>1.6.</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Fractionnement des prestations</w:t>
            </w:r>
            <w:r w:rsidR="00CC3FF8">
              <w:rPr>
                <w:noProof/>
              </w:rPr>
              <w:tab/>
            </w:r>
            <w:r w:rsidR="00CC3FF8">
              <w:rPr>
                <w:noProof/>
              </w:rPr>
              <w:fldChar w:fldCharType="begin"/>
            </w:r>
            <w:r w:rsidR="00CC3FF8">
              <w:rPr>
                <w:noProof/>
              </w:rPr>
              <w:instrText xml:space="preserve"> PAGEREF _Toc219713633 \h </w:instrText>
            </w:r>
            <w:r w:rsidR="00CC3FF8">
              <w:rPr>
                <w:noProof/>
              </w:rPr>
            </w:r>
            <w:r w:rsidR="00CC3FF8">
              <w:rPr>
                <w:noProof/>
              </w:rPr>
              <w:fldChar w:fldCharType="separate"/>
            </w:r>
            <w:r w:rsidR="00CC3FF8">
              <w:rPr>
                <w:noProof/>
              </w:rPr>
              <w:t>6</w:t>
            </w:r>
            <w:r w:rsidR="00CC3FF8">
              <w:rPr>
                <w:noProof/>
              </w:rPr>
              <w:fldChar w:fldCharType="end"/>
            </w:r>
          </w:hyperlink>
        </w:p>
        <w:p w14:paraId="7ED2B285" w14:textId="318BEB4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34"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Tranche ferme</w:t>
            </w:r>
            <w:r w:rsidR="00CC3FF8">
              <w:rPr>
                <w:noProof/>
              </w:rPr>
              <w:tab/>
            </w:r>
            <w:r w:rsidR="00CC3FF8">
              <w:rPr>
                <w:noProof/>
              </w:rPr>
              <w:fldChar w:fldCharType="begin"/>
            </w:r>
            <w:r w:rsidR="00CC3FF8">
              <w:rPr>
                <w:noProof/>
              </w:rPr>
              <w:instrText xml:space="preserve"> PAGEREF _Toc219713634 \h </w:instrText>
            </w:r>
            <w:r w:rsidR="00CC3FF8">
              <w:rPr>
                <w:noProof/>
              </w:rPr>
            </w:r>
            <w:r w:rsidR="00CC3FF8">
              <w:rPr>
                <w:noProof/>
              </w:rPr>
              <w:fldChar w:fldCharType="separate"/>
            </w:r>
            <w:r w:rsidR="00CC3FF8">
              <w:rPr>
                <w:noProof/>
              </w:rPr>
              <w:t>6</w:t>
            </w:r>
            <w:r w:rsidR="00CC3FF8">
              <w:rPr>
                <w:noProof/>
              </w:rPr>
              <w:fldChar w:fldCharType="end"/>
            </w:r>
          </w:hyperlink>
        </w:p>
        <w:p w14:paraId="741798BE" w14:textId="563E1E86"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35"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Tranche optionnelle</w:t>
            </w:r>
            <w:r w:rsidR="00CC3FF8">
              <w:rPr>
                <w:noProof/>
              </w:rPr>
              <w:tab/>
            </w:r>
            <w:r w:rsidR="00CC3FF8">
              <w:rPr>
                <w:noProof/>
              </w:rPr>
              <w:fldChar w:fldCharType="begin"/>
            </w:r>
            <w:r w:rsidR="00CC3FF8">
              <w:rPr>
                <w:noProof/>
              </w:rPr>
              <w:instrText xml:space="preserve"> PAGEREF _Toc219713635 \h </w:instrText>
            </w:r>
            <w:r w:rsidR="00CC3FF8">
              <w:rPr>
                <w:noProof/>
              </w:rPr>
            </w:r>
            <w:r w:rsidR="00CC3FF8">
              <w:rPr>
                <w:noProof/>
              </w:rPr>
              <w:fldChar w:fldCharType="separate"/>
            </w:r>
            <w:r w:rsidR="00CC3FF8">
              <w:rPr>
                <w:noProof/>
              </w:rPr>
              <w:t>6</w:t>
            </w:r>
            <w:r w:rsidR="00CC3FF8">
              <w:rPr>
                <w:noProof/>
              </w:rPr>
              <w:fldChar w:fldCharType="end"/>
            </w:r>
          </w:hyperlink>
        </w:p>
        <w:p w14:paraId="484B97C0" w14:textId="08BE1607"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6" w:history="1">
            <w:r w:rsidR="00CC3FF8" w:rsidRPr="00553DF5">
              <w:rPr>
                <w:rStyle w:val="Lienhypertexte"/>
                <w:noProof/>
              </w:rPr>
              <w:t>1.7.</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Lieu d'exécution</w:t>
            </w:r>
            <w:r w:rsidR="00CC3FF8">
              <w:rPr>
                <w:noProof/>
              </w:rPr>
              <w:tab/>
            </w:r>
            <w:r w:rsidR="00CC3FF8">
              <w:rPr>
                <w:noProof/>
              </w:rPr>
              <w:fldChar w:fldCharType="begin"/>
            </w:r>
            <w:r w:rsidR="00CC3FF8">
              <w:rPr>
                <w:noProof/>
              </w:rPr>
              <w:instrText xml:space="preserve"> PAGEREF _Toc219713636 \h </w:instrText>
            </w:r>
            <w:r w:rsidR="00CC3FF8">
              <w:rPr>
                <w:noProof/>
              </w:rPr>
            </w:r>
            <w:r w:rsidR="00CC3FF8">
              <w:rPr>
                <w:noProof/>
              </w:rPr>
              <w:fldChar w:fldCharType="separate"/>
            </w:r>
            <w:r w:rsidR="00CC3FF8">
              <w:rPr>
                <w:noProof/>
              </w:rPr>
              <w:t>6</w:t>
            </w:r>
            <w:r w:rsidR="00CC3FF8">
              <w:rPr>
                <w:noProof/>
              </w:rPr>
              <w:fldChar w:fldCharType="end"/>
            </w:r>
          </w:hyperlink>
        </w:p>
        <w:p w14:paraId="17097BCA" w14:textId="5D6DBE01"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7" w:history="1">
            <w:r w:rsidR="00CC3FF8" w:rsidRPr="00553DF5">
              <w:rPr>
                <w:rStyle w:val="Lienhypertexte"/>
                <w:noProof/>
              </w:rPr>
              <w:t>1.8.</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Langue</w:t>
            </w:r>
            <w:r w:rsidR="00CC3FF8">
              <w:rPr>
                <w:noProof/>
              </w:rPr>
              <w:tab/>
            </w:r>
            <w:r w:rsidR="00CC3FF8">
              <w:rPr>
                <w:noProof/>
              </w:rPr>
              <w:fldChar w:fldCharType="begin"/>
            </w:r>
            <w:r w:rsidR="00CC3FF8">
              <w:rPr>
                <w:noProof/>
              </w:rPr>
              <w:instrText xml:space="preserve"> PAGEREF _Toc219713637 \h </w:instrText>
            </w:r>
            <w:r w:rsidR="00CC3FF8">
              <w:rPr>
                <w:noProof/>
              </w:rPr>
            </w:r>
            <w:r w:rsidR="00CC3FF8">
              <w:rPr>
                <w:noProof/>
              </w:rPr>
              <w:fldChar w:fldCharType="separate"/>
            </w:r>
            <w:r w:rsidR="00CC3FF8">
              <w:rPr>
                <w:noProof/>
              </w:rPr>
              <w:t>6</w:t>
            </w:r>
            <w:r w:rsidR="00CC3FF8">
              <w:rPr>
                <w:noProof/>
              </w:rPr>
              <w:fldChar w:fldCharType="end"/>
            </w:r>
          </w:hyperlink>
        </w:p>
        <w:p w14:paraId="61DEC275" w14:textId="5F32C289"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638" w:history="1">
            <w:r w:rsidR="00CC3FF8" w:rsidRPr="00553DF5">
              <w:rPr>
                <w:rStyle w:val="Lienhypertexte"/>
                <w:noProof/>
              </w:rPr>
              <w:t>2.</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INTERVENANTS</w:t>
            </w:r>
            <w:r w:rsidR="00CC3FF8">
              <w:rPr>
                <w:noProof/>
              </w:rPr>
              <w:tab/>
            </w:r>
            <w:r w:rsidR="00CC3FF8">
              <w:rPr>
                <w:noProof/>
              </w:rPr>
              <w:fldChar w:fldCharType="begin"/>
            </w:r>
            <w:r w:rsidR="00CC3FF8">
              <w:rPr>
                <w:noProof/>
              </w:rPr>
              <w:instrText xml:space="preserve"> PAGEREF _Toc219713638 \h </w:instrText>
            </w:r>
            <w:r w:rsidR="00CC3FF8">
              <w:rPr>
                <w:noProof/>
              </w:rPr>
            </w:r>
            <w:r w:rsidR="00CC3FF8">
              <w:rPr>
                <w:noProof/>
              </w:rPr>
              <w:fldChar w:fldCharType="separate"/>
            </w:r>
            <w:r w:rsidR="00CC3FF8">
              <w:rPr>
                <w:noProof/>
              </w:rPr>
              <w:t>8</w:t>
            </w:r>
            <w:r w:rsidR="00CC3FF8">
              <w:rPr>
                <w:noProof/>
              </w:rPr>
              <w:fldChar w:fldCharType="end"/>
            </w:r>
          </w:hyperlink>
        </w:p>
        <w:p w14:paraId="39D6E6AF" w14:textId="5677EF74"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39" w:history="1">
            <w:r w:rsidR="00CC3FF8" w:rsidRPr="00553DF5">
              <w:rPr>
                <w:rStyle w:val="Lienhypertexte"/>
                <w:noProof/>
              </w:rPr>
              <w:t>2.2.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Maître d'ouvrage</w:t>
            </w:r>
            <w:r w:rsidR="00CC3FF8">
              <w:rPr>
                <w:noProof/>
              </w:rPr>
              <w:tab/>
            </w:r>
            <w:r w:rsidR="00CC3FF8">
              <w:rPr>
                <w:noProof/>
              </w:rPr>
              <w:fldChar w:fldCharType="begin"/>
            </w:r>
            <w:r w:rsidR="00CC3FF8">
              <w:rPr>
                <w:noProof/>
              </w:rPr>
              <w:instrText xml:space="preserve"> PAGEREF _Toc219713639 \h </w:instrText>
            </w:r>
            <w:r w:rsidR="00CC3FF8">
              <w:rPr>
                <w:noProof/>
              </w:rPr>
            </w:r>
            <w:r w:rsidR="00CC3FF8">
              <w:rPr>
                <w:noProof/>
              </w:rPr>
              <w:fldChar w:fldCharType="separate"/>
            </w:r>
            <w:r w:rsidR="00CC3FF8">
              <w:rPr>
                <w:noProof/>
              </w:rPr>
              <w:t>8</w:t>
            </w:r>
            <w:r w:rsidR="00CC3FF8">
              <w:rPr>
                <w:noProof/>
              </w:rPr>
              <w:fldChar w:fldCharType="end"/>
            </w:r>
          </w:hyperlink>
        </w:p>
        <w:p w14:paraId="045C9BCC" w14:textId="572BA31B"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0" w:history="1">
            <w:r w:rsidR="00CC3FF8" w:rsidRPr="00553DF5">
              <w:rPr>
                <w:rStyle w:val="Lienhypertexte"/>
                <w:noProof/>
              </w:rPr>
              <w:t>2.3.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Maître d'œuvre</w:t>
            </w:r>
            <w:r w:rsidR="00CC3FF8">
              <w:rPr>
                <w:noProof/>
              </w:rPr>
              <w:tab/>
            </w:r>
            <w:r w:rsidR="00CC3FF8">
              <w:rPr>
                <w:noProof/>
              </w:rPr>
              <w:fldChar w:fldCharType="begin"/>
            </w:r>
            <w:r w:rsidR="00CC3FF8">
              <w:rPr>
                <w:noProof/>
              </w:rPr>
              <w:instrText xml:space="preserve"> PAGEREF _Toc219713640 \h </w:instrText>
            </w:r>
            <w:r w:rsidR="00CC3FF8">
              <w:rPr>
                <w:noProof/>
              </w:rPr>
            </w:r>
            <w:r w:rsidR="00CC3FF8">
              <w:rPr>
                <w:noProof/>
              </w:rPr>
              <w:fldChar w:fldCharType="separate"/>
            </w:r>
            <w:r w:rsidR="00CC3FF8">
              <w:rPr>
                <w:noProof/>
              </w:rPr>
              <w:t>8</w:t>
            </w:r>
            <w:r w:rsidR="00CC3FF8">
              <w:rPr>
                <w:noProof/>
              </w:rPr>
              <w:fldChar w:fldCharType="end"/>
            </w:r>
          </w:hyperlink>
        </w:p>
        <w:p w14:paraId="6FD19AE0" w14:textId="56F958D0"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1" w:history="1">
            <w:r w:rsidR="00CC3FF8" w:rsidRPr="00553DF5">
              <w:rPr>
                <w:rStyle w:val="Lienhypertexte"/>
                <w:noProof/>
              </w:rPr>
              <w:t>2.4.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Coordonnateur des systèmes de sécurité incendie (SSI)</w:t>
            </w:r>
            <w:r w:rsidR="00CC3FF8">
              <w:rPr>
                <w:noProof/>
              </w:rPr>
              <w:tab/>
            </w:r>
            <w:r w:rsidR="00CC3FF8">
              <w:rPr>
                <w:noProof/>
              </w:rPr>
              <w:fldChar w:fldCharType="begin"/>
            </w:r>
            <w:r w:rsidR="00CC3FF8">
              <w:rPr>
                <w:noProof/>
              </w:rPr>
              <w:instrText xml:space="preserve"> PAGEREF _Toc219713641 \h </w:instrText>
            </w:r>
            <w:r w:rsidR="00CC3FF8">
              <w:rPr>
                <w:noProof/>
              </w:rPr>
            </w:r>
            <w:r w:rsidR="00CC3FF8">
              <w:rPr>
                <w:noProof/>
              </w:rPr>
              <w:fldChar w:fldCharType="separate"/>
            </w:r>
            <w:r w:rsidR="00CC3FF8">
              <w:rPr>
                <w:noProof/>
              </w:rPr>
              <w:t>8</w:t>
            </w:r>
            <w:r w:rsidR="00CC3FF8">
              <w:rPr>
                <w:noProof/>
              </w:rPr>
              <w:fldChar w:fldCharType="end"/>
            </w:r>
          </w:hyperlink>
        </w:p>
        <w:p w14:paraId="572F854D" w14:textId="0CFA1AEE"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2" w:history="1">
            <w:r w:rsidR="00CC3FF8" w:rsidRPr="00553DF5">
              <w:rPr>
                <w:rStyle w:val="Lienhypertexte"/>
                <w:noProof/>
              </w:rPr>
              <w:t>2.5.</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Contrôleur technique</w:t>
            </w:r>
            <w:r w:rsidR="00CC3FF8">
              <w:rPr>
                <w:noProof/>
              </w:rPr>
              <w:tab/>
            </w:r>
            <w:r w:rsidR="00CC3FF8">
              <w:rPr>
                <w:noProof/>
              </w:rPr>
              <w:fldChar w:fldCharType="begin"/>
            </w:r>
            <w:r w:rsidR="00CC3FF8">
              <w:rPr>
                <w:noProof/>
              </w:rPr>
              <w:instrText xml:space="preserve"> PAGEREF _Toc219713642 \h </w:instrText>
            </w:r>
            <w:r w:rsidR="00CC3FF8">
              <w:rPr>
                <w:noProof/>
              </w:rPr>
            </w:r>
            <w:r w:rsidR="00CC3FF8">
              <w:rPr>
                <w:noProof/>
              </w:rPr>
              <w:fldChar w:fldCharType="separate"/>
            </w:r>
            <w:r w:rsidR="00CC3FF8">
              <w:rPr>
                <w:noProof/>
              </w:rPr>
              <w:t>8</w:t>
            </w:r>
            <w:r w:rsidR="00CC3FF8">
              <w:rPr>
                <w:noProof/>
              </w:rPr>
              <w:fldChar w:fldCharType="end"/>
            </w:r>
          </w:hyperlink>
        </w:p>
        <w:p w14:paraId="5519B39D" w14:textId="3E168E62"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3" w:history="1">
            <w:r w:rsidR="00CC3FF8" w:rsidRPr="00553DF5">
              <w:rPr>
                <w:rStyle w:val="Lienhypertexte"/>
                <w:noProof/>
              </w:rPr>
              <w:t>2.6.</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Co-activité et coordination des mesures de prévention en matière de sécurité et de protection de la santé (SPS)</w:t>
            </w:r>
            <w:r w:rsidR="00CC3FF8">
              <w:rPr>
                <w:noProof/>
              </w:rPr>
              <w:tab/>
            </w:r>
            <w:r w:rsidR="00CC3FF8">
              <w:rPr>
                <w:noProof/>
              </w:rPr>
              <w:fldChar w:fldCharType="begin"/>
            </w:r>
            <w:r w:rsidR="00CC3FF8">
              <w:rPr>
                <w:noProof/>
              </w:rPr>
              <w:instrText xml:space="preserve"> PAGEREF _Toc219713643 \h </w:instrText>
            </w:r>
            <w:r w:rsidR="00CC3FF8">
              <w:rPr>
                <w:noProof/>
              </w:rPr>
            </w:r>
            <w:r w:rsidR="00CC3FF8">
              <w:rPr>
                <w:noProof/>
              </w:rPr>
              <w:fldChar w:fldCharType="separate"/>
            </w:r>
            <w:r w:rsidR="00CC3FF8">
              <w:rPr>
                <w:noProof/>
              </w:rPr>
              <w:t>8</w:t>
            </w:r>
            <w:r w:rsidR="00CC3FF8">
              <w:rPr>
                <w:noProof/>
              </w:rPr>
              <w:fldChar w:fldCharType="end"/>
            </w:r>
          </w:hyperlink>
        </w:p>
        <w:p w14:paraId="560C634D" w14:textId="1FC10A66"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644" w:history="1">
            <w:r w:rsidR="00CC3FF8" w:rsidRPr="00553DF5">
              <w:rPr>
                <w:rStyle w:val="Lienhypertexte"/>
                <w:noProof/>
              </w:rPr>
              <w:t>3.</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DOCUMENTS CONTRACTUELS</w:t>
            </w:r>
            <w:r w:rsidR="00CC3FF8">
              <w:rPr>
                <w:noProof/>
              </w:rPr>
              <w:tab/>
            </w:r>
            <w:r w:rsidR="00CC3FF8">
              <w:rPr>
                <w:noProof/>
              </w:rPr>
              <w:fldChar w:fldCharType="begin"/>
            </w:r>
            <w:r w:rsidR="00CC3FF8">
              <w:rPr>
                <w:noProof/>
              </w:rPr>
              <w:instrText xml:space="preserve"> PAGEREF _Toc219713644 \h </w:instrText>
            </w:r>
            <w:r w:rsidR="00CC3FF8">
              <w:rPr>
                <w:noProof/>
              </w:rPr>
            </w:r>
            <w:r w:rsidR="00CC3FF8">
              <w:rPr>
                <w:noProof/>
              </w:rPr>
              <w:fldChar w:fldCharType="separate"/>
            </w:r>
            <w:r w:rsidR="00CC3FF8">
              <w:rPr>
                <w:noProof/>
              </w:rPr>
              <w:t>9</w:t>
            </w:r>
            <w:r w:rsidR="00CC3FF8">
              <w:rPr>
                <w:noProof/>
              </w:rPr>
              <w:fldChar w:fldCharType="end"/>
            </w:r>
          </w:hyperlink>
        </w:p>
        <w:p w14:paraId="344A75F0" w14:textId="08A667C4"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645" w:history="1">
            <w:r w:rsidR="00CC3FF8" w:rsidRPr="00553DF5">
              <w:rPr>
                <w:rStyle w:val="Lienhypertexte"/>
                <w:noProof/>
              </w:rPr>
              <w:t>4.</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MODALITES D'EXECUTION DES PRESTATIONS</w:t>
            </w:r>
            <w:r w:rsidR="00CC3FF8">
              <w:rPr>
                <w:noProof/>
              </w:rPr>
              <w:tab/>
            </w:r>
            <w:r w:rsidR="00CC3FF8">
              <w:rPr>
                <w:noProof/>
              </w:rPr>
              <w:fldChar w:fldCharType="begin"/>
            </w:r>
            <w:r w:rsidR="00CC3FF8">
              <w:rPr>
                <w:noProof/>
              </w:rPr>
              <w:instrText xml:space="preserve"> PAGEREF _Toc219713645 \h </w:instrText>
            </w:r>
            <w:r w:rsidR="00CC3FF8">
              <w:rPr>
                <w:noProof/>
              </w:rPr>
            </w:r>
            <w:r w:rsidR="00CC3FF8">
              <w:rPr>
                <w:noProof/>
              </w:rPr>
              <w:fldChar w:fldCharType="separate"/>
            </w:r>
            <w:r w:rsidR="00CC3FF8">
              <w:rPr>
                <w:noProof/>
              </w:rPr>
              <w:t>9</w:t>
            </w:r>
            <w:r w:rsidR="00CC3FF8">
              <w:rPr>
                <w:noProof/>
              </w:rPr>
              <w:fldChar w:fldCharType="end"/>
            </w:r>
          </w:hyperlink>
        </w:p>
        <w:p w14:paraId="279B406C" w14:textId="1BB9D7F7"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6" w:history="1">
            <w:r w:rsidR="00CC3FF8" w:rsidRPr="00553DF5">
              <w:rPr>
                <w:rStyle w:val="Lienhypertexte"/>
                <w:noProof/>
              </w:rPr>
              <w:t>4.2.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Représentation des parties</w:t>
            </w:r>
            <w:r w:rsidR="00CC3FF8">
              <w:rPr>
                <w:noProof/>
              </w:rPr>
              <w:tab/>
            </w:r>
            <w:r w:rsidR="00CC3FF8">
              <w:rPr>
                <w:noProof/>
              </w:rPr>
              <w:fldChar w:fldCharType="begin"/>
            </w:r>
            <w:r w:rsidR="00CC3FF8">
              <w:rPr>
                <w:noProof/>
              </w:rPr>
              <w:instrText xml:space="preserve"> PAGEREF _Toc219713646 \h </w:instrText>
            </w:r>
            <w:r w:rsidR="00CC3FF8">
              <w:rPr>
                <w:noProof/>
              </w:rPr>
            </w:r>
            <w:r w:rsidR="00CC3FF8">
              <w:rPr>
                <w:noProof/>
              </w:rPr>
              <w:fldChar w:fldCharType="separate"/>
            </w:r>
            <w:r w:rsidR="00CC3FF8">
              <w:rPr>
                <w:noProof/>
              </w:rPr>
              <w:t>9</w:t>
            </w:r>
            <w:r w:rsidR="00CC3FF8">
              <w:rPr>
                <w:noProof/>
              </w:rPr>
              <w:fldChar w:fldCharType="end"/>
            </w:r>
          </w:hyperlink>
        </w:p>
        <w:p w14:paraId="0A03269C" w14:textId="672CF230"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7" w:history="1">
            <w:r w:rsidR="00CC3FF8" w:rsidRPr="00553DF5">
              <w:rPr>
                <w:rStyle w:val="Lienhypertexte"/>
                <w:noProof/>
              </w:rPr>
              <w:t>4.3.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Echanges dématérialisés</w:t>
            </w:r>
            <w:r w:rsidR="00CC3FF8">
              <w:rPr>
                <w:noProof/>
              </w:rPr>
              <w:tab/>
            </w:r>
            <w:r w:rsidR="00CC3FF8">
              <w:rPr>
                <w:noProof/>
              </w:rPr>
              <w:fldChar w:fldCharType="begin"/>
            </w:r>
            <w:r w:rsidR="00CC3FF8">
              <w:rPr>
                <w:noProof/>
              </w:rPr>
              <w:instrText xml:space="preserve"> PAGEREF _Toc219713647 \h </w:instrText>
            </w:r>
            <w:r w:rsidR="00CC3FF8">
              <w:rPr>
                <w:noProof/>
              </w:rPr>
            </w:r>
            <w:r w:rsidR="00CC3FF8">
              <w:rPr>
                <w:noProof/>
              </w:rPr>
              <w:fldChar w:fldCharType="separate"/>
            </w:r>
            <w:r w:rsidR="00CC3FF8">
              <w:rPr>
                <w:noProof/>
              </w:rPr>
              <w:t>9</w:t>
            </w:r>
            <w:r w:rsidR="00CC3FF8">
              <w:rPr>
                <w:noProof/>
              </w:rPr>
              <w:fldChar w:fldCharType="end"/>
            </w:r>
          </w:hyperlink>
        </w:p>
        <w:p w14:paraId="35ECEB11" w14:textId="373837D5"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48" w:history="1">
            <w:r w:rsidR="00CC3FF8" w:rsidRPr="00553DF5">
              <w:rPr>
                <w:rStyle w:val="Lienhypertexte"/>
                <w:noProof/>
              </w:rPr>
              <w:t>4.4.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Durée et délais</w:t>
            </w:r>
            <w:r w:rsidR="00CC3FF8">
              <w:rPr>
                <w:noProof/>
              </w:rPr>
              <w:tab/>
            </w:r>
            <w:r w:rsidR="00CC3FF8">
              <w:rPr>
                <w:noProof/>
              </w:rPr>
              <w:fldChar w:fldCharType="begin"/>
            </w:r>
            <w:r w:rsidR="00CC3FF8">
              <w:rPr>
                <w:noProof/>
              </w:rPr>
              <w:instrText xml:space="preserve"> PAGEREF _Toc219713648 \h </w:instrText>
            </w:r>
            <w:r w:rsidR="00CC3FF8">
              <w:rPr>
                <w:noProof/>
              </w:rPr>
            </w:r>
            <w:r w:rsidR="00CC3FF8">
              <w:rPr>
                <w:noProof/>
              </w:rPr>
              <w:fldChar w:fldCharType="separate"/>
            </w:r>
            <w:r w:rsidR="00CC3FF8">
              <w:rPr>
                <w:noProof/>
              </w:rPr>
              <w:t>10</w:t>
            </w:r>
            <w:r w:rsidR="00CC3FF8">
              <w:rPr>
                <w:noProof/>
              </w:rPr>
              <w:fldChar w:fldCharType="end"/>
            </w:r>
          </w:hyperlink>
        </w:p>
        <w:p w14:paraId="5D02AE16" w14:textId="64121631"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49"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Durée du marché</w:t>
            </w:r>
            <w:r w:rsidR="00CC3FF8">
              <w:rPr>
                <w:noProof/>
              </w:rPr>
              <w:tab/>
            </w:r>
            <w:r w:rsidR="00CC3FF8">
              <w:rPr>
                <w:noProof/>
              </w:rPr>
              <w:fldChar w:fldCharType="begin"/>
            </w:r>
            <w:r w:rsidR="00CC3FF8">
              <w:rPr>
                <w:noProof/>
              </w:rPr>
              <w:instrText xml:space="preserve"> PAGEREF _Toc219713649 \h </w:instrText>
            </w:r>
            <w:r w:rsidR="00CC3FF8">
              <w:rPr>
                <w:noProof/>
              </w:rPr>
            </w:r>
            <w:r w:rsidR="00CC3FF8">
              <w:rPr>
                <w:noProof/>
              </w:rPr>
              <w:fldChar w:fldCharType="separate"/>
            </w:r>
            <w:r w:rsidR="00CC3FF8">
              <w:rPr>
                <w:noProof/>
              </w:rPr>
              <w:t>10</w:t>
            </w:r>
            <w:r w:rsidR="00CC3FF8">
              <w:rPr>
                <w:noProof/>
              </w:rPr>
              <w:fldChar w:fldCharType="end"/>
            </w:r>
          </w:hyperlink>
        </w:p>
        <w:p w14:paraId="4ADD63B3" w14:textId="098E68E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50"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Reconduction</w:t>
            </w:r>
            <w:r w:rsidR="00CC3FF8">
              <w:rPr>
                <w:noProof/>
              </w:rPr>
              <w:tab/>
            </w:r>
            <w:r w:rsidR="00CC3FF8">
              <w:rPr>
                <w:noProof/>
              </w:rPr>
              <w:fldChar w:fldCharType="begin"/>
            </w:r>
            <w:r w:rsidR="00CC3FF8">
              <w:rPr>
                <w:noProof/>
              </w:rPr>
              <w:instrText xml:space="preserve"> PAGEREF _Toc219713650 \h </w:instrText>
            </w:r>
            <w:r w:rsidR="00CC3FF8">
              <w:rPr>
                <w:noProof/>
              </w:rPr>
            </w:r>
            <w:r w:rsidR="00CC3FF8">
              <w:rPr>
                <w:noProof/>
              </w:rPr>
              <w:fldChar w:fldCharType="separate"/>
            </w:r>
            <w:r w:rsidR="00CC3FF8">
              <w:rPr>
                <w:noProof/>
              </w:rPr>
              <w:t>10</w:t>
            </w:r>
            <w:r w:rsidR="00CC3FF8">
              <w:rPr>
                <w:noProof/>
              </w:rPr>
              <w:fldChar w:fldCharType="end"/>
            </w:r>
          </w:hyperlink>
        </w:p>
        <w:p w14:paraId="2A469E79" w14:textId="3BF66D0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51"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Délais d'exécution</w:t>
            </w:r>
            <w:r w:rsidR="00CC3FF8">
              <w:rPr>
                <w:noProof/>
              </w:rPr>
              <w:tab/>
            </w:r>
            <w:r w:rsidR="00CC3FF8">
              <w:rPr>
                <w:noProof/>
              </w:rPr>
              <w:fldChar w:fldCharType="begin"/>
            </w:r>
            <w:r w:rsidR="00CC3FF8">
              <w:rPr>
                <w:noProof/>
              </w:rPr>
              <w:instrText xml:space="preserve"> PAGEREF _Toc219713651 \h </w:instrText>
            </w:r>
            <w:r w:rsidR="00CC3FF8">
              <w:rPr>
                <w:noProof/>
              </w:rPr>
            </w:r>
            <w:r w:rsidR="00CC3FF8">
              <w:rPr>
                <w:noProof/>
              </w:rPr>
              <w:fldChar w:fldCharType="separate"/>
            </w:r>
            <w:r w:rsidR="00CC3FF8">
              <w:rPr>
                <w:noProof/>
              </w:rPr>
              <w:t>10</w:t>
            </w:r>
            <w:r w:rsidR="00CC3FF8">
              <w:rPr>
                <w:noProof/>
              </w:rPr>
              <w:fldChar w:fldCharType="end"/>
            </w:r>
          </w:hyperlink>
        </w:p>
        <w:p w14:paraId="723A56A1" w14:textId="643ACA0F"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2"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b/>
                <w:noProof/>
              </w:rPr>
              <w:t>Délais d'exécution global du marché</w:t>
            </w:r>
            <w:r w:rsidR="00CC3FF8">
              <w:rPr>
                <w:noProof/>
              </w:rPr>
              <w:tab/>
            </w:r>
            <w:r w:rsidR="00CC3FF8">
              <w:rPr>
                <w:noProof/>
              </w:rPr>
              <w:fldChar w:fldCharType="begin"/>
            </w:r>
            <w:r w:rsidR="00CC3FF8">
              <w:rPr>
                <w:noProof/>
              </w:rPr>
              <w:instrText xml:space="preserve"> PAGEREF _Toc219713652 \h </w:instrText>
            </w:r>
            <w:r w:rsidR="00CC3FF8">
              <w:rPr>
                <w:noProof/>
              </w:rPr>
            </w:r>
            <w:r w:rsidR="00CC3FF8">
              <w:rPr>
                <w:noProof/>
              </w:rPr>
              <w:fldChar w:fldCharType="separate"/>
            </w:r>
            <w:r w:rsidR="00CC3FF8">
              <w:rPr>
                <w:noProof/>
              </w:rPr>
              <w:t>10</w:t>
            </w:r>
            <w:r w:rsidR="00CC3FF8">
              <w:rPr>
                <w:noProof/>
              </w:rPr>
              <w:fldChar w:fldCharType="end"/>
            </w:r>
          </w:hyperlink>
        </w:p>
        <w:p w14:paraId="431A540D" w14:textId="64C3A0BD"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3"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b/>
                <w:noProof/>
              </w:rPr>
              <w:t>Période de préparation</w:t>
            </w:r>
            <w:r w:rsidR="00CC3FF8">
              <w:rPr>
                <w:noProof/>
              </w:rPr>
              <w:tab/>
            </w:r>
            <w:r w:rsidR="00CC3FF8">
              <w:rPr>
                <w:noProof/>
              </w:rPr>
              <w:fldChar w:fldCharType="begin"/>
            </w:r>
            <w:r w:rsidR="00CC3FF8">
              <w:rPr>
                <w:noProof/>
              </w:rPr>
              <w:instrText xml:space="preserve"> PAGEREF _Toc219713653 \h </w:instrText>
            </w:r>
            <w:r w:rsidR="00CC3FF8">
              <w:rPr>
                <w:noProof/>
              </w:rPr>
            </w:r>
            <w:r w:rsidR="00CC3FF8">
              <w:rPr>
                <w:noProof/>
              </w:rPr>
              <w:fldChar w:fldCharType="separate"/>
            </w:r>
            <w:r w:rsidR="00CC3FF8">
              <w:rPr>
                <w:noProof/>
              </w:rPr>
              <w:t>10</w:t>
            </w:r>
            <w:r w:rsidR="00CC3FF8">
              <w:rPr>
                <w:noProof/>
              </w:rPr>
              <w:fldChar w:fldCharType="end"/>
            </w:r>
          </w:hyperlink>
        </w:p>
        <w:p w14:paraId="64175069" w14:textId="0BBFAAA1"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4"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b/>
                <w:noProof/>
              </w:rPr>
              <w:t>Délai d'exécution des travaux</w:t>
            </w:r>
            <w:r w:rsidR="00CC3FF8">
              <w:rPr>
                <w:noProof/>
              </w:rPr>
              <w:tab/>
            </w:r>
            <w:r w:rsidR="00CC3FF8">
              <w:rPr>
                <w:noProof/>
              </w:rPr>
              <w:fldChar w:fldCharType="begin"/>
            </w:r>
            <w:r w:rsidR="00CC3FF8">
              <w:rPr>
                <w:noProof/>
              </w:rPr>
              <w:instrText xml:space="preserve"> PAGEREF _Toc219713654 \h </w:instrText>
            </w:r>
            <w:r w:rsidR="00CC3FF8">
              <w:rPr>
                <w:noProof/>
              </w:rPr>
            </w:r>
            <w:r w:rsidR="00CC3FF8">
              <w:rPr>
                <w:noProof/>
              </w:rPr>
              <w:fldChar w:fldCharType="separate"/>
            </w:r>
            <w:r w:rsidR="00CC3FF8">
              <w:rPr>
                <w:noProof/>
              </w:rPr>
              <w:t>10</w:t>
            </w:r>
            <w:r w:rsidR="00CC3FF8">
              <w:rPr>
                <w:noProof/>
              </w:rPr>
              <w:fldChar w:fldCharType="end"/>
            </w:r>
          </w:hyperlink>
        </w:p>
        <w:p w14:paraId="6D74B63E" w14:textId="07CB247C"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5"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b/>
                <w:noProof/>
              </w:rPr>
              <w:t>Calendrier détaillé d'exécution des travaux</w:t>
            </w:r>
            <w:r w:rsidR="00CC3FF8">
              <w:rPr>
                <w:noProof/>
              </w:rPr>
              <w:tab/>
            </w:r>
            <w:r w:rsidR="00CC3FF8">
              <w:rPr>
                <w:noProof/>
              </w:rPr>
              <w:fldChar w:fldCharType="begin"/>
            </w:r>
            <w:r w:rsidR="00CC3FF8">
              <w:rPr>
                <w:noProof/>
              </w:rPr>
              <w:instrText xml:space="preserve"> PAGEREF _Toc219713655 \h </w:instrText>
            </w:r>
            <w:r w:rsidR="00CC3FF8">
              <w:rPr>
                <w:noProof/>
              </w:rPr>
            </w:r>
            <w:r w:rsidR="00CC3FF8">
              <w:rPr>
                <w:noProof/>
              </w:rPr>
              <w:fldChar w:fldCharType="separate"/>
            </w:r>
            <w:r w:rsidR="00CC3FF8">
              <w:rPr>
                <w:noProof/>
              </w:rPr>
              <w:t>11</w:t>
            </w:r>
            <w:r w:rsidR="00CC3FF8">
              <w:rPr>
                <w:noProof/>
              </w:rPr>
              <w:fldChar w:fldCharType="end"/>
            </w:r>
          </w:hyperlink>
        </w:p>
        <w:p w14:paraId="31804A28" w14:textId="086A3BFE"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6"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Prolongation du délai d'exécution</w:t>
            </w:r>
            <w:r w:rsidR="00CC3FF8">
              <w:rPr>
                <w:noProof/>
              </w:rPr>
              <w:tab/>
            </w:r>
            <w:r w:rsidR="00CC3FF8">
              <w:rPr>
                <w:noProof/>
              </w:rPr>
              <w:fldChar w:fldCharType="begin"/>
            </w:r>
            <w:r w:rsidR="00CC3FF8">
              <w:rPr>
                <w:noProof/>
              </w:rPr>
              <w:instrText xml:space="preserve"> PAGEREF _Toc219713656 \h </w:instrText>
            </w:r>
            <w:r w:rsidR="00CC3FF8">
              <w:rPr>
                <w:noProof/>
              </w:rPr>
            </w:r>
            <w:r w:rsidR="00CC3FF8">
              <w:rPr>
                <w:noProof/>
              </w:rPr>
              <w:fldChar w:fldCharType="separate"/>
            </w:r>
            <w:r w:rsidR="00CC3FF8">
              <w:rPr>
                <w:noProof/>
              </w:rPr>
              <w:t>11</w:t>
            </w:r>
            <w:r w:rsidR="00CC3FF8">
              <w:rPr>
                <w:noProof/>
              </w:rPr>
              <w:fldChar w:fldCharType="end"/>
            </w:r>
          </w:hyperlink>
        </w:p>
        <w:p w14:paraId="21A9AE16" w14:textId="2E2D8076"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57" w:history="1">
            <w:r w:rsidR="00CC3FF8" w:rsidRPr="00553DF5">
              <w:rPr>
                <w:rStyle w:val="Lienhypertexte"/>
                <w:noProof/>
              </w:rPr>
              <w:t>4.5.</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Modalités d'exécution du marché</w:t>
            </w:r>
            <w:r w:rsidR="00CC3FF8">
              <w:rPr>
                <w:noProof/>
              </w:rPr>
              <w:tab/>
            </w:r>
            <w:r w:rsidR="00CC3FF8">
              <w:rPr>
                <w:noProof/>
              </w:rPr>
              <w:fldChar w:fldCharType="begin"/>
            </w:r>
            <w:r w:rsidR="00CC3FF8">
              <w:rPr>
                <w:noProof/>
              </w:rPr>
              <w:instrText xml:space="preserve"> PAGEREF _Toc219713657 \h </w:instrText>
            </w:r>
            <w:r w:rsidR="00CC3FF8">
              <w:rPr>
                <w:noProof/>
              </w:rPr>
            </w:r>
            <w:r w:rsidR="00CC3FF8">
              <w:rPr>
                <w:noProof/>
              </w:rPr>
              <w:fldChar w:fldCharType="separate"/>
            </w:r>
            <w:r w:rsidR="00CC3FF8">
              <w:rPr>
                <w:noProof/>
              </w:rPr>
              <w:t>11</w:t>
            </w:r>
            <w:r w:rsidR="00CC3FF8">
              <w:rPr>
                <w:noProof/>
              </w:rPr>
              <w:fldChar w:fldCharType="end"/>
            </w:r>
          </w:hyperlink>
        </w:p>
        <w:p w14:paraId="05883566" w14:textId="233B5A51"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58"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Obligations du titulaire</w:t>
            </w:r>
            <w:r w:rsidR="00CC3FF8">
              <w:rPr>
                <w:noProof/>
              </w:rPr>
              <w:tab/>
            </w:r>
            <w:r w:rsidR="00CC3FF8">
              <w:rPr>
                <w:noProof/>
              </w:rPr>
              <w:fldChar w:fldCharType="begin"/>
            </w:r>
            <w:r w:rsidR="00CC3FF8">
              <w:rPr>
                <w:noProof/>
              </w:rPr>
              <w:instrText xml:space="preserve"> PAGEREF _Toc219713658 \h </w:instrText>
            </w:r>
            <w:r w:rsidR="00CC3FF8">
              <w:rPr>
                <w:noProof/>
              </w:rPr>
            </w:r>
            <w:r w:rsidR="00CC3FF8">
              <w:rPr>
                <w:noProof/>
              </w:rPr>
              <w:fldChar w:fldCharType="separate"/>
            </w:r>
            <w:r w:rsidR="00CC3FF8">
              <w:rPr>
                <w:noProof/>
              </w:rPr>
              <w:t>11</w:t>
            </w:r>
            <w:r w:rsidR="00CC3FF8">
              <w:rPr>
                <w:noProof/>
              </w:rPr>
              <w:fldChar w:fldCharType="end"/>
            </w:r>
          </w:hyperlink>
        </w:p>
        <w:p w14:paraId="55752E65" w14:textId="2BB1EC9A"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59"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Obligation de conseil</w:t>
            </w:r>
            <w:r w:rsidR="00CC3FF8">
              <w:rPr>
                <w:noProof/>
              </w:rPr>
              <w:tab/>
            </w:r>
            <w:r w:rsidR="00CC3FF8">
              <w:rPr>
                <w:noProof/>
              </w:rPr>
              <w:fldChar w:fldCharType="begin"/>
            </w:r>
            <w:r w:rsidR="00CC3FF8">
              <w:rPr>
                <w:noProof/>
              </w:rPr>
              <w:instrText xml:space="preserve"> PAGEREF _Toc219713659 \h </w:instrText>
            </w:r>
            <w:r w:rsidR="00CC3FF8">
              <w:rPr>
                <w:noProof/>
              </w:rPr>
            </w:r>
            <w:r w:rsidR="00CC3FF8">
              <w:rPr>
                <w:noProof/>
              </w:rPr>
              <w:fldChar w:fldCharType="separate"/>
            </w:r>
            <w:r w:rsidR="00CC3FF8">
              <w:rPr>
                <w:noProof/>
              </w:rPr>
              <w:t>11</w:t>
            </w:r>
            <w:r w:rsidR="00CC3FF8">
              <w:rPr>
                <w:noProof/>
              </w:rPr>
              <w:fldChar w:fldCharType="end"/>
            </w:r>
          </w:hyperlink>
        </w:p>
        <w:p w14:paraId="0B81B635" w14:textId="05C3B59F"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0"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Obligation d'information</w:t>
            </w:r>
            <w:r w:rsidR="00CC3FF8">
              <w:rPr>
                <w:noProof/>
              </w:rPr>
              <w:tab/>
            </w:r>
            <w:r w:rsidR="00CC3FF8">
              <w:rPr>
                <w:noProof/>
              </w:rPr>
              <w:fldChar w:fldCharType="begin"/>
            </w:r>
            <w:r w:rsidR="00CC3FF8">
              <w:rPr>
                <w:noProof/>
              </w:rPr>
              <w:instrText xml:space="preserve"> PAGEREF _Toc219713660 \h </w:instrText>
            </w:r>
            <w:r w:rsidR="00CC3FF8">
              <w:rPr>
                <w:noProof/>
              </w:rPr>
            </w:r>
            <w:r w:rsidR="00CC3FF8">
              <w:rPr>
                <w:noProof/>
              </w:rPr>
              <w:fldChar w:fldCharType="separate"/>
            </w:r>
            <w:r w:rsidR="00CC3FF8">
              <w:rPr>
                <w:noProof/>
              </w:rPr>
              <w:t>12</w:t>
            </w:r>
            <w:r w:rsidR="00CC3FF8">
              <w:rPr>
                <w:noProof/>
              </w:rPr>
              <w:fldChar w:fldCharType="end"/>
            </w:r>
          </w:hyperlink>
        </w:p>
        <w:p w14:paraId="0A37B6BF" w14:textId="3155DB3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61"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Accès au site</w:t>
            </w:r>
            <w:r w:rsidR="00CC3FF8">
              <w:rPr>
                <w:noProof/>
              </w:rPr>
              <w:tab/>
            </w:r>
            <w:r w:rsidR="00CC3FF8">
              <w:rPr>
                <w:noProof/>
              </w:rPr>
              <w:fldChar w:fldCharType="begin"/>
            </w:r>
            <w:r w:rsidR="00CC3FF8">
              <w:rPr>
                <w:noProof/>
              </w:rPr>
              <w:instrText xml:space="preserve"> PAGEREF _Toc219713661 \h </w:instrText>
            </w:r>
            <w:r w:rsidR="00CC3FF8">
              <w:rPr>
                <w:noProof/>
              </w:rPr>
            </w:r>
            <w:r w:rsidR="00CC3FF8">
              <w:rPr>
                <w:noProof/>
              </w:rPr>
              <w:fldChar w:fldCharType="separate"/>
            </w:r>
            <w:r w:rsidR="00CC3FF8">
              <w:rPr>
                <w:noProof/>
              </w:rPr>
              <w:t>12</w:t>
            </w:r>
            <w:r w:rsidR="00CC3FF8">
              <w:rPr>
                <w:noProof/>
              </w:rPr>
              <w:fldChar w:fldCharType="end"/>
            </w:r>
          </w:hyperlink>
        </w:p>
        <w:p w14:paraId="166A664D" w14:textId="5F384D6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62"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Constat d'état des lieux</w:t>
            </w:r>
            <w:r w:rsidR="00CC3FF8">
              <w:rPr>
                <w:noProof/>
              </w:rPr>
              <w:tab/>
            </w:r>
            <w:r w:rsidR="00CC3FF8">
              <w:rPr>
                <w:noProof/>
              </w:rPr>
              <w:fldChar w:fldCharType="begin"/>
            </w:r>
            <w:r w:rsidR="00CC3FF8">
              <w:rPr>
                <w:noProof/>
              </w:rPr>
              <w:instrText xml:space="preserve"> PAGEREF _Toc219713662 \h </w:instrText>
            </w:r>
            <w:r w:rsidR="00CC3FF8">
              <w:rPr>
                <w:noProof/>
              </w:rPr>
            </w:r>
            <w:r w:rsidR="00CC3FF8">
              <w:rPr>
                <w:noProof/>
              </w:rPr>
              <w:fldChar w:fldCharType="separate"/>
            </w:r>
            <w:r w:rsidR="00CC3FF8">
              <w:rPr>
                <w:noProof/>
              </w:rPr>
              <w:t>12</w:t>
            </w:r>
            <w:r w:rsidR="00CC3FF8">
              <w:rPr>
                <w:noProof/>
              </w:rPr>
              <w:fldChar w:fldCharType="end"/>
            </w:r>
          </w:hyperlink>
        </w:p>
        <w:p w14:paraId="0AE35232" w14:textId="5A714C77"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63"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Implantation des ouvrages</w:t>
            </w:r>
            <w:r w:rsidR="00CC3FF8">
              <w:rPr>
                <w:noProof/>
              </w:rPr>
              <w:tab/>
            </w:r>
            <w:r w:rsidR="00CC3FF8">
              <w:rPr>
                <w:noProof/>
              </w:rPr>
              <w:fldChar w:fldCharType="begin"/>
            </w:r>
            <w:r w:rsidR="00CC3FF8">
              <w:rPr>
                <w:noProof/>
              </w:rPr>
              <w:instrText xml:space="preserve"> PAGEREF _Toc219713663 \h </w:instrText>
            </w:r>
            <w:r w:rsidR="00CC3FF8">
              <w:rPr>
                <w:noProof/>
              </w:rPr>
            </w:r>
            <w:r w:rsidR="00CC3FF8">
              <w:rPr>
                <w:noProof/>
              </w:rPr>
              <w:fldChar w:fldCharType="separate"/>
            </w:r>
            <w:r w:rsidR="00CC3FF8">
              <w:rPr>
                <w:noProof/>
              </w:rPr>
              <w:t>12</w:t>
            </w:r>
            <w:r w:rsidR="00CC3FF8">
              <w:rPr>
                <w:noProof/>
              </w:rPr>
              <w:fldChar w:fldCharType="end"/>
            </w:r>
          </w:hyperlink>
        </w:p>
        <w:p w14:paraId="4DD500CF" w14:textId="19BE1B72"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4"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Déclaration d'intention de commencer les travaux</w:t>
            </w:r>
            <w:r w:rsidR="00CC3FF8">
              <w:rPr>
                <w:noProof/>
              </w:rPr>
              <w:tab/>
            </w:r>
            <w:r w:rsidR="00CC3FF8">
              <w:rPr>
                <w:noProof/>
              </w:rPr>
              <w:fldChar w:fldCharType="begin"/>
            </w:r>
            <w:r w:rsidR="00CC3FF8">
              <w:rPr>
                <w:noProof/>
              </w:rPr>
              <w:instrText xml:space="preserve"> PAGEREF _Toc219713664 \h </w:instrText>
            </w:r>
            <w:r w:rsidR="00CC3FF8">
              <w:rPr>
                <w:noProof/>
              </w:rPr>
            </w:r>
            <w:r w:rsidR="00CC3FF8">
              <w:rPr>
                <w:noProof/>
              </w:rPr>
              <w:fldChar w:fldCharType="separate"/>
            </w:r>
            <w:r w:rsidR="00CC3FF8">
              <w:rPr>
                <w:noProof/>
              </w:rPr>
              <w:t>12</w:t>
            </w:r>
            <w:r w:rsidR="00CC3FF8">
              <w:rPr>
                <w:noProof/>
              </w:rPr>
              <w:fldChar w:fldCharType="end"/>
            </w:r>
          </w:hyperlink>
        </w:p>
        <w:p w14:paraId="7F8CEB53" w14:textId="1E1048AA"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5"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Réalisation de travaux à proximité de réseaux</w:t>
            </w:r>
            <w:r w:rsidR="00CC3FF8">
              <w:rPr>
                <w:noProof/>
              </w:rPr>
              <w:tab/>
            </w:r>
            <w:r w:rsidR="00CC3FF8">
              <w:rPr>
                <w:noProof/>
              </w:rPr>
              <w:fldChar w:fldCharType="begin"/>
            </w:r>
            <w:r w:rsidR="00CC3FF8">
              <w:rPr>
                <w:noProof/>
              </w:rPr>
              <w:instrText xml:space="preserve"> PAGEREF _Toc219713665 \h </w:instrText>
            </w:r>
            <w:r w:rsidR="00CC3FF8">
              <w:rPr>
                <w:noProof/>
              </w:rPr>
            </w:r>
            <w:r w:rsidR="00CC3FF8">
              <w:rPr>
                <w:noProof/>
              </w:rPr>
              <w:fldChar w:fldCharType="separate"/>
            </w:r>
            <w:r w:rsidR="00CC3FF8">
              <w:rPr>
                <w:noProof/>
              </w:rPr>
              <w:t>12</w:t>
            </w:r>
            <w:r w:rsidR="00CC3FF8">
              <w:rPr>
                <w:noProof/>
              </w:rPr>
              <w:fldChar w:fldCharType="end"/>
            </w:r>
          </w:hyperlink>
        </w:p>
        <w:p w14:paraId="5C2CBF18" w14:textId="17046330"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6"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Piquetage général</w:t>
            </w:r>
            <w:r w:rsidR="00CC3FF8">
              <w:rPr>
                <w:noProof/>
              </w:rPr>
              <w:tab/>
            </w:r>
            <w:r w:rsidR="00CC3FF8">
              <w:rPr>
                <w:noProof/>
              </w:rPr>
              <w:fldChar w:fldCharType="begin"/>
            </w:r>
            <w:r w:rsidR="00CC3FF8">
              <w:rPr>
                <w:noProof/>
              </w:rPr>
              <w:instrText xml:space="preserve"> PAGEREF _Toc219713666 \h </w:instrText>
            </w:r>
            <w:r w:rsidR="00CC3FF8">
              <w:rPr>
                <w:noProof/>
              </w:rPr>
            </w:r>
            <w:r w:rsidR="00CC3FF8">
              <w:rPr>
                <w:noProof/>
              </w:rPr>
              <w:fldChar w:fldCharType="separate"/>
            </w:r>
            <w:r w:rsidR="00CC3FF8">
              <w:rPr>
                <w:noProof/>
              </w:rPr>
              <w:t>13</w:t>
            </w:r>
            <w:r w:rsidR="00CC3FF8">
              <w:rPr>
                <w:noProof/>
              </w:rPr>
              <w:fldChar w:fldCharType="end"/>
            </w:r>
          </w:hyperlink>
        </w:p>
        <w:p w14:paraId="3BABE3F2" w14:textId="66FEE38D"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7"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Piquetage spécial des ouvrages souterrains ou enterrés</w:t>
            </w:r>
            <w:r w:rsidR="00CC3FF8">
              <w:rPr>
                <w:noProof/>
              </w:rPr>
              <w:tab/>
            </w:r>
            <w:r w:rsidR="00CC3FF8">
              <w:rPr>
                <w:noProof/>
              </w:rPr>
              <w:fldChar w:fldCharType="begin"/>
            </w:r>
            <w:r w:rsidR="00CC3FF8">
              <w:rPr>
                <w:noProof/>
              </w:rPr>
              <w:instrText xml:space="preserve"> PAGEREF _Toc219713667 \h </w:instrText>
            </w:r>
            <w:r w:rsidR="00CC3FF8">
              <w:rPr>
                <w:noProof/>
              </w:rPr>
            </w:r>
            <w:r w:rsidR="00CC3FF8">
              <w:rPr>
                <w:noProof/>
              </w:rPr>
              <w:fldChar w:fldCharType="separate"/>
            </w:r>
            <w:r w:rsidR="00CC3FF8">
              <w:rPr>
                <w:noProof/>
              </w:rPr>
              <w:t>13</w:t>
            </w:r>
            <w:r w:rsidR="00CC3FF8">
              <w:rPr>
                <w:noProof/>
              </w:rPr>
              <w:fldChar w:fldCharType="end"/>
            </w:r>
          </w:hyperlink>
        </w:p>
        <w:p w14:paraId="4C5487CA" w14:textId="539096C2"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68"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Ouvrages non repérés</w:t>
            </w:r>
            <w:r w:rsidR="00CC3FF8">
              <w:rPr>
                <w:noProof/>
              </w:rPr>
              <w:tab/>
            </w:r>
            <w:r w:rsidR="00CC3FF8">
              <w:rPr>
                <w:noProof/>
              </w:rPr>
              <w:fldChar w:fldCharType="begin"/>
            </w:r>
            <w:r w:rsidR="00CC3FF8">
              <w:rPr>
                <w:noProof/>
              </w:rPr>
              <w:instrText xml:space="preserve"> PAGEREF _Toc219713668 \h </w:instrText>
            </w:r>
            <w:r w:rsidR="00CC3FF8">
              <w:rPr>
                <w:noProof/>
              </w:rPr>
            </w:r>
            <w:r w:rsidR="00CC3FF8">
              <w:rPr>
                <w:noProof/>
              </w:rPr>
              <w:fldChar w:fldCharType="separate"/>
            </w:r>
            <w:r w:rsidR="00CC3FF8">
              <w:rPr>
                <w:noProof/>
              </w:rPr>
              <w:t>13</w:t>
            </w:r>
            <w:r w:rsidR="00CC3FF8">
              <w:rPr>
                <w:noProof/>
              </w:rPr>
              <w:fldChar w:fldCharType="end"/>
            </w:r>
          </w:hyperlink>
        </w:p>
        <w:p w14:paraId="61EA3828" w14:textId="20BCDA91"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69" w:history="1">
            <w:r w:rsidR="00CC3FF8" w:rsidRPr="00553DF5">
              <w:rPr>
                <w:rStyle w:val="Lienhypertexte"/>
                <w:noProof/>
              </w:rPr>
              <w:t>e)</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Provenance - Qualité - Contrôle et prise en charge des matériaux et produits</w:t>
            </w:r>
            <w:r w:rsidR="00CC3FF8">
              <w:rPr>
                <w:noProof/>
              </w:rPr>
              <w:tab/>
            </w:r>
            <w:r w:rsidR="00CC3FF8">
              <w:rPr>
                <w:noProof/>
              </w:rPr>
              <w:fldChar w:fldCharType="begin"/>
            </w:r>
            <w:r w:rsidR="00CC3FF8">
              <w:rPr>
                <w:noProof/>
              </w:rPr>
              <w:instrText xml:space="preserve"> PAGEREF _Toc219713669 \h </w:instrText>
            </w:r>
            <w:r w:rsidR="00CC3FF8">
              <w:rPr>
                <w:noProof/>
              </w:rPr>
            </w:r>
            <w:r w:rsidR="00CC3FF8">
              <w:rPr>
                <w:noProof/>
              </w:rPr>
              <w:fldChar w:fldCharType="separate"/>
            </w:r>
            <w:r w:rsidR="00CC3FF8">
              <w:rPr>
                <w:noProof/>
              </w:rPr>
              <w:t>13</w:t>
            </w:r>
            <w:r w:rsidR="00CC3FF8">
              <w:rPr>
                <w:noProof/>
              </w:rPr>
              <w:fldChar w:fldCharType="end"/>
            </w:r>
          </w:hyperlink>
        </w:p>
        <w:p w14:paraId="71794652" w14:textId="00067694"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70"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Provenance des matériaux et produits</w:t>
            </w:r>
            <w:r w:rsidR="00CC3FF8">
              <w:rPr>
                <w:noProof/>
              </w:rPr>
              <w:tab/>
            </w:r>
            <w:r w:rsidR="00CC3FF8">
              <w:rPr>
                <w:noProof/>
              </w:rPr>
              <w:fldChar w:fldCharType="begin"/>
            </w:r>
            <w:r w:rsidR="00CC3FF8">
              <w:rPr>
                <w:noProof/>
              </w:rPr>
              <w:instrText xml:space="preserve"> PAGEREF _Toc219713670 \h </w:instrText>
            </w:r>
            <w:r w:rsidR="00CC3FF8">
              <w:rPr>
                <w:noProof/>
              </w:rPr>
            </w:r>
            <w:r w:rsidR="00CC3FF8">
              <w:rPr>
                <w:noProof/>
              </w:rPr>
              <w:fldChar w:fldCharType="separate"/>
            </w:r>
            <w:r w:rsidR="00CC3FF8">
              <w:rPr>
                <w:noProof/>
              </w:rPr>
              <w:t>13</w:t>
            </w:r>
            <w:r w:rsidR="00CC3FF8">
              <w:rPr>
                <w:noProof/>
              </w:rPr>
              <w:fldChar w:fldCharType="end"/>
            </w:r>
          </w:hyperlink>
        </w:p>
        <w:p w14:paraId="548BB84A" w14:textId="19DD8DF1"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71"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Caractéristiques - qualité - vérification - essais et épreuves des matériaux et produits</w:t>
            </w:r>
            <w:r w:rsidR="00CC3FF8">
              <w:rPr>
                <w:noProof/>
              </w:rPr>
              <w:tab/>
            </w:r>
            <w:r w:rsidR="00CC3FF8">
              <w:rPr>
                <w:noProof/>
              </w:rPr>
              <w:fldChar w:fldCharType="begin"/>
            </w:r>
            <w:r w:rsidR="00CC3FF8">
              <w:rPr>
                <w:noProof/>
              </w:rPr>
              <w:instrText xml:space="preserve"> PAGEREF _Toc219713671 \h </w:instrText>
            </w:r>
            <w:r w:rsidR="00CC3FF8">
              <w:rPr>
                <w:noProof/>
              </w:rPr>
            </w:r>
            <w:r w:rsidR="00CC3FF8">
              <w:rPr>
                <w:noProof/>
              </w:rPr>
              <w:fldChar w:fldCharType="separate"/>
            </w:r>
            <w:r w:rsidR="00CC3FF8">
              <w:rPr>
                <w:noProof/>
              </w:rPr>
              <w:t>14</w:t>
            </w:r>
            <w:r w:rsidR="00CC3FF8">
              <w:rPr>
                <w:noProof/>
              </w:rPr>
              <w:fldChar w:fldCharType="end"/>
            </w:r>
          </w:hyperlink>
        </w:p>
        <w:p w14:paraId="0F29DC82" w14:textId="43E122C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72" w:history="1">
            <w:r w:rsidR="00CC3FF8" w:rsidRPr="00553DF5">
              <w:rPr>
                <w:rStyle w:val="Lienhypertexte"/>
                <w:noProof/>
              </w:rPr>
              <w:t>f)</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Appareil de mesure</w:t>
            </w:r>
            <w:r w:rsidR="00CC3FF8">
              <w:rPr>
                <w:noProof/>
              </w:rPr>
              <w:tab/>
            </w:r>
            <w:r w:rsidR="00CC3FF8">
              <w:rPr>
                <w:noProof/>
              </w:rPr>
              <w:fldChar w:fldCharType="begin"/>
            </w:r>
            <w:r w:rsidR="00CC3FF8">
              <w:rPr>
                <w:noProof/>
              </w:rPr>
              <w:instrText xml:space="preserve"> PAGEREF _Toc219713672 \h </w:instrText>
            </w:r>
            <w:r w:rsidR="00CC3FF8">
              <w:rPr>
                <w:noProof/>
              </w:rPr>
            </w:r>
            <w:r w:rsidR="00CC3FF8">
              <w:rPr>
                <w:noProof/>
              </w:rPr>
              <w:fldChar w:fldCharType="separate"/>
            </w:r>
            <w:r w:rsidR="00CC3FF8">
              <w:rPr>
                <w:noProof/>
              </w:rPr>
              <w:t>14</w:t>
            </w:r>
            <w:r w:rsidR="00CC3FF8">
              <w:rPr>
                <w:noProof/>
              </w:rPr>
              <w:fldChar w:fldCharType="end"/>
            </w:r>
          </w:hyperlink>
        </w:p>
        <w:p w14:paraId="53FD10BC" w14:textId="2E7F5B9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73" w:history="1">
            <w:r w:rsidR="00CC3FF8" w:rsidRPr="00553DF5">
              <w:rPr>
                <w:rStyle w:val="Lienhypertexte"/>
                <w:noProof/>
              </w:rPr>
              <w:t>4.6.</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Préparation - coordination et exécution des travaux</w:t>
            </w:r>
            <w:r w:rsidR="00CC3FF8">
              <w:rPr>
                <w:noProof/>
              </w:rPr>
              <w:tab/>
            </w:r>
            <w:r w:rsidR="00CC3FF8">
              <w:rPr>
                <w:noProof/>
              </w:rPr>
              <w:fldChar w:fldCharType="begin"/>
            </w:r>
            <w:r w:rsidR="00CC3FF8">
              <w:rPr>
                <w:noProof/>
              </w:rPr>
              <w:instrText xml:space="preserve"> PAGEREF _Toc219713673 \h </w:instrText>
            </w:r>
            <w:r w:rsidR="00CC3FF8">
              <w:rPr>
                <w:noProof/>
              </w:rPr>
            </w:r>
            <w:r w:rsidR="00CC3FF8">
              <w:rPr>
                <w:noProof/>
              </w:rPr>
              <w:fldChar w:fldCharType="separate"/>
            </w:r>
            <w:r w:rsidR="00CC3FF8">
              <w:rPr>
                <w:noProof/>
              </w:rPr>
              <w:t>14</w:t>
            </w:r>
            <w:r w:rsidR="00CC3FF8">
              <w:rPr>
                <w:noProof/>
              </w:rPr>
              <w:fldChar w:fldCharType="end"/>
            </w:r>
          </w:hyperlink>
        </w:p>
        <w:p w14:paraId="2E77EE44" w14:textId="059DFBBA"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74"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Période de préparation - programme d'exécution des travaux</w:t>
            </w:r>
            <w:r w:rsidR="00CC3FF8">
              <w:rPr>
                <w:noProof/>
              </w:rPr>
              <w:tab/>
            </w:r>
            <w:r w:rsidR="00CC3FF8">
              <w:rPr>
                <w:noProof/>
              </w:rPr>
              <w:fldChar w:fldCharType="begin"/>
            </w:r>
            <w:r w:rsidR="00CC3FF8">
              <w:rPr>
                <w:noProof/>
              </w:rPr>
              <w:instrText xml:space="preserve"> PAGEREF _Toc219713674 \h </w:instrText>
            </w:r>
            <w:r w:rsidR="00CC3FF8">
              <w:rPr>
                <w:noProof/>
              </w:rPr>
            </w:r>
            <w:r w:rsidR="00CC3FF8">
              <w:rPr>
                <w:noProof/>
              </w:rPr>
              <w:fldChar w:fldCharType="separate"/>
            </w:r>
            <w:r w:rsidR="00CC3FF8">
              <w:rPr>
                <w:noProof/>
              </w:rPr>
              <w:t>14</w:t>
            </w:r>
            <w:r w:rsidR="00CC3FF8">
              <w:rPr>
                <w:noProof/>
              </w:rPr>
              <w:fldChar w:fldCharType="end"/>
            </w:r>
          </w:hyperlink>
        </w:p>
        <w:p w14:paraId="49FC64BE" w14:textId="21363C92"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75"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Période de préparation</w:t>
            </w:r>
            <w:r w:rsidR="00CC3FF8">
              <w:rPr>
                <w:noProof/>
              </w:rPr>
              <w:tab/>
            </w:r>
            <w:r w:rsidR="00CC3FF8">
              <w:rPr>
                <w:noProof/>
              </w:rPr>
              <w:fldChar w:fldCharType="begin"/>
            </w:r>
            <w:r w:rsidR="00CC3FF8">
              <w:rPr>
                <w:noProof/>
              </w:rPr>
              <w:instrText xml:space="preserve"> PAGEREF _Toc219713675 \h </w:instrText>
            </w:r>
            <w:r w:rsidR="00CC3FF8">
              <w:rPr>
                <w:noProof/>
              </w:rPr>
            </w:r>
            <w:r w:rsidR="00CC3FF8">
              <w:rPr>
                <w:noProof/>
              </w:rPr>
              <w:fldChar w:fldCharType="separate"/>
            </w:r>
            <w:r w:rsidR="00CC3FF8">
              <w:rPr>
                <w:noProof/>
              </w:rPr>
              <w:t>14</w:t>
            </w:r>
            <w:r w:rsidR="00CC3FF8">
              <w:rPr>
                <w:noProof/>
              </w:rPr>
              <w:fldChar w:fldCharType="end"/>
            </w:r>
          </w:hyperlink>
        </w:p>
        <w:p w14:paraId="72B1B625" w14:textId="3749D1C8"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76"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Organisation - Hygiène et sécurité du chantier</w:t>
            </w:r>
            <w:r w:rsidR="00CC3FF8">
              <w:rPr>
                <w:noProof/>
              </w:rPr>
              <w:tab/>
            </w:r>
            <w:r w:rsidR="00CC3FF8">
              <w:rPr>
                <w:noProof/>
              </w:rPr>
              <w:fldChar w:fldCharType="begin"/>
            </w:r>
            <w:r w:rsidR="00CC3FF8">
              <w:rPr>
                <w:noProof/>
              </w:rPr>
              <w:instrText xml:space="preserve"> PAGEREF _Toc219713676 \h </w:instrText>
            </w:r>
            <w:r w:rsidR="00CC3FF8">
              <w:rPr>
                <w:noProof/>
              </w:rPr>
            </w:r>
            <w:r w:rsidR="00CC3FF8">
              <w:rPr>
                <w:noProof/>
              </w:rPr>
              <w:fldChar w:fldCharType="separate"/>
            </w:r>
            <w:r w:rsidR="00CC3FF8">
              <w:rPr>
                <w:noProof/>
              </w:rPr>
              <w:t>15</w:t>
            </w:r>
            <w:r w:rsidR="00CC3FF8">
              <w:rPr>
                <w:noProof/>
              </w:rPr>
              <w:fldChar w:fldCharType="end"/>
            </w:r>
          </w:hyperlink>
        </w:p>
        <w:p w14:paraId="26A5A394" w14:textId="192F9D24" w:rsidR="00CC3FF8" w:rsidRDefault="0016005E">
          <w:pPr>
            <w:pStyle w:val="TM5"/>
            <w:tabs>
              <w:tab w:val="left" w:pos="1127"/>
            </w:tabs>
            <w:rPr>
              <w:rFonts w:asciiTheme="minorHAnsi" w:eastAsiaTheme="minorEastAsia" w:hAnsiTheme="minorHAnsi" w:cstheme="minorBidi"/>
              <w:noProof/>
              <w:sz w:val="22"/>
              <w:szCs w:val="22"/>
              <w:lang w:eastAsia="fr-FR" w:bidi="ar-SA"/>
            </w:rPr>
          </w:pPr>
          <w:hyperlink w:anchor="_Toc219713677"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Installations de chantier</w:t>
            </w:r>
            <w:r w:rsidR="00CC3FF8">
              <w:rPr>
                <w:noProof/>
              </w:rPr>
              <w:tab/>
            </w:r>
            <w:r w:rsidR="00CC3FF8">
              <w:rPr>
                <w:noProof/>
              </w:rPr>
              <w:fldChar w:fldCharType="begin"/>
            </w:r>
            <w:r w:rsidR="00CC3FF8">
              <w:rPr>
                <w:noProof/>
              </w:rPr>
              <w:instrText xml:space="preserve"> PAGEREF _Toc219713677 \h </w:instrText>
            </w:r>
            <w:r w:rsidR="00CC3FF8">
              <w:rPr>
                <w:noProof/>
              </w:rPr>
            </w:r>
            <w:r w:rsidR="00CC3FF8">
              <w:rPr>
                <w:noProof/>
              </w:rPr>
              <w:fldChar w:fldCharType="separate"/>
            </w:r>
            <w:r w:rsidR="00CC3FF8">
              <w:rPr>
                <w:noProof/>
              </w:rPr>
              <w:t>15</w:t>
            </w:r>
            <w:r w:rsidR="00CC3FF8">
              <w:rPr>
                <w:noProof/>
              </w:rPr>
              <w:fldChar w:fldCharType="end"/>
            </w:r>
          </w:hyperlink>
        </w:p>
        <w:p w14:paraId="3B811B3D" w14:textId="5023400F" w:rsidR="00CC3FF8" w:rsidRDefault="0016005E">
          <w:pPr>
            <w:pStyle w:val="TM5"/>
            <w:tabs>
              <w:tab w:val="left" w:pos="1127"/>
            </w:tabs>
            <w:rPr>
              <w:rFonts w:asciiTheme="minorHAnsi" w:eastAsiaTheme="minorEastAsia" w:hAnsiTheme="minorHAnsi" w:cstheme="minorBidi"/>
              <w:noProof/>
              <w:sz w:val="22"/>
              <w:szCs w:val="22"/>
              <w:lang w:eastAsia="fr-FR" w:bidi="ar-SA"/>
            </w:rPr>
          </w:pPr>
          <w:hyperlink w:anchor="_Toc219713678"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Signalisation du chantier</w:t>
            </w:r>
            <w:r w:rsidR="00CC3FF8">
              <w:rPr>
                <w:noProof/>
              </w:rPr>
              <w:tab/>
            </w:r>
            <w:r w:rsidR="00CC3FF8">
              <w:rPr>
                <w:noProof/>
              </w:rPr>
              <w:fldChar w:fldCharType="begin"/>
            </w:r>
            <w:r w:rsidR="00CC3FF8">
              <w:rPr>
                <w:noProof/>
              </w:rPr>
              <w:instrText xml:space="preserve"> PAGEREF _Toc219713678 \h </w:instrText>
            </w:r>
            <w:r w:rsidR="00CC3FF8">
              <w:rPr>
                <w:noProof/>
              </w:rPr>
            </w:r>
            <w:r w:rsidR="00CC3FF8">
              <w:rPr>
                <w:noProof/>
              </w:rPr>
              <w:fldChar w:fldCharType="separate"/>
            </w:r>
            <w:r w:rsidR="00CC3FF8">
              <w:rPr>
                <w:noProof/>
              </w:rPr>
              <w:t>15</w:t>
            </w:r>
            <w:r w:rsidR="00CC3FF8">
              <w:rPr>
                <w:noProof/>
              </w:rPr>
              <w:fldChar w:fldCharType="end"/>
            </w:r>
          </w:hyperlink>
        </w:p>
        <w:p w14:paraId="62FECF05" w14:textId="598CF99E" w:rsidR="00CC3FF8" w:rsidRDefault="0016005E">
          <w:pPr>
            <w:pStyle w:val="TM5"/>
            <w:tabs>
              <w:tab w:val="left" w:pos="1127"/>
            </w:tabs>
            <w:rPr>
              <w:rFonts w:asciiTheme="minorHAnsi" w:eastAsiaTheme="minorEastAsia" w:hAnsiTheme="minorHAnsi" w:cstheme="minorBidi"/>
              <w:noProof/>
              <w:sz w:val="22"/>
              <w:szCs w:val="22"/>
              <w:lang w:eastAsia="fr-FR" w:bidi="ar-SA"/>
            </w:rPr>
          </w:pPr>
          <w:hyperlink w:anchor="_Toc219713679"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Mesures de limitation des bruits et vibrations de chantier</w:t>
            </w:r>
            <w:r w:rsidR="00CC3FF8">
              <w:rPr>
                <w:noProof/>
              </w:rPr>
              <w:tab/>
            </w:r>
            <w:r w:rsidR="00CC3FF8">
              <w:rPr>
                <w:noProof/>
              </w:rPr>
              <w:fldChar w:fldCharType="begin"/>
            </w:r>
            <w:r w:rsidR="00CC3FF8">
              <w:rPr>
                <w:noProof/>
              </w:rPr>
              <w:instrText xml:space="preserve"> PAGEREF _Toc219713679 \h </w:instrText>
            </w:r>
            <w:r w:rsidR="00CC3FF8">
              <w:rPr>
                <w:noProof/>
              </w:rPr>
            </w:r>
            <w:r w:rsidR="00CC3FF8">
              <w:rPr>
                <w:noProof/>
              </w:rPr>
              <w:fldChar w:fldCharType="separate"/>
            </w:r>
            <w:r w:rsidR="00CC3FF8">
              <w:rPr>
                <w:noProof/>
              </w:rPr>
              <w:t>16</w:t>
            </w:r>
            <w:r w:rsidR="00CC3FF8">
              <w:rPr>
                <w:noProof/>
              </w:rPr>
              <w:fldChar w:fldCharType="end"/>
            </w:r>
          </w:hyperlink>
        </w:p>
        <w:p w14:paraId="6458E72E" w14:textId="17D71147"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80"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Exécution des travaux</w:t>
            </w:r>
            <w:r w:rsidR="00CC3FF8">
              <w:rPr>
                <w:noProof/>
              </w:rPr>
              <w:tab/>
            </w:r>
            <w:r w:rsidR="00CC3FF8">
              <w:rPr>
                <w:noProof/>
              </w:rPr>
              <w:fldChar w:fldCharType="begin"/>
            </w:r>
            <w:r w:rsidR="00CC3FF8">
              <w:rPr>
                <w:noProof/>
              </w:rPr>
              <w:instrText xml:space="preserve"> PAGEREF _Toc219713680 \h </w:instrText>
            </w:r>
            <w:r w:rsidR="00CC3FF8">
              <w:rPr>
                <w:noProof/>
              </w:rPr>
            </w:r>
            <w:r w:rsidR="00CC3FF8">
              <w:rPr>
                <w:noProof/>
              </w:rPr>
              <w:fldChar w:fldCharType="separate"/>
            </w:r>
            <w:r w:rsidR="00CC3FF8">
              <w:rPr>
                <w:noProof/>
              </w:rPr>
              <w:t>17</w:t>
            </w:r>
            <w:r w:rsidR="00CC3FF8">
              <w:rPr>
                <w:noProof/>
              </w:rPr>
              <w:fldChar w:fldCharType="end"/>
            </w:r>
          </w:hyperlink>
        </w:p>
        <w:p w14:paraId="41A9ACEC" w14:textId="05E41B7B"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1"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Tâches essentielles</w:t>
            </w:r>
            <w:r w:rsidR="00CC3FF8">
              <w:rPr>
                <w:noProof/>
              </w:rPr>
              <w:tab/>
            </w:r>
            <w:r w:rsidR="00CC3FF8">
              <w:rPr>
                <w:noProof/>
              </w:rPr>
              <w:fldChar w:fldCharType="begin"/>
            </w:r>
            <w:r w:rsidR="00CC3FF8">
              <w:rPr>
                <w:noProof/>
              </w:rPr>
              <w:instrText xml:space="preserve"> PAGEREF _Toc219713681 \h </w:instrText>
            </w:r>
            <w:r w:rsidR="00CC3FF8">
              <w:rPr>
                <w:noProof/>
              </w:rPr>
            </w:r>
            <w:r w:rsidR="00CC3FF8">
              <w:rPr>
                <w:noProof/>
              </w:rPr>
              <w:fldChar w:fldCharType="separate"/>
            </w:r>
            <w:r w:rsidR="00CC3FF8">
              <w:rPr>
                <w:noProof/>
              </w:rPr>
              <w:t>17</w:t>
            </w:r>
            <w:r w:rsidR="00CC3FF8">
              <w:rPr>
                <w:noProof/>
              </w:rPr>
              <w:fldChar w:fldCharType="end"/>
            </w:r>
          </w:hyperlink>
        </w:p>
        <w:p w14:paraId="255BB214" w14:textId="500046F9"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2"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Réunions de chantier</w:t>
            </w:r>
            <w:r w:rsidR="00CC3FF8">
              <w:rPr>
                <w:noProof/>
              </w:rPr>
              <w:tab/>
            </w:r>
            <w:r w:rsidR="00CC3FF8">
              <w:rPr>
                <w:noProof/>
              </w:rPr>
              <w:fldChar w:fldCharType="begin"/>
            </w:r>
            <w:r w:rsidR="00CC3FF8">
              <w:rPr>
                <w:noProof/>
              </w:rPr>
              <w:instrText xml:space="preserve"> PAGEREF _Toc219713682 \h </w:instrText>
            </w:r>
            <w:r w:rsidR="00CC3FF8">
              <w:rPr>
                <w:noProof/>
              </w:rPr>
            </w:r>
            <w:r w:rsidR="00CC3FF8">
              <w:rPr>
                <w:noProof/>
              </w:rPr>
              <w:fldChar w:fldCharType="separate"/>
            </w:r>
            <w:r w:rsidR="00CC3FF8">
              <w:rPr>
                <w:noProof/>
              </w:rPr>
              <w:t>17</w:t>
            </w:r>
            <w:r w:rsidR="00CC3FF8">
              <w:rPr>
                <w:noProof/>
              </w:rPr>
              <w:fldChar w:fldCharType="end"/>
            </w:r>
          </w:hyperlink>
        </w:p>
        <w:p w14:paraId="49CB62A9" w14:textId="57E614D8"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3"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Registre de chantier</w:t>
            </w:r>
            <w:r w:rsidR="00CC3FF8">
              <w:rPr>
                <w:noProof/>
              </w:rPr>
              <w:tab/>
            </w:r>
            <w:r w:rsidR="00CC3FF8">
              <w:rPr>
                <w:noProof/>
              </w:rPr>
              <w:fldChar w:fldCharType="begin"/>
            </w:r>
            <w:r w:rsidR="00CC3FF8">
              <w:rPr>
                <w:noProof/>
              </w:rPr>
              <w:instrText xml:space="preserve"> PAGEREF _Toc219713683 \h </w:instrText>
            </w:r>
            <w:r w:rsidR="00CC3FF8">
              <w:rPr>
                <w:noProof/>
              </w:rPr>
            </w:r>
            <w:r w:rsidR="00CC3FF8">
              <w:rPr>
                <w:noProof/>
              </w:rPr>
              <w:fldChar w:fldCharType="separate"/>
            </w:r>
            <w:r w:rsidR="00CC3FF8">
              <w:rPr>
                <w:noProof/>
              </w:rPr>
              <w:t>17</w:t>
            </w:r>
            <w:r w:rsidR="00CC3FF8">
              <w:rPr>
                <w:noProof/>
              </w:rPr>
              <w:fldChar w:fldCharType="end"/>
            </w:r>
          </w:hyperlink>
        </w:p>
        <w:p w14:paraId="1A94CC7B" w14:textId="4B6146F3"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4"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Communication chantier</w:t>
            </w:r>
            <w:r w:rsidR="00CC3FF8">
              <w:rPr>
                <w:noProof/>
              </w:rPr>
              <w:tab/>
            </w:r>
            <w:r w:rsidR="00CC3FF8">
              <w:rPr>
                <w:noProof/>
              </w:rPr>
              <w:fldChar w:fldCharType="begin"/>
            </w:r>
            <w:r w:rsidR="00CC3FF8">
              <w:rPr>
                <w:noProof/>
              </w:rPr>
              <w:instrText xml:space="preserve"> PAGEREF _Toc219713684 \h </w:instrText>
            </w:r>
            <w:r w:rsidR="00CC3FF8">
              <w:rPr>
                <w:noProof/>
              </w:rPr>
            </w:r>
            <w:r w:rsidR="00CC3FF8">
              <w:rPr>
                <w:noProof/>
              </w:rPr>
              <w:fldChar w:fldCharType="separate"/>
            </w:r>
            <w:r w:rsidR="00CC3FF8">
              <w:rPr>
                <w:noProof/>
              </w:rPr>
              <w:t>18</w:t>
            </w:r>
            <w:r w:rsidR="00CC3FF8">
              <w:rPr>
                <w:noProof/>
              </w:rPr>
              <w:fldChar w:fldCharType="end"/>
            </w:r>
          </w:hyperlink>
        </w:p>
        <w:p w14:paraId="5975516A" w14:textId="7EB30502"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85"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Plan d'exécution - Notes de calculs - Etudes de détails</w:t>
            </w:r>
            <w:r w:rsidR="00CC3FF8">
              <w:rPr>
                <w:noProof/>
              </w:rPr>
              <w:tab/>
            </w:r>
            <w:r w:rsidR="00CC3FF8">
              <w:rPr>
                <w:noProof/>
              </w:rPr>
              <w:fldChar w:fldCharType="begin"/>
            </w:r>
            <w:r w:rsidR="00CC3FF8">
              <w:rPr>
                <w:noProof/>
              </w:rPr>
              <w:instrText xml:space="preserve"> PAGEREF _Toc219713685 \h </w:instrText>
            </w:r>
            <w:r w:rsidR="00CC3FF8">
              <w:rPr>
                <w:noProof/>
              </w:rPr>
            </w:r>
            <w:r w:rsidR="00CC3FF8">
              <w:rPr>
                <w:noProof/>
              </w:rPr>
              <w:fldChar w:fldCharType="separate"/>
            </w:r>
            <w:r w:rsidR="00CC3FF8">
              <w:rPr>
                <w:noProof/>
              </w:rPr>
              <w:t>18</w:t>
            </w:r>
            <w:r w:rsidR="00CC3FF8">
              <w:rPr>
                <w:noProof/>
              </w:rPr>
              <w:fldChar w:fldCharType="end"/>
            </w:r>
          </w:hyperlink>
        </w:p>
        <w:p w14:paraId="04C13B55" w14:textId="0E18367A"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86"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Equipements, matériaux et produits</w:t>
            </w:r>
            <w:r w:rsidR="00CC3FF8">
              <w:rPr>
                <w:noProof/>
              </w:rPr>
              <w:tab/>
            </w:r>
            <w:r w:rsidR="00CC3FF8">
              <w:rPr>
                <w:noProof/>
              </w:rPr>
              <w:fldChar w:fldCharType="begin"/>
            </w:r>
            <w:r w:rsidR="00CC3FF8">
              <w:rPr>
                <w:noProof/>
              </w:rPr>
              <w:instrText xml:space="preserve"> PAGEREF _Toc219713686 \h </w:instrText>
            </w:r>
            <w:r w:rsidR="00CC3FF8">
              <w:rPr>
                <w:noProof/>
              </w:rPr>
            </w:r>
            <w:r w:rsidR="00CC3FF8">
              <w:rPr>
                <w:noProof/>
              </w:rPr>
              <w:fldChar w:fldCharType="separate"/>
            </w:r>
            <w:r w:rsidR="00CC3FF8">
              <w:rPr>
                <w:noProof/>
              </w:rPr>
              <w:t>18</w:t>
            </w:r>
            <w:r w:rsidR="00CC3FF8">
              <w:rPr>
                <w:noProof/>
              </w:rPr>
              <w:fldChar w:fldCharType="end"/>
            </w:r>
          </w:hyperlink>
        </w:p>
        <w:p w14:paraId="040DEDF8" w14:textId="47302ED2"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7"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Fournis par le maître d'ouvrage</w:t>
            </w:r>
            <w:r w:rsidR="00CC3FF8">
              <w:rPr>
                <w:noProof/>
              </w:rPr>
              <w:tab/>
            </w:r>
            <w:r w:rsidR="00CC3FF8">
              <w:rPr>
                <w:noProof/>
              </w:rPr>
              <w:fldChar w:fldCharType="begin"/>
            </w:r>
            <w:r w:rsidR="00CC3FF8">
              <w:rPr>
                <w:noProof/>
              </w:rPr>
              <w:instrText xml:space="preserve"> PAGEREF _Toc219713687 \h </w:instrText>
            </w:r>
            <w:r w:rsidR="00CC3FF8">
              <w:rPr>
                <w:noProof/>
              </w:rPr>
            </w:r>
            <w:r w:rsidR="00CC3FF8">
              <w:rPr>
                <w:noProof/>
              </w:rPr>
              <w:fldChar w:fldCharType="separate"/>
            </w:r>
            <w:r w:rsidR="00CC3FF8">
              <w:rPr>
                <w:noProof/>
              </w:rPr>
              <w:t>18</w:t>
            </w:r>
            <w:r w:rsidR="00CC3FF8">
              <w:rPr>
                <w:noProof/>
              </w:rPr>
              <w:fldChar w:fldCharType="end"/>
            </w:r>
          </w:hyperlink>
        </w:p>
        <w:p w14:paraId="256EFE84" w14:textId="4FE8B704"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688"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Fournis par le titulaire</w:t>
            </w:r>
            <w:r w:rsidR="00CC3FF8">
              <w:rPr>
                <w:noProof/>
              </w:rPr>
              <w:tab/>
            </w:r>
            <w:r w:rsidR="00CC3FF8">
              <w:rPr>
                <w:noProof/>
              </w:rPr>
              <w:fldChar w:fldCharType="begin"/>
            </w:r>
            <w:r w:rsidR="00CC3FF8">
              <w:rPr>
                <w:noProof/>
              </w:rPr>
              <w:instrText xml:space="preserve"> PAGEREF _Toc219713688 \h </w:instrText>
            </w:r>
            <w:r w:rsidR="00CC3FF8">
              <w:rPr>
                <w:noProof/>
              </w:rPr>
            </w:r>
            <w:r w:rsidR="00CC3FF8">
              <w:rPr>
                <w:noProof/>
              </w:rPr>
              <w:fldChar w:fldCharType="separate"/>
            </w:r>
            <w:r w:rsidR="00CC3FF8">
              <w:rPr>
                <w:noProof/>
              </w:rPr>
              <w:t>18</w:t>
            </w:r>
            <w:r w:rsidR="00CC3FF8">
              <w:rPr>
                <w:noProof/>
              </w:rPr>
              <w:fldChar w:fldCharType="end"/>
            </w:r>
          </w:hyperlink>
        </w:p>
        <w:p w14:paraId="2E26C301" w14:textId="0C690D3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89" w:history="1">
            <w:r w:rsidR="00CC3FF8" w:rsidRPr="00553DF5">
              <w:rPr>
                <w:rStyle w:val="Lienhypertexte"/>
                <w:noProof/>
              </w:rPr>
              <w:t>e)</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Nettoyage</w:t>
            </w:r>
            <w:r w:rsidR="00CC3FF8">
              <w:rPr>
                <w:noProof/>
              </w:rPr>
              <w:tab/>
            </w:r>
            <w:r w:rsidR="00CC3FF8">
              <w:rPr>
                <w:noProof/>
              </w:rPr>
              <w:fldChar w:fldCharType="begin"/>
            </w:r>
            <w:r w:rsidR="00CC3FF8">
              <w:rPr>
                <w:noProof/>
              </w:rPr>
              <w:instrText xml:space="preserve"> PAGEREF _Toc219713689 \h </w:instrText>
            </w:r>
            <w:r w:rsidR="00CC3FF8">
              <w:rPr>
                <w:noProof/>
              </w:rPr>
            </w:r>
            <w:r w:rsidR="00CC3FF8">
              <w:rPr>
                <w:noProof/>
              </w:rPr>
              <w:fldChar w:fldCharType="separate"/>
            </w:r>
            <w:r w:rsidR="00CC3FF8">
              <w:rPr>
                <w:noProof/>
              </w:rPr>
              <w:t>18</w:t>
            </w:r>
            <w:r w:rsidR="00CC3FF8">
              <w:rPr>
                <w:noProof/>
              </w:rPr>
              <w:fldChar w:fldCharType="end"/>
            </w:r>
          </w:hyperlink>
        </w:p>
        <w:p w14:paraId="2013C7EB" w14:textId="0A29846A"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0" w:history="1">
            <w:r w:rsidR="00CC3FF8" w:rsidRPr="00553DF5">
              <w:rPr>
                <w:rStyle w:val="Lienhypertexte"/>
                <w:noProof/>
              </w:rPr>
              <w:t>f)</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Echantillons</w:t>
            </w:r>
            <w:r w:rsidR="00CC3FF8">
              <w:rPr>
                <w:noProof/>
              </w:rPr>
              <w:tab/>
            </w:r>
            <w:r w:rsidR="00CC3FF8">
              <w:rPr>
                <w:noProof/>
              </w:rPr>
              <w:fldChar w:fldCharType="begin"/>
            </w:r>
            <w:r w:rsidR="00CC3FF8">
              <w:rPr>
                <w:noProof/>
              </w:rPr>
              <w:instrText xml:space="preserve"> PAGEREF _Toc219713690 \h </w:instrText>
            </w:r>
            <w:r w:rsidR="00CC3FF8">
              <w:rPr>
                <w:noProof/>
              </w:rPr>
            </w:r>
            <w:r w:rsidR="00CC3FF8">
              <w:rPr>
                <w:noProof/>
              </w:rPr>
              <w:fldChar w:fldCharType="separate"/>
            </w:r>
            <w:r w:rsidR="00CC3FF8">
              <w:rPr>
                <w:noProof/>
              </w:rPr>
              <w:t>19</w:t>
            </w:r>
            <w:r w:rsidR="00CC3FF8">
              <w:rPr>
                <w:noProof/>
              </w:rPr>
              <w:fldChar w:fldCharType="end"/>
            </w:r>
          </w:hyperlink>
        </w:p>
        <w:p w14:paraId="31E951F2" w14:textId="4DBDC392"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1" w:history="1">
            <w:r w:rsidR="00CC3FF8" w:rsidRPr="00553DF5">
              <w:rPr>
                <w:rStyle w:val="Lienhypertexte"/>
                <w:noProof/>
              </w:rPr>
              <w:t>g)</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Prototypes et propriété intellectuelle</w:t>
            </w:r>
            <w:r w:rsidR="00CC3FF8">
              <w:rPr>
                <w:noProof/>
              </w:rPr>
              <w:tab/>
            </w:r>
            <w:r w:rsidR="00CC3FF8">
              <w:rPr>
                <w:noProof/>
              </w:rPr>
              <w:fldChar w:fldCharType="begin"/>
            </w:r>
            <w:r w:rsidR="00CC3FF8">
              <w:rPr>
                <w:noProof/>
              </w:rPr>
              <w:instrText xml:space="preserve"> PAGEREF _Toc219713691 \h </w:instrText>
            </w:r>
            <w:r w:rsidR="00CC3FF8">
              <w:rPr>
                <w:noProof/>
              </w:rPr>
            </w:r>
            <w:r w:rsidR="00CC3FF8">
              <w:rPr>
                <w:noProof/>
              </w:rPr>
              <w:fldChar w:fldCharType="separate"/>
            </w:r>
            <w:r w:rsidR="00CC3FF8">
              <w:rPr>
                <w:noProof/>
              </w:rPr>
              <w:t>19</w:t>
            </w:r>
            <w:r w:rsidR="00CC3FF8">
              <w:rPr>
                <w:noProof/>
              </w:rPr>
              <w:fldChar w:fldCharType="end"/>
            </w:r>
          </w:hyperlink>
        </w:p>
        <w:p w14:paraId="5EF98701" w14:textId="07102AF8"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92" w:history="1">
            <w:r w:rsidR="00CC3FF8" w:rsidRPr="00553DF5">
              <w:rPr>
                <w:rStyle w:val="Lienhypertexte"/>
                <w:noProof/>
              </w:rPr>
              <w:t>4.7.</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Contrôles et réception des travaux</w:t>
            </w:r>
            <w:r w:rsidR="00CC3FF8">
              <w:rPr>
                <w:noProof/>
              </w:rPr>
              <w:tab/>
            </w:r>
            <w:r w:rsidR="00CC3FF8">
              <w:rPr>
                <w:noProof/>
              </w:rPr>
              <w:fldChar w:fldCharType="begin"/>
            </w:r>
            <w:r w:rsidR="00CC3FF8">
              <w:rPr>
                <w:noProof/>
              </w:rPr>
              <w:instrText xml:space="preserve"> PAGEREF _Toc219713692 \h </w:instrText>
            </w:r>
            <w:r w:rsidR="00CC3FF8">
              <w:rPr>
                <w:noProof/>
              </w:rPr>
            </w:r>
            <w:r w:rsidR="00CC3FF8">
              <w:rPr>
                <w:noProof/>
              </w:rPr>
              <w:fldChar w:fldCharType="separate"/>
            </w:r>
            <w:r w:rsidR="00CC3FF8">
              <w:rPr>
                <w:noProof/>
              </w:rPr>
              <w:t>19</w:t>
            </w:r>
            <w:r w:rsidR="00CC3FF8">
              <w:rPr>
                <w:noProof/>
              </w:rPr>
              <w:fldChar w:fldCharType="end"/>
            </w:r>
          </w:hyperlink>
        </w:p>
        <w:p w14:paraId="25BD2641" w14:textId="2EF579FA"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3"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Essais et contrôles des ouvrages exécutés</w:t>
            </w:r>
            <w:r w:rsidR="00CC3FF8">
              <w:rPr>
                <w:noProof/>
              </w:rPr>
              <w:tab/>
            </w:r>
            <w:r w:rsidR="00CC3FF8">
              <w:rPr>
                <w:noProof/>
              </w:rPr>
              <w:fldChar w:fldCharType="begin"/>
            </w:r>
            <w:r w:rsidR="00CC3FF8">
              <w:rPr>
                <w:noProof/>
              </w:rPr>
              <w:instrText xml:space="preserve"> PAGEREF _Toc219713693 \h </w:instrText>
            </w:r>
            <w:r w:rsidR="00CC3FF8">
              <w:rPr>
                <w:noProof/>
              </w:rPr>
            </w:r>
            <w:r w:rsidR="00CC3FF8">
              <w:rPr>
                <w:noProof/>
              </w:rPr>
              <w:fldChar w:fldCharType="separate"/>
            </w:r>
            <w:r w:rsidR="00CC3FF8">
              <w:rPr>
                <w:noProof/>
              </w:rPr>
              <w:t>19</w:t>
            </w:r>
            <w:r w:rsidR="00CC3FF8">
              <w:rPr>
                <w:noProof/>
              </w:rPr>
              <w:fldChar w:fldCharType="end"/>
            </w:r>
          </w:hyperlink>
        </w:p>
        <w:p w14:paraId="64714CE0" w14:textId="2920F6D7"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4"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Repliement des installations de chantier et remise en état des lieux</w:t>
            </w:r>
            <w:r w:rsidR="00CC3FF8">
              <w:rPr>
                <w:noProof/>
              </w:rPr>
              <w:tab/>
            </w:r>
            <w:r w:rsidR="00CC3FF8">
              <w:rPr>
                <w:noProof/>
              </w:rPr>
              <w:fldChar w:fldCharType="begin"/>
            </w:r>
            <w:r w:rsidR="00CC3FF8">
              <w:rPr>
                <w:noProof/>
              </w:rPr>
              <w:instrText xml:space="preserve"> PAGEREF _Toc219713694 \h </w:instrText>
            </w:r>
            <w:r w:rsidR="00CC3FF8">
              <w:rPr>
                <w:noProof/>
              </w:rPr>
            </w:r>
            <w:r w:rsidR="00CC3FF8">
              <w:rPr>
                <w:noProof/>
              </w:rPr>
              <w:fldChar w:fldCharType="separate"/>
            </w:r>
            <w:r w:rsidR="00CC3FF8">
              <w:rPr>
                <w:noProof/>
              </w:rPr>
              <w:t>19</w:t>
            </w:r>
            <w:r w:rsidR="00CC3FF8">
              <w:rPr>
                <w:noProof/>
              </w:rPr>
              <w:fldChar w:fldCharType="end"/>
            </w:r>
          </w:hyperlink>
        </w:p>
        <w:p w14:paraId="699F0F3B" w14:textId="7346EC88"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5"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Réception</w:t>
            </w:r>
            <w:r w:rsidR="00CC3FF8">
              <w:rPr>
                <w:noProof/>
              </w:rPr>
              <w:tab/>
            </w:r>
            <w:r w:rsidR="00CC3FF8">
              <w:rPr>
                <w:noProof/>
              </w:rPr>
              <w:fldChar w:fldCharType="begin"/>
            </w:r>
            <w:r w:rsidR="00CC3FF8">
              <w:rPr>
                <w:noProof/>
              </w:rPr>
              <w:instrText xml:space="preserve"> PAGEREF _Toc219713695 \h </w:instrText>
            </w:r>
            <w:r w:rsidR="00CC3FF8">
              <w:rPr>
                <w:noProof/>
              </w:rPr>
            </w:r>
            <w:r w:rsidR="00CC3FF8">
              <w:rPr>
                <w:noProof/>
              </w:rPr>
              <w:fldChar w:fldCharType="separate"/>
            </w:r>
            <w:r w:rsidR="00CC3FF8">
              <w:rPr>
                <w:noProof/>
              </w:rPr>
              <w:t>20</w:t>
            </w:r>
            <w:r w:rsidR="00CC3FF8">
              <w:rPr>
                <w:noProof/>
              </w:rPr>
              <w:fldChar w:fldCharType="end"/>
            </w:r>
          </w:hyperlink>
        </w:p>
        <w:p w14:paraId="16182CD1" w14:textId="2B778204"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6"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Documents fournis après exécution</w:t>
            </w:r>
            <w:r w:rsidR="00CC3FF8">
              <w:rPr>
                <w:noProof/>
              </w:rPr>
              <w:tab/>
            </w:r>
            <w:r w:rsidR="00CC3FF8">
              <w:rPr>
                <w:noProof/>
              </w:rPr>
              <w:fldChar w:fldCharType="begin"/>
            </w:r>
            <w:r w:rsidR="00CC3FF8">
              <w:rPr>
                <w:noProof/>
              </w:rPr>
              <w:instrText xml:space="preserve"> PAGEREF _Toc219713696 \h </w:instrText>
            </w:r>
            <w:r w:rsidR="00CC3FF8">
              <w:rPr>
                <w:noProof/>
              </w:rPr>
            </w:r>
            <w:r w:rsidR="00CC3FF8">
              <w:rPr>
                <w:noProof/>
              </w:rPr>
              <w:fldChar w:fldCharType="separate"/>
            </w:r>
            <w:r w:rsidR="00CC3FF8">
              <w:rPr>
                <w:noProof/>
              </w:rPr>
              <w:t>20</w:t>
            </w:r>
            <w:r w:rsidR="00CC3FF8">
              <w:rPr>
                <w:noProof/>
              </w:rPr>
              <w:fldChar w:fldCharType="end"/>
            </w:r>
          </w:hyperlink>
        </w:p>
        <w:p w14:paraId="387C145C" w14:textId="5C9736FC"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97" w:history="1">
            <w:r w:rsidR="00CC3FF8" w:rsidRPr="00553DF5">
              <w:rPr>
                <w:rStyle w:val="Lienhypertexte"/>
                <w:noProof/>
              </w:rPr>
              <w:t>4.8.</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Considérations sociales</w:t>
            </w:r>
            <w:r w:rsidR="00CC3FF8">
              <w:rPr>
                <w:noProof/>
              </w:rPr>
              <w:tab/>
            </w:r>
            <w:r w:rsidR="00CC3FF8">
              <w:rPr>
                <w:noProof/>
              </w:rPr>
              <w:fldChar w:fldCharType="begin"/>
            </w:r>
            <w:r w:rsidR="00CC3FF8">
              <w:rPr>
                <w:noProof/>
              </w:rPr>
              <w:instrText xml:space="preserve"> PAGEREF _Toc219713697 \h </w:instrText>
            </w:r>
            <w:r w:rsidR="00CC3FF8">
              <w:rPr>
                <w:noProof/>
              </w:rPr>
            </w:r>
            <w:r w:rsidR="00CC3FF8">
              <w:rPr>
                <w:noProof/>
              </w:rPr>
              <w:fldChar w:fldCharType="separate"/>
            </w:r>
            <w:r w:rsidR="00CC3FF8">
              <w:rPr>
                <w:noProof/>
              </w:rPr>
              <w:t>20</w:t>
            </w:r>
            <w:r w:rsidR="00CC3FF8">
              <w:rPr>
                <w:noProof/>
              </w:rPr>
              <w:fldChar w:fldCharType="end"/>
            </w:r>
          </w:hyperlink>
        </w:p>
        <w:p w14:paraId="0B25DD60" w14:textId="7E7943AC"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698" w:history="1">
            <w:r w:rsidR="00CC3FF8" w:rsidRPr="00553DF5">
              <w:rPr>
                <w:rStyle w:val="Lienhypertexte"/>
                <w:noProof/>
              </w:rPr>
              <w:t>4.9.</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Considérations environnementales</w:t>
            </w:r>
            <w:r w:rsidR="00CC3FF8">
              <w:rPr>
                <w:noProof/>
              </w:rPr>
              <w:tab/>
            </w:r>
            <w:r w:rsidR="00CC3FF8">
              <w:rPr>
                <w:noProof/>
              </w:rPr>
              <w:fldChar w:fldCharType="begin"/>
            </w:r>
            <w:r w:rsidR="00CC3FF8">
              <w:rPr>
                <w:noProof/>
              </w:rPr>
              <w:instrText xml:space="preserve"> PAGEREF _Toc219713698 \h </w:instrText>
            </w:r>
            <w:r w:rsidR="00CC3FF8">
              <w:rPr>
                <w:noProof/>
              </w:rPr>
            </w:r>
            <w:r w:rsidR="00CC3FF8">
              <w:rPr>
                <w:noProof/>
              </w:rPr>
              <w:fldChar w:fldCharType="separate"/>
            </w:r>
            <w:r w:rsidR="00CC3FF8">
              <w:rPr>
                <w:noProof/>
              </w:rPr>
              <w:t>20</w:t>
            </w:r>
            <w:r w:rsidR="00CC3FF8">
              <w:rPr>
                <w:noProof/>
              </w:rPr>
              <w:fldChar w:fldCharType="end"/>
            </w:r>
          </w:hyperlink>
        </w:p>
        <w:p w14:paraId="46AA5815" w14:textId="6891FC09"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699"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Gestion des déchets</w:t>
            </w:r>
            <w:r w:rsidR="00CC3FF8">
              <w:rPr>
                <w:noProof/>
              </w:rPr>
              <w:tab/>
            </w:r>
            <w:r w:rsidR="00CC3FF8">
              <w:rPr>
                <w:noProof/>
              </w:rPr>
              <w:fldChar w:fldCharType="begin"/>
            </w:r>
            <w:r w:rsidR="00CC3FF8">
              <w:rPr>
                <w:noProof/>
              </w:rPr>
              <w:instrText xml:space="preserve"> PAGEREF _Toc219713699 \h </w:instrText>
            </w:r>
            <w:r w:rsidR="00CC3FF8">
              <w:rPr>
                <w:noProof/>
              </w:rPr>
            </w:r>
            <w:r w:rsidR="00CC3FF8">
              <w:rPr>
                <w:noProof/>
              </w:rPr>
              <w:fldChar w:fldCharType="separate"/>
            </w:r>
            <w:r w:rsidR="00CC3FF8">
              <w:rPr>
                <w:noProof/>
              </w:rPr>
              <w:t>20</w:t>
            </w:r>
            <w:r w:rsidR="00CC3FF8">
              <w:rPr>
                <w:noProof/>
              </w:rPr>
              <w:fldChar w:fldCharType="end"/>
            </w:r>
          </w:hyperlink>
        </w:p>
        <w:p w14:paraId="1001FDEA" w14:textId="79BF5107"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700"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Schéma d'organisation et de gestion des déchets de chantier</w:t>
            </w:r>
            <w:r w:rsidR="00CC3FF8">
              <w:rPr>
                <w:noProof/>
              </w:rPr>
              <w:tab/>
            </w:r>
            <w:r w:rsidR="00CC3FF8">
              <w:rPr>
                <w:noProof/>
              </w:rPr>
              <w:fldChar w:fldCharType="begin"/>
            </w:r>
            <w:r w:rsidR="00CC3FF8">
              <w:rPr>
                <w:noProof/>
              </w:rPr>
              <w:instrText xml:space="preserve"> PAGEREF _Toc219713700 \h </w:instrText>
            </w:r>
            <w:r w:rsidR="00CC3FF8">
              <w:rPr>
                <w:noProof/>
              </w:rPr>
            </w:r>
            <w:r w:rsidR="00CC3FF8">
              <w:rPr>
                <w:noProof/>
              </w:rPr>
              <w:fldChar w:fldCharType="separate"/>
            </w:r>
            <w:r w:rsidR="00CC3FF8">
              <w:rPr>
                <w:noProof/>
              </w:rPr>
              <w:t>21</w:t>
            </w:r>
            <w:r w:rsidR="00CC3FF8">
              <w:rPr>
                <w:noProof/>
              </w:rPr>
              <w:fldChar w:fldCharType="end"/>
            </w:r>
          </w:hyperlink>
        </w:p>
        <w:p w14:paraId="3776BD25" w14:textId="6D5FBBEF"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1" w:history="1">
            <w:r w:rsidR="00CC3FF8" w:rsidRPr="00553DF5">
              <w:rPr>
                <w:rStyle w:val="Lienhypertexte"/>
                <w:noProof/>
              </w:rPr>
              <w:t>4.10.</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Bilan des émissions de gaz à effet de serre</w:t>
            </w:r>
            <w:r w:rsidR="00CC3FF8">
              <w:rPr>
                <w:noProof/>
              </w:rPr>
              <w:tab/>
            </w:r>
            <w:r w:rsidR="00CC3FF8">
              <w:rPr>
                <w:noProof/>
              </w:rPr>
              <w:fldChar w:fldCharType="begin"/>
            </w:r>
            <w:r w:rsidR="00CC3FF8">
              <w:rPr>
                <w:noProof/>
              </w:rPr>
              <w:instrText xml:space="preserve"> PAGEREF _Toc219713701 \h </w:instrText>
            </w:r>
            <w:r w:rsidR="00CC3FF8">
              <w:rPr>
                <w:noProof/>
              </w:rPr>
            </w:r>
            <w:r w:rsidR="00CC3FF8">
              <w:rPr>
                <w:noProof/>
              </w:rPr>
              <w:fldChar w:fldCharType="separate"/>
            </w:r>
            <w:r w:rsidR="00CC3FF8">
              <w:rPr>
                <w:noProof/>
              </w:rPr>
              <w:t>21</w:t>
            </w:r>
            <w:r w:rsidR="00CC3FF8">
              <w:rPr>
                <w:noProof/>
              </w:rPr>
              <w:fldChar w:fldCharType="end"/>
            </w:r>
          </w:hyperlink>
        </w:p>
        <w:p w14:paraId="614304B0" w14:textId="19298566"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2" w:history="1">
            <w:r w:rsidR="00CC3FF8" w:rsidRPr="00553DF5">
              <w:rPr>
                <w:rStyle w:val="Lienhypertexte"/>
                <w:noProof/>
              </w:rPr>
              <w:t>4.11.</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Traitement de données à caractère personnel</w:t>
            </w:r>
            <w:r w:rsidR="00CC3FF8">
              <w:rPr>
                <w:noProof/>
              </w:rPr>
              <w:tab/>
            </w:r>
            <w:r w:rsidR="00CC3FF8">
              <w:rPr>
                <w:noProof/>
              </w:rPr>
              <w:fldChar w:fldCharType="begin"/>
            </w:r>
            <w:r w:rsidR="00CC3FF8">
              <w:rPr>
                <w:noProof/>
              </w:rPr>
              <w:instrText xml:space="preserve"> PAGEREF _Toc219713702 \h </w:instrText>
            </w:r>
            <w:r w:rsidR="00CC3FF8">
              <w:rPr>
                <w:noProof/>
              </w:rPr>
            </w:r>
            <w:r w:rsidR="00CC3FF8">
              <w:rPr>
                <w:noProof/>
              </w:rPr>
              <w:fldChar w:fldCharType="separate"/>
            </w:r>
            <w:r w:rsidR="00CC3FF8">
              <w:rPr>
                <w:noProof/>
              </w:rPr>
              <w:t>22</w:t>
            </w:r>
            <w:r w:rsidR="00CC3FF8">
              <w:rPr>
                <w:noProof/>
              </w:rPr>
              <w:fldChar w:fldCharType="end"/>
            </w:r>
          </w:hyperlink>
        </w:p>
        <w:p w14:paraId="6317C261" w14:textId="617BA13C"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3" w:history="1">
            <w:r w:rsidR="00CC3FF8" w:rsidRPr="00553DF5">
              <w:rPr>
                <w:rStyle w:val="Lienhypertexte"/>
                <w:noProof/>
              </w:rPr>
              <w:t>4.12.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Confidentialité et secret des affaires</w:t>
            </w:r>
            <w:r w:rsidR="00CC3FF8">
              <w:rPr>
                <w:noProof/>
              </w:rPr>
              <w:tab/>
            </w:r>
            <w:r w:rsidR="00CC3FF8">
              <w:rPr>
                <w:noProof/>
              </w:rPr>
              <w:fldChar w:fldCharType="begin"/>
            </w:r>
            <w:r w:rsidR="00CC3FF8">
              <w:rPr>
                <w:noProof/>
              </w:rPr>
              <w:instrText xml:space="preserve"> PAGEREF _Toc219713703 \h </w:instrText>
            </w:r>
            <w:r w:rsidR="00CC3FF8">
              <w:rPr>
                <w:noProof/>
              </w:rPr>
            </w:r>
            <w:r w:rsidR="00CC3FF8">
              <w:rPr>
                <w:noProof/>
              </w:rPr>
              <w:fldChar w:fldCharType="separate"/>
            </w:r>
            <w:r w:rsidR="00CC3FF8">
              <w:rPr>
                <w:noProof/>
              </w:rPr>
              <w:t>22</w:t>
            </w:r>
            <w:r w:rsidR="00CC3FF8">
              <w:rPr>
                <w:noProof/>
              </w:rPr>
              <w:fldChar w:fldCharType="end"/>
            </w:r>
          </w:hyperlink>
        </w:p>
        <w:p w14:paraId="2188F967" w14:textId="44E51DEB"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4" w:history="1">
            <w:r w:rsidR="00CC3FF8" w:rsidRPr="00553DF5">
              <w:rPr>
                <w:rStyle w:val="Lienhypertexte"/>
                <w:noProof/>
              </w:rPr>
              <w:t>4.13.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Conflit d'intérêt</w:t>
            </w:r>
            <w:r w:rsidR="00CC3FF8">
              <w:rPr>
                <w:noProof/>
              </w:rPr>
              <w:tab/>
            </w:r>
            <w:r w:rsidR="00CC3FF8">
              <w:rPr>
                <w:noProof/>
              </w:rPr>
              <w:fldChar w:fldCharType="begin"/>
            </w:r>
            <w:r w:rsidR="00CC3FF8">
              <w:rPr>
                <w:noProof/>
              </w:rPr>
              <w:instrText xml:space="preserve"> PAGEREF _Toc219713704 \h </w:instrText>
            </w:r>
            <w:r w:rsidR="00CC3FF8">
              <w:rPr>
                <w:noProof/>
              </w:rPr>
            </w:r>
            <w:r w:rsidR="00CC3FF8">
              <w:rPr>
                <w:noProof/>
              </w:rPr>
              <w:fldChar w:fldCharType="separate"/>
            </w:r>
            <w:r w:rsidR="00CC3FF8">
              <w:rPr>
                <w:noProof/>
              </w:rPr>
              <w:t>23</w:t>
            </w:r>
            <w:r w:rsidR="00CC3FF8">
              <w:rPr>
                <w:noProof/>
              </w:rPr>
              <w:fldChar w:fldCharType="end"/>
            </w:r>
          </w:hyperlink>
        </w:p>
        <w:p w14:paraId="1ED4A90E" w14:textId="6B9081A0"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5" w:history="1">
            <w:r w:rsidR="00CC3FF8" w:rsidRPr="00553DF5">
              <w:rPr>
                <w:rStyle w:val="Lienhypertexte"/>
                <w:noProof/>
              </w:rPr>
              <w:t>4.14.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Clauses de réexamen</w:t>
            </w:r>
            <w:r w:rsidR="00CC3FF8">
              <w:rPr>
                <w:noProof/>
              </w:rPr>
              <w:tab/>
            </w:r>
            <w:r w:rsidR="00CC3FF8">
              <w:rPr>
                <w:noProof/>
              </w:rPr>
              <w:fldChar w:fldCharType="begin"/>
            </w:r>
            <w:r w:rsidR="00CC3FF8">
              <w:rPr>
                <w:noProof/>
              </w:rPr>
              <w:instrText xml:space="preserve"> PAGEREF _Toc219713705 \h </w:instrText>
            </w:r>
            <w:r w:rsidR="00CC3FF8">
              <w:rPr>
                <w:noProof/>
              </w:rPr>
            </w:r>
            <w:r w:rsidR="00CC3FF8">
              <w:rPr>
                <w:noProof/>
              </w:rPr>
              <w:fldChar w:fldCharType="separate"/>
            </w:r>
            <w:r w:rsidR="00CC3FF8">
              <w:rPr>
                <w:noProof/>
              </w:rPr>
              <w:t>23</w:t>
            </w:r>
            <w:r w:rsidR="00CC3FF8">
              <w:rPr>
                <w:noProof/>
              </w:rPr>
              <w:fldChar w:fldCharType="end"/>
            </w:r>
          </w:hyperlink>
        </w:p>
        <w:p w14:paraId="5F66403F" w14:textId="0F007F46"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6" w:history="1">
            <w:r w:rsidR="00CC3FF8" w:rsidRPr="00553DF5">
              <w:rPr>
                <w:rStyle w:val="Lienhypertexte"/>
                <w:noProof/>
              </w:rPr>
              <w:t>4.15.</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Obligations administratives en cours d'exécution</w:t>
            </w:r>
            <w:r w:rsidR="00CC3FF8">
              <w:rPr>
                <w:noProof/>
              </w:rPr>
              <w:tab/>
            </w:r>
            <w:r w:rsidR="00CC3FF8">
              <w:rPr>
                <w:noProof/>
              </w:rPr>
              <w:fldChar w:fldCharType="begin"/>
            </w:r>
            <w:r w:rsidR="00CC3FF8">
              <w:rPr>
                <w:noProof/>
              </w:rPr>
              <w:instrText xml:space="preserve"> PAGEREF _Toc219713706 \h </w:instrText>
            </w:r>
            <w:r w:rsidR="00CC3FF8">
              <w:rPr>
                <w:noProof/>
              </w:rPr>
            </w:r>
            <w:r w:rsidR="00CC3FF8">
              <w:rPr>
                <w:noProof/>
              </w:rPr>
              <w:fldChar w:fldCharType="separate"/>
            </w:r>
            <w:r w:rsidR="00CC3FF8">
              <w:rPr>
                <w:noProof/>
              </w:rPr>
              <w:t>23</w:t>
            </w:r>
            <w:r w:rsidR="00CC3FF8">
              <w:rPr>
                <w:noProof/>
              </w:rPr>
              <w:fldChar w:fldCharType="end"/>
            </w:r>
          </w:hyperlink>
        </w:p>
        <w:p w14:paraId="70BB99A2" w14:textId="76395BB3"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7" w:history="1">
            <w:r w:rsidR="00CC3FF8" w:rsidRPr="00553DF5">
              <w:rPr>
                <w:rStyle w:val="Lienhypertexte"/>
                <w:noProof/>
              </w:rPr>
              <w:t>4.16.</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Dispositions applicables en cas de menace sanitaire grave appelant des mesures d'urgence</w:t>
            </w:r>
            <w:r w:rsidR="00CC3FF8">
              <w:rPr>
                <w:noProof/>
              </w:rPr>
              <w:tab/>
            </w:r>
            <w:r w:rsidR="00CC3FF8">
              <w:rPr>
                <w:noProof/>
              </w:rPr>
              <w:fldChar w:fldCharType="begin"/>
            </w:r>
            <w:r w:rsidR="00CC3FF8">
              <w:rPr>
                <w:noProof/>
              </w:rPr>
              <w:instrText xml:space="preserve"> PAGEREF _Toc219713707 \h </w:instrText>
            </w:r>
            <w:r w:rsidR="00CC3FF8">
              <w:rPr>
                <w:noProof/>
              </w:rPr>
            </w:r>
            <w:r w:rsidR="00CC3FF8">
              <w:rPr>
                <w:noProof/>
              </w:rPr>
              <w:fldChar w:fldCharType="separate"/>
            </w:r>
            <w:r w:rsidR="00CC3FF8">
              <w:rPr>
                <w:noProof/>
              </w:rPr>
              <w:t>24</w:t>
            </w:r>
            <w:r w:rsidR="00CC3FF8">
              <w:rPr>
                <w:noProof/>
              </w:rPr>
              <w:fldChar w:fldCharType="end"/>
            </w:r>
          </w:hyperlink>
        </w:p>
        <w:p w14:paraId="6801D981" w14:textId="056D7921"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08" w:history="1">
            <w:r w:rsidR="00CC3FF8" w:rsidRPr="00553DF5">
              <w:rPr>
                <w:rStyle w:val="Lienhypertexte"/>
                <w:noProof/>
              </w:rPr>
              <w:t>5.</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REGIME FINANCIER</w:t>
            </w:r>
            <w:r w:rsidR="00CC3FF8">
              <w:rPr>
                <w:noProof/>
              </w:rPr>
              <w:tab/>
            </w:r>
            <w:r w:rsidR="00CC3FF8">
              <w:rPr>
                <w:noProof/>
              </w:rPr>
              <w:fldChar w:fldCharType="begin"/>
            </w:r>
            <w:r w:rsidR="00CC3FF8">
              <w:rPr>
                <w:noProof/>
              </w:rPr>
              <w:instrText xml:space="preserve"> PAGEREF _Toc219713708 \h </w:instrText>
            </w:r>
            <w:r w:rsidR="00CC3FF8">
              <w:rPr>
                <w:noProof/>
              </w:rPr>
            </w:r>
            <w:r w:rsidR="00CC3FF8">
              <w:rPr>
                <w:noProof/>
              </w:rPr>
              <w:fldChar w:fldCharType="separate"/>
            </w:r>
            <w:r w:rsidR="00CC3FF8">
              <w:rPr>
                <w:noProof/>
              </w:rPr>
              <w:t>28</w:t>
            </w:r>
            <w:r w:rsidR="00CC3FF8">
              <w:rPr>
                <w:noProof/>
              </w:rPr>
              <w:fldChar w:fldCharType="end"/>
            </w:r>
          </w:hyperlink>
        </w:p>
        <w:p w14:paraId="2A021B3B" w14:textId="36388BA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09" w:history="1">
            <w:r w:rsidR="00CC3FF8" w:rsidRPr="00553DF5">
              <w:rPr>
                <w:rStyle w:val="Lienhypertexte"/>
                <w:noProof/>
              </w:rPr>
              <w:t>5.2.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Monnaie et TVA</w:t>
            </w:r>
            <w:r w:rsidR="00CC3FF8">
              <w:rPr>
                <w:noProof/>
              </w:rPr>
              <w:tab/>
            </w:r>
            <w:r w:rsidR="00CC3FF8">
              <w:rPr>
                <w:noProof/>
              </w:rPr>
              <w:fldChar w:fldCharType="begin"/>
            </w:r>
            <w:r w:rsidR="00CC3FF8">
              <w:rPr>
                <w:noProof/>
              </w:rPr>
              <w:instrText xml:space="preserve"> PAGEREF _Toc219713709 \h </w:instrText>
            </w:r>
            <w:r w:rsidR="00CC3FF8">
              <w:rPr>
                <w:noProof/>
              </w:rPr>
            </w:r>
            <w:r w:rsidR="00CC3FF8">
              <w:rPr>
                <w:noProof/>
              </w:rPr>
              <w:fldChar w:fldCharType="separate"/>
            </w:r>
            <w:r w:rsidR="00CC3FF8">
              <w:rPr>
                <w:noProof/>
              </w:rPr>
              <w:t>28</w:t>
            </w:r>
            <w:r w:rsidR="00CC3FF8">
              <w:rPr>
                <w:noProof/>
              </w:rPr>
              <w:fldChar w:fldCharType="end"/>
            </w:r>
          </w:hyperlink>
        </w:p>
        <w:p w14:paraId="2DDB7975" w14:textId="4773E00F"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0"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Monnaie</w:t>
            </w:r>
            <w:r w:rsidR="00CC3FF8">
              <w:rPr>
                <w:noProof/>
              </w:rPr>
              <w:tab/>
            </w:r>
            <w:r w:rsidR="00CC3FF8">
              <w:rPr>
                <w:noProof/>
              </w:rPr>
              <w:fldChar w:fldCharType="begin"/>
            </w:r>
            <w:r w:rsidR="00CC3FF8">
              <w:rPr>
                <w:noProof/>
              </w:rPr>
              <w:instrText xml:space="preserve"> PAGEREF _Toc219713710 \h </w:instrText>
            </w:r>
            <w:r w:rsidR="00CC3FF8">
              <w:rPr>
                <w:noProof/>
              </w:rPr>
            </w:r>
            <w:r w:rsidR="00CC3FF8">
              <w:rPr>
                <w:noProof/>
              </w:rPr>
              <w:fldChar w:fldCharType="separate"/>
            </w:r>
            <w:r w:rsidR="00CC3FF8">
              <w:rPr>
                <w:noProof/>
              </w:rPr>
              <w:t>28</w:t>
            </w:r>
            <w:r w:rsidR="00CC3FF8">
              <w:rPr>
                <w:noProof/>
              </w:rPr>
              <w:fldChar w:fldCharType="end"/>
            </w:r>
          </w:hyperlink>
        </w:p>
        <w:p w14:paraId="57CF3ADE" w14:textId="16720AEE"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1"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Taux de TVA</w:t>
            </w:r>
            <w:r w:rsidR="00CC3FF8">
              <w:rPr>
                <w:noProof/>
              </w:rPr>
              <w:tab/>
            </w:r>
            <w:r w:rsidR="00CC3FF8">
              <w:rPr>
                <w:noProof/>
              </w:rPr>
              <w:fldChar w:fldCharType="begin"/>
            </w:r>
            <w:r w:rsidR="00CC3FF8">
              <w:rPr>
                <w:noProof/>
              </w:rPr>
              <w:instrText xml:space="preserve"> PAGEREF _Toc219713711 \h </w:instrText>
            </w:r>
            <w:r w:rsidR="00CC3FF8">
              <w:rPr>
                <w:noProof/>
              </w:rPr>
            </w:r>
            <w:r w:rsidR="00CC3FF8">
              <w:rPr>
                <w:noProof/>
              </w:rPr>
              <w:fldChar w:fldCharType="separate"/>
            </w:r>
            <w:r w:rsidR="00CC3FF8">
              <w:rPr>
                <w:noProof/>
              </w:rPr>
              <w:t>28</w:t>
            </w:r>
            <w:r w:rsidR="00CC3FF8">
              <w:rPr>
                <w:noProof/>
              </w:rPr>
              <w:fldChar w:fldCharType="end"/>
            </w:r>
          </w:hyperlink>
        </w:p>
        <w:p w14:paraId="44124DC9" w14:textId="518AB19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2"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Frais particuliers</w:t>
            </w:r>
            <w:r w:rsidR="00CC3FF8">
              <w:rPr>
                <w:noProof/>
              </w:rPr>
              <w:tab/>
            </w:r>
            <w:r w:rsidR="00CC3FF8">
              <w:rPr>
                <w:noProof/>
              </w:rPr>
              <w:fldChar w:fldCharType="begin"/>
            </w:r>
            <w:r w:rsidR="00CC3FF8">
              <w:rPr>
                <w:noProof/>
              </w:rPr>
              <w:instrText xml:space="preserve"> PAGEREF _Toc219713712 \h </w:instrText>
            </w:r>
            <w:r w:rsidR="00CC3FF8">
              <w:rPr>
                <w:noProof/>
              </w:rPr>
            </w:r>
            <w:r w:rsidR="00CC3FF8">
              <w:rPr>
                <w:noProof/>
              </w:rPr>
              <w:fldChar w:fldCharType="separate"/>
            </w:r>
            <w:r w:rsidR="00CC3FF8">
              <w:rPr>
                <w:noProof/>
              </w:rPr>
              <w:t>28</w:t>
            </w:r>
            <w:r w:rsidR="00CC3FF8">
              <w:rPr>
                <w:noProof/>
              </w:rPr>
              <w:fldChar w:fldCharType="end"/>
            </w:r>
          </w:hyperlink>
        </w:p>
        <w:p w14:paraId="0D3EEA85" w14:textId="4191CFED"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13" w:history="1">
            <w:r w:rsidR="00CC3FF8" w:rsidRPr="00553DF5">
              <w:rPr>
                <w:rStyle w:val="Lienhypertexte"/>
                <w:noProof/>
              </w:rPr>
              <w:t>5.3.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Forme et contenu des prix</w:t>
            </w:r>
            <w:r w:rsidR="00CC3FF8">
              <w:rPr>
                <w:noProof/>
              </w:rPr>
              <w:tab/>
            </w:r>
            <w:r w:rsidR="00CC3FF8">
              <w:rPr>
                <w:noProof/>
              </w:rPr>
              <w:fldChar w:fldCharType="begin"/>
            </w:r>
            <w:r w:rsidR="00CC3FF8">
              <w:rPr>
                <w:noProof/>
              </w:rPr>
              <w:instrText xml:space="preserve"> PAGEREF _Toc219713713 \h </w:instrText>
            </w:r>
            <w:r w:rsidR="00CC3FF8">
              <w:rPr>
                <w:noProof/>
              </w:rPr>
            </w:r>
            <w:r w:rsidR="00CC3FF8">
              <w:rPr>
                <w:noProof/>
              </w:rPr>
              <w:fldChar w:fldCharType="separate"/>
            </w:r>
            <w:r w:rsidR="00CC3FF8">
              <w:rPr>
                <w:noProof/>
              </w:rPr>
              <w:t>28</w:t>
            </w:r>
            <w:r w:rsidR="00CC3FF8">
              <w:rPr>
                <w:noProof/>
              </w:rPr>
              <w:fldChar w:fldCharType="end"/>
            </w:r>
          </w:hyperlink>
        </w:p>
        <w:p w14:paraId="41B7A345" w14:textId="15EE35E3"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14" w:history="1">
            <w:r w:rsidR="00CC3FF8" w:rsidRPr="00553DF5">
              <w:rPr>
                <w:rStyle w:val="Lienhypertexte"/>
                <w:noProof/>
              </w:rPr>
              <w:t>5.4.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Variation des prix</w:t>
            </w:r>
            <w:r w:rsidR="00CC3FF8">
              <w:rPr>
                <w:noProof/>
              </w:rPr>
              <w:tab/>
            </w:r>
            <w:r w:rsidR="00CC3FF8">
              <w:rPr>
                <w:noProof/>
              </w:rPr>
              <w:fldChar w:fldCharType="begin"/>
            </w:r>
            <w:r w:rsidR="00CC3FF8">
              <w:rPr>
                <w:noProof/>
              </w:rPr>
              <w:instrText xml:space="preserve"> PAGEREF _Toc219713714 \h </w:instrText>
            </w:r>
            <w:r w:rsidR="00CC3FF8">
              <w:rPr>
                <w:noProof/>
              </w:rPr>
            </w:r>
            <w:r w:rsidR="00CC3FF8">
              <w:rPr>
                <w:noProof/>
              </w:rPr>
              <w:fldChar w:fldCharType="separate"/>
            </w:r>
            <w:r w:rsidR="00CC3FF8">
              <w:rPr>
                <w:noProof/>
              </w:rPr>
              <w:t>28</w:t>
            </w:r>
            <w:r w:rsidR="00CC3FF8">
              <w:rPr>
                <w:noProof/>
              </w:rPr>
              <w:fldChar w:fldCharType="end"/>
            </w:r>
          </w:hyperlink>
        </w:p>
        <w:p w14:paraId="3CFF5553" w14:textId="19CDE0DF"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15" w:history="1">
            <w:r w:rsidR="00CC3FF8" w:rsidRPr="00553DF5">
              <w:rPr>
                <w:rStyle w:val="Lienhypertexte"/>
                <w:noProof/>
              </w:rPr>
              <w:t>5.5.</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Modalités de rémunération du titulaire et de règlement des comptes</w:t>
            </w:r>
            <w:r w:rsidR="00CC3FF8">
              <w:rPr>
                <w:noProof/>
              </w:rPr>
              <w:tab/>
            </w:r>
            <w:r w:rsidR="00CC3FF8">
              <w:rPr>
                <w:noProof/>
              </w:rPr>
              <w:fldChar w:fldCharType="begin"/>
            </w:r>
            <w:r w:rsidR="00CC3FF8">
              <w:rPr>
                <w:noProof/>
              </w:rPr>
              <w:instrText xml:space="preserve"> PAGEREF _Toc219713715 \h </w:instrText>
            </w:r>
            <w:r w:rsidR="00CC3FF8">
              <w:rPr>
                <w:noProof/>
              </w:rPr>
            </w:r>
            <w:r w:rsidR="00CC3FF8">
              <w:rPr>
                <w:noProof/>
              </w:rPr>
              <w:fldChar w:fldCharType="separate"/>
            </w:r>
            <w:r w:rsidR="00CC3FF8">
              <w:rPr>
                <w:noProof/>
              </w:rPr>
              <w:t>31</w:t>
            </w:r>
            <w:r w:rsidR="00CC3FF8">
              <w:rPr>
                <w:noProof/>
              </w:rPr>
              <w:fldChar w:fldCharType="end"/>
            </w:r>
          </w:hyperlink>
        </w:p>
        <w:p w14:paraId="2A792107" w14:textId="3D12A9A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6"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Avances</w:t>
            </w:r>
            <w:r w:rsidR="00CC3FF8">
              <w:rPr>
                <w:noProof/>
              </w:rPr>
              <w:tab/>
            </w:r>
            <w:r w:rsidR="00CC3FF8">
              <w:rPr>
                <w:noProof/>
              </w:rPr>
              <w:fldChar w:fldCharType="begin"/>
            </w:r>
            <w:r w:rsidR="00CC3FF8">
              <w:rPr>
                <w:noProof/>
              </w:rPr>
              <w:instrText xml:space="preserve"> PAGEREF _Toc219713716 \h </w:instrText>
            </w:r>
            <w:r w:rsidR="00CC3FF8">
              <w:rPr>
                <w:noProof/>
              </w:rPr>
            </w:r>
            <w:r w:rsidR="00CC3FF8">
              <w:rPr>
                <w:noProof/>
              </w:rPr>
              <w:fldChar w:fldCharType="separate"/>
            </w:r>
            <w:r w:rsidR="00CC3FF8">
              <w:rPr>
                <w:noProof/>
              </w:rPr>
              <w:t>31</w:t>
            </w:r>
            <w:r w:rsidR="00CC3FF8">
              <w:rPr>
                <w:noProof/>
              </w:rPr>
              <w:fldChar w:fldCharType="end"/>
            </w:r>
          </w:hyperlink>
        </w:p>
        <w:p w14:paraId="03F4D526" w14:textId="1EE8473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7"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Acomptes</w:t>
            </w:r>
            <w:r w:rsidR="00CC3FF8">
              <w:rPr>
                <w:noProof/>
              </w:rPr>
              <w:tab/>
            </w:r>
            <w:r w:rsidR="00CC3FF8">
              <w:rPr>
                <w:noProof/>
              </w:rPr>
              <w:fldChar w:fldCharType="begin"/>
            </w:r>
            <w:r w:rsidR="00CC3FF8">
              <w:rPr>
                <w:noProof/>
              </w:rPr>
              <w:instrText xml:space="preserve"> PAGEREF _Toc219713717 \h </w:instrText>
            </w:r>
            <w:r w:rsidR="00CC3FF8">
              <w:rPr>
                <w:noProof/>
              </w:rPr>
            </w:r>
            <w:r w:rsidR="00CC3FF8">
              <w:rPr>
                <w:noProof/>
              </w:rPr>
              <w:fldChar w:fldCharType="separate"/>
            </w:r>
            <w:r w:rsidR="00CC3FF8">
              <w:rPr>
                <w:noProof/>
              </w:rPr>
              <w:t>33</w:t>
            </w:r>
            <w:r w:rsidR="00CC3FF8">
              <w:rPr>
                <w:noProof/>
              </w:rPr>
              <w:fldChar w:fldCharType="end"/>
            </w:r>
          </w:hyperlink>
        </w:p>
        <w:p w14:paraId="62A1D0D8" w14:textId="7B981437"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8"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Retenue de garantie, cautionnement et comptable(s) assignataire(s)</w:t>
            </w:r>
            <w:r w:rsidR="00CC3FF8">
              <w:rPr>
                <w:noProof/>
              </w:rPr>
              <w:tab/>
            </w:r>
            <w:r w:rsidR="00CC3FF8">
              <w:rPr>
                <w:noProof/>
              </w:rPr>
              <w:fldChar w:fldCharType="begin"/>
            </w:r>
            <w:r w:rsidR="00CC3FF8">
              <w:rPr>
                <w:noProof/>
              </w:rPr>
              <w:instrText xml:space="preserve"> PAGEREF _Toc219713718 \h </w:instrText>
            </w:r>
            <w:r w:rsidR="00CC3FF8">
              <w:rPr>
                <w:noProof/>
              </w:rPr>
            </w:r>
            <w:r w:rsidR="00CC3FF8">
              <w:rPr>
                <w:noProof/>
              </w:rPr>
              <w:fldChar w:fldCharType="separate"/>
            </w:r>
            <w:r w:rsidR="00CC3FF8">
              <w:rPr>
                <w:noProof/>
              </w:rPr>
              <w:t>33</w:t>
            </w:r>
            <w:r w:rsidR="00CC3FF8">
              <w:rPr>
                <w:noProof/>
              </w:rPr>
              <w:fldChar w:fldCharType="end"/>
            </w:r>
          </w:hyperlink>
        </w:p>
        <w:p w14:paraId="74D5D797" w14:textId="23713D36"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19"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Projets de décompte</w:t>
            </w:r>
            <w:r w:rsidR="00CC3FF8">
              <w:rPr>
                <w:noProof/>
              </w:rPr>
              <w:tab/>
            </w:r>
            <w:r w:rsidR="00CC3FF8">
              <w:rPr>
                <w:noProof/>
              </w:rPr>
              <w:fldChar w:fldCharType="begin"/>
            </w:r>
            <w:r w:rsidR="00CC3FF8">
              <w:rPr>
                <w:noProof/>
              </w:rPr>
              <w:instrText xml:space="preserve"> PAGEREF _Toc219713719 \h </w:instrText>
            </w:r>
            <w:r w:rsidR="00CC3FF8">
              <w:rPr>
                <w:noProof/>
              </w:rPr>
            </w:r>
            <w:r w:rsidR="00CC3FF8">
              <w:rPr>
                <w:noProof/>
              </w:rPr>
              <w:fldChar w:fldCharType="separate"/>
            </w:r>
            <w:r w:rsidR="00CC3FF8">
              <w:rPr>
                <w:noProof/>
              </w:rPr>
              <w:t>33</w:t>
            </w:r>
            <w:r w:rsidR="00CC3FF8">
              <w:rPr>
                <w:noProof/>
              </w:rPr>
              <w:fldChar w:fldCharType="end"/>
            </w:r>
          </w:hyperlink>
        </w:p>
        <w:p w14:paraId="4ABCB5FD" w14:textId="136A6D2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0" w:history="1">
            <w:r w:rsidR="00CC3FF8" w:rsidRPr="00553DF5">
              <w:rPr>
                <w:rStyle w:val="Lienhypertexte"/>
                <w:noProof/>
              </w:rPr>
              <w:t>5.6.</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Intérêts moratoires</w:t>
            </w:r>
            <w:r w:rsidR="00CC3FF8">
              <w:rPr>
                <w:noProof/>
              </w:rPr>
              <w:tab/>
            </w:r>
            <w:r w:rsidR="00CC3FF8">
              <w:rPr>
                <w:noProof/>
              </w:rPr>
              <w:fldChar w:fldCharType="begin"/>
            </w:r>
            <w:r w:rsidR="00CC3FF8">
              <w:rPr>
                <w:noProof/>
              </w:rPr>
              <w:instrText xml:space="preserve"> PAGEREF _Toc219713720 \h </w:instrText>
            </w:r>
            <w:r w:rsidR="00CC3FF8">
              <w:rPr>
                <w:noProof/>
              </w:rPr>
            </w:r>
            <w:r w:rsidR="00CC3FF8">
              <w:rPr>
                <w:noProof/>
              </w:rPr>
              <w:fldChar w:fldCharType="separate"/>
            </w:r>
            <w:r w:rsidR="00CC3FF8">
              <w:rPr>
                <w:noProof/>
              </w:rPr>
              <w:t>35</w:t>
            </w:r>
            <w:r w:rsidR="00CC3FF8">
              <w:rPr>
                <w:noProof/>
              </w:rPr>
              <w:fldChar w:fldCharType="end"/>
            </w:r>
          </w:hyperlink>
        </w:p>
        <w:p w14:paraId="449E87BF" w14:textId="048D564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1" w:history="1">
            <w:r w:rsidR="00CC3FF8" w:rsidRPr="00553DF5">
              <w:rPr>
                <w:rStyle w:val="Lienhypertexte"/>
                <w:noProof/>
              </w:rPr>
              <w:t>5.7.</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Modalités de facturation</w:t>
            </w:r>
            <w:r w:rsidR="00CC3FF8">
              <w:rPr>
                <w:noProof/>
              </w:rPr>
              <w:tab/>
            </w:r>
            <w:r w:rsidR="00CC3FF8">
              <w:rPr>
                <w:noProof/>
              </w:rPr>
              <w:fldChar w:fldCharType="begin"/>
            </w:r>
            <w:r w:rsidR="00CC3FF8">
              <w:rPr>
                <w:noProof/>
              </w:rPr>
              <w:instrText xml:space="preserve"> PAGEREF _Toc219713721 \h </w:instrText>
            </w:r>
            <w:r w:rsidR="00CC3FF8">
              <w:rPr>
                <w:noProof/>
              </w:rPr>
            </w:r>
            <w:r w:rsidR="00CC3FF8">
              <w:rPr>
                <w:noProof/>
              </w:rPr>
              <w:fldChar w:fldCharType="separate"/>
            </w:r>
            <w:r w:rsidR="00CC3FF8">
              <w:rPr>
                <w:noProof/>
              </w:rPr>
              <w:t>35</w:t>
            </w:r>
            <w:r w:rsidR="00CC3FF8">
              <w:rPr>
                <w:noProof/>
              </w:rPr>
              <w:fldChar w:fldCharType="end"/>
            </w:r>
          </w:hyperlink>
        </w:p>
        <w:p w14:paraId="10CA8641" w14:textId="1E16E5BD"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22"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Mentions obligatoires</w:t>
            </w:r>
            <w:r w:rsidR="00CC3FF8">
              <w:rPr>
                <w:noProof/>
              </w:rPr>
              <w:tab/>
            </w:r>
            <w:r w:rsidR="00CC3FF8">
              <w:rPr>
                <w:noProof/>
              </w:rPr>
              <w:fldChar w:fldCharType="begin"/>
            </w:r>
            <w:r w:rsidR="00CC3FF8">
              <w:rPr>
                <w:noProof/>
              </w:rPr>
              <w:instrText xml:space="preserve"> PAGEREF _Toc219713722 \h </w:instrText>
            </w:r>
            <w:r w:rsidR="00CC3FF8">
              <w:rPr>
                <w:noProof/>
              </w:rPr>
            </w:r>
            <w:r w:rsidR="00CC3FF8">
              <w:rPr>
                <w:noProof/>
              </w:rPr>
              <w:fldChar w:fldCharType="separate"/>
            </w:r>
            <w:r w:rsidR="00CC3FF8">
              <w:rPr>
                <w:noProof/>
              </w:rPr>
              <w:t>35</w:t>
            </w:r>
            <w:r w:rsidR="00CC3FF8">
              <w:rPr>
                <w:noProof/>
              </w:rPr>
              <w:fldChar w:fldCharType="end"/>
            </w:r>
          </w:hyperlink>
        </w:p>
        <w:p w14:paraId="448D1340" w14:textId="30EC3BD3"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23"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Transmission des factures</w:t>
            </w:r>
            <w:r w:rsidR="00CC3FF8">
              <w:rPr>
                <w:noProof/>
              </w:rPr>
              <w:tab/>
            </w:r>
            <w:r w:rsidR="00CC3FF8">
              <w:rPr>
                <w:noProof/>
              </w:rPr>
              <w:fldChar w:fldCharType="begin"/>
            </w:r>
            <w:r w:rsidR="00CC3FF8">
              <w:rPr>
                <w:noProof/>
              </w:rPr>
              <w:instrText xml:space="preserve"> PAGEREF _Toc219713723 \h </w:instrText>
            </w:r>
            <w:r w:rsidR="00CC3FF8">
              <w:rPr>
                <w:noProof/>
              </w:rPr>
            </w:r>
            <w:r w:rsidR="00CC3FF8">
              <w:rPr>
                <w:noProof/>
              </w:rPr>
              <w:fldChar w:fldCharType="separate"/>
            </w:r>
            <w:r w:rsidR="00CC3FF8">
              <w:rPr>
                <w:noProof/>
              </w:rPr>
              <w:t>36</w:t>
            </w:r>
            <w:r w:rsidR="00CC3FF8">
              <w:rPr>
                <w:noProof/>
              </w:rPr>
              <w:fldChar w:fldCharType="end"/>
            </w:r>
          </w:hyperlink>
        </w:p>
        <w:p w14:paraId="73285B75" w14:textId="77C90386"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4" w:history="1">
            <w:r w:rsidR="00CC3FF8" w:rsidRPr="00553DF5">
              <w:rPr>
                <w:rStyle w:val="Lienhypertexte"/>
                <w:noProof/>
              </w:rPr>
              <w:t>5.8.</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Travaux non prévus</w:t>
            </w:r>
            <w:r w:rsidR="00CC3FF8">
              <w:rPr>
                <w:noProof/>
              </w:rPr>
              <w:tab/>
            </w:r>
            <w:r w:rsidR="00CC3FF8">
              <w:rPr>
                <w:noProof/>
              </w:rPr>
              <w:fldChar w:fldCharType="begin"/>
            </w:r>
            <w:r w:rsidR="00CC3FF8">
              <w:rPr>
                <w:noProof/>
              </w:rPr>
              <w:instrText xml:space="preserve"> PAGEREF _Toc219713724 \h </w:instrText>
            </w:r>
            <w:r w:rsidR="00CC3FF8">
              <w:rPr>
                <w:noProof/>
              </w:rPr>
            </w:r>
            <w:r w:rsidR="00CC3FF8">
              <w:rPr>
                <w:noProof/>
              </w:rPr>
              <w:fldChar w:fldCharType="separate"/>
            </w:r>
            <w:r w:rsidR="00CC3FF8">
              <w:rPr>
                <w:noProof/>
              </w:rPr>
              <w:t>36</w:t>
            </w:r>
            <w:r w:rsidR="00CC3FF8">
              <w:rPr>
                <w:noProof/>
              </w:rPr>
              <w:fldChar w:fldCharType="end"/>
            </w:r>
          </w:hyperlink>
        </w:p>
        <w:p w14:paraId="6E499635" w14:textId="72DC0A4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25"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Travaux modificatifs</w:t>
            </w:r>
            <w:r w:rsidR="00CC3FF8">
              <w:rPr>
                <w:noProof/>
              </w:rPr>
              <w:tab/>
            </w:r>
            <w:r w:rsidR="00CC3FF8">
              <w:rPr>
                <w:noProof/>
              </w:rPr>
              <w:fldChar w:fldCharType="begin"/>
            </w:r>
            <w:r w:rsidR="00CC3FF8">
              <w:rPr>
                <w:noProof/>
              </w:rPr>
              <w:instrText xml:space="preserve"> PAGEREF _Toc219713725 \h </w:instrText>
            </w:r>
            <w:r w:rsidR="00CC3FF8">
              <w:rPr>
                <w:noProof/>
              </w:rPr>
            </w:r>
            <w:r w:rsidR="00CC3FF8">
              <w:rPr>
                <w:noProof/>
              </w:rPr>
              <w:fldChar w:fldCharType="separate"/>
            </w:r>
            <w:r w:rsidR="00CC3FF8">
              <w:rPr>
                <w:noProof/>
              </w:rPr>
              <w:t>36</w:t>
            </w:r>
            <w:r w:rsidR="00CC3FF8">
              <w:rPr>
                <w:noProof/>
              </w:rPr>
              <w:fldChar w:fldCharType="end"/>
            </w:r>
          </w:hyperlink>
        </w:p>
        <w:p w14:paraId="18144F17" w14:textId="7E425B5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26"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Dépassement ou diminution du montant initial des travaux</w:t>
            </w:r>
            <w:r w:rsidR="00CC3FF8">
              <w:rPr>
                <w:noProof/>
              </w:rPr>
              <w:tab/>
            </w:r>
            <w:r w:rsidR="00CC3FF8">
              <w:rPr>
                <w:noProof/>
              </w:rPr>
              <w:fldChar w:fldCharType="begin"/>
            </w:r>
            <w:r w:rsidR="00CC3FF8">
              <w:rPr>
                <w:noProof/>
              </w:rPr>
              <w:instrText xml:space="preserve"> PAGEREF _Toc219713726 \h </w:instrText>
            </w:r>
            <w:r w:rsidR="00CC3FF8">
              <w:rPr>
                <w:noProof/>
              </w:rPr>
            </w:r>
            <w:r w:rsidR="00CC3FF8">
              <w:rPr>
                <w:noProof/>
              </w:rPr>
              <w:fldChar w:fldCharType="separate"/>
            </w:r>
            <w:r w:rsidR="00CC3FF8">
              <w:rPr>
                <w:noProof/>
              </w:rPr>
              <w:t>36</w:t>
            </w:r>
            <w:r w:rsidR="00CC3FF8">
              <w:rPr>
                <w:noProof/>
              </w:rPr>
              <w:fldChar w:fldCharType="end"/>
            </w:r>
          </w:hyperlink>
        </w:p>
        <w:p w14:paraId="5E2AE51E" w14:textId="79D98C8E"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7" w:history="1">
            <w:r w:rsidR="00CC3FF8" w:rsidRPr="00553DF5">
              <w:rPr>
                <w:rStyle w:val="Lienhypertexte"/>
                <w:noProof/>
              </w:rPr>
              <w:t>5.9.</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Prestations similaires</w:t>
            </w:r>
            <w:r w:rsidR="00CC3FF8">
              <w:rPr>
                <w:noProof/>
              </w:rPr>
              <w:tab/>
            </w:r>
            <w:r w:rsidR="00CC3FF8">
              <w:rPr>
                <w:noProof/>
              </w:rPr>
              <w:fldChar w:fldCharType="begin"/>
            </w:r>
            <w:r w:rsidR="00CC3FF8">
              <w:rPr>
                <w:noProof/>
              </w:rPr>
              <w:instrText xml:space="preserve"> PAGEREF _Toc219713727 \h </w:instrText>
            </w:r>
            <w:r w:rsidR="00CC3FF8">
              <w:rPr>
                <w:noProof/>
              </w:rPr>
            </w:r>
            <w:r w:rsidR="00CC3FF8">
              <w:rPr>
                <w:noProof/>
              </w:rPr>
              <w:fldChar w:fldCharType="separate"/>
            </w:r>
            <w:r w:rsidR="00CC3FF8">
              <w:rPr>
                <w:noProof/>
              </w:rPr>
              <w:t>37</w:t>
            </w:r>
            <w:r w:rsidR="00CC3FF8">
              <w:rPr>
                <w:noProof/>
              </w:rPr>
              <w:fldChar w:fldCharType="end"/>
            </w:r>
          </w:hyperlink>
        </w:p>
        <w:p w14:paraId="2EA49FD8" w14:textId="26888EF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8" w:history="1">
            <w:r w:rsidR="00CC3FF8" w:rsidRPr="00553DF5">
              <w:rPr>
                <w:rStyle w:val="Lienhypertexte"/>
                <w:noProof/>
              </w:rPr>
              <w:t>5.10.</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Valorisation des ordres de service</w:t>
            </w:r>
            <w:r w:rsidR="00CC3FF8">
              <w:rPr>
                <w:noProof/>
              </w:rPr>
              <w:tab/>
            </w:r>
            <w:r w:rsidR="00CC3FF8">
              <w:rPr>
                <w:noProof/>
              </w:rPr>
              <w:fldChar w:fldCharType="begin"/>
            </w:r>
            <w:r w:rsidR="00CC3FF8">
              <w:rPr>
                <w:noProof/>
              </w:rPr>
              <w:instrText xml:space="preserve"> PAGEREF _Toc219713728 \h </w:instrText>
            </w:r>
            <w:r w:rsidR="00CC3FF8">
              <w:rPr>
                <w:noProof/>
              </w:rPr>
            </w:r>
            <w:r w:rsidR="00CC3FF8">
              <w:rPr>
                <w:noProof/>
              </w:rPr>
              <w:fldChar w:fldCharType="separate"/>
            </w:r>
            <w:r w:rsidR="00CC3FF8">
              <w:rPr>
                <w:noProof/>
              </w:rPr>
              <w:t>37</w:t>
            </w:r>
            <w:r w:rsidR="00CC3FF8">
              <w:rPr>
                <w:noProof/>
              </w:rPr>
              <w:fldChar w:fldCharType="end"/>
            </w:r>
          </w:hyperlink>
        </w:p>
        <w:p w14:paraId="7C94E32D" w14:textId="298D794F"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29" w:history="1">
            <w:r w:rsidR="00CC3FF8" w:rsidRPr="00553DF5">
              <w:rPr>
                <w:rStyle w:val="Lienhypertexte"/>
                <w:noProof/>
              </w:rPr>
              <w:t>5.11.</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Modifications financières pour circonstances imprévisibles</w:t>
            </w:r>
            <w:r w:rsidR="00CC3FF8">
              <w:rPr>
                <w:noProof/>
              </w:rPr>
              <w:tab/>
            </w:r>
            <w:r w:rsidR="00CC3FF8">
              <w:rPr>
                <w:noProof/>
              </w:rPr>
              <w:fldChar w:fldCharType="begin"/>
            </w:r>
            <w:r w:rsidR="00CC3FF8">
              <w:rPr>
                <w:noProof/>
              </w:rPr>
              <w:instrText xml:space="preserve"> PAGEREF _Toc219713729 \h </w:instrText>
            </w:r>
            <w:r w:rsidR="00CC3FF8">
              <w:rPr>
                <w:noProof/>
              </w:rPr>
            </w:r>
            <w:r w:rsidR="00CC3FF8">
              <w:rPr>
                <w:noProof/>
              </w:rPr>
              <w:fldChar w:fldCharType="separate"/>
            </w:r>
            <w:r w:rsidR="00CC3FF8">
              <w:rPr>
                <w:noProof/>
              </w:rPr>
              <w:t>37</w:t>
            </w:r>
            <w:r w:rsidR="00CC3FF8">
              <w:rPr>
                <w:noProof/>
              </w:rPr>
              <w:fldChar w:fldCharType="end"/>
            </w:r>
          </w:hyperlink>
        </w:p>
        <w:p w14:paraId="76DC4103" w14:textId="7AB3C860"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30" w:history="1">
            <w:r w:rsidR="00CC3FF8" w:rsidRPr="00553DF5">
              <w:rPr>
                <w:rStyle w:val="Lienhypertexte"/>
                <w:noProof/>
              </w:rPr>
              <w:t>6.</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SOUS-TRAITANCE</w:t>
            </w:r>
            <w:r w:rsidR="00CC3FF8">
              <w:rPr>
                <w:noProof/>
              </w:rPr>
              <w:tab/>
            </w:r>
            <w:r w:rsidR="00CC3FF8">
              <w:rPr>
                <w:noProof/>
              </w:rPr>
              <w:fldChar w:fldCharType="begin"/>
            </w:r>
            <w:r w:rsidR="00CC3FF8">
              <w:rPr>
                <w:noProof/>
              </w:rPr>
              <w:instrText xml:space="preserve"> PAGEREF _Toc219713730 \h </w:instrText>
            </w:r>
            <w:r w:rsidR="00CC3FF8">
              <w:rPr>
                <w:noProof/>
              </w:rPr>
            </w:r>
            <w:r w:rsidR="00CC3FF8">
              <w:rPr>
                <w:noProof/>
              </w:rPr>
              <w:fldChar w:fldCharType="separate"/>
            </w:r>
            <w:r w:rsidR="00CC3FF8">
              <w:rPr>
                <w:noProof/>
              </w:rPr>
              <w:t>39</w:t>
            </w:r>
            <w:r w:rsidR="00CC3FF8">
              <w:rPr>
                <w:noProof/>
              </w:rPr>
              <w:fldChar w:fldCharType="end"/>
            </w:r>
          </w:hyperlink>
        </w:p>
        <w:p w14:paraId="7AB7001B" w14:textId="464F40A5"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31" w:history="1">
            <w:r w:rsidR="00CC3FF8" w:rsidRPr="00553DF5">
              <w:rPr>
                <w:rStyle w:val="Lienhypertexte"/>
                <w:noProof/>
              </w:rPr>
              <w:t>7.</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PRIMES ET PENALITES</w:t>
            </w:r>
            <w:r w:rsidR="00CC3FF8">
              <w:rPr>
                <w:noProof/>
              </w:rPr>
              <w:tab/>
            </w:r>
            <w:r w:rsidR="00CC3FF8">
              <w:rPr>
                <w:noProof/>
              </w:rPr>
              <w:fldChar w:fldCharType="begin"/>
            </w:r>
            <w:r w:rsidR="00CC3FF8">
              <w:rPr>
                <w:noProof/>
              </w:rPr>
              <w:instrText xml:space="preserve"> PAGEREF _Toc219713731 \h </w:instrText>
            </w:r>
            <w:r w:rsidR="00CC3FF8">
              <w:rPr>
                <w:noProof/>
              </w:rPr>
            </w:r>
            <w:r w:rsidR="00CC3FF8">
              <w:rPr>
                <w:noProof/>
              </w:rPr>
              <w:fldChar w:fldCharType="separate"/>
            </w:r>
            <w:r w:rsidR="00CC3FF8">
              <w:rPr>
                <w:noProof/>
              </w:rPr>
              <w:t>39</w:t>
            </w:r>
            <w:r w:rsidR="00CC3FF8">
              <w:rPr>
                <w:noProof/>
              </w:rPr>
              <w:fldChar w:fldCharType="end"/>
            </w:r>
          </w:hyperlink>
        </w:p>
        <w:p w14:paraId="598BFAED" w14:textId="6E085291"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32" w:history="1">
            <w:r w:rsidR="00CC3FF8" w:rsidRPr="00553DF5">
              <w:rPr>
                <w:rStyle w:val="Lienhypertexte"/>
                <w:noProof/>
              </w:rPr>
              <w:t>7.2.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Primes</w:t>
            </w:r>
            <w:r w:rsidR="00CC3FF8">
              <w:rPr>
                <w:noProof/>
              </w:rPr>
              <w:tab/>
            </w:r>
            <w:r w:rsidR="00CC3FF8">
              <w:rPr>
                <w:noProof/>
              </w:rPr>
              <w:fldChar w:fldCharType="begin"/>
            </w:r>
            <w:r w:rsidR="00CC3FF8">
              <w:rPr>
                <w:noProof/>
              </w:rPr>
              <w:instrText xml:space="preserve"> PAGEREF _Toc219713732 \h </w:instrText>
            </w:r>
            <w:r w:rsidR="00CC3FF8">
              <w:rPr>
                <w:noProof/>
              </w:rPr>
            </w:r>
            <w:r w:rsidR="00CC3FF8">
              <w:rPr>
                <w:noProof/>
              </w:rPr>
              <w:fldChar w:fldCharType="separate"/>
            </w:r>
            <w:r w:rsidR="00CC3FF8">
              <w:rPr>
                <w:noProof/>
              </w:rPr>
              <w:t>39</w:t>
            </w:r>
            <w:r w:rsidR="00CC3FF8">
              <w:rPr>
                <w:noProof/>
              </w:rPr>
              <w:fldChar w:fldCharType="end"/>
            </w:r>
          </w:hyperlink>
        </w:p>
        <w:p w14:paraId="6A263E52" w14:textId="2D7E807D"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33" w:history="1">
            <w:r w:rsidR="00CC3FF8" w:rsidRPr="00553DF5">
              <w:rPr>
                <w:rStyle w:val="Lienhypertexte"/>
                <w:noProof/>
              </w:rPr>
              <w:t>7.3.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w:t>
            </w:r>
            <w:r w:rsidR="00CC3FF8">
              <w:rPr>
                <w:noProof/>
              </w:rPr>
              <w:tab/>
            </w:r>
            <w:r w:rsidR="00CC3FF8">
              <w:rPr>
                <w:noProof/>
              </w:rPr>
              <w:fldChar w:fldCharType="begin"/>
            </w:r>
            <w:r w:rsidR="00CC3FF8">
              <w:rPr>
                <w:noProof/>
              </w:rPr>
              <w:instrText xml:space="preserve"> PAGEREF _Toc219713733 \h </w:instrText>
            </w:r>
            <w:r w:rsidR="00CC3FF8">
              <w:rPr>
                <w:noProof/>
              </w:rPr>
            </w:r>
            <w:r w:rsidR="00CC3FF8">
              <w:rPr>
                <w:noProof/>
              </w:rPr>
              <w:fldChar w:fldCharType="separate"/>
            </w:r>
            <w:r w:rsidR="00CC3FF8">
              <w:rPr>
                <w:noProof/>
              </w:rPr>
              <w:t>39</w:t>
            </w:r>
            <w:r w:rsidR="00CC3FF8">
              <w:rPr>
                <w:noProof/>
              </w:rPr>
              <w:fldChar w:fldCharType="end"/>
            </w:r>
          </w:hyperlink>
        </w:p>
        <w:p w14:paraId="5831C307" w14:textId="44A9DEBE"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4"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pour retard dans l'exécution des travaux</w:t>
            </w:r>
            <w:r w:rsidR="00CC3FF8">
              <w:rPr>
                <w:noProof/>
              </w:rPr>
              <w:tab/>
            </w:r>
            <w:r w:rsidR="00CC3FF8">
              <w:rPr>
                <w:noProof/>
              </w:rPr>
              <w:fldChar w:fldCharType="begin"/>
            </w:r>
            <w:r w:rsidR="00CC3FF8">
              <w:rPr>
                <w:noProof/>
              </w:rPr>
              <w:instrText xml:space="preserve"> PAGEREF _Toc219713734 \h </w:instrText>
            </w:r>
            <w:r w:rsidR="00CC3FF8">
              <w:rPr>
                <w:noProof/>
              </w:rPr>
            </w:r>
            <w:r w:rsidR="00CC3FF8">
              <w:rPr>
                <w:noProof/>
              </w:rPr>
              <w:fldChar w:fldCharType="separate"/>
            </w:r>
            <w:r w:rsidR="00CC3FF8">
              <w:rPr>
                <w:noProof/>
              </w:rPr>
              <w:t>40</w:t>
            </w:r>
            <w:r w:rsidR="00CC3FF8">
              <w:rPr>
                <w:noProof/>
              </w:rPr>
              <w:fldChar w:fldCharType="end"/>
            </w:r>
          </w:hyperlink>
        </w:p>
        <w:p w14:paraId="0813CB53" w14:textId="4C55141F"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5"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pour absence de participation ou retard aux réunions de chantier</w:t>
            </w:r>
            <w:r w:rsidR="00CC3FF8">
              <w:rPr>
                <w:noProof/>
              </w:rPr>
              <w:tab/>
            </w:r>
            <w:r w:rsidR="00CC3FF8">
              <w:rPr>
                <w:noProof/>
              </w:rPr>
              <w:fldChar w:fldCharType="begin"/>
            </w:r>
            <w:r w:rsidR="00CC3FF8">
              <w:rPr>
                <w:noProof/>
              </w:rPr>
              <w:instrText xml:space="preserve"> PAGEREF _Toc219713735 \h </w:instrText>
            </w:r>
            <w:r w:rsidR="00CC3FF8">
              <w:rPr>
                <w:noProof/>
              </w:rPr>
            </w:r>
            <w:r w:rsidR="00CC3FF8">
              <w:rPr>
                <w:noProof/>
              </w:rPr>
              <w:fldChar w:fldCharType="separate"/>
            </w:r>
            <w:r w:rsidR="00CC3FF8">
              <w:rPr>
                <w:noProof/>
              </w:rPr>
              <w:t>40</w:t>
            </w:r>
            <w:r w:rsidR="00CC3FF8">
              <w:rPr>
                <w:noProof/>
              </w:rPr>
              <w:fldChar w:fldCharType="end"/>
            </w:r>
          </w:hyperlink>
        </w:p>
        <w:p w14:paraId="7A6BD237" w14:textId="47228777"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6"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liées au repliement des installations de chantier et remise en état des lieux</w:t>
            </w:r>
            <w:r w:rsidR="00CC3FF8">
              <w:rPr>
                <w:noProof/>
              </w:rPr>
              <w:tab/>
            </w:r>
            <w:r w:rsidR="00CC3FF8">
              <w:rPr>
                <w:noProof/>
              </w:rPr>
              <w:fldChar w:fldCharType="begin"/>
            </w:r>
            <w:r w:rsidR="00CC3FF8">
              <w:rPr>
                <w:noProof/>
              </w:rPr>
              <w:instrText xml:space="preserve"> PAGEREF _Toc219713736 \h </w:instrText>
            </w:r>
            <w:r w:rsidR="00CC3FF8">
              <w:rPr>
                <w:noProof/>
              </w:rPr>
            </w:r>
            <w:r w:rsidR="00CC3FF8">
              <w:rPr>
                <w:noProof/>
              </w:rPr>
              <w:fldChar w:fldCharType="separate"/>
            </w:r>
            <w:r w:rsidR="00CC3FF8">
              <w:rPr>
                <w:noProof/>
              </w:rPr>
              <w:t>40</w:t>
            </w:r>
            <w:r w:rsidR="00CC3FF8">
              <w:rPr>
                <w:noProof/>
              </w:rPr>
              <w:fldChar w:fldCharType="end"/>
            </w:r>
          </w:hyperlink>
        </w:p>
        <w:p w14:paraId="156C887C" w14:textId="7E17553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7"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liées à la remise des documents</w:t>
            </w:r>
            <w:r w:rsidR="00CC3FF8">
              <w:rPr>
                <w:noProof/>
              </w:rPr>
              <w:tab/>
            </w:r>
            <w:r w:rsidR="00CC3FF8">
              <w:rPr>
                <w:noProof/>
              </w:rPr>
              <w:fldChar w:fldCharType="begin"/>
            </w:r>
            <w:r w:rsidR="00CC3FF8">
              <w:rPr>
                <w:noProof/>
              </w:rPr>
              <w:instrText xml:space="preserve"> PAGEREF _Toc219713737 \h </w:instrText>
            </w:r>
            <w:r w:rsidR="00CC3FF8">
              <w:rPr>
                <w:noProof/>
              </w:rPr>
            </w:r>
            <w:r w:rsidR="00CC3FF8">
              <w:rPr>
                <w:noProof/>
              </w:rPr>
              <w:fldChar w:fldCharType="separate"/>
            </w:r>
            <w:r w:rsidR="00CC3FF8">
              <w:rPr>
                <w:noProof/>
              </w:rPr>
              <w:t>40</w:t>
            </w:r>
            <w:r w:rsidR="00CC3FF8">
              <w:rPr>
                <w:noProof/>
              </w:rPr>
              <w:fldChar w:fldCharType="end"/>
            </w:r>
          </w:hyperlink>
        </w:p>
        <w:p w14:paraId="7FBCC44D" w14:textId="0F5745FC"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8" w:history="1">
            <w:r w:rsidR="00CC3FF8" w:rsidRPr="00553DF5">
              <w:rPr>
                <w:rStyle w:val="Lienhypertexte"/>
                <w:noProof/>
              </w:rPr>
              <w:t>e)</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pour absence de respect des observations du plan de prévention</w:t>
            </w:r>
            <w:r w:rsidR="00CC3FF8">
              <w:rPr>
                <w:noProof/>
              </w:rPr>
              <w:tab/>
            </w:r>
            <w:r w:rsidR="00CC3FF8">
              <w:rPr>
                <w:noProof/>
              </w:rPr>
              <w:fldChar w:fldCharType="begin"/>
            </w:r>
            <w:r w:rsidR="00CC3FF8">
              <w:rPr>
                <w:noProof/>
              </w:rPr>
              <w:instrText xml:space="preserve"> PAGEREF _Toc219713738 \h </w:instrText>
            </w:r>
            <w:r w:rsidR="00CC3FF8">
              <w:rPr>
                <w:noProof/>
              </w:rPr>
            </w:r>
            <w:r w:rsidR="00CC3FF8">
              <w:rPr>
                <w:noProof/>
              </w:rPr>
              <w:fldChar w:fldCharType="separate"/>
            </w:r>
            <w:r w:rsidR="00CC3FF8">
              <w:rPr>
                <w:noProof/>
              </w:rPr>
              <w:t>41</w:t>
            </w:r>
            <w:r w:rsidR="00CC3FF8">
              <w:rPr>
                <w:noProof/>
              </w:rPr>
              <w:fldChar w:fldCharType="end"/>
            </w:r>
          </w:hyperlink>
        </w:p>
        <w:p w14:paraId="07C3B437" w14:textId="5293F20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39" w:history="1">
            <w:r w:rsidR="00CC3FF8" w:rsidRPr="00553DF5">
              <w:rPr>
                <w:rStyle w:val="Lienhypertexte"/>
                <w:noProof/>
              </w:rPr>
              <w:t>f)</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liées aux considérations sociales</w:t>
            </w:r>
            <w:r w:rsidR="00CC3FF8">
              <w:rPr>
                <w:noProof/>
              </w:rPr>
              <w:tab/>
            </w:r>
            <w:r w:rsidR="00CC3FF8">
              <w:rPr>
                <w:noProof/>
              </w:rPr>
              <w:fldChar w:fldCharType="begin"/>
            </w:r>
            <w:r w:rsidR="00CC3FF8">
              <w:rPr>
                <w:noProof/>
              </w:rPr>
              <w:instrText xml:space="preserve"> PAGEREF _Toc219713739 \h </w:instrText>
            </w:r>
            <w:r w:rsidR="00CC3FF8">
              <w:rPr>
                <w:noProof/>
              </w:rPr>
            </w:r>
            <w:r w:rsidR="00CC3FF8">
              <w:rPr>
                <w:noProof/>
              </w:rPr>
              <w:fldChar w:fldCharType="separate"/>
            </w:r>
            <w:r w:rsidR="00CC3FF8">
              <w:rPr>
                <w:noProof/>
              </w:rPr>
              <w:t>41</w:t>
            </w:r>
            <w:r w:rsidR="00CC3FF8">
              <w:rPr>
                <w:noProof/>
              </w:rPr>
              <w:fldChar w:fldCharType="end"/>
            </w:r>
          </w:hyperlink>
        </w:p>
        <w:p w14:paraId="79E5475E" w14:textId="20E48DF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0" w:history="1">
            <w:r w:rsidR="00CC3FF8" w:rsidRPr="00553DF5">
              <w:rPr>
                <w:rStyle w:val="Lienhypertexte"/>
                <w:noProof/>
              </w:rPr>
              <w:t>g)</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Pénalités liées aux considérations environnementales</w:t>
            </w:r>
            <w:r w:rsidR="00CC3FF8">
              <w:rPr>
                <w:noProof/>
              </w:rPr>
              <w:tab/>
            </w:r>
            <w:r w:rsidR="00CC3FF8">
              <w:rPr>
                <w:noProof/>
              </w:rPr>
              <w:fldChar w:fldCharType="begin"/>
            </w:r>
            <w:r w:rsidR="00CC3FF8">
              <w:rPr>
                <w:noProof/>
              </w:rPr>
              <w:instrText xml:space="preserve"> PAGEREF _Toc219713740 \h </w:instrText>
            </w:r>
            <w:r w:rsidR="00CC3FF8">
              <w:rPr>
                <w:noProof/>
              </w:rPr>
            </w:r>
            <w:r w:rsidR="00CC3FF8">
              <w:rPr>
                <w:noProof/>
              </w:rPr>
              <w:fldChar w:fldCharType="separate"/>
            </w:r>
            <w:r w:rsidR="00CC3FF8">
              <w:rPr>
                <w:noProof/>
              </w:rPr>
              <w:t>41</w:t>
            </w:r>
            <w:r w:rsidR="00CC3FF8">
              <w:rPr>
                <w:noProof/>
              </w:rPr>
              <w:fldChar w:fldCharType="end"/>
            </w:r>
          </w:hyperlink>
        </w:p>
        <w:p w14:paraId="6BEFD37D" w14:textId="269AC4A3"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1" w:history="1">
            <w:r w:rsidR="00CC3FF8" w:rsidRPr="00553DF5">
              <w:rPr>
                <w:rStyle w:val="Lienhypertexte"/>
                <w:noProof/>
              </w:rPr>
              <w:t>h)</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Autres pénalités</w:t>
            </w:r>
            <w:r w:rsidR="00CC3FF8">
              <w:rPr>
                <w:noProof/>
              </w:rPr>
              <w:tab/>
            </w:r>
            <w:r w:rsidR="00CC3FF8">
              <w:rPr>
                <w:noProof/>
              </w:rPr>
              <w:fldChar w:fldCharType="begin"/>
            </w:r>
            <w:r w:rsidR="00CC3FF8">
              <w:rPr>
                <w:noProof/>
              </w:rPr>
              <w:instrText xml:space="preserve"> PAGEREF _Toc219713741 \h </w:instrText>
            </w:r>
            <w:r w:rsidR="00CC3FF8">
              <w:rPr>
                <w:noProof/>
              </w:rPr>
            </w:r>
            <w:r w:rsidR="00CC3FF8">
              <w:rPr>
                <w:noProof/>
              </w:rPr>
              <w:fldChar w:fldCharType="separate"/>
            </w:r>
            <w:r w:rsidR="00CC3FF8">
              <w:rPr>
                <w:noProof/>
              </w:rPr>
              <w:t>41</w:t>
            </w:r>
            <w:r w:rsidR="00CC3FF8">
              <w:rPr>
                <w:noProof/>
              </w:rPr>
              <w:fldChar w:fldCharType="end"/>
            </w:r>
          </w:hyperlink>
        </w:p>
        <w:p w14:paraId="6A914371" w14:textId="0A1C7EE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2" w:history="1">
            <w:r w:rsidR="00CC3FF8" w:rsidRPr="00553DF5">
              <w:rPr>
                <w:rStyle w:val="Lienhypertexte"/>
                <w:noProof/>
              </w:rPr>
              <w:t>i)</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Plafonnement des pénalités</w:t>
            </w:r>
            <w:r w:rsidR="00CC3FF8">
              <w:rPr>
                <w:noProof/>
              </w:rPr>
              <w:tab/>
            </w:r>
            <w:r w:rsidR="00CC3FF8">
              <w:rPr>
                <w:noProof/>
              </w:rPr>
              <w:fldChar w:fldCharType="begin"/>
            </w:r>
            <w:r w:rsidR="00CC3FF8">
              <w:rPr>
                <w:noProof/>
              </w:rPr>
              <w:instrText xml:space="preserve"> PAGEREF _Toc219713742 \h </w:instrText>
            </w:r>
            <w:r w:rsidR="00CC3FF8">
              <w:rPr>
                <w:noProof/>
              </w:rPr>
            </w:r>
            <w:r w:rsidR="00CC3FF8">
              <w:rPr>
                <w:noProof/>
              </w:rPr>
              <w:fldChar w:fldCharType="separate"/>
            </w:r>
            <w:r w:rsidR="00CC3FF8">
              <w:rPr>
                <w:noProof/>
              </w:rPr>
              <w:t>41</w:t>
            </w:r>
            <w:r w:rsidR="00CC3FF8">
              <w:rPr>
                <w:noProof/>
              </w:rPr>
              <w:fldChar w:fldCharType="end"/>
            </w:r>
          </w:hyperlink>
        </w:p>
        <w:p w14:paraId="61D52894" w14:textId="2605F584"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3" w:history="1">
            <w:r w:rsidR="00CC3FF8" w:rsidRPr="00553DF5">
              <w:rPr>
                <w:rStyle w:val="Lienhypertexte"/>
                <w:noProof/>
              </w:rPr>
              <w:t>j)</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Seuil d'exonération des pénalités</w:t>
            </w:r>
            <w:r w:rsidR="00CC3FF8">
              <w:rPr>
                <w:noProof/>
              </w:rPr>
              <w:tab/>
            </w:r>
            <w:r w:rsidR="00CC3FF8">
              <w:rPr>
                <w:noProof/>
              </w:rPr>
              <w:fldChar w:fldCharType="begin"/>
            </w:r>
            <w:r w:rsidR="00CC3FF8">
              <w:rPr>
                <w:noProof/>
              </w:rPr>
              <w:instrText xml:space="preserve"> PAGEREF _Toc219713743 \h </w:instrText>
            </w:r>
            <w:r w:rsidR="00CC3FF8">
              <w:rPr>
                <w:noProof/>
              </w:rPr>
            </w:r>
            <w:r w:rsidR="00CC3FF8">
              <w:rPr>
                <w:noProof/>
              </w:rPr>
              <w:fldChar w:fldCharType="separate"/>
            </w:r>
            <w:r w:rsidR="00CC3FF8">
              <w:rPr>
                <w:noProof/>
              </w:rPr>
              <w:t>41</w:t>
            </w:r>
            <w:r w:rsidR="00CC3FF8">
              <w:rPr>
                <w:noProof/>
              </w:rPr>
              <w:fldChar w:fldCharType="end"/>
            </w:r>
          </w:hyperlink>
        </w:p>
        <w:p w14:paraId="4982B07F" w14:textId="0828BD8E"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44" w:history="1">
            <w:r w:rsidR="00CC3FF8" w:rsidRPr="00553DF5">
              <w:rPr>
                <w:rStyle w:val="Lienhypertexte"/>
                <w:noProof/>
              </w:rPr>
              <w:t>7.4.</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Garantie de parfaitement achèvement et garanties particulières</w:t>
            </w:r>
            <w:r w:rsidR="00CC3FF8">
              <w:rPr>
                <w:noProof/>
              </w:rPr>
              <w:tab/>
            </w:r>
            <w:r w:rsidR="00CC3FF8">
              <w:rPr>
                <w:noProof/>
              </w:rPr>
              <w:fldChar w:fldCharType="begin"/>
            </w:r>
            <w:r w:rsidR="00CC3FF8">
              <w:rPr>
                <w:noProof/>
              </w:rPr>
              <w:instrText xml:space="preserve"> PAGEREF _Toc219713744 \h </w:instrText>
            </w:r>
            <w:r w:rsidR="00CC3FF8">
              <w:rPr>
                <w:noProof/>
              </w:rPr>
            </w:r>
            <w:r w:rsidR="00CC3FF8">
              <w:rPr>
                <w:noProof/>
              </w:rPr>
              <w:fldChar w:fldCharType="separate"/>
            </w:r>
            <w:r w:rsidR="00CC3FF8">
              <w:rPr>
                <w:noProof/>
              </w:rPr>
              <w:t>42</w:t>
            </w:r>
            <w:r w:rsidR="00CC3FF8">
              <w:rPr>
                <w:noProof/>
              </w:rPr>
              <w:fldChar w:fldCharType="end"/>
            </w:r>
          </w:hyperlink>
        </w:p>
        <w:p w14:paraId="35B9E635" w14:textId="19708D9B"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5" w:history="1">
            <w:r w:rsidR="00CC3FF8" w:rsidRPr="00553DF5">
              <w:rPr>
                <w:rStyle w:val="Lienhypertexte"/>
                <w:noProof/>
              </w:rPr>
              <w:t>a)</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Garantie de parfait achèvement</w:t>
            </w:r>
            <w:r w:rsidR="00CC3FF8">
              <w:rPr>
                <w:noProof/>
              </w:rPr>
              <w:tab/>
            </w:r>
            <w:r w:rsidR="00CC3FF8">
              <w:rPr>
                <w:noProof/>
              </w:rPr>
              <w:fldChar w:fldCharType="begin"/>
            </w:r>
            <w:r w:rsidR="00CC3FF8">
              <w:rPr>
                <w:noProof/>
              </w:rPr>
              <w:instrText xml:space="preserve"> PAGEREF _Toc219713745 \h </w:instrText>
            </w:r>
            <w:r w:rsidR="00CC3FF8">
              <w:rPr>
                <w:noProof/>
              </w:rPr>
            </w:r>
            <w:r w:rsidR="00CC3FF8">
              <w:rPr>
                <w:noProof/>
              </w:rPr>
              <w:fldChar w:fldCharType="separate"/>
            </w:r>
            <w:r w:rsidR="00CC3FF8">
              <w:rPr>
                <w:noProof/>
              </w:rPr>
              <w:t>42</w:t>
            </w:r>
            <w:r w:rsidR="00CC3FF8">
              <w:rPr>
                <w:noProof/>
              </w:rPr>
              <w:fldChar w:fldCharType="end"/>
            </w:r>
          </w:hyperlink>
        </w:p>
        <w:p w14:paraId="37C15293" w14:textId="36C62A0C"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46" w:history="1">
            <w:r w:rsidR="00CC3FF8" w:rsidRPr="00553DF5">
              <w:rPr>
                <w:rStyle w:val="Lienhypertexte"/>
                <w:noProof/>
              </w:rPr>
              <w:t>b)</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Garanties particulières</w:t>
            </w:r>
            <w:r w:rsidR="00CC3FF8">
              <w:rPr>
                <w:noProof/>
              </w:rPr>
              <w:tab/>
            </w:r>
            <w:r w:rsidR="00CC3FF8">
              <w:rPr>
                <w:noProof/>
              </w:rPr>
              <w:fldChar w:fldCharType="begin"/>
            </w:r>
            <w:r w:rsidR="00CC3FF8">
              <w:rPr>
                <w:noProof/>
              </w:rPr>
              <w:instrText xml:space="preserve"> PAGEREF _Toc219713746 \h </w:instrText>
            </w:r>
            <w:r w:rsidR="00CC3FF8">
              <w:rPr>
                <w:noProof/>
              </w:rPr>
            </w:r>
            <w:r w:rsidR="00CC3FF8">
              <w:rPr>
                <w:noProof/>
              </w:rPr>
              <w:fldChar w:fldCharType="separate"/>
            </w:r>
            <w:r w:rsidR="00CC3FF8">
              <w:rPr>
                <w:noProof/>
              </w:rPr>
              <w:t>42</w:t>
            </w:r>
            <w:r w:rsidR="00CC3FF8">
              <w:rPr>
                <w:noProof/>
              </w:rPr>
              <w:fldChar w:fldCharType="end"/>
            </w:r>
          </w:hyperlink>
        </w:p>
        <w:p w14:paraId="0E89AAA5" w14:textId="0328B591"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747"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Garantie décennale</w:t>
            </w:r>
            <w:r w:rsidR="00CC3FF8">
              <w:rPr>
                <w:noProof/>
              </w:rPr>
              <w:tab/>
            </w:r>
            <w:r w:rsidR="00CC3FF8">
              <w:rPr>
                <w:noProof/>
              </w:rPr>
              <w:fldChar w:fldCharType="begin"/>
            </w:r>
            <w:r w:rsidR="00CC3FF8">
              <w:rPr>
                <w:noProof/>
              </w:rPr>
              <w:instrText xml:space="preserve"> PAGEREF _Toc219713747 \h </w:instrText>
            </w:r>
            <w:r w:rsidR="00CC3FF8">
              <w:rPr>
                <w:noProof/>
              </w:rPr>
            </w:r>
            <w:r w:rsidR="00CC3FF8">
              <w:rPr>
                <w:noProof/>
              </w:rPr>
              <w:fldChar w:fldCharType="separate"/>
            </w:r>
            <w:r w:rsidR="00CC3FF8">
              <w:rPr>
                <w:noProof/>
              </w:rPr>
              <w:t>42</w:t>
            </w:r>
            <w:r w:rsidR="00CC3FF8">
              <w:rPr>
                <w:noProof/>
              </w:rPr>
              <w:fldChar w:fldCharType="end"/>
            </w:r>
          </w:hyperlink>
        </w:p>
        <w:p w14:paraId="52643C3B" w14:textId="79487779"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748"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Garantie de bon fonctionnement</w:t>
            </w:r>
            <w:r w:rsidR="00CC3FF8">
              <w:rPr>
                <w:noProof/>
              </w:rPr>
              <w:tab/>
            </w:r>
            <w:r w:rsidR="00CC3FF8">
              <w:rPr>
                <w:noProof/>
              </w:rPr>
              <w:fldChar w:fldCharType="begin"/>
            </w:r>
            <w:r w:rsidR="00CC3FF8">
              <w:rPr>
                <w:noProof/>
              </w:rPr>
              <w:instrText xml:space="preserve"> PAGEREF _Toc219713748 \h </w:instrText>
            </w:r>
            <w:r w:rsidR="00CC3FF8">
              <w:rPr>
                <w:noProof/>
              </w:rPr>
            </w:r>
            <w:r w:rsidR="00CC3FF8">
              <w:rPr>
                <w:noProof/>
              </w:rPr>
              <w:fldChar w:fldCharType="separate"/>
            </w:r>
            <w:r w:rsidR="00CC3FF8">
              <w:rPr>
                <w:noProof/>
              </w:rPr>
              <w:t>42</w:t>
            </w:r>
            <w:r w:rsidR="00CC3FF8">
              <w:rPr>
                <w:noProof/>
              </w:rPr>
              <w:fldChar w:fldCharType="end"/>
            </w:r>
          </w:hyperlink>
        </w:p>
        <w:p w14:paraId="6A67776D" w14:textId="16EDBD58" w:rsidR="00CC3FF8" w:rsidRDefault="0016005E">
          <w:pPr>
            <w:pStyle w:val="TM4"/>
            <w:tabs>
              <w:tab w:val="left" w:pos="985"/>
            </w:tabs>
            <w:rPr>
              <w:rFonts w:asciiTheme="minorHAnsi" w:eastAsiaTheme="minorEastAsia" w:hAnsiTheme="minorHAnsi" w:cstheme="minorBidi"/>
              <w:noProof/>
              <w:sz w:val="22"/>
              <w:szCs w:val="22"/>
              <w:lang w:eastAsia="fr-FR" w:bidi="ar-SA"/>
            </w:rPr>
          </w:pPr>
          <w:hyperlink w:anchor="_Toc219713749" w:history="1">
            <w:r w:rsidR="00CC3FF8" w:rsidRPr="00553DF5">
              <w:rPr>
                <w:rStyle w:val="Lienhypertexte"/>
                <w:rFonts w:ascii="OpenSymbol" w:hAnsi="OpenSymbol"/>
                <w:noProof/>
              </w:rPr>
              <w:t>•</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Autres</w:t>
            </w:r>
            <w:r w:rsidR="00CC3FF8">
              <w:rPr>
                <w:noProof/>
              </w:rPr>
              <w:tab/>
            </w:r>
            <w:r w:rsidR="00CC3FF8">
              <w:rPr>
                <w:noProof/>
              </w:rPr>
              <w:fldChar w:fldCharType="begin"/>
            </w:r>
            <w:r w:rsidR="00CC3FF8">
              <w:rPr>
                <w:noProof/>
              </w:rPr>
              <w:instrText xml:space="preserve"> PAGEREF _Toc219713749 \h </w:instrText>
            </w:r>
            <w:r w:rsidR="00CC3FF8">
              <w:rPr>
                <w:noProof/>
              </w:rPr>
            </w:r>
            <w:r w:rsidR="00CC3FF8">
              <w:rPr>
                <w:noProof/>
              </w:rPr>
              <w:fldChar w:fldCharType="separate"/>
            </w:r>
            <w:r w:rsidR="00CC3FF8">
              <w:rPr>
                <w:noProof/>
              </w:rPr>
              <w:t>43</w:t>
            </w:r>
            <w:r w:rsidR="00CC3FF8">
              <w:rPr>
                <w:noProof/>
              </w:rPr>
              <w:fldChar w:fldCharType="end"/>
            </w:r>
          </w:hyperlink>
        </w:p>
        <w:p w14:paraId="1E5D8231" w14:textId="4941CACA"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50" w:history="1">
            <w:r w:rsidR="00CC3FF8" w:rsidRPr="00553DF5">
              <w:rPr>
                <w:rStyle w:val="Lienhypertexte"/>
                <w:noProof/>
              </w:rPr>
              <w:t>c)</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Responsabilité</w:t>
            </w:r>
            <w:r w:rsidR="00CC3FF8">
              <w:rPr>
                <w:noProof/>
              </w:rPr>
              <w:tab/>
            </w:r>
            <w:r w:rsidR="00CC3FF8">
              <w:rPr>
                <w:noProof/>
              </w:rPr>
              <w:fldChar w:fldCharType="begin"/>
            </w:r>
            <w:r w:rsidR="00CC3FF8">
              <w:rPr>
                <w:noProof/>
              </w:rPr>
              <w:instrText xml:space="preserve"> PAGEREF _Toc219713750 \h </w:instrText>
            </w:r>
            <w:r w:rsidR="00CC3FF8">
              <w:rPr>
                <w:noProof/>
              </w:rPr>
            </w:r>
            <w:r w:rsidR="00CC3FF8">
              <w:rPr>
                <w:noProof/>
              </w:rPr>
              <w:fldChar w:fldCharType="separate"/>
            </w:r>
            <w:r w:rsidR="00CC3FF8">
              <w:rPr>
                <w:noProof/>
              </w:rPr>
              <w:t>43</w:t>
            </w:r>
            <w:r w:rsidR="00CC3FF8">
              <w:rPr>
                <w:noProof/>
              </w:rPr>
              <w:fldChar w:fldCharType="end"/>
            </w:r>
          </w:hyperlink>
        </w:p>
        <w:p w14:paraId="0458535E" w14:textId="74F83B05"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51" w:history="1">
            <w:r w:rsidR="00CC3FF8" w:rsidRPr="00553DF5">
              <w:rPr>
                <w:rStyle w:val="Lienhypertexte"/>
                <w:noProof/>
              </w:rPr>
              <w:t>d)</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Assurances de responsabilité civile de droit commun</w:t>
            </w:r>
            <w:r w:rsidR="00CC3FF8">
              <w:rPr>
                <w:noProof/>
              </w:rPr>
              <w:tab/>
            </w:r>
            <w:r w:rsidR="00CC3FF8">
              <w:rPr>
                <w:noProof/>
              </w:rPr>
              <w:fldChar w:fldCharType="begin"/>
            </w:r>
            <w:r w:rsidR="00CC3FF8">
              <w:rPr>
                <w:noProof/>
              </w:rPr>
              <w:instrText xml:space="preserve"> PAGEREF _Toc219713751 \h </w:instrText>
            </w:r>
            <w:r w:rsidR="00CC3FF8">
              <w:rPr>
                <w:noProof/>
              </w:rPr>
            </w:r>
            <w:r w:rsidR="00CC3FF8">
              <w:rPr>
                <w:noProof/>
              </w:rPr>
              <w:fldChar w:fldCharType="separate"/>
            </w:r>
            <w:r w:rsidR="00CC3FF8">
              <w:rPr>
                <w:noProof/>
              </w:rPr>
              <w:t>43</w:t>
            </w:r>
            <w:r w:rsidR="00CC3FF8">
              <w:rPr>
                <w:noProof/>
              </w:rPr>
              <w:fldChar w:fldCharType="end"/>
            </w:r>
          </w:hyperlink>
        </w:p>
        <w:p w14:paraId="4B82EE27" w14:textId="6ACAD960"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52" w:history="1">
            <w:r w:rsidR="00CC3FF8" w:rsidRPr="00553DF5">
              <w:rPr>
                <w:rStyle w:val="Lienhypertexte"/>
                <w:noProof/>
              </w:rPr>
              <w:t>e)</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Assurances de responsabilité civile décennale</w:t>
            </w:r>
            <w:r w:rsidR="00CC3FF8">
              <w:rPr>
                <w:noProof/>
              </w:rPr>
              <w:tab/>
            </w:r>
            <w:r w:rsidR="00CC3FF8">
              <w:rPr>
                <w:noProof/>
              </w:rPr>
              <w:fldChar w:fldCharType="begin"/>
            </w:r>
            <w:r w:rsidR="00CC3FF8">
              <w:rPr>
                <w:noProof/>
              </w:rPr>
              <w:instrText xml:space="preserve"> PAGEREF _Toc219713752 \h </w:instrText>
            </w:r>
            <w:r w:rsidR="00CC3FF8">
              <w:rPr>
                <w:noProof/>
              </w:rPr>
            </w:r>
            <w:r w:rsidR="00CC3FF8">
              <w:rPr>
                <w:noProof/>
              </w:rPr>
              <w:fldChar w:fldCharType="separate"/>
            </w:r>
            <w:r w:rsidR="00CC3FF8">
              <w:rPr>
                <w:noProof/>
              </w:rPr>
              <w:t>43</w:t>
            </w:r>
            <w:r w:rsidR="00CC3FF8">
              <w:rPr>
                <w:noProof/>
              </w:rPr>
              <w:fldChar w:fldCharType="end"/>
            </w:r>
          </w:hyperlink>
        </w:p>
        <w:p w14:paraId="78F72010" w14:textId="2AE94B2F" w:rsidR="00CC3FF8" w:rsidRDefault="0016005E">
          <w:pPr>
            <w:pStyle w:val="TM3"/>
            <w:tabs>
              <w:tab w:val="left" w:pos="851"/>
            </w:tabs>
            <w:rPr>
              <w:rFonts w:asciiTheme="minorHAnsi" w:eastAsiaTheme="minorEastAsia" w:hAnsiTheme="minorHAnsi" w:cstheme="minorBidi"/>
              <w:noProof/>
              <w:sz w:val="22"/>
              <w:szCs w:val="22"/>
              <w:lang w:eastAsia="fr-FR" w:bidi="ar-SA"/>
            </w:rPr>
          </w:pPr>
          <w:hyperlink w:anchor="_Toc219713753" w:history="1">
            <w:r w:rsidR="00CC3FF8" w:rsidRPr="00553DF5">
              <w:rPr>
                <w:rStyle w:val="Lienhypertexte"/>
                <w:noProof/>
              </w:rPr>
              <w:t>f)</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Dispositions communes</w:t>
            </w:r>
            <w:r w:rsidR="00CC3FF8">
              <w:rPr>
                <w:noProof/>
              </w:rPr>
              <w:tab/>
            </w:r>
            <w:r w:rsidR="00CC3FF8">
              <w:rPr>
                <w:noProof/>
              </w:rPr>
              <w:fldChar w:fldCharType="begin"/>
            </w:r>
            <w:r w:rsidR="00CC3FF8">
              <w:rPr>
                <w:noProof/>
              </w:rPr>
              <w:instrText xml:space="preserve"> PAGEREF _Toc219713753 \h </w:instrText>
            </w:r>
            <w:r w:rsidR="00CC3FF8">
              <w:rPr>
                <w:noProof/>
              </w:rPr>
            </w:r>
            <w:r w:rsidR="00CC3FF8">
              <w:rPr>
                <w:noProof/>
              </w:rPr>
              <w:fldChar w:fldCharType="separate"/>
            </w:r>
            <w:r w:rsidR="00CC3FF8">
              <w:rPr>
                <w:noProof/>
              </w:rPr>
              <w:t>44</w:t>
            </w:r>
            <w:r w:rsidR="00CC3FF8">
              <w:rPr>
                <w:noProof/>
              </w:rPr>
              <w:fldChar w:fldCharType="end"/>
            </w:r>
          </w:hyperlink>
        </w:p>
        <w:p w14:paraId="3B95F41C" w14:textId="3D49EB61"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54" w:history="1">
            <w:r w:rsidR="00CC3FF8" w:rsidRPr="00553DF5">
              <w:rPr>
                <w:rStyle w:val="Lienhypertexte"/>
                <w:noProof/>
              </w:rPr>
              <w:t>8.</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RESILIATION</w:t>
            </w:r>
            <w:r w:rsidR="00CC3FF8">
              <w:rPr>
                <w:noProof/>
              </w:rPr>
              <w:tab/>
            </w:r>
            <w:r w:rsidR="00CC3FF8">
              <w:rPr>
                <w:noProof/>
              </w:rPr>
              <w:fldChar w:fldCharType="begin"/>
            </w:r>
            <w:r w:rsidR="00CC3FF8">
              <w:rPr>
                <w:noProof/>
              </w:rPr>
              <w:instrText xml:space="preserve"> PAGEREF _Toc219713754 \h </w:instrText>
            </w:r>
            <w:r w:rsidR="00CC3FF8">
              <w:rPr>
                <w:noProof/>
              </w:rPr>
            </w:r>
            <w:r w:rsidR="00CC3FF8">
              <w:rPr>
                <w:noProof/>
              </w:rPr>
              <w:fldChar w:fldCharType="separate"/>
            </w:r>
            <w:r w:rsidR="00CC3FF8">
              <w:rPr>
                <w:noProof/>
              </w:rPr>
              <w:t>45</w:t>
            </w:r>
            <w:r w:rsidR="00CC3FF8">
              <w:rPr>
                <w:noProof/>
              </w:rPr>
              <w:fldChar w:fldCharType="end"/>
            </w:r>
          </w:hyperlink>
        </w:p>
        <w:p w14:paraId="02C2980A" w14:textId="6FA32E7D"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55" w:history="1">
            <w:r w:rsidR="00CC3FF8" w:rsidRPr="00553DF5">
              <w:rPr>
                <w:rStyle w:val="Lienhypertexte"/>
                <w:noProof/>
              </w:rPr>
              <w:t>9.</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DIFFERENDS ET LITIGES</w:t>
            </w:r>
            <w:r w:rsidR="00CC3FF8">
              <w:rPr>
                <w:noProof/>
              </w:rPr>
              <w:tab/>
            </w:r>
            <w:r w:rsidR="00CC3FF8">
              <w:rPr>
                <w:noProof/>
              </w:rPr>
              <w:fldChar w:fldCharType="begin"/>
            </w:r>
            <w:r w:rsidR="00CC3FF8">
              <w:rPr>
                <w:noProof/>
              </w:rPr>
              <w:instrText xml:space="preserve"> PAGEREF _Toc219713755 \h </w:instrText>
            </w:r>
            <w:r w:rsidR="00CC3FF8">
              <w:rPr>
                <w:noProof/>
              </w:rPr>
            </w:r>
            <w:r w:rsidR="00CC3FF8">
              <w:rPr>
                <w:noProof/>
              </w:rPr>
              <w:fldChar w:fldCharType="separate"/>
            </w:r>
            <w:r w:rsidR="00CC3FF8">
              <w:rPr>
                <w:noProof/>
              </w:rPr>
              <w:t>45</w:t>
            </w:r>
            <w:r w:rsidR="00CC3FF8">
              <w:rPr>
                <w:noProof/>
              </w:rPr>
              <w:fldChar w:fldCharType="end"/>
            </w:r>
          </w:hyperlink>
        </w:p>
        <w:p w14:paraId="7E4F5E24" w14:textId="70FB4D96"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56" w:history="1">
            <w:r w:rsidR="00CC3FF8" w:rsidRPr="00553DF5">
              <w:rPr>
                <w:rStyle w:val="Lienhypertexte"/>
                <w:noProof/>
              </w:rPr>
              <w:t>9.2.</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Différends</w:t>
            </w:r>
            <w:r w:rsidR="00CC3FF8">
              <w:rPr>
                <w:noProof/>
              </w:rPr>
              <w:tab/>
            </w:r>
            <w:r w:rsidR="00CC3FF8">
              <w:rPr>
                <w:noProof/>
              </w:rPr>
              <w:fldChar w:fldCharType="begin"/>
            </w:r>
            <w:r w:rsidR="00CC3FF8">
              <w:rPr>
                <w:noProof/>
              </w:rPr>
              <w:instrText xml:space="preserve"> PAGEREF _Toc219713756 \h </w:instrText>
            </w:r>
            <w:r w:rsidR="00CC3FF8">
              <w:rPr>
                <w:noProof/>
              </w:rPr>
            </w:r>
            <w:r w:rsidR="00CC3FF8">
              <w:rPr>
                <w:noProof/>
              </w:rPr>
              <w:fldChar w:fldCharType="separate"/>
            </w:r>
            <w:r w:rsidR="00CC3FF8">
              <w:rPr>
                <w:noProof/>
              </w:rPr>
              <w:t>45</w:t>
            </w:r>
            <w:r w:rsidR="00CC3FF8">
              <w:rPr>
                <w:noProof/>
              </w:rPr>
              <w:fldChar w:fldCharType="end"/>
            </w:r>
          </w:hyperlink>
        </w:p>
        <w:p w14:paraId="45DB9938" w14:textId="7231FEEA" w:rsidR="00CC3FF8" w:rsidRDefault="0016005E">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19713757" w:history="1">
            <w:r w:rsidR="00CC3FF8" w:rsidRPr="00553DF5">
              <w:rPr>
                <w:rStyle w:val="Lienhypertexte"/>
                <w:noProof/>
              </w:rPr>
              <w:t>9.3.</w:t>
            </w:r>
            <w:r w:rsidR="00CC3FF8">
              <w:rPr>
                <w:rFonts w:asciiTheme="minorHAnsi" w:eastAsiaTheme="minorEastAsia" w:hAnsiTheme="minorHAnsi" w:cstheme="minorBidi"/>
                <w:noProof/>
                <w:sz w:val="22"/>
                <w:szCs w:val="22"/>
                <w:lang w:eastAsia="fr-FR" w:bidi="ar-SA"/>
              </w:rPr>
              <w:tab/>
            </w:r>
            <w:r w:rsidR="00CC3FF8" w:rsidRPr="00553DF5">
              <w:rPr>
                <w:rStyle w:val="Lienhypertexte"/>
                <w:noProof/>
              </w:rPr>
              <w:t>Litiges et contentieux</w:t>
            </w:r>
            <w:r w:rsidR="00CC3FF8">
              <w:rPr>
                <w:noProof/>
              </w:rPr>
              <w:tab/>
            </w:r>
            <w:r w:rsidR="00CC3FF8">
              <w:rPr>
                <w:noProof/>
              </w:rPr>
              <w:fldChar w:fldCharType="begin"/>
            </w:r>
            <w:r w:rsidR="00CC3FF8">
              <w:rPr>
                <w:noProof/>
              </w:rPr>
              <w:instrText xml:space="preserve"> PAGEREF _Toc219713757 \h </w:instrText>
            </w:r>
            <w:r w:rsidR="00CC3FF8">
              <w:rPr>
                <w:noProof/>
              </w:rPr>
            </w:r>
            <w:r w:rsidR="00CC3FF8">
              <w:rPr>
                <w:noProof/>
              </w:rPr>
              <w:fldChar w:fldCharType="separate"/>
            </w:r>
            <w:r w:rsidR="00CC3FF8">
              <w:rPr>
                <w:noProof/>
              </w:rPr>
              <w:t>45</w:t>
            </w:r>
            <w:r w:rsidR="00CC3FF8">
              <w:rPr>
                <w:noProof/>
              </w:rPr>
              <w:fldChar w:fldCharType="end"/>
            </w:r>
          </w:hyperlink>
        </w:p>
        <w:p w14:paraId="1491D9C8" w14:textId="526F849A"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58" w:history="1">
            <w:r w:rsidR="00CC3FF8" w:rsidRPr="00553DF5">
              <w:rPr>
                <w:rStyle w:val="Lienhypertexte"/>
                <w:noProof/>
              </w:rPr>
              <w:t>10.</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ANNEXES</w:t>
            </w:r>
            <w:r w:rsidR="00CC3FF8">
              <w:rPr>
                <w:noProof/>
              </w:rPr>
              <w:tab/>
            </w:r>
            <w:r w:rsidR="00CC3FF8">
              <w:rPr>
                <w:noProof/>
              </w:rPr>
              <w:fldChar w:fldCharType="begin"/>
            </w:r>
            <w:r w:rsidR="00CC3FF8">
              <w:rPr>
                <w:noProof/>
              </w:rPr>
              <w:instrText xml:space="preserve"> PAGEREF _Toc219713758 \h </w:instrText>
            </w:r>
            <w:r w:rsidR="00CC3FF8">
              <w:rPr>
                <w:noProof/>
              </w:rPr>
            </w:r>
            <w:r w:rsidR="00CC3FF8">
              <w:rPr>
                <w:noProof/>
              </w:rPr>
              <w:fldChar w:fldCharType="separate"/>
            </w:r>
            <w:r w:rsidR="00CC3FF8">
              <w:rPr>
                <w:noProof/>
              </w:rPr>
              <w:t>45</w:t>
            </w:r>
            <w:r w:rsidR="00CC3FF8">
              <w:rPr>
                <w:noProof/>
              </w:rPr>
              <w:fldChar w:fldCharType="end"/>
            </w:r>
          </w:hyperlink>
        </w:p>
        <w:p w14:paraId="3A5C785E" w14:textId="79CE41FB"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59" w:history="1">
            <w:r w:rsidR="00CC3FF8" w:rsidRPr="00553DF5">
              <w:rPr>
                <w:rStyle w:val="Lienhypertexte"/>
                <w:noProof/>
              </w:rPr>
              <w:t>11.</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DECOMPOSITION DES FACTURES PAR ELEMENTS DE BATIMENTS ET PAR COMPOSANTS</w:t>
            </w:r>
            <w:r w:rsidR="00CC3FF8">
              <w:rPr>
                <w:noProof/>
              </w:rPr>
              <w:tab/>
            </w:r>
            <w:r w:rsidR="00CC3FF8">
              <w:rPr>
                <w:noProof/>
              </w:rPr>
              <w:fldChar w:fldCharType="begin"/>
            </w:r>
            <w:r w:rsidR="00CC3FF8">
              <w:rPr>
                <w:noProof/>
              </w:rPr>
              <w:instrText xml:space="preserve"> PAGEREF _Toc219713759 \h </w:instrText>
            </w:r>
            <w:r w:rsidR="00CC3FF8">
              <w:rPr>
                <w:noProof/>
              </w:rPr>
            </w:r>
            <w:r w:rsidR="00CC3FF8">
              <w:rPr>
                <w:noProof/>
              </w:rPr>
              <w:fldChar w:fldCharType="separate"/>
            </w:r>
            <w:r w:rsidR="00CC3FF8">
              <w:rPr>
                <w:noProof/>
              </w:rPr>
              <w:t>46</w:t>
            </w:r>
            <w:r w:rsidR="00CC3FF8">
              <w:rPr>
                <w:noProof/>
              </w:rPr>
              <w:fldChar w:fldCharType="end"/>
            </w:r>
          </w:hyperlink>
        </w:p>
        <w:p w14:paraId="08827629" w14:textId="5AC97ED6" w:rsidR="00CC3FF8" w:rsidRDefault="0016005E">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19713760" w:history="1">
            <w:r w:rsidR="00CC3FF8" w:rsidRPr="00553DF5">
              <w:rPr>
                <w:rStyle w:val="Lienhypertexte"/>
                <w:noProof/>
              </w:rPr>
              <w:t>12.</w:t>
            </w:r>
            <w:r w:rsidR="00CC3FF8">
              <w:rPr>
                <w:rFonts w:asciiTheme="minorHAnsi" w:eastAsiaTheme="minorEastAsia" w:hAnsiTheme="minorHAnsi" w:cstheme="minorBidi"/>
                <w:b w:val="0"/>
                <w:smallCaps w:val="0"/>
                <w:noProof/>
                <w:sz w:val="22"/>
                <w:szCs w:val="22"/>
                <w:lang w:eastAsia="fr-FR" w:bidi="ar-SA"/>
              </w:rPr>
              <w:tab/>
            </w:r>
            <w:r w:rsidR="00CC3FF8" w:rsidRPr="00553DF5">
              <w:rPr>
                <w:rStyle w:val="Lienhypertexte"/>
                <w:noProof/>
              </w:rPr>
              <w:t>DEROGATIONS</w:t>
            </w:r>
            <w:r w:rsidR="00CC3FF8">
              <w:rPr>
                <w:noProof/>
              </w:rPr>
              <w:tab/>
            </w:r>
            <w:r w:rsidR="00CC3FF8">
              <w:rPr>
                <w:noProof/>
              </w:rPr>
              <w:fldChar w:fldCharType="begin"/>
            </w:r>
            <w:r w:rsidR="00CC3FF8">
              <w:rPr>
                <w:noProof/>
              </w:rPr>
              <w:instrText xml:space="preserve"> PAGEREF _Toc219713760 \h </w:instrText>
            </w:r>
            <w:r w:rsidR="00CC3FF8">
              <w:rPr>
                <w:noProof/>
              </w:rPr>
            </w:r>
            <w:r w:rsidR="00CC3FF8">
              <w:rPr>
                <w:noProof/>
              </w:rPr>
              <w:fldChar w:fldCharType="separate"/>
            </w:r>
            <w:r w:rsidR="00CC3FF8">
              <w:rPr>
                <w:noProof/>
              </w:rPr>
              <w:t>47</w:t>
            </w:r>
            <w:r w:rsidR="00CC3FF8">
              <w:rPr>
                <w:noProof/>
              </w:rPr>
              <w:fldChar w:fldCharType="end"/>
            </w:r>
          </w:hyperlink>
        </w:p>
        <w:p w14:paraId="3A8547D7" w14:textId="4A852889" w:rsidR="00BA67E5" w:rsidRDefault="00F13FDE">
          <w:r w:rsidRPr="00EA4398">
            <w:rPr>
              <w:highlight w:val="yellow"/>
            </w:rPr>
            <w:fldChar w:fldCharType="end"/>
          </w:r>
        </w:p>
      </w:sdtContent>
    </w:sdt>
    <w:p w14:paraId="2621C57E" w14:textId="77777777" w:rsidR="00BA67E5" w:rsidRDefault="00F13FDE" w:rsidP="00F13FDE">
      <w:pPr>
        <w:pStyle w:val="Titre1"/>
        <w:pageBreakBefore/>
        <w:numPr>
          <w:ilvl w:val="0"/>
          <w:numId w:val="16"/>
        </w:numPr>
      </w:pPr>
      <w:bookmarkStart w:id="0" w:name="_Toc219713628"/>
      <w:r>
        <w:lastRenderedPageBreak/>
        <w:t>OBJET DU MARCHE - DISPOSITIONS GENERALES</w:t>
      </w:r>
      <w:bookmarkEnd w:id="0"/>
    </w:p>
    <w:p w14:paraId="78A24A10" w14:textId="77777777" w:rsidR="00BA67E5" w:rsidRDefault="00F13FDE" w:rsidP="00F13FDE">
      <w:pPr>
        <w:pStyle w:val="Titre2"/>
        <w:numPr>
          <w:ilvl w:val="1"/>
          <w:numId w:val="16"/>
        </w:numPr>
      </w:pPr>
      <w:bookmarkStart w:id="1" w:name="_Toc219713629"/>
      <w:r>
        <w:t>Identification</w:t>
      </w:r>
      <w:bookmarkEnd w:id="1"/>
    </w:p>
    <w:p w14:paraId="0500391C" w14:textId="77777777" w:rsidR="00E77CF0" w:rsidRDefault="00F13FDE" w:rsidP="00B23FB4">
      <w:r>
        <w:rPr>
          <w:rFonts w:eastAsia="Arial" w:cs="Arial"/>
          <w:color w:val="000000"/>
          <w:shd w:val="clear" w:color="auto" w:fill="FFFFFF"/>
        </w:rPr>
        <w:t xml:space="preserve">Le présent marché est porté par </w:t>
      </w:r>
      <w:r w:rsidR="00B23FB4" w:rsidRPr="00B23FB4">
        <w:rPr>
          <w:rFonts w:eastAsia="Arial" w:cs="Arial"/>
          <w:color w:val="000000"/>
          <w:shd w:val="clear" w:color="auto" w:fill="FFFFFF"/>
        </w:rPr>
        <w:t xml:space="preserve">le </w:t>
      </w:r>
      <w:r w:rsidR="00E77CF0" w:rsidRPr="00B23FB4">
        <w:rPr>
          <w:rFonts w:cs="Arial"/>
          <w:szCs w:val="20"/>
        </w:rPr>
        <w:t>CHU de CLERMONT FERRAND</w:t>
      </w:r>
    </w:p>
    <w:p w14:paraId="749B8CDC" w14:textId="77777777" w:rsidR="00E77CF0" w:rsidRPr="00B23FB4" w:rsidRDefault="00E77CF0" w:rsidP="00E77CF0">
      <w:pPr>
        <w:spacing w:line="276" w:lineRule="exact"/>
        <w:ind w:left="20" w:right="20"/>
        <w:jc w:val="left"/>
        <w:rPr>
          <w:rFonts w:eastAsia="Arial" w:cs="Arial"/>
          <w:color w:val="000000"/>
        </w:rPr>
      </w:pPr>
      <w:r>
        <w:rPr>
          <w:rFonts w:eastAsia="Arial" w:cs="Arial"/>
          <w:color w:val="000000"/>
          <w:shd w:val="clear" w:color="auto" w:fill="FFFFFF"/>
        </w:rPr>
        <w:t xml:space="preserve">Adresse : </w:t>
      </w:r>
      <w:r w:rsidRPr="00B23FB4">
        <w:rPr>
          <w:rFonts w:eastAsia="Arial" w:cs="Arial"/>
          <w:color w:val="000000"/>
        </w:rPr>
        <w:t>58 Rue Montalembert</w:t>
      </w:r>
    </w:p>
    <w:p w14:paraId="0E77BBC7" w14:textId="77777777" w:rsidR="00E77CF0" w:rsidRPr="00B23FB4" w:rsidRDefault="00E77CF0" w:rsidP="00E77CF0">
      <w:r w:rsidRPr="00B23FB4">
        <w:rPr>
          <w:rFonts w:eastAsia="Arial" w:cs="Arial"/>
          <w:color w:val="000000"/>
          <w:shd w:val="clear" w:color="auto" w:fill="FFFFFF"/>
        </w:rPr>
        <w:t xml:space="preserve">Code Postal : 63003 </w:t>
      </w:r>
    </w:p>
    <w:p w14:paraId="226B6B7B" w14:textId="77777777" w:rsidR="00E77CF0" w:rsidRDefault="00E77CF0" w:rsidP="00E77CF0">
      <w:r w:rsidRPr="00B23FB4">
        <w:rPr>
          <w:rFonts w:eastAsia="Arial" w:cs="Arial"/>
          <w:color w:val="000000"/>
          <w:shd w:val="clear" w:color="auto" w:fill="FFFFFF"/>
        </w:rPr>
        <w:t>Ville : CLERMONT-FERRAND</w:t>
      </w:r>
    </w:p>
    <w:p w14:paraId="0E070B47" w14:textId="77777777" w:rsidR="00E77CF0" w:rsidRDefault="00E77CF0" w:rsidP="00E77CF0">
      <w:r>
        <w:rPr>
          <w:rFonts w:eastAsia="Arial" w:cs="Arial"/>
          <w:color w:val="000000"/>
          <w:shd w:val="clear" w:color="auto" w:fill="FFFFFF"/>
        </w:rPr>
        <w:t xml:space="preserve">Siret : </w:t>
      </w:r>
      <w:r w:rsidR="00136FC0" w:rsidRPr="00790769">
        <w:rPr>
          <w:rFonts w:eastAsia="Arial" w:cs="Arial"/>
          <w:b/>
          <w:color w:val="000000"/>
          <w:shd w:val="clear" w:color="auto" w:fill="FFFFFF"/>
        </w:rPr>
        <w:t>26630746100019</w:t>
      </w:r>
    </w:p>
    <w:p w14:paraId="7BDA3C17" w14:textId="77777777" w:rsidR="0012102F" w:rsidRDefault="0012102F" w:rsidP="005D7105">
      <w:pPr>
        <w:rPr>
          <w:rFonts w:eastAsia="Arial" w:cs="Arial"/>
          <w:color w:val="000000"/>
          <w:shd w:val="clear" w:color="auto" w:fill="FFFFFF"/>
        </w:rPr>
      </w:pPr>
    </w:p>
    <w:p w14:paraId="3F48621C" w14:textId="7DCB5073" w:rsidR="005D7105" w:rsidRDefault="005D7105" w:rsidP="005D7105">
      <w:pPr>
        <w:rPr>
          <w:rFonts w:eastAsia="Arial" w:cs="Arial"/>
          <w:color w:val="000000"/>
          <w:shd w:val="clear" w:color="auto" w:fill="FFFFFF"/>
        </w:rPr>
      </w:pPr>
      <w:r>
        <w:rPr>
          <w:rFonts w:eastAsia="Arial" w:cs="Arial"/>
          <w:color w:val="000000"/>
          <w:shd w:val="clear" w:color="auto" w:fill="FFFFFF"/>
        </w:rPr>
        <w:t xml:space="preserve">Il est représenté par </w:t>
      </w:r>
      <w:r w:rsidRPr="0004193D">
        <w:rPr>
          <w:rFonts w:eastAsia="Arial" w:cs="Arial"/>
          <w:color w:val="000000"/>
          <w:shd w:val="clear" w:color="auto" w:fill="FFFFFF"/>
        </w:rPr>
        <w:t xml:space="preserve">Madame </w:t>
      </w:r>
      <w:r>
        <w:rPr>
          <w:rFonts w:eastAsia="Arial" w:cs="Arial"/>
          <w:color w:val="000000"/>
          <w:shd w:val="clear" w:color="auto" w:fill="FFFFFF"/>
        </w:rPr>
        <w:t>la Directrice Générale du CHU de Clermont-Ferrand ou son représentant</w:t>
      </w:r>
    </w:p>
    <w:p w14:paraId="5CEFC45C" w14:textId="77777777" w:rsidR="00CC3FF8" w:rsidRDefault="00CC3FF8" w:rsidP="00CC3FF8">
      <w:pPr>
        <w:rPr>
          <w:rFonts w:eastAsia="Arial" w:cs="Arial"/>
          <w:color w:val="000000"/>
          <w:shd w:val="clear" w:color="auto" w:fill="FFFFFF"/>
        </w:rPr>
      </w:pPr>
      <w:r>
        <w:rPr>
          <w:rFonts w:eastAsia="Arial" w:cs="Arial"/>
          <w:color w:val="000000"/>
          <w:shd w:val="clear" w:color="auto" w:fill="FFFFFF"/>
        </w:rPr>
        <w:t xml:space="preserve">Le maître d’ouvrage est le Centre Hospitalier de Billom, </w:t>
      </w:r>
      <w:r w:rsidRPr="00987E0F">
        <w:rPr>
          <w:rFonts w:eastAsia="Arial" w:cs="Arial"/>
          <w:color w:val="000000"/>
          <w:shd w:val="clear" w:color="auto" w:fill="FFFFFF"/>
        </w:rPr>
        <w:t>3 Bd Saint-Roch, 63160 Billom</w:t>
      </w:r>
      <w:r>
        <w:rPr>
          <w:rFonts w:eastAsia="Arial" w:cs="Arial"/>
          <w:color w:val="000000"/>
          <w:shd w:val="clear" w:color="auto" w:fill="FFFFFF"/>
        </w:rPr>
        <w:t>.</w:t>
      </w:r>
    </w:p>
    <w:p w14:paraId="754CD456" w14:textId="77777777" w:rsidR="00CC3FF8" w:rsidRDefault="00CC3FF8" w:rsidP="00CC3FF8">
      <w:pPr>
        <w:rPr>
          <w:rFonts w:eastAsia="Arial" w:cs="Arial"/>
          <w:color w:val="000000"/>
          <w:shd w:val="clear" w:color="auto" w:fill="FFFFFF"/>
        </w:rPr>
      </w:pPr>
      <w:r>
        <w:rPr>
          <w:rFonts w:eastAsia="Arial" w:cs="Arial"/>
          <w:color w:val="000000"/>
          <w:shd w:val="clear" w:color="auto" w:fill="FFFFFF"/>
        </w:rPr>
        <w:t xml:space="preserve">Il est représenté par Madame la Directrice Générale du </w:t>
      </w:r>
      <w:r w:rsidRPr="00987E0F">
        <w:rPr>
          <w:rFonts w:eastAsia="Arial" w:cs="Arial"/>
          <w:color w:val="000000"/>
          <w:shd w:val="clear" w:color="auto" w:fill="FFFFFF"/>
        </w:rPr>
        <w:t>CHU de Clermont-Ferrand</w:t>
      </w:r>
      <w:r>
        <w:rPr>
          <w:rFonts w:eastAsia="Arial" w:cs="Arial"/>
          <w:color w:val="000000"/>
          <w:shd w:val="clear" w:color="auto" w:fill="FFFFFF"/>
        </w:rPr>
        <w:t xml:space="preserve"> ou son représentant Madame Catherine BARTHEMONTAGNE, directeur du </w:t>
      </w:r>
      <w:r w:rsidRPr="00987E0F">
        <w:rPr>
          <w:rFonts w:eastAsia="Arial" w:cs="Arial"/>
          <w:color w:val="000000"/>
          <w:shd w:val="clear" w:color="auto" w:fill="FFFFFF"/>
        </w:rPr>
        <w:t>Centre Hospitalier de Billom</w:t>
      </w:r>
      <w:r>
        <w:rPr>
          <w:rFonts w:eastAsia="Arial" w:cs="Arial"/>
          <w:color w:val="000000"/>
          <w:shd w:val="clear" w:color="auto" w:fill="FFFFFF"/>
        </w:rPr>
        <w:t>.</w:t>
      </w:r>
    </w:p>
    <w:p w14:paraId="334194C7" w14:textId="63C9F924" w:rsidR="00A63E8F" w:rsidRPr="00A63E8F" w:rsidRDefault="00A63E8F">
      <w:pPr>
        <w:rPr>
          <w:rFonts w:eastAsia="Arial" w:cs="Arial"/>
          <w:color w:val="000000"/>
          <w:shd w:val="clear" w:color="auto" w:fill="FFFFFF"/>
        </w:rPr>
      </w:pPr>
    </w:p>
    <w:p w14:paraId="75F552FB" w14:textId="77777777" w:rsidR="00E46B56" w:rsidRPr="00E46B56" w:rsidRDefault="00F13FDE" w:rsidP="00E46B56">
      <w:pPr>
        <w:pStyle w:val="Titre2"/>
        <w:numPr>
          <w:ilvl w:val="1"/>
          <w:numId w:val="16"/>
        </w:numPr>
      </w:pPr>
      <w:bookmarkStart w:id="2" w:name="_Toc219713630"/>
      <w:r>
        <w:t>Objet du marché</w:t>
      </w:r>
      <w:bookmarkEnd w:id="2"/>
    </w:p>
    <w:p w14:paraId="7FF8182D" w14:textId="77777777" w:rsidR="001D5D3E" w:rsidRDefault="001E60C0" w:rsidP="001E60C0">
      <w:pPr>
        <w:pStyle w:val="Standard"/>
        <w:rPr>
          <w:rFonts w:eastAsia="Arial" w:cs="Arial"/>
          <w:color w:val="000000"/>
          <w:shd w:val="clear" w:color="auto" w:fill="FFFFFF"/>
        </w:rPr>
      </w:pPr>
      <w:r>
        <w:rPr>
          <w:rFonts w:eastAsia="Arial" w:cs="Arial"/>
          <w:color w:val="000000"/>
          <w:shd w:val="clear" w:color="auto" w:fill="FFFFFF"/>
        </w:rPr>
        <w:t xml:space="preserve">Le marché a pour objet : </w:t>
      </w:r>
    </w:p>
    <w:p w14:paraId="4323BA85" w14:textId="77777777" w:rsidR="00CC3FF8" w:rsidRDefault="00CC3FF8" w:rsidP="00A70FDE">
      <w:pPr>
        <w:pStyle w:val="Standard"/>
        <w:jc w:val="center"/>
        <w:rPr>
          <w:rFonts w:cs="Arial"/>
          <w:b/>
          <w:sz w:val="24"/>
        </w:rPr>
      </w:pPr>
      <w:r w:rsidRPr="00CC3FF8">
        <w:rPr>
          <w:rFonts w:cs="Arial"/>
          <w:b/>
          <w:sz w:val="24"/>
        </w:rPr>
        <w:t>Marché de travaux pour la reconstruction de la cuisine du Centre Hospitalier de Billom</w:t>
      </w:r>
    </w:p>
    <w:p w14:paraId="4A842196" w14:textId="6E0AD583" w:rsidR="00A70FDE" w:rsidRPr="00A70FDE" w:rsidRDefault="00A70FDE" w:rsidP="00A70FDE">
      <w:pPr>
        <w:pStyle w:val="Standard"/>
        <w:jc w:val="center"/>
        <w:rPr>
          <w:b/>
          <w:sz w:val="24"/>
        </w:rPr>
      </w:pPr>
      <w:r w:rsidRPr="00F04CA5">
        <w:rPr>
          <w:rFonts w:cs="Arial"/>
          <w:b/>
          <w:sz w:val="24"/>
        </w:rPr>
        <w:t xml:space="preserve">SITE </w:t>
      </w:r>
      <w:r w:rsidR="00CC3FF8" w:rsidRPr="00CC3FF8">
        <w:rPr>
          <w:rFonts w:cs="Arial"/>
          <w:b/>
          <w:sz w:val="24"/>
        </w:rPr>
        <w:t>Centre Hospitalier de Billom</w:t>
      </w:r>
    </w:p>
    <w:p w14:paraId="69B1CA2D" w14:textId="25E542C3" w:rsidR="00E46B56" w:rsidRPr="009D7B37" w:rsidRDefault="00E46B56" w:rsidP="00E46B56">
      <w:pPr>
        <w:rPr>
          <w:b/>
          <w:sz w:val="24"/>
        </w:rPr>
      </w:pPr>
      <w:r w:rsidRPr="009D7B37">
        <w:rPr>
          <w:rFonts w:eastAsia="Arial" w:cs="Arial"/>
          <w:color w:val="000000"/>
          <w:shd w:val="clear" w:color="auto" w:fill="FFFFFF"/>
        </w:rPr>
        <w:t xml:space="preserve">Le marché est un marché de </w:t>
      </w:r>
      <w:r w:rsidRPr="009D7B37">
        <w:rPr>
          <w:rFonts w:eastAsia="Arial" w:cs="Arial"/>
          <w:b/>
          <w:sz w:val="24"/>
          <w:shd w:val="clear" w:color="auto" w:fill="FFFFFF"/>
        </w:rPr>
        <w:t>Travaux.</w:t>
      </w:r>
    </w:p>
    <w:p w14:paraId="6EF65DB7" w14:textId="77777777" w:rsidR="001D5D3E" w:rsidRPr="009D7B37" w:rsidRDefault="001D5D3E" w:rsidP="004318CD">
      <w:pPr>
        <w:pBdr>
          <w:top w:val="none" w:sz="0" w:space="0" w:color="auto"/>
          <w:left w:val="none" w:sz="0" w:space="0" w:color="auto"/>
          <w:bottom w:val="none" w:sz="0" w:space="0" w:color="auto"/>
          <w:right w:val="none" w:sz="0" w:space="0" w:color="auto"/>
          <w:between w:val="none" w:sz="0" w:space="0" w:color="auto"/>
        </w:pBdr>
        <w:spacing w:before="0" w:line="276" w:lineRule="auto"/>
      </w:pPr>
    </w:p>
    <w:p w14:paraId="3AB403DC" w14:textId="7C053605" w:rsidR="001E60C0" w:rsidRPr="009D7B37" w:rsidRDefault="001843D2" w:rsidP="004318CD">
      <w:pPr>
        <w:pBdr>
          <w:top w:val="none" w:sz="0" w:space="0" w:color="auto"/>
          <w:left w:val="none" w:sz="0" w:space="0" w:color="auto"/>
          <w:bottom w:val="none" w:sz="0" w:space="0" w:color="auto"/>
          <w:right w:val="none" w:sz="0" w:space="0" w:color="auto"/>
          <w:between w:val="none" w:sz="0" w:space="0" w:color="auto"/>
        </w:pBdr>
        <w:spacing w:before="0" w:line="276" w:lineRule="auto"/>
      </w:pPr>
      <w:r w:rsidRPr="00F04CA5">
        <w:t xml:space="preserve">Les travaux se dérouleront </w:t>
      </w:r>
      <w:r w:rsidRPr="00F04CA5">
        <w:rPr>
          <w:b/>
          <w:u w:val="single"/>
        </w:rPr>
        <w:t>en site occupé</w:t>
      </w:r>
      <w:r w:rsidRPr="00F04CA5">
        <w:t>.</w:t>
      </w:r>
    </w:p>
    <w:p w14:paraId="40683734" w14:textId="77777777" w:rsidR="00BA67E5" w:rsidRPr="009D7B37" w:rsidRDefault="00F13FDE">
      <w:r w:rsidRPr="009D7B37">
        <w:rPr>
          <w:rFonts w:eastAsia="Arial" w:cs="Arial"/>
          <w:color w:val="000000"/>
          <w:shd w:val="clear" w:color="auto" w:fill="FFFFFF"/>
        </w:rPr>
        <w:t xml:space="preserve">La description </w:t>
      </w:r>
      <w:r w:rsidR="00A63E8F" w:rsidRPr="009D7B37">
        <w:rPr>
          <w:rFonts w:eastAsia="Arial" w:cs="Arial"/>
          <w:color w:val="000000"/>
          <w:shd w:val="clear" w:color="auto" w:fill="FFFFFF"/>
        </w:rPr>
        <w:t xml:space="preserve">détaillée </w:t>
      </w:r>
      <w:r w:rsidRPr="009D7B37">
        <w:rPr>
          <w:rFonts w:eastAsia="Arial" w:cs="Arial"/>
          <w:color w:val="000000"/>
          <w:shd w:val="clear" w:color="auto" w:fill="FFFFFF"/>
        </w:rPr>
        <w:t>des travaux et leurs spécifications techniques sont indiquées dans le cahier des clauses techniques particulières (CCTP).</w:t>
      </w:r>
    </w:p>
    <w:p w14:paraId="7E73B543" w14:textId="77777777" w:rsidR="00CC3FF8" w:rsidRPr="00960F20" w:rsidRDefault="00CC3FF8" w:rsidP="00CC3FF8">
      <w:pPr>
        <w:rPr>
          <w:rFonts w:eastAsia="Arial" w:cs="Arial"/>
          <w:b/>
          <w:shd w:val="clear" w:color="auto" w:fill="FFFFFF"/>
        </w:rPr>
      </w:pPr>
      <w:r w:rsidRPr="00960F20">
        <w:rPr>
          <w:rFonts w:eastAsia="Arial" w:cs="Arial"/>
          <w:b/>
          <w:shd w:val="clear" w:color="auto" w:fill="FFFFFF"/>
        </w:rPr>
        <w:t>Code(s) CPV de la consultation : Valeur principale : 45</w:t>
      </w:r>
      <w:r>
        <w:rPr>
          <w:rFonts w:eastAsia="Arial" w:cs="Arial"/>
          <w:b/>
          <w:shd w:val="clear" w:color="auto" w:fill="FFFFFF"/>
        </w:rPr>
        <w:t>212420 travaux de constructions de restaurants et d’établissements similaires</w:t>
      </w:r>
      <w:r w:rsidRPr="00960F20">
        <w:rPr>
          <w:rFonts w:eastAsia="Arial" w:cs="Arial"/>
          <w:b/>
          <w:shd w:val="clear" w:color="auto" w:fill="FFFFFF"/>
        </w:rPr>
        <w:t>.</w:t>
      </w:r>
    </w:p>
    <w:p w14:paraId="37FDBA62" w14:textId="77777777" w:rsidR="00CC3FF8" w:rsidRPr="006250B9" w:rsidRDefault="00CC3FF8" w:rsidP="00CC3FF8">
      <w:pPr>
        <w:rPr>
          <w:rFonts w:eastAsia="Arial" w:cs="Arial"/>
          <w:shd w:val="clear" w:color="auto" w:fill="FFFFFF"/>
        </w:rPr>
      </w:pPr>
    </w:p>
    <w:tbl>
      <w:tblPr>
        <w:tblW w:w="9600" w:type="dxa"/>
        <w:tblLayout w:type="fixed"/>
        <w:tblLook w:val="04A0" w:firstRow="1" w:lastRow="0" w:firstColumn="1" w:lastColumn="0" w:noHBand="0" w:noVBand="1"/>
      </w:tblPr>
      <w:tblGrid>
        <w:gridCol w:w="900"/>
        <w:gridCol w:w="1800"/>
        <w:gridCol w:w="6900"/>
      </w:tblGrid>
      <w:tr w:rsidR="00CC3FF8" w:rsidRPr="00274876" w14:paraId="4B046115" w14:textId="77777777" w:rsidTr="00CC3FF8">
        <w:trPr>
          <w:trHeight w:val="505"/>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E422F0" w14:textId="77777777" w:rsidR="00CC3FF8" w:rsidRPr="006250B9" w:rsidRDefault="00CC3FF8" w:rsidP="00CC3FF8">
            <w:pPr>
              <w:spacing w:after="60"/>
              <w:ind w:left="40" w:right="40"/>
              <w:jc w:val="center"/>
              <w:rPr>
                <w:rFonts w:eastAsia="Trebuchet MS" w:cs="Arial"/>
                <w:szCs w:val="20"/>
              </w:rPr>
            </w:pPr>
            <w:r w:rsidRPr="006250B9">
              <w:rPr>
                <w:rFonts w:eastAsia="Trebuchet MS" w:cs="Arial"/>
                <w:szCs w:val="20"/>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D02CB" w14:textId="77777777" w:rsidR="00CC3FF8" w:rsidRPr="006250B9" w:rsidRDefault="00CC3FF8" w:rsidP="00CC3FF8">
            <w:pPr>
              <w:spacing w:after="60"/>
              <w:ind w:left="40" w:right="40"/>
              <w:jc w:val="center"/>
              <w:rPr>
                <w:rFonts w:eastAsia="Trebuchet MS" w:cs="Arial"/>
                <w:szCs w:val="20"/>
              </w:rPr>
            </w:pPr>
            <w:r w:rsidRPr="006250B9">
              <w:rPr>
                <w:rFonts w:eastAsia="Trebuchet MS" w:cs="Arial"/>
                <w:szCs w:val="20"/>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00E2A9" w14:textId="77777777" w:rsidR="00CC3FF8" w:rsidRPr="006250B9" w:rsidRDefault="00CC3FF8" w:rsidP="00CC3FF8">
            <w:pPr>
              <w:spacing w:after="60"/>
              <w:ind w:left="40" w:right="40"/>
              <w:jc w:val="center"/>
              <w:rPr>
                <w:rFonts w:eastAsia="Trebuchet MS" w:cs="Arial"/>
                <w:szCs w:val="20"/>
              </w:rPr>
            </w:pPr>
            <w:r w:rsidRPr="006250B9">
              <w:rPr>
                <w:rFonts w:eastAsia="Trebuchet MS" w:cs="Arial"/>
                <w:szCs w:val="20"/>
              </w:rPr>
              <w:t>Description</w:t>
            </w:r>
          </w:p>
        </w:tc>
      </w:tr>
      <w:tr w:rsidR="00CC3FF8" w:rsidRPr="00CC7059" w14:paraId="2BBDEFFE"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D4DDB" w14:textId="77777777" w:rsidR="00CC3FF8" w:rsidRPr="00274876" w:rsidRDefault="00CC3FF8" w:rsidP="00CC3FF8">
            <w:pPr>
              <w:spacing w:before="60" w:after="40"/>
              <w:ind w:left="40" w:right="40"/>
              <w:jc w:val="center"/>
              <w:rPr>
                <w:rFonts w:eastAsia="Trebuchet MS" w:cs="Arial"/>
                <w:color w:val="000000"/>
                <w:szCs w:val="20"/>
              </w:rPr>
            </w:pPr>
            <w:r w:rsidRPr="00274876">
              <w:rPr>
                <w:rFonts w:eastAsia="Trebuchet MS" w:cs="Arial"/>
                <w:color w:val="000000"/>
                <w:szCs w:val="20"/>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07B43" w14:textId="77777777" w:rsidR="00CC3FF8" w:rsidRPr="00274876"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45111100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3595BB" w14:textId="77777777" w:rsidR="00CC3FF8" w:rsidRPr="00B35235" w:rsidRDefault="00CC3FF8" w:rsidP="00CC3FF8">
            <w:pPr>
              <w:spacing w:before="60" w:after="40"/>
              <w:ind w:left="40" w:right="40"/>
              <w:rPr>
                <w:rFonts w:eastAsia="Trebuchet MS" w:cs="Arial"/>
                <w:color w:val="000000"/>
                <w:szCs w:val="20"/>
              </w:rPr>
            </w:pPr>
            <w:r>
              <w:rPr>
                <w:rFonts w:eastAsia="Trebuchet MS" w:cs="Arial"/>
                <w:color w:val="000000"/>
                <w:szCs w:val="20"/>
              </w:rPr>
              <w:t>Démolition Gros œuvre (</w:t>
            </w:r>
            <w:r w:rsidRPr="00987E0F">
              <w:rPr>
                <w:rFonts w:eastAsia="Trebuchet MS" w:cs="Arial"/>
                <w:color w:val="000000"/>
                <w:szCs w:val="20"/>
              </w:rPr>
              <w:t>démolition d'allèges en façade, dépose de résine, dépose de cloisons agroalimentaires et ouverture de murs</w:t>
            </w:r>
            <w:r>
              <w:rPr>
                <w:rFonts w:eastAsia="Trebuchet MS" w:cs="Arial"/>
                <w:color w:val="000000"/>
                <w:szCs w:val="20"/>
              </w:rPr>
              <w:t>)</w:t>
            </w:r>
            <w:r w:rsidRPr="00987E0F">
              <w:rPr>
                <w:rFonts w:eastAsia="Trebuchet MS" w:cs="Arial"/>
                <w:color w:val="000000"/>
                <w:szCs w:val="20"/>
              </w:rPr>
              <w:t>.</w:t>
            </w:r>
          </w:p>
        </w:tc>
      </w:tr>
      <w:tr w:rsidR="00CC3FF8" w:rsidRPr="00835FE5" w14:paraId="07C627B2"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C9A92" w14:textId="77777777" w:rsidR="00CC3FF8" w:rsidRPr="00B35235" w:rsidRDefault="00CC3FF8" w:rsidP="00CC3FF8">
            <w:pPr>
              <w:spacing w:before="60" w:after="40"/>
              <w:ind w:left="40" w:right="40"/>
              <w:jc w:val="center"/>
              <w:rPr>
                <w:rFonts w:eastAsia="Trebuchet MS" w:cs="Arial"/>
                <w:color w:val="000000"/>
                <w:szCs w:val="20"/>
              </w:rPr>
            </w:pPr>
            <w:r w:rsidRPr="00B35235">
              <w:rPr>
                <w:rFonts w:eastAsia="Trebuchet MS" w:cs="Arial"/>
                <w:color w:val="000000"/>
                <w:szCs w:val="20"/>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AED3"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45432100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9C20D" w14:textId="77777777" w:rsidR="00CC3FF8" w:rsidRPr="00B35235"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Pose de revêtement de sols résine</w:t>
            </w:r>
          </w:p>
        </w:tc>
      </w:tr>
      <w:tr w:rsidR="00CC3FF8" w:rsidRPr="00835FE5" w14:paraId="2EBD3E3C"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ED8944"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7D8FC"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45410000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C08DF" w14:textId="77777777" w:rsidR="00CC3FF8" w:rsidRPr="00B35235"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Plâtrerie peinture plafond</w:t>
            </w:r>
          </w:p>
        </w:tc>
      </w:tr>
      <w:tr w:rsidR="00CC3FF8" w:rsidRPr="00835FE5" w14:paraId="6321207B"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95AF1" w14:textId="77777777" w:rsidR="00CC3FF8" w:rsidRDefault="00CC3FF8" w:rsidP="00CC3FF8">
            <w:pPr>
              <w:spacing w:before="60" w:after="40"/>
              <w:ind w:left="40" w:right="40"/>
              <w:jc w:val="center"/>
              <w:rPr>
                <w:rFonts w:eastAsia="Trebuchet MS" w:cs="Arial"/>
                <w:color w:val="000000"/>
                <w:szCs w:val="20"/>
              </w:rPr>
            </w:pPr>
            <w:r>
              <w:rPr>
                <w:rFonts w:eastAsia="Trebuchet MS" w:cs="Arial"/>
                <w:color w:val="000000"/>
                <w:szCs w:val="20"/>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F28C8B" w14:textId="77777777" w:rsidR="00CC3FF8"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45432000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684CB" w14:textId="77777777" w:rsidR="00CC3FF8"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Pose de cloisons agroalimentaires et création de chambres froides</w:t>
            </w:r>
          </w:p>
        </w:tc>
      </w:tr>
      <w:tr w:rsidR="00CC3FF8" w:rsidRPr="00835FE5" w14:paraId="4DE5D78B"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E80C7E"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3F046"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45421100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5979A" w14:textId="77777777" w:rsidR="00CC3FF8" w:rsidRPr="00B35235"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 xml:space="preserve">Menuiserie extérieure </w:t>
            </w:r>
            <w:r>
              <w:rPr>
                <w:rFonts w:eastAsia="Trebuchet MS" w:cs="Arial"/>
                <w:color w:val="000000"/>
                <w:szCs w:val="20"/>
              </w:rPr>
              <w:t>(</w:t>
            </w:r>
            <w:r w:rsidRPr="00987E0F">
              <w:rPr>
                <w:rFonts w:eastAsia="Trebuchet MS" w:cs="Arial"/>
                <w:color w:val="000000"/>
                <w:szCs w:val="20"/>
              </w:rPr>
              <w:t>pose de portes et modification de fenêtres</w:t>
            </w:r>
            <w:r>
              <w:rPr>
                <w:rFonts w:eastAsia="Trebuchet MS" w:cs="Arial"/>
                <w:color w:val="000000"/>
                <w:szCs w:val="20"/>
              </w:rPr>
              <w:t>)</w:t>
            </w:r>
          </w:p>
        </w:tc>
      </w:tr>
      <w:tr w:rsidR="00CC3FF8" w:rsidRPr="00835FE5" w14:paraId="1C1BD57D"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ADF38"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A21427"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45331000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BE778" w14:textId="77777777" w:rsidR="00CC3FF8" w:rsidRPr="00B35235"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Plomberie CVC froid</w:t>
            </w:r>
          </w:p>
        </w:tc>
      </w:tr>
      <w:tr w:rsidR="00CC3FF8" w:rsidRPr="00835FE5" w14:paraId="315B38C0" w14:textId="77777777" w:rsidTr="00CC3FF8">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9EFA7"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BD24E" w14:textId="77777777" w:rsidR="00CC3FF8" w:rsidRPr="00B35235" w:rsidRDefault="00CC3FF8" w:rsidP="00CC3FF8">
            <w:pPr>
              <w:spacing w:before="60" w:after="40"/>
              <w:ind w:left="40" w:right="40"/>
              <w:jc w:val="center"/>
              <w:rPr>
                <w:rFonts w:eastAsia="Trebuchet MS" w:cs="Arial"/>
                <w:color w:val="000000"/>
                <w:szCs w:val="20"/>
              </w:rPr>
            </w:pPr>
            <w:r>
              <w:rPr>
                <w:rFonts w:eastAsia="Trebuchet MS" w:cs="Arial"/>
                <w:color w:val="000000"/>
                <w:szCs w:val="20"/>
              </w:rPr>
              <w:t>45311000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FBEE4" w14:textId="77777777" w:rsidR="00CC3FF8" w:rsidRPr="00B35235" w:rsidRDefault="00CC3FF8" w:rsidP="00CC3FF8">
            <w:pPr>
              <w:spacing w:before="60" w:after="40"/>
              <w:ind w:left="40" w:right="40"/>
              <w:rPr>
                <w:rFonts w:eastAsia="Trebuchet MS" w:cs="Arial"/>
                <w:color w:val="000000"/>
                <w:szCs w:val="20"/>
              </w:rPr>
            </w:pPr>
            <w:r w:rsidRPr="00987E0F">
              <w:rPr>
                <w:rFonts w:eastAsia="Trebuchet MS" w:cs="Arial"/>
                <w:color w:val="000000"/>
                <w:szCs w:val="20"/>
              </w:rPr>
              <w:t>Electricité-courant fort et courant faible</w:t>
            </w:r>
          </w:p>
        </w:tc>
      </w:tr>
    </w:tbl>
    <w:p w14:paraId="139CE469" w14:textId="77777777" w:rsidR="00CC3FF8" w:rsidRDefault="00CC3FF8" w:rsidP="00CC3FF8">
      <w:pPr>
        <w:rPr>
          <w:rFonts w:eastAsia="Arial" w:cs="Arial"/>
          <w:color w:val="000000"/>
          <w:shd w:val="clear" w:color="auto" w:fill="FFFFFF"/>
        </w:rPr>
      </w:pPr>
    </w:p>
    <w:p w14:paraId="3D2DCF7D" w14:textId="77777777" w:rsidR="00F04CA5" w:rsidRPr="00274876" w:rsidRDefault="00F04CA5" w:rsidP="00A70FDE">
      <w:pPr>
        <w:rPr>
          <w:rFonts w:eastAsia="Arial" w:cs="Arial"/>
          <w:highlight w:val="yellow"/>
          <w:shd w:val="clear" w:color="auto" w:fill="FFFFFF"/>
        </w:rPr>
      </w:pPr>
    </w:p>
    <w:p w14:paraId="7733BF0C" w14:textId="5B38B9DB" w:rsidR="00111A94" w:rsidRDefault="00111A94">
      <w:pPr>
        <w:widowControl w:val="0"/>
        <w:spacing w:before="0"/>
        <w:jc w:val="left"/>
        <w:rPr>
          <w:rFonts w:eastAsia="Arial" w:cs="Arial"/>
          <w:color w:val="000000"/>
          <w:shd w:val="clear" w:color="auto" w:fill="FFFFFF"/>
        </w:rPr>
      </w:pPr>
    </w:p>
    <w:p w14:paraId="1F2CA750" w14:textId="77777777" w:rsidR="00BA67E5" w:rsidRDefault="00F13FDE" w:rsidP="00F13FDE">
      <w:pPr>
        <w:pStyle w:val="Titre2"/>
        <w:numPr>
          <w:ilvl w:val="1"/>
          <w:numId w:val="16"/>
        </w:numPr>
      </w:pPr>
      <w:bookmarkStart w:id="3" w:name="_Toc219713631"/>
      <w:r>
        <w:t>Allotissement</w:t>
      </w:r>
      <w:bookmarkEnd w:id="3"/>
    </w:p>
    <w:p w14:paraId="48964703" w14:textId="42BE9023" w:rsidR="00C24E04" w:rsidRPr="00C24E04" w:rsidRDefault="00A70FDE" w:rsidP="00C24E04">
      <w:pPr>
        <w:ind w:left="227" w:hanging="227"/>
        <w:rPr>
          <w:rFonts w:eastAsia="Arial" w:cs="Arial"/>
          <w:color w:val="000000"/>
          <w:shd w:val="clear" w:color="auto" w:fill="FFFFFF"/>
        </w:rPr>
      </w:pPr>
      <w:r>
        <w:rPr>
          <w:rFonts w:eastAsia="Arial" w:cs="Arial"/>
          <w:color w:val="000000"/>
          <w:shd w:val="clear" w:color="auto" w:fill="FFFFFF"/>
        </w:rPr>
        <w:t xml:space="preserve">Les </w:t>
      </w:r>
      <w:r w:rsidR="00F04CA5">
        <w:rPr>
          <w:rFonts w:eastAsia="Arial" w:cs="Arial"/>
          <w:color w:val="000000"/>
          <w:shd w:val="clear" w:color="auto" w:fill="FFFFFF"/>
        </w:rPr>
        <w:t xml:space="preserve">prestations </w:t>
      </w:r>
      <w:r w:rsidR="00F04CA5" w:rsidRPr="00C24E04">
        <w:rPr>
          <w:rFonts w:eastAsia="Arial" w:cs="Arial"/>
          <w:color w:val="000000"/>
          <w:shd w:val="clear" w:color="auto" w:fill="FFFFFF"/>
        </w:rPr>
        <w:t>sont</w:t>
      </w:r>
      <w:r w:rsidR="00C24E04" w:rsidRPr="00C24E04">
        <w:rPr>
          <w:rFonts w:eastAsia="Arial" w:cs="Arial"/>
          <w:color w:val="000000"/>
          <w:shd w:val="clear" w:color="auto" w:fill="FFFFFF"/>
        </w:rPr>
        <w:t xml:space="preserve"> alloties </w:t>
      </w:r>
      <w:r>
        <w:rPr>
          <w:rFonts w:eastAsia="Arial" w:cs="Arial"/>
          <w:color w:val="000000"/>
          <w:shd w:val="clear" w:color="auto" w:fill="FFFFFF"/>
        </w:rPr>
        <w:t xml:space="preserve">de la manière suivante : </w:t>
      </w:r>
    </w:p>
    <w:p w14:paraId="26FC5A8D" w14:textId="61AFAC37" w:rsidR="00A70FDE" w:rsidRDefault="00A70FDE" w:rsidP="00A70FDE">
      <w:pPr>
        <w:rPr>
          <w:rFonts w:eastAsia="Arial" w:cs="Arial"/>
          <w:color w:val="000000"/>
          <w:shd w:val="clear" w:color="auto" w:fill="FFFFFF"/>
        </w:rPr>
      </w:pPr>
    </w:p>
    <w:tbl>
      <w:tblPr>
        <w:tblW w:w="8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7220"/>
      </w:tblGrid>
      <w:tr w:rsidR="00CC3FF8" w:rsidRPr="00D712DB" w14:paraId="4F9F0E56" w14:textId="77777777" w:rsidTr="00CC3FF8">
        <w:trPr>
          <w:cantSplit/>
        </w:trPr>
        <w:tc>
          <w:tcPr>
            <w:tcW w:w="1413" w:type="dxa"/>
            <w:shd w:val="clear" w:color="auto" w:fill="D9D9D9" w:themeFill="background1" w:themeFillShade="D9"/>
          </w:tcPr>
          <w:p w14:paraId="588B5B60" w14:textId="77777777" w:rsidR="00CC3FF8" w:rsidRPr="00D712DB" w:rsidRDefault="00CC3FF8" w:rsidP="00CC3FF8">
            <w:pPr>
              <w:spacing w:after="60"/>
              <w:ind w:left="40" w:right="40"/>
              <w:jc w:val="center"/>
              <w:rPr>
                <w:rFonts w:eastAsia="Trebuchet MS" w:cs="Arial"/>
                <w:color w:val="000000"/>
                <w:szCs w:val="20"/>
              </w:rPr>
            </w:pPr>
            <w:r w:rsidRPr="00D712DB">
              <w:rPr>
                <w:rFonts w:eastAsia="Trebuchet MS" w:cs="Arial"/>
                <w:color w:val="000000"/>
                <w:szCs w:val="20"/>
              </w:rPr>
              <w:t>N°</w:t>
            </w:r>
          </w:p>
        </w:tc>
        <w:tc>
          <w:tcPr>
            <w:tcW w:w="7220" w:type="dxa"/>
            <w:shd w:val="clear" w:color="auto" w:fill="D9D9D9" w:themeFill="background1" w:themeFillShade="D9"/>
          </w:tcPr>
          <w:p w14:paraId="753D66D6" w14:textId="77777777" w:rsidR="00CC3FF8" w:rsidRPr="00D712DB" w:rsidRDefault="00CC3FF8" w:rsidP="00CC3FF8">
            <w:pPr>
              <w:spacing w:after="60"/>
              <w:ind w:left="40" w:right="40"/>
              <w:jc w:val="center"/>
              <w:rPr>
                <w:rFonts w:eastAsia="Trebuchet MS" w:cs="Arial"/>
                <w:color w:val="000000"/>
                <w:szCs w:val="20"/>
              </w:rPr>
            </w:pPr>
            <w:r w:rsidRPr="00D712DB">
              <w:rPr>
                <w:rFonts w:eastAsia="Trebuchet MS" w:cs="Arial"/>
                <w:color w:val="000000"/>
                <w:szCs w:val="20"/>
              </w:rPr>
              <w:t xml:space="preserve">Intitulés </w:t>
            </w:r>
            <w:r>
              <w:rPr>
                <w:rFonts w:eastAsia="Trebuchet MS" w:cs="Arial"/>
                <w:color w:val="000000"/>
                <w:szCs w:val="20"/>
              </w:rPr>
              <w:t xml:space="preserve">des lots </w:t>
            </w:r>
          </w:p>
        </w:tc>
      </w:tr>
      <w:tr w:rsidR="00CC3FF8" w:rsidRPr="00D712DB" w14:paraId="5AA64BAD" w14:textId="77777777" w:rsidTr="00CC3FF8">
        <w:trPr>
          <w:cantSplit/>
        </w:trPr>
        <w:tc>
          <w:tcPr>
            <w:tcW w:w="1413" w:type="dxa"/>
            <w:shd w:val="clear" w:color="auto" w:fill="FFFFFF"/>
          </w:tcPr>
          <w:p w14:paraId="23F5D6FB" w14:textId="77777777" w:rsidR="00CC3FF8" w:rsidRPr="00D712DB" w:rsidRDefault="00CC3FF8" w:rsidP="00CC3FF8">
            <w:pPr>
              <w:rPr>
                <w:rFonts w:eastAsia="Arial" w:cs="Arial"/>
                <w:color w:val="000000"/>
                <w:shd w:val="clear" w:color="auto" w:fill="FFFFFF"/>
              </w:rPr>
            </w:pPr>
            <w:r w:rsidRPr="00D712DB">
              <w:rPr>
                <w:rFonts w:eastAsia="Arial" w:cs="Arial"/>
                <w:color w:val="000000"/>
                <w:shd w:val="clear" w:color="auto" w:fill="FFFFFF"/>
              </w:rPr>
              <w:t>1</w:t>
            </w:r>
          </w:p>
        </w:tc>
        <w:tc>
          <w:tcPr>
            <w:tcW w:w="7220" w:type="dxa"/>
            <w:tcBorders>
              <w:top w:val="single" w:sz="2" w:space="0" w:color="000000"/>
              <w:left w:val="single" w:sz="2" w:space="0" w:color="000000"/>
              <w:bottom w:val="single" w:sz="2" w:space="0" w:color="000000"/>
              <w:right w:val="single" w:sz="2" w:space="0" w:color="000000"/>
            </w:tcBorders>
          </w:tcPr>
          <w:p w14:paraId="29451794" w14:textId="77777777" w:rsidR="00CC3FF8" w:rsidRPr="00D712DB" w:rsidRDefault="00CC3FF8" w:rsidP="00CC3FF8">
            <w:pPr>
              <w:rPr>
                <w:rFonts w:eastAsia="Arial" w:cs="Arial"/>
                <w:color w:val="000000"/>
                <w:shd w:val="clear" w:color="auto" w:fill="FFFFFF"/>
              </w:rPr>
            </w:pPr>
            <w:r>
              <w:rPr>
                <w:rFonts w:eastAsia="Trebuchet MS" w:cs="Arial"/>
                <w:color w:val="000000"/>
                <w:szCs w:val="20"/>
              </w:rPr>
              <w:t>Démolition Gros œuvre (</w:t>
            </w:r>
            <w:r w:rsidRPr="00987E0F">
              <w:rPr>
                <w:rFonts w:eastAsia="Trebuchet MS" w:cs="Arial"/>
                <w:color w:val="000000"/>
                <w:szCs w:val="20"/>
              </w:rPr>
              <w:t>démolition d'allèges en façade, dépose de résine, dépose de cloisons agroalimentaires et ouverture de murs</w:t>
            </w:r>
            <w:r>
              <w:rPr>
                <w:rFonts w:eastAsia="Trebuchet MS" w:cs="Arial"/>
                <w:color w:val="000000"/>
                <w:szCs w:val="20"/>
              </w:rPr>
              <w:t>)</w:t>
            </w:r>
            <w:r w:rsidRPr="00987E0F">
              <w:rPr>
                <w:rFonts w:eastAsia="Trebuchet MS" w:cs="Arial"/>
                <w:color w:val="000000"/>
                <w:szCs w:val="20"/>
              </w:rPr>
              <w:t>.</w:t>
            </w:r>
          </w:p>
        </w:tc>
      </w:tr>
      <w:tr w:rsidR="00CC3FF8" w:rsidRPr="00D712DB" w14:paraId="30FF6295" w14:textId="77777777" w:rsidTr="00CC3FF8">
        <w:trPr>
          <w:cantSplit/>
        </w:trPr>
        <w:tc>
          <w:tcPr>
            <w:tcW w:w="1413" w:type="dxa"/>
            <w:shd w:val="clear" w:color="auto" w:fill="FFFFFF"/>
          </w:tcPr>
          <w:p w14:paraId="38B20D8E" w14:textId="77777777" w:rsidR="00CC3FF8" w:rsidRPr="00D712DB" w:rsidRDefault="00CC3FF8" w:rsidP="00CC3FF8">
            <w:pPr>
              <w:rPr>
                <w:rFonts w:eastAsia="Arial" w:cs="Arial"/>
                <w:color w:val="000000"/>
                <w:shd w:val="clear" w:color="auto" w:fill="FFFFFF"/>
              </w:rPr>
            </w:pPr>
            <w:r w:rsidRPr="00D712DB">
              <w:rPr>
                <w:rFonts w:eastAsia="Arial" w:cs="Arial"/>
                <w:color w:val="000000"/>
                <w:shd w:val="clear" w:color="auto" w:fill="FFFFFF"/>
              </w:rPr>
              <w:t>2</w:t>
            </w:r>
          </w:p>
        </w:tc>
        <w:tc>
          <w:tcPr>
            <w:tcW w:w="7220" w:type="dxa"/>
            <w:tcBorders>
              <w:top w:val="single" w:sz="2" w:space="0" w:color="000000"/>
              <w:left w:val="single" w:sz="2" w:space="0" w:color="000000"/>
              <w:bottom w:val="single" w:sz="2" w:space="0" w:color="000000"/>
              <w:right w:val="single" w:sz="2" w:space="0" w:color="000000"/>
            </w:tcBorders>
          </w:tcPr>
          <w:p w14:paraId="21BED508" w14:textId="77777777" w:rsidR="00CC3FF8" w:rsidRPr="00D712DB" w:rsidRDefault="00CC3FF8" w:rsidP="00CC3FF8">
            <w:pPr>
              <w:rPr>
                <w:rFonts w:eastAsia="Arial" w:cs="Arial"/>
                <w:color w:val="000000"/>
                <w:shd w:val="clear" w:color="auto" w:fill="FFFFFF"/>
              </w:rPr>
            </w:pPr>
            <w:r w:rsidRPr="00987E0F">
              <w:rPr>
                <w:rFonts w:eastAsia="Trebuchet MS" w:cs="Arial"/>
                <w:color w:val="000000"/>
                <w:szCs w:val="20"/>
              </w:rPr>
              <w:t>Pose de revêtement de sols résine</w:t>
            </w:r>
          </w:p>
        </w:tc>
      </w:tr>
      <w:tr w:rsidR="00CC3FF8" w14:paraId="55E9EA1E" w14:textId="77777777" w:rsidTr="00CC3FF8">
        <w:trPr>
          <w:cantSplit/>
        </w:trPr>
        <w:tc>
          <w:tcPr>
            <w:tcW w:w="1413" w:type="dxa"/>
            <w:shd w:val="clear" w:color="auto" w:fill="FFFFFF"/>
          </w:tcPr>
          <w:p w14:paraId="5075BD54" w14:textId="77777777" w:rsidR="00CC3FF8" w:rsidRPr="00B86DD4" w:rsidRDefault="00CC3FF8" w:rsidP="00CC3FF8">
            <w:pPr>
              <w:rPr>
                <w:rFonts w:eastAsia="Arial" w:cs="Arial"/>
                <w:color w:val="000000"/>
                <w:shd w:val="clear" w:color="auto" w:fill="FFFFFF"/>
              </w:rPr>
            </w:pPr>
            <w:r w:rsidRPr="00B86DD4">
              <w:rPr>
                <w:rFonts w:eastAsia="Arial" w:cs="Arial"/>
                <w:color w:val="000000"/>
                <w:shd w:val="clear" w:color="auto" w:fill="FFFFFF"/>
              </w:rPr>
              <w:t>3</w:t>
            </w:r>
          </w:p>
        </w:tc>
        <w:tc>
          <w:tcPr>
            <w:tcW w:w="7220" w:type="dxa"/>
            <w:tcBorders>
              <w:top w:val="single" w:sz="2" w:space="0" w:color="000000"/>
              <w:left w:val="single" w:sz="2" w:space="0" w:color="000000"/>
              <w:bottom w:val="single" w:sz="2" w:space="0" w:color="000000"/>
              <w:right w:val="single" w:sz="2" w:space="0" w:color="000000"/>
            </w:tcBorders>
          </w:tcPr>
          <w:p w14:paraId="4FED1921" w14:textId="77777777" w:rsidR="00CC3FF8" w:rsidRDefault="00CC3FF8" w:rsidP="00CC3FF8">
            <w:pPr>
              <w:rPr>
                <w:rFonts w:eastAsia="Arial" w:cs="Arial"/>
                <w:color w:val="000000"/>
                <w:shd w:val="clear" w:color="auto" w:fill="FFFFFF"/>
              </w:rPr>
            </w:pPr>
            <w:r w:rsidRPr="00987E0F">
              <w:rPr>
                <w:rFonts w:eastAsia="Trebuchet MS" w:cs="Arial"/>
                <w:color w:val="000000"/>
                <w:szCs w:val="20"/>
              </w:rPr>
              <w:t>Plâtrerie peinture plafond</w:t>
            </w:r>
          </w:p>
        </w:tc>
      </w:tr>
      <w:tr w:rsidR="00CC3FF8" w14:paraId="131718E3" w14:textId="77777777" w:rsidTr="00CC3FF8">
        <w:trPr>
          <w:cantSplit/>
        </w:trPr>
        <w:tc>
          <w:tcPr>
            <w:tcW w:w="1413" w:type="dxa"/>
            <w:shd w:val="clear" w:color="auto" w:fill="FFFFFF"/>
          </w:tcPr>
          <w:p w14:paraId="09C766A8" w14:textId="77777777" w:rsidR="00CC3FF8" w:rsidRPr="00D712DB" w:rsidRDefault="00CC3FF8" w:rsidP="00CC3FF8">
            <w:pPr>
              <w:rPr>
                <w:rFonts w:eastAsia="Arial" w:cs="Arial"/>
                <w:color w:val="000000"/>
                <w:shd w:val="clear" w:color="auto" w:fill="FFFFFF"/>
              </w:rPr>
            </w:pPr>
            <w:r>
              <w:rPr>
                <w:rFonts w:eastAsia="Arial" w:cs="Arial"/>
                <w:color w:val="000000"/>
                <w:shd w:val="clear" w:color="auto" w:fill="FFFFFF"/>
              </w:rPr>
              <w:t>4</w:t>
            </w:r>
          </w:p>
        </w:tc>
        <w:tc>
          <w:tcPr>
            <w:tcW w:w="7220" w:type="dxa"/>
            <w:tcBorders>
              <w:top w:val="single" w:sz="2" w:space="0" w:color="000000"/>
              <w:left w:val="single" w:sz="2" w:space="0" w:color="000000"/>
              <w:bottom w:val="single" w:sz="2" w:space="0" w:color="000000"/>
              <w:right w:val="single" w:sz="2" w:space="0" w:color="000000"/>
            </w:tcBorders>
          </w:tcPr>
          <w:p w14:paraId="41B9E1C5" w14:textId="77777777" w:rsidR="00CC3FF8" w:rsidRDefault="00CC3FF8" w:rsidP="00CC3FF8">
            <w:pPr>
              <w:rPr>
                <w:rFonts w:eastAsia="Arial" w:cs="Arial"/>
                <w:color w:val="000000"/>
                <w:shd w:val="clear" w:color="auto" w:fill="FFFFFF"/>
              </w:rPr>
            </w:pPr>
            <w:r w:rsidRPr="00987E0F">
              <w:rPr>
                <w:rFonts w:eastAsia="Trebuchet MS" w:cs="Arial"/>
                <w:color w:val="000000"/>
                <w:szCs w:val="20"/>
              </w:rPr>
              <w:t>Pose de cloisons agroalimentaires et création de chambres froides</w:t>
            </w:r>
          </w:p>
        </w:tc>
      </w:tr>
      <w:tr w:rsidR="00CC3FF8" w14:paraId="72875040" w14:textId="77777777" w:rsidTr="00CC3FF8">
        <w:trPr>
          <w:cantSplit/>
        </w:trPr>
        <w:tc>
          <w:tcPr>
            <w:tcW w:w="1413" w:type="dxa"/>
            <w:shd w:val="clear" w:color="auto" w:fill="FFFFFF"/>
          </w:tcPr>
          <w:p w14:paraId="78227987" w14:textId="77777777" w:rsidR="00CC3FF8" w:rsidRPr="00D712DB" w:rsidRDefault="00CC3FF8" w:rsidP="00CC3FF8">
            <w:pPr>
              <w:rPr>
                <w:rFonts w:eastAsia="Arial" w:cs="Arial"/>
                <w:color w:val="000000"/>
                <w:shd w:val="clear" w:color="auto" w:fill="FFFFFF"/>
              </w:rPr>
            </w:pPr>
            <w:r>
              <w:rPr>
                <w:rFonts w:eastAsia="Arial" w:cs="Arial"/>
                <w:color w:val="000000"/>
                <w:shd w:val="clear" w:color="auto" w:fill="FFFFFF"/>
              </w:rPr>
              <w:t>5</w:t>
            </w:r>
          </w:p>
        </w:tc>
        <w:tc>
          <w:tcPr>
            <w:tcW w:w="7220" w:type="dxa"/>
            <w:tcBorders>
              <w:top w:val="single" w:sz="2" w:space="0" w:color="000000"/>
              <w:left w:val="single" w:sz="2" w:space="0" w:color="000000"/>
              <w:bottom w:val="single" w:sz="2" w:space="0" w:color="000000"/>
              <w:right w:val="single" w:sz="2" w:space="0" w:color="000000"/>
            </w:tcBorders>
          </w:tcPr>
          <w:p w14:paraId="5D9D31AB" w14:textId="77777777" w:rsidR="00CC3FF8" w:rsidRDefault="00CC3FF8" w:rsidP="00CC3FF8">
            <w:pPr>
              <w:rPr>
                <w:rFonts w:eastAsia="Arial" w:cs="Arial"/>
                <w:color w:val="000000"/>
                <w:shd w:val="clear" w:color="auto" w:fill="FFFFFF"/>
              </w:rPr>
            </w:pPr>
            <w:r w:rsidRPr="00987E0F">
              <w:rPr>
                <w:rFonts w:eastAsia="Trebuchet MS" w:cs="Arial"/>
                <w:color w:val="000000"/>
                <w:szCs w:val="20"/>
              </w:rPr>
              <w:t xml:space="preserve">Menuiserie extérieure </w:t>
            </w:r>
            <w:r>
              <w:rPr>
                <w:rFonts w:eastAsia="Trebuchet MS" w:cs="Arial"/>
                <w:color w:val="000000"/>
                <w:szCs w:val="20"/>
              </w:rPr>
              <w:t>(</w:t>
            </w:r>
            <w:r w:rsidRPr="00987E0F">
              <w:rPr>
                <w:rFonts w:eastAsia="Trebuchet MS" w:cs="Arial"/>
                <w:color w:val="000000"/>
                <w:szCs w:val="20"/>
              </w:rPr>
              <w:t>pose de portes et modification de fenêtres</w:t>
            </w:r>
            <w:r>
              <w:rPr>
                <w:rFonts w:eastAsia="Trebuchet MS" w:cs="Arial"/>
                <w:color w:val="000000"/>
                <w:szCs w:val="20"/>
              </w:rPr>
              <w:t>)</w:t>
            </w:r>
          </w:p>
        </w:tc>
      </w:tr>
      <w:tr w:rsidR="00CC3FF8" w14:paraId="6000674A" w14:textId="77777777" w:rsidTr="00CC3FF8">
        <w:trPr>
          <w:cantSplit/>
        </w:trPr>
        <w:tc>
          <w:tcPr>
            <w:tcW w:w="1413" w:type="dxa"/>
            <w:shd w:val="clear" w:color="auto" w:fill="FFFFFF"/>
          </w:tcPr>
          <w:p w14:paraId="4C1E8D01" w14:textId="77777777" w:rsidR="00CC3FF8" w:rsidRPr="00D712DB" w:rsidRDefault="00CC3FF8" w:rsidP="00CC3FF8">
            <w:pPr>
              <w:rPr>
                <w:rFonts w:eastAsia="Arial" w:cs="Arial"/>
                <w:color w:val="000000"/>
                <w:shd w:val="clear" w:color="auto" w:fill="FFFFFF"/>
              </w:rPr>
            </w:pPr>
            <w:r>
              <w:rPr>
                <w:rFonts w:eastAsia="Arial" w:cs="Arial"/>
                <w:color w:val="000000"/>
                <w:shd w:val="clear" w:color="auto" w:fill="FFFFFF"/>
              </w:rPr>
              <w:t>6</w:t>
            </w:r>
          </w:p>
        </w:tc>
        <w:tc>
          <w:tcPr>
            <w:tcW w:w="7220" w:type="dxa"/>
            <w:tcBorders>
              <w:top w:val="single" w:sz="2" w:space="0" w:color="000000"/>
              <w:left w:val="single" w:sz="2" w:space="0" w:color="000000"/>
              <w:bottom w:val="single" w:sz="2" w:space="0" w:color="000000"/>
              <w:right w:val="single" w:sz="2" w:space="0" w:color="000000"/>
            </w:tcBorders>
          </w:tcPr>
          <w:p w14:paraId="4B142C9D" w14:textId="77777777" w:rsidR="00CC3FF8" w:rsidRDefault="00CC3FF8" w:rsidP="00CC3FF8">
            <w:pPr>
              <w:rPr>
                <w:rFonts w:eastAsia="Arial" w:cs="Arial"/>
                <w:color w:val="000000"/>
                <w:shd w:val="clear" w:color="auto" w:fill="FFFFFF"/>
              </w:rPr>
            </w:pPr>
            <w:r w:rsidRPr="00987E0F">
              <w:rPr>
                <w:rFonts w:eastAsia="Trebuchet MS" w:cs="Arial"/>
                <w:color w:val="000000"/>
                <w:szCs w:val="20"/>
              </w:rPr>
              <w:t>Plomberie CVC froid</w:t>
            </w:r>
          </w:p>
        </w:tc>
      </w:tr>
      <w:tr w:rsidR="00CC3FF8" w14:paraId="55CD9829" w14:textId="77777777" w:rsidTr="00CC3FF8">
        <w:trPr>
          <w:cantSplit/>
        </w:trPr>
        <w:tc>
          <w:tcPr>
            <w:tcW w:w="1413" w:type="dxa"/>
            <w:shd w:val="clear" w:color="auto" w:fill="FFFFFF"/>
          </w:tcPr>
          <w:p w14:paraId="0A875D13" w14:textId="77777777" w:rsidR="00CC3FF8" w:rsidRDefault="00CC3FF8" w:rsidP="00CC3FF8">
            <w:pPr>
              <w:rPr>
                <w:rFonts w:eastAsia="Arial" w:cs="Arial"/>
                <w:color w:val="000000"/>
                <w:shd w:val="clear" w:color="auto" w:fill="FFFFFF"/>
              </w:rPr>
            </w:pPr>
            <w:r>
              <w:rPr>
                <w:rFonts w:eastAsia="Arial" w:cs="Arial"/>
                <w:color w:val="000000"/>
                <w:shd w:val="clear" w:color="auto" w:fill="FFFFFF"/>
              </w:rPr>
              <w:t>7</w:t>
            </w:r>
          </w:p>
        </w:tc>
        <w:tc>
          <w:tcPr>
            <w:tcW w:w="7220" w:type="dxa"/>
            <w:tcBorders>
              <w:top w:val="single" w:sz="2" w:space="0" w:color="000000"/>
              <w:left w:val="single" w:sz="2" w:space="0" w:color="000000"/>
              <w:bottom w:val="single" w:sz="2" w:space="0" w:color="000000"/>
              <w:right w:val="single" w:sz="2" w:space="0" w:color="000000"/>
            </w:tcBorders>
          </w:tcPr>
          <w:p w14:paraId="060A578E" w14:textId="77777777" w:rsidR="00CC3FF8" w:rsidRDefault="00CC3FF8" w:rsidP="00CC3FF8">
            <w:pPr>
              <w:rPr>
                <w:rFonts w:eastAsia="Arial" w:cs="Arial"/>
                <w:color w:val="000000"/>
                <w:shd w:val="clear" w:color="auto" w:fill="FFFFFF"/>
              </w:rPr>
            </w:pPr>
            <w:r w:rsidRPr="00987E0F">
              <w:rPr>
                <w:rFonts w:eastAsia="Trebuchet MS" w:cs="Arial"/>
                <w:color w:val="000000"/>
                <w:szCs w:val="20"/>
              </w:rPr>
              <w:t>Electricité-courant fort et courant faible</w:t>
            </w:r>
          </w:p>
        </w:tc>
      </w:tr>
    </w:tbl>
    <w:p w14:paraId="2B6EA8A7" w14:textId="172E5482" w:rsidR="00CC3FF8" w:rsidRDefault="00CC3FF8" w:rsidP="00A70FDE">
      <w:pPr>
        <w:rPr>
          <w:rFonts w:eastAsia="Arial" w:cs="Arial"/>
          <w:color w:val="000000"/>
          <w:shd w:val="clear" w:color="auto" w:fill="FFFFFF"/>
        </w:rPr>
      </w:pPr>
    </w:p>
    <w:p w14:paraId="098731FC" w14:textId="77777777" w:rsidR="00BA67E5" w:rsidRDefault="00F13FDE" w:rsidP="00F13FDE">
      <w:pPr>
        <w:pStyle w:val="Titre2"/>
        <w:numPr>
          <w:ilvl w:val="1"/>
          <w:numId w:val="16"/>
        </w:numPr>
      </w:pPr>
      <w:bookmarkStart w:id="4" w:name="_Toc219713632"/>
      <w:r>
        <w:t>Forme et étendue du marché</w:t>
      </w:r>
      <w:bookmarkEnd w:id="4"/>
    </w:p>
    <w:p w14:paraId="22954094" w14:textId="50CB21B5" w:rsidR="00A63E8F" w:rsidRPr="00111A94" w:rsidRDefault="003A338C" w:rsidP="00A63E8F">
      <w:pPr>
        <w:pStyle w:val="ParagrapheIndent2"/>
        <w:spacing w:after="240" w:line="253" w:lineRule="exact"/>
        <w:ind w:left="20" w:right="20"/>
        <w:jc w:val="both"/>
        <w:rPr>
          <w:sz w:val="20"/>
          <w:lang w:val="fr-FR"/>
        </w:rPr>
      </w:pPr>
      <w:r w:rsidRPr="00111A94">
        <w:rPr>
          <w:color w:val="000000"/>
          <w:sz w:val="20"/>
          <w:shd w:val="clear" w:color="auto" w:fill="FFFFFF"/>
          <w:lang w:val="fr-FR"/>
        </w:rPr>
        <w:t>Il s'agit d'un marché ordinaire.</w:t>
      </w:r>
      <w:r w:rsidRPr="00111A94">
        <w:rPr>
          <w:color w:val="000000"/>
          <w:sz w:val="20"/>
          <w:highlight w:val="cyan"/>
          <w:shd w:val="clear" w:color="auto" w:fill="FFFFFF"/>
          <w:lang w:val="fr-FR"/>
        </w:rPr>
        <w:cr/>
      </w:r>
      <w:r w:rsidR="00A63E8F" w:rsidRPr="00111A94">
        <w:rPr>
          <w:color w:val="000000"/>
          <w:sz w:val="20"/>
          <w:shd w:val="clear" w:color="auto" w:fill="FFFFFF"/>
          <w:lang w:val="fr-FR"/>
        </w:rPr>
        <w:t>Le marché est passé selon la procédure adaptée</w:t>
      </w:r>
      <w:r w:rsidR="00A63E8F" w:rsidRPr="00111A94">
        <w:rPr>
          <w:sz w:val="20"/>
          <w:lang w:val="fr-FR"/>
        </w:rPr>
        <w:t xml:space="preserve"> </w:t>
      </w:r>
      <w:r w:rsidR="00A63E8F" w:rsidRPr="00111A94">
        <w:rPr>
          <w:color w:val="000000"/>
          <w:sz w:val="20"/>
          <w:shd w:val="clear" w:color="auto" w:fill="FFFFFF"/>
          <w:lang w:val="fr-FR"/>
        </w:rPr>
        <w:t>ouverte soumise aux dispositions des articles L2123-1, R. 2121-1, R.2123-1 à R. 2123-6 du Code de la commande publique.</w:t>
      </w:r>
    </w:p>
    <w:p w14:paraId="3E125C9D" w14:textId="77777777" w:rsidR="00BA67E5" w:rsidRDefault="00F13FDE" w:rsidP="00F13FDE">
      <w:pPr>
        <w:pStyle w:val="Titre2"/>
        <w:numPr>
          <w:ilvl w:val="1"/>
          <w:numId w:val="16"/>
        </w:numPr>
      </w:pPr>
      <w:bookmarkStart w:id="5" w:name="_Toc219713633"/>
      <w:r>
        <w:t>Fractionnement des prestations</w:t>
      </w:r>
      <w:bookmarkEnd w:id="5"/>
    </w:p>
    <w:p w14:paraId="6177D663" w14:textId="77777777" w:rsidR="00BA67E5" w:rsidRDefault="00F13FDE">
      <w:r>
        <w:rPr>
          <w:rFonts w:eastAsia="Arial" w:cs="Arial"/>
          <w:color w:val="000000"/>
          <w:shd w:val="clear" w:color="auto" w:fill="FFFFFF"/>
        </w:rPr>
        <w:t>Le marché ne comporte pas de tranches.</w:t>
      </w:r>
    </w:p>
    <w:p w14:paraId="4D688E9F" w14:textId="77777777" w:rsidR="00BA67E5" w:rsidRDefault="00F13FDE" w:rsidP="00FC7B7A">
      <w:pPr>
        <w:pStyle w:val="Titre3"/>
        <w:numPr>
          <w:ilvl w:val="2"/>
          <w:numId w:val="16"/>
        </w:numPr>
      </w:pPr>
      <w:bookmarkStart w:id="6" w:name="_Toc219713634"/>
      <w:r>
        <w:t>Tranche ferme</w:t>
      </w:r>
      <w:bookmarkEnd w:id="6"/>
    </w:p>
    <w:p w14:paraId="3F3450DD" w14:textId="77777777" w:rsidR="00BA67E5" w:rsidRPr="00966DA2" w:rsidRDefault="00F13FDE">
      <w:r w:rsidRPr="00966DA2">
        <w:rPr>
          <w:rFonts w:eastAsia="Arial" w:cs="Arial"/>
          <w:color w:val="000000"/>
          <w:shd w:val="clear" w:color="auto" w:fill="FFFFFF"/>
        </w:rPr>
        <w:t>Sans objet.</w:t>
      </w:r>
    </w:p>
    <w:p w14:paraId="550F05BA" w14:textId="77777777" w:rsidR="00BA67E5" w:rsidRDefault="00F13FDE" w:rsidP="00F13FDE">
      <w:pPr>
        <w:pStyle w:val="Titre3"/>
        <w:numPr>
          <w:ilvl w:val="2"/>
          <w:numId w:val="16"/>
        </w:numPr>
      </w:pPr>
      <w:bookmarkStart w:id="7" w:name="_Toc219713635"/>
      <w:r>
        <w:t>Tranche optionnelle</w:t>
      </w:r>
      <w:bookmarkEnd w:id="7"/>
    </w:p>
    <w:p w14:paraId="3C5B8970" w14:textId="77777777" w:rsidR="00BA67E5" w:rsidRDefault="00F13FDE">
      <w:pPr>
        <w:rPr>
          <w:rFonts w:eastAsia="Arial" w:cs="Arial"/>
          <w:color w:val="000000"/>
          <w:shd w:val="clear" w:color="auto" w:fill="FFFFFF"/>
        </w:rPr>
      </w:pPr>
      <w:r>
        <w:rPr>
          <w:rFonts w:eastAsia="Arial" w:cs="Arial"/>
          <w:color w:val="000000"/>
          <w:shd w:val="clear" w:color="auto" w:fill="FFFFFF"/>
        </w:rPr>
        <w:t>Sans objet.</w:t>
      </w:r>
    </w:p>
    <w:p w14:paraId="1EB45180" w14:textId="22A62ACE" w:rsidR="00111A94" w:rsidRDefault="00111A94">
      <w:pPr>
        <w:widowControl w:val="0"/>
        <w:spacing w:before="0"/>
        <w:jc w:val="left"/>
      </w:pPr>
    </w:p>
    <w:p w14:paraId="06A75DBE" w14:textId="77777777" w:rsidR="00BA67E5" w:rsidRDefault="00F13FDE" w:rsidP="00F13FDE">
      <w:pPr>
        <w:pStyle w:val="Titre2"/>
        <w:numPr>
          <w:ilvl w:val="1"/>
          <w:numId w:val="16"/>
        </w:numPr>
      </w:pPr>
      <w:bookmarkStart w:id="8" w:name="_Toc219713636"/>
      <w:r>
        <w:t>Lieu d'exécution</w:t>
      </w:r>
      <w:bookmarkEnd w:id="8"/>
    </w:p>
    <w:p w14:paraId="5DC3E503" w14:textId="77777777" w:rsidR="00BA67E5" w:rsidRDefault="00F13FDE">
      <w:r>
        <w:rPr>
          <w:rFonts w:eastAsia="Arial" w:cs="Arial"/>
          <w:color w:val="000000"/>
          <w:shd w:val="clear" w:color="auto" w:fill="FFFFFF"/>
        </w:rPr>
        <w:t>Le lieu d'exécution des prestations objets de la consultation est :    63 - Puy-de-Dôme (FR-63).</w:t>
      </w:r>
    </w:p>
    <w:p w14:paraId="1539A36B" w14:textId="59087083" w:rsidR="00A70FDE" w:rsidRDefault="00A70FDE" w:rsidP="00C24E04">
      <w:pPr>
        <w:rPr>
          <w:b/>
        </w:rPr>
      </w:pPr>
      <w:r>
        <w:rPr>
          <w:b/>
        </w:rPr>
        <w:t xml:space="preserve">CH de </w:t>
      </w:r>
      <w:r w:rsidR="00850ABB">
        <w:rPr>
          <w:b/>
        </w:rPr>
        <w:t>BILLOM</w:t>
      </w:r>
    </w:p>
    <w:p w14:paraId="2357EE81" w14:textId="1CD5BE68" w:rsidR="00C24E04" w:rsidRPr="00C24E04" w:rsidRDefault="00A70FDE" w:rsidP="00C24E04">
      <w:pPr>
        <w:rPr>
          <w:b/>
        </w:rPr>
      </w:pPr>
      <w:r>
        <w:rPr>
          <w:b/>
        </w:rPr>
        <w:t xml:space="preserve">SERVICE </w:t>
      </w:r>
      <w:r w:rsidR="00850ABB">
        <w:rPr>
          <w:b/>
        </w:rPr>
        <w:t>RESTAURATION</w:t>
      </w:r>
      <w:r w:rsidR="00C24E04" w:rsidRPr="00C24E04">
        <w:rPr>
          <w:b/>
        </w:rPr>
        <w:t xml:space="preserve"> </w:t>
      </w:r>
    </w:p>
    <w:p w14:paraId="74591984" w14:textId="4687ECDF" w:rsidR="00C24E04" w:rsidRPr="00C24E04" w:rsidRDefault="00A70FDE" w:rsidP="00C24E04">
      <w:pPr>
        <w:rPr>
          <w:b/>
        </w:rPr>
      </w:pPr>
      <w:r>
        <w:rPr>
          <w:b/>
        </w:rPr>
        <w:t>63</w:t>
      </w:r>
      <w:r w:rsidR="00850ABB">
        <w:rPr>
          <w:b/>
        </w:rPr>
        <w:t>160 BILLOM</w:t>
      </w:r>
    </w:p>
    <w:p w14:paraId="392EBD17" w14:textId="7B799877" w:rsidR="00BA67E5" w:rsidRDefault="00F13FDE" w:rsidP="00F13FDE">
      <w:pPr>
        <w:pStyle w:val="Titre2"/>
        <w:numPr>
          <w:ilvl w:val="1"/>
          <w:numId w:val="16"/>
        </w:numPr>
      </w:pPr>
      <w:bookmarkStart w:id="9" w:name="_Toc219713637"/>
      <w:r>
        <w:lastRenderedPageBreak/>
        <w:t>Langue</w:t>
      </w:r>
      <w:bookmarkEnd w:id="9"/>
    </w:p>
    <w:p w14:paraId="5118DFC4" w14:textId="77777777" w:rsidR="00BA67E5" w:rsidRDefault="00F13FDE">
      <w:r>
        <w:rPr>
          <w:rFonts w:eastAsia="Arial" w:cs="Arial"/>
          <w:color w:val="000000"/>
          <w:shd w:val="clear" w:color="auto" w:fill="FFFFFF"/>
        </w:rPr>
        <w:t>Tous les documents remis par le titulaire sont rédigés en langue française.</w:t>
      </w:r>
    </w:p>
    <w:p w14:paraId="453A3BA5" w14:textId="77777777" w:rsidR="00CC3FF8" w:rsidRDefault="00F13FDE" w:rsidP="0011114C">
      <w:pPr>
        <w:rPr>
          <w:rFonts w:eastAsia="Arial" w:cs="Arial"/>
          <w:color w:val="000000"/>
          <w:shd w:val="clear" w:color="auto" w:fill="FFFFFF"/>
        </w:rPr>
      </w:pPr>
      <w:r>
        <w:rPr>
          <w:rFonts w:eastAsia="Arial" w:cs="Arial"/>
          <w:color w:val="000000"/>
          <w:shd w:val="clear" w:color="auto" w:fill="FFFFFF"/>
        </w:rPr>
        <w:t>Dans le cas où le titulaire ne peut délivrer un document en langue française, il le</w:t>
      </w:r>
      <w:r w:rsidR="0012102F">
        <w:rPr>
          <w:rFonts w:eastAsia="Arial" w:cs="Arial"/>
          <w:color w:val="000000"/>
          <w:shd w:val="clear" w:color="auto" w:fill="FFFFFF"/>
        </w:rPr>
        <w:t xml:space="preserve"> </w:t>
      </w:r>
      <w:r>
        <w:rPr>
          <w:rFonts w:eastAsia="Arial" w:cs="Arial"/>
          <w:color w:val="000000"/>
          <w:shd w:val="clear" w:color="auto" w:fill="FFFFFF"/>
        </w:rPr>
        <w:t>fournit, à sa charge, accompagné d'une traduction en français.</w:t>
      </w:r>
    </w:p>
    <w:p w14:paraId="6AC701AE" w14:textId="77777777" w:rsidR="00CC3FF8" w:rsidRDefault="00CC3FF8" w:rsidP="0011114C">
      <w:pPr>
        <w:rPr>
          <w:rFonts w:eastAsia="Arial" w:cs="Arial"/>
          <w:color w:val="000000"/>
          <w:shd w:val="clear" w:color="auto" w:fill="FFFFFF"/>
        </w:rPr>
      </w:pPr>
    </w:p>
    <w:p w14:paraId="2C2D7B96" w14:textId="77777777" w:rsidR="00BA67E5" w:rsidRDefault="00F13FDE" w:rsidP="00F13FDE">
      <w:pPr>
        <w:pStyle w:val="Titre1"/>
        <w:numPr>
          <w:ilvl w:val="0"/>
          <w:numId w:val="16"/>
        </w:numPr>
      </w:pPr>
      <w:bookmarkStart w:id="10" w:name="_Toc219713638"/>
      <w:r>
        <w:t>INTERVENANTS</w:t>
      </w:r>
      <w:bookmarkEnd w:id="10"/>
    </w:p>
    <w:p w14:paraId="67EAFEFC" w14:textId="77777777" w:rsidR="00BA67E5" w:rsidRDefault="00F13FDE" w:rsidP="00F13FDE">
      <w:pPr>
        <w:pStyle w:val="Titre2"/>
        <w:numPr>
          <w:ilvl w:val="1"/>
          <w:numId w:val="16"/>
        </w:numPr>
      </w:pPr>
      <w:bookmarkStart w:id="11" w:name="_Toc219713639"/>
      <w:r>
        <w:t>Maître d'ouvrage</w:t>
      </w:r>
      <w:bookmarkEnd w:id="11"/>
    </w:p>
    <w:p w14:paraId="3D44ED0D" w14:textId="749788DB" w:rsidR="00BA67E5" w:rsidRPr="004B7297" w:rsidRDefault="00F13FDE">
      <w:pPr>
        <w:rPr>
          <w:rFonts w:cs="Arial"/>
          <w:b/>
          <w:szCs w:val="20"/>
        </w:rPr>
      </w:pPr>
      <w:r>
        <w:rPr>
          <w:rFonts w:eastAsia="Arial" w:cs="Arial"/>
          <w:color w:val="000000"/>
          <w:shd w:val="clear" w:color="auto" w:fill="FFFFFF"/>
        </w:rPr>
        <w:t xml:space="preserve">La maîtrise d'ouvrage est assurée par </w:t>
      </w:r>
      <w:r w:rsidR="003468FD" w:rsidRPr="00FC7B7A">
        <w:rPr>
          <w:rFonts w:eastAsia="Arial" w:cs="Arial"/>
          <w:color w:val="000000"/>
          <w:shd w:val="clear" w:color="auto" w:fill="FFFFFF"/>
        </w:rPr>
        <w:t>l</w:t>
      </w:r>
      <w:r w:rsidR="00FC7B7A" w:rsidRPr="00FC7B7A">
        <w:rPr>
          <w:rFonts w:cs="Arial"/>
          <w:szCs w:val="20"/>
        </w:rPr>
        <w:t xml:space="preserve">e </w:t>
      </w:r>
      <w:r w:rsidR="00FC7B7A" w:rsidRPr="004B7297">
        <w:rPr>
          <w:rFonts w:cs="Arial"/>
          <w:b/>
          <w:szCs w:val="20"/>
        </w:rPr>
        <w:t>C</w:t>
      </w:r>
      <w:r w:rsidR="00CC3FF8">
        <w:rPr>
          <w:rFonts w:cs="Arial"/>
          <w:b/>
          <w:szCs w:val="20"/>
        </w:rPr>
        <w:t>entre Hospitalier de Billom</w:t>
      </w:r>
    </w:p>
    <w:p w14:paraId="19FB4E33" w14:textId="77777777" w:rsidR="00BA67E5" w:rsidRDefault="00F13FDE" w:rsidP="00F13FDE">
      <w:pPr>
        <w:pStyle w:val="Titre2"/>
        <w:numPr>
          <w:ilvl w:val="1"/>
          <w:numId w:val="16"/>
        </w:numPr>
      </w:pPr>
      <w:bookmarkStart w:id="12" w:name="_Toc219713640"/>
      <w:r>
        <w:t>Maître d'</w:t>
      </w:r>
      <w:r w:rsidR="00F07B22">
        <w:t>œuvre</w:t>
      </w:r>
      <w:bookmarkEnd w:id="12"/>
    </w:p>
    <w:p w14:paraId="15341077" w14:textId="60E413D2" w:rsidR="00374992" w:rsidRPr="009D7B37" w:rsidRDefault="00374992" w:rsidP="00374992">
      <w:pPr>
        <w:rPr>
          <w:rFonts w:eastAsia="Arial" w:cs="Arial"/>
          <w:color w:val="000000"/>
          <w:shd w:val="clear" w:color="auto" w:fill="FFFFFF"/>
        </w:rPr>
      </w:pPr>
      <w:r w:rsidRPr="002F1FFB">
        <w:rPr>
          <w:rFonts w:eastAsia="Arial" w:cs="Arial"/>
          <w:color w:val="000000"/>
          <w:shd w:val="clear" w:color="auto" w:fill="FFFFFF"/>
        </w:rPr>
        <w:t>La maîtrise d'œuvre sera assurée par le maître de l'ouvrage lui-même</w:t>
      </w:r>
      <w:r w:rsidR="00CC3FF8">
        <w:rPr>
          <w:rFonts w:eastAsia="Arial" w:cs="Arial"/>
          <w:color w:val="000000"/>
          <w:shd w:val="clear" w:color="auto" w:fill="FFFFFF"/>
        </w:rPr>
        <w:t>, aidé de l’Equipe Territoriale des Opérations de Travaux, basée au CHU de Clermont-Ferrand</w:t>
      </w:r>
      <w:r w:rsidRPr="002F1FFB">
        <w:rPr>
          <w:rFonts w:eastAsia="Arial" w:cs="Arial"/>
          <w:color w:val="000000"/>
          <w:shd w:val="clear" w:color="auto" w:fill="FFFFFF"/>
        </w:rPr>
        <w:t>.</w:t>
      </w:r>
    </w:p>
    <w:p w14:paraId="675EC0B2" w14:textId="77777777" w:rsidR="00BA67E5" w:rsidRPr="009D7B37" w:rsidRDefault="00F13FDE" w:rsidP="00F13FDE">
      <w:pPr>
        <w:pStyle w:val="Titre2"/>
        <w:numPr>
          <w:ilvl w:val="1"/>
          <w:numId w:val="16"/>
        </w:numPr>
      </w:pPr>
      <w:bookmarkStart w:id="13" w:name="_Toc219713641"/>
      <w:r w:rsidRPr="009D7B37">
        <w:t>Coordonnateur des systèmes de sécurité incendie (SSI)</w:t>
      </w:r>
      <w:bookmarkEnd w:id="13"/>
    </w:p>
    <w:p w14:paraId="39136680" w14:textId="77777777" w:rsidR="00BA67E5" w:rsidRDefault="00F13FDE">
      <w:pPr>
        <w:rPr>
          <w:rFonts w:eastAsia="Arial" w:cs="Arial"/>
          <w:color w:val="000000"/>
          <w:shd w:val="clear" w:color="auto" w:fill="FFFFFF"/>
        </w:rPr>
      </w:pPr>
      <w:r w:rsidRPr="002F1FFB">
        <w:rPr>
          <w:rFonts w:eastAsia="Arial" w:cs="Arial"/>
          <w:color w:val="000000"/>
          <w:shd w:val="clear" w:color="auto" w:fill="FFFFFF"/>
        </w:rPr>
        <w:t>Aucune mission de coordination SSI n'est prévue</w:t>
      </w:r>
      <w:r w:rsidR="00976007" w:rsidRPr="002F1FFB">
        <w:rPr>
          <w:rFonts w:eastAsia="Arial" w:cs="Arial"/>
          <w:color w:val="000000"/>
          <w:shd w:val="clear" w:color="auto" w:fill="FFFFFF"/>
        </w:rPr>
        <w:t>.</w:t>
      </w:r>
    </w:p>
    <w:p w14:paraId="6FB5C478" w14:textId="77777777" w:rsidR="00BA67E5" w:rsidRDefault="00F13FDE" w:rsidP="00F13FDE">
      <w:pPr>
        <w:pStyle w:val="Titre2"/>
        <w:numPr>
          <w:ilvl w:val="1"/>
          <w:numId w:val="16"/>
        </w:numPr>
      </w:pPr>
      <w:bookmarkStart w:id="14" w:name="_Toc219713642"/>
      <w:r>
        <w:t>Contrôleur technique</w:t>
      </w:r>
      <w:bookmarkEnd w:id="14"/>
    </w:p>
    <w:p w14:paraId="0F8C4C37" w14:textId="77777777" w:rsidR="00C24E04" w:rsidRPr="00FE1D4B" w:rsidRDefault="00C24E04" w:rsidP="00C24E04">
      <w:pPr>
        <w:rPr>
          <w:rFonts w:eastAsia="Arial" w:cs="Arial"/>
          <w:color w:val="000000"/>
          <w:shd w:val="clear" w:color="auto" w:fill="FFFFFF"/>
        </w:rPr>
      </w:pPr>
      <w:r w:rsidRPr="00FE1D4B">
        <w:rPr>
          <w:rFonts w:eastAsia="Arial" w:cs="Arial"/>
          <w:color w:val="000000"/>
          <w:shd w:val="clear" w:color="auto" w:fill="FFFFFF"/>
        </w:rPr>
        <w:t>Le contrôle technique est assuré par :</w:t>
      </w:r>
    </w:p>
    <w:p w14:paraId="14548597" w14:textId="77777777" w:rsidR="00C24E04" w:rsidRPr="009427BD" w:rsidRDefault="00C24E04" w:rsidP="00C24E04">
      <w:pPr>
        <w:rPr>
          <w:rFonts w:eastAsia="Arial" w:cs="Arial"/>
          <w:b/>
          <w:color w:val="000000"/>
          <w:shd w:val="clear" w:color="auto" w:fill="FFFFFF"/>
        </w:rPr>
      </w:pPr>
      <w:r w:rsidRPr="009427BD">
        <w:rPr>
          <w:rFonts w:eastAsia="Arial" w:cs="Arial"/>
          <w:b/>
          <w:color w:val="000000"/>
          <w:shd w:val="clear" w:color="auto" w:fill="FFFFFF"/>
        </w:rPr>
        <w:t>SOCOTEC – POLE AUVERGNE LIMOUSIN CENTRE</w:t>
      </w:r>
    </w:p>
    <w:p w14:paraId="0995C0C2" w14:textId="77777777" w:rsidR="00C24E04" w:rsidRPr="009427BD" w:rsidRDefault="00C24E04" w:rsidP="00C24E04">
      <w:pPr>
        <w:rPr>
          <w:rFonts w:eastAsia="Arial" w:cs="Arial"/>
          <w:b/>
          <w:color w:val="000000"/>
          <w:shd w:val="clear" w:color="auto" w:fill="FFFFFF"/>
        </w:rPr>
      </w:pPr>
      <w:r w:rsidRPr="009427BD">
        <w:rPr>
          <w:rFonts w:eastAsia="Arial" w:cs="Arial"/>
          <w:b/>
          <w:color w:val="000000"/>
          <w:shd w:val="clear" w:color="auto" w:fill="FFFFFF"/>
        </w:rPr>
        <w:t>19 AVENUE LEONARD DE VINCI – PAT LA PARDIEU – 63063 CLERMONT-FERRAND - CEDEX</w:t>
      </w:r>
    </w:p>
    <w:p w14:paraId="03798199" w14:textId="3E2E4A82" w:rsidR="00C24E04" w:rsidRPr="00C24E04" w:rsidRDefault="00C24E04" w:rsidP="00C24E04">
      <w:pPr>
        <w:rPr>
          <w:rFonts w:eastAsia="Arial" w:cs="Arial"/>
          <w:color w:val="000000"/>
          <w:shd w:val="clear" w:color="auto" w:fill="FFFFFF"/>
        </w:rPr>
      </w:pPr>
      <w:r w:rsidRPr="009427BD">
        <w:rPr>
          <w:rFonts w:eastAsia="Arial" w:cs="Arial"/>
          <w:color w:val="000000"/>
          <w:shd w:val="clear" w:color="auto" w:fill="FFFFFF"/>
        </w:rPr>
        <w:t>Les missions de contrôle technique sont l</w:t>
      </w:r>
      <w:r w:rsidR="00FE1D4B" w:rsidRPr="009427BD">
        <w:rPr>
          <w:rFonts w:eastAsia="Arial" w:cs="Arial"/>
          <w:color w:val="000000"/>
          <w:shd w:val="clear" w:color="auto" w:fill="FFFFFF"/>
        </w:rPr>
        <w:t xml:space="preserve">es suivantes : </w:t>
      </w:r>
    </w:p>
    <w:p w14:paraId="01018EE0" w14:textId="3A93BD47" w:rsidR="00FE1D4B" w:rsidRDefault="00FE1D4B">
      <w:pPr>
        <w:widowControl w:val="0"/>
        <w:spacing w:before="0"/>
        <w:jc w:val="left"/>
      </w:pPr>
    </w:p>
    <w:p w14:paraId="7CEAD2CC" w14:textId="77777777" w:rsidR="005D3D9C" w:rsidRPr="00E2368B" w:rsidRDefault="005D3D9C" w:rsidP="005D3D9C">
      <w:pPr>
        <w:pBdr>
          <w:top w:val="none" w:sz="0" w:space="0" w:color="auto"/>
          <w:left w:val="none" w:sz="0" w:space="0" w:color="auto"/>
          <w:bottom w:val="none" w:sz="0" w:space="0" w:color="auto"/>
          <w:right w:val="none" w:sz="0" w:space="0" w:color="auto"/>
          <w:between w:val="none" w:sz="0" w:space="0" w:color="auto"/>
        </w:pBdr>
        <w:spacing w:before="0"/>
        <w:rPr>
          <w:rFonts w:cs="Arial"/>
          <w:sz w:val="24"/>
        </w:rPr>
      </w:pPr>
    </w:p>
    <w:tbl>
      <w:tblPr>
        <w:tblW w:w="9498" w:type="dxa"/>
        <w:tblInd w:w="-10" w:type="dxa"/>
        <w:tblCellMar>
          <w:left w:w="0" w:type="dxa"/>
          <w:right w:w="0" w:type="dxa"/>
        </w:tblCellMar>
        <w:tblLook w:val="04A0" w:firstRow="1" w:lastRow="0" w:firstColumn="1" w:lastColumn="0" w:noHBand="0" w:noVBand="1"/>
      </w:tblPr>
      <w:tblGrid>
        <w:gridCol w:w="1705"/>
        <w:gridCol w:w="5525"/>
        <w:gridCol w:w="2268"/>
      </w:tblGrid>
      <w:tr w:rsidR="005D3D9C" w:rsidRPr="00E2368B" w14:paraId="305B3981" w14:textId="52038E58" w:rsidTr="005D3D9C">
        <w:trPr>
          <w:trHeight w:val="333"/>
        </w:trPr>
        <w:tc>
          <w:tcPr>
            <w:tcW w:w="1705" w:type="dxa"/>
            <w:tcBorders>
              <w:top w:val="single" w:sz="8" w:space="0" w:color="000000"/>
              <w:left w:val="single" w:sz="8" w:space="0" w:color="000000"/>
              <w:bottom w:val="single" w:sz="8" w:space="0" w:color="000000"/>
              <w:right w:val="single" w:sz="8" w:space="0" w:color="000000"/>
            </w:tcBorders>
            <w:shd w:val="clear" w:color="auto" w:fill="9CC2E5"/>
            <w:hideMark/>
          </w:tcPr>
          <w:p w14:paraId="57A5C682" w14:textId="77777777" w:rsidR="005D3D9C" w:rsidRPr="00E2368B"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69"/>
              <w:ind w:left="9" w:right="2"/>
              <w:jc w:val="center"/>
              <w:rPr>
                <w:rFonts w:eastAsia="Calibri" w:cs="Arial"/>
                <w:szCs w:val="20"/>
                <w:lang w:eastAsia="en-US" w:bidi="ar-SA"/>
              </w:rPr>
            </w:pPr>
            <w:r w:rsidRPr="00E2368B">
              <w:rPr>
                <w:rFonts w:eastAsia="Calibri" w:cs="Arial"/>
                <w:spacing w:val="-2"/>
                <w:szCs w:val="20"/>
                <w:lang w:eastAsia="en-US" w:bidi="ar-SA"/>
              </w:rPr>
              <w:t>Mission(s)</w:t>
            </w:r>
          </w:p>
        </w:tc>
        <w:tc>
          <w:tcPr>
            <w:tcW w:w="5525" w:type="dxa"/>
            <w:tcBorders>
              <w:top w:val="single" w:sz="8" w:space="0" w:color="000000"/>
              <w:left w:val="nil"/>
              <w:bottom w:val="single" w:sz="8" w:space="0" w:color="000000"/>
              <w:right w:val="single" w:sz="8" w:space="0" w:color="000000"/>
            </w:tcBorders>
            <w:shd w:val="clear" w:color="auto" w:fill="9CC2E5"/>
            <w:hideMark/>
          </w:tcPr>
          <w:p w14:paraId="0DBD405F" w14:textId="77777777" w:rsidR="005D3D9C" w:rsidRPr="00E2368B"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69"/>
              <w:ind w:left="4"/>
              <w:jc w:val="center"/>
              <w:rPr>
                <w:rFonts w:eastAsia="Calibri" w:cs="Arial"/>
                <w:szCs w:val="20"/>
                <w:lang w:eastAsia="en-US" w:bidi="ar-SA"/>
              </w:rPr>
            </w:pPr>
            <w:r w:rsidRPr="00E2368B">
              <w:rPr>
                <w:rFonts w:eastAsia="Calibri" w:cs="Arial"/>
                <w:spacing w:val="-2"/>
                <w:szCs w:val="20"/>
                <w:lang w:eastAsia="en-US" w:bidi="ar-SA"/>
              </w:rPr>
              <w:t>Désignation</w:t>
            </w:r>
          </w:p>
        </w:tc>
        <w:tc>
          <w:tcPr>
            <w:tcW w:w="2268" w:type="dxa"/>
            <w:tcBorders>
              <w:top w:val="single" w:sz="8" w:space="0" w:color="000000"/>
              <w:left w:val="nil"/>
              <w:bottom w:val="single" w:sz="8" w:space="0" w:color="000000"/>
              <w:right w:val="single" w:sz="8" w:space="0" w:color="000000"/>
            </w:tcBorders>
            <w:shd w:val="clear" w:color="auto" w:fill="9CC2E5"/>
          </w:tcPr>
          <w:p w14:paraId="621EB1FE" w14:textId="77777777" w:rsid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69"/>
              <w:ind w:left="4"/>
              <w:jc w:val="center"/>
              <w:rPr>
                <w:rFonts w:eastAsia="Calibri" w:cs="Arial"/>
                <w:spacing w:val="-2"/>
                <w:szCs w:val="20"/>
                <w:lang w:eastAsia="en-US" w:bidi="ar-SA"/>
              </w:rPr>
            </w:pPr>
            <w:r>
              <w:rPr>
                <w:rFonts w:eastAsia="Calibri" w:cs="Arial"/>
                <w:spacing w:val="-2"/>
                <w:szCs w:val="20"/>
                <w:lang w:eastAsia="en-US" w:bidi="ar-SA"/>
              </w:rPr>
              <w:t>Retenue</w:t>
            </w:r>
          </w:p>
          <w:p w14:paraId="6D789983" w14:textId="0E5234BA" w:rsidR="005D3D9C" w:rsidRPr="00E2368B"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69"/>
              <w:ind w:left="4"/>
              <w:jc w:val="center"/>
              <w:rPr>
                <w:rFonts w:eastAsia="Calibri" w:cs="Arial"/>
                <w:spacing w:val="-2"/>
                <w:szCs w:val="20"/>
                <w:lang w:eastAsia="en-US" w:bidi="ar-SA"/>
              </w:rPr>
            </w:pPr>
            <w:r w:rsidRPr="005D3D9C">
              <w:rPr>
                <w:rFonts w:eastAsia="Calibri" w:cs="Arial"/>
                <w:spacing w:val="-2"/>
                <w:szCs w:val="20"/>
                <w:lang w:eastAsia="en-US" w:bidi="ar-SA"/>
              </w:rPr>
              <w:t>A compléter OUI / NON</w:t>
            </w:r>
          </w:p>
        </w:tc>
      </w:tr>
      <w:tr w:rsidR="005D3D9C" w:rsidRPr="00E2368B" w14:paraId="11D59D4C" w14:textId="46A624BC" w:rsidTr="005D3D9C">
        <w:trPr>
          <w:trHeight w:val="274"/>
        </w:trPr>
        <w:tc>
          <w:tcPr>
            <w:tcW w:w="1705" w:type="dxa"/>
            <w:tcBorders>
              <w:top w:val="nil"/>
              <w:left w:val="single" w:sz="8" w:space="0" w:color="000000"/>
              <w:bottom w:val="single" w:sz="8" w:space="0" w:color="000000"/>
              <w:right w:val="single" w:sz="8" w:space="0" w:color="000000"/>
            </w:tcBorders>
            <w:hideMark/>
          </w:tcPr>
          <w:p w14:paraId="36B9DE29"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9"/>
              <w:jc w:val="center"/>
              <w:rPr>
                <w:rFonts w:eastAsia="Calibri" w:cs="Arial"/>
                <w:szCs w:val="20"/>
                <w:lang w:eastAsia="en-US" w:bidi="ar-SA"/>
              </w:rPr>
            </w:pPr>
            <w:r w:rsidRPr="005D3D9C">
              <w:rPr>
                <w:rFonts w:eastAsia="Calibri" w:cs="Arial"/>
                <w:spacing w:val="-10"/>
                <w:szCs w:val="20"/>
                <w:lang w:eastAsia="en-US" w:bidi="ar-SA"/>
              </w:rPr>
              <w:t>L</w:t>
            </w:r>
          </w:p>
        </w:tc>
        <w:tc>
          <w:tcPr>
            <w:tcW w:w="5525" w:type="dxa"/>
            <w:tcBorders>
              <w:top w:val="nil"/>
              <w:left w:val="nil"/>
              <w:bottom w:val="single" w:sz="8" w:space="0" w:color="000000"/>
              <w:right w:val="single" w:sz="8" w:space="0" w:color="000000"/>
            </w:tcBorders>
            <w:hideMark/>
          </w:tcPr>
          <w:p w14:paraId="138C8BA3"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szCs w:val="20"/>
                <w:lang w:eastAsia="en-US" w:bidi="ar-SA"/>
              </w:rPr>
            </w:pPr>
            <w:r w:rsidRPr="005D3D9C">
              <w:rPr>
                <w:rFonts w:eastAsia="Calibri" w:cs="Arial"/>
                <w:szCs w:val="20"/>
                <w:lang w:eastAsia="en-US" w:bidi="ar-SA"/>
              </w:rPr>
              <w:t>Solidité</w:t>
            </w:r>
            <w:r w:rsidRPr="005D3D9C">
              <w:rPr>
                <w:rFonts w:eastAsia="Calibri" w:cs="Arial"/>
                <w:spacing w:val="-9"/>
                <w:szCs w:val="20"/>
                <w:lang w:eastAsia="en-US" w:bidi="ar-SA"/>
              </w:rPr>
              <w:t xml:space="preserve"> </w:t>
            </w:r>
            <w:r w:rsidRPr="005D3D9C">
              <w:rPr>
                <w:rFonts w:eastAsia="Calibri" w:cs="Arial"/>
                <w:szCs w:val="20"/>
                <w:lang w:eastAsia="en-US" w:bidi="ar-SA"/>
              </w:rPr>
              <w:t>des</w:t>
            </w:r>
            <w:r w:rsidRPr="005D3D9C">
              <w:rPr>
                <w:rFonts w:eastAsia="Calibri" w:cs="Arial"/>
                <w:spacing w:val="-9"/>
                <w:szCs w:val="20"/>
                <w:lang w:eastAsia="en-US" w:bidi="ar-SA"/>
              </w:rPr>
              <w:t xml:space="preserve"> </w:t>
            </w:r>
            <w:r w:rsidRPr="005D3D9C">
              <w:rPr>
                <w:rFonts w:eastAsia="Calibri" w:cs="Arial"/>
                <w:szCs w:val="20"/>
                <w:lang w:eastAsia="en-US" w:bidi="ar-SA"/>
              </w:rPr>
              <w:t>ouvrages</w:t>
            </w:r>
            <w:r w:rsidRPr="005D3D9C">
              <w:rPr>
                <w:rFonts w:eastAsia="Calibri" w:cs="Arial"/>
                <w:spacing w:val="-6"/>
                <w:szCs w:val="20"/>
                <w:lang w:eastAsia="en-US" w:bidi="ar-SA"/>
              </w:rPr>
              <w:t xml:space="preserve"> </w:t>
            </w:r>
            <w:r w:rsidRPr="005D3D9C">
              <w:rPr>
                <w:rFonts w:eastAsia="Calibri" w:cs="Arial"/>
                <w:szCs w:val="20"/>
                <w:lang w:eastAsia="en-US" w:bidi="ar-SA"/>
              </w:rPr>
              <w:t>et</w:t>
            </w:r>
            <w:r w:rsidRPr="005D3D9C">
              <w:rPr>
                <w:rFonts w:eastAsia="Calibri" w:cs="Arial"/>
                <w:spacing w:val="-8"/>
                <w:szCs w:val="20"/>
                <w:lang w:eastAsia="en-US" w:bidi="ar-SA"/>
              </w:rPr>
              <w:t xml:space="preserve"> </w:t>
            </w:r>
            <w:r w:rsidRPr="005D3D9C">
              <w:rPr>
                <w:rFonts w:eastAsia="Calibri" w:cs="Arial"/>
                <w:szCs w:val="20"/>
                <w:lang w:eastAsia="en-US" w:bidi="ar-SA"/>
              </w:rPr>
              <w:t>des</w:t>
            </w:r>
            <w:r w:rsidRPr="005D3D9C">
              <w:rPr>
                <w:rFonts w:eastAsia="Calibri" w:cs="Arial"/>
                <w:spacing w:val="-8"/>
                <w:szCs w:val="20"/>
                <w:lang w:eastAsia="en-US" w:bidi="ar-SA"/>
              </w:rPr>
              <w:t xml:space="preserve"> </w:t>
            </w:r>
            <w:r w:rsidRPr="005D3D9C">
              <w:rPr>
                <w:rFonts w:eastAsia="Calibri" w:cs="Arial"/>
                <w:szCs w:val="20"/>
                <w:lang w:eastAsia="en-US" w:bidi="ar-SA"/>
              </w:rPr>
              <w:t>éléments</w:t>
            </w:r>
            <w:r w:rsidRPr="005D3D9C">
              <w:rPr>
                <w:rFonts w:eastAsia="Calibri" w:cs="Arial"/>
                <w:spacing w:val="-8"/>
                <w:szCs w:val="20"/>
                <w:lang w:eastAsia="en-US" w:bidi="ar-SA"/>
              </w:rPr>
              <w:t xml:space="preserve"> </w:t>
            </w:r>
            <w:r w:rsidRPr="005D3D9C">
              <w:rPr>
                <w:rFonts w:eastAsia="Calibri" w:cs="Arial"/>
                <w:szCs w:val="20"/>
                <w:lang w:eastAsia="en-US" w:bidi="ar-SA"/>
              </w:rPr>
              <w:t>d'équipements</w:t>
            </w:r>
            <w:r w:rsidRPr="005D3D9C">
              <w:rPr>
                <w:rFonts w:eastAsia="Calibri" w:cs="Arial"/>
                <w:spacing w:val="-7"/>
                <w:szCs w:val="20"/>
                <w:lang w:eastAsia="en-US" w:bidi="ar-SA"/>
              </w:rPr>
              <w:t xml:space="preserve"> </w:t>
            </w:r>
            <w:r w:rsidRPr="005D3D9C">
              <w:rPr>
                <w:rFonts w:eastAsia="Calibri" w:cs="Arial"/>
                <w:spacing w:val="-2"/>
                <w:szCs w:val="20"/>
                <w:lang w:eastAsia="en-US" w:bidi="ar-SA"/>
              </w:rPr>
              <w:t>indissociables</w:t>
            </w:r>
          </w:p>
        </w:tc>
        <w:tc>
          <w:tcPr>
            <w:tcW w:w="2268" w:type="dxa"/>
            <w:tcBorders>
              <w:top w:val="nil"/>
              <w:left w:val="nil"/>
              <w:bottom w:val="single" w:sz="8" w:space="0" w:color="000000"/>
              <w:right w:val="single" w:sz="8" w:space="0" w:color="000000"/>
            </w:tcBorders>
          </w:tcPr>
          <w:p w14:paraId="6EDC1ABC" w14:textId="283A6973"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color w:val="FF0000"/>
                <w:szCs w:val="20"/>
                <w:lang w:eastAsia="en-US" w:bidi="ar-SA"/>
              </w:rPr>
            </w:pPr>
          </w:p>
        </w:tc>
      </w:tr>
      <w:tr w:rsidR="005D3D9C" w:rsidRPr="00E2368B" w14:paraId="15749B92" w14:textId="0CFA815B" w:rsidTr="005D3D9C">
        <w:trPr>
          <w:trHeight w:val="364"/>
        </w:trPr>
        <w:tc>
          <w:tcPr>
            <w:tcW w:w="1705" w:type="dxa"/>
            <w:tcBorders>
              <w:top w:val="nil"/>
              <w:left w:val="single" w:sz="8" w:space="0" w:color="000000"/>
              <w:bottom w:val="single" w:sz="8" w:space="0" w:color="000000"/>
              <w:right w:val="single" w:sz="8" w:space="0" w:color="000000"/>
            </w:tcBorders>
            <w:hideMark/>
          </w:tcPr>
          <w:p w14:paraId="4B001F1C"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9"/>
              <w:jc w:val="center"/>
              <w:rPr>
                <w:rFonts w:eastAsia="Calibri" w:cs="Arial"/>
                <w:szCs w:val="20"/>
                <w:lang w:eastAsia="en-US" w:bidi="ar-SA"/>
              </w:rPr>
            </w:pPr>
            <w:r w:rsidRPr="005D3D9C">
              <w:rPr>
                <w:rFonts w:eastAsia="Calibri" w:cs="Arial"/>
                <w:spacing w:val="-10"/>
                <w:szCs w:val="20"/>
                <w:lang w:eastAsia="en-US" w:bidi="ar-SA"/>
              </w:rPr>
              <w:t>S</w:t>
            </w:r>
          </w:p>
        </w:tc>
        <w:tc>
          <w:tcPr>
            <w:tcW w:w="5525" w:type="dxa"/>
            <w:tcBorders>
              <w:top w:val="nil"/>
              <w:left w:val="nil"/>
              <w:bottom w:val="single" w:sz="8" w:space="0" w:color="000000"/>
              <w:right w:val="single" w:sz="8" w:space="0" w:color="000000"/>
            </w:tcBorders>
            <w:hideMark/>
          </w:tcPr>
          <w:p w14:paraId="5EB65F58"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szCs w:val="20"/>
                <w:lang w:eastAsia="en-US" w:bidi="ar-SA"/>
              </w:rPr>
            </w:pPr>
            <w:r w:rsidRPr="005D3D9C">
              <w:rPr>
                <w:rFonts w:eastAsia="Calibri" w:cs="Arial"/>
                <w:szCs w:val="20"/>
                <w:lang w:eastAsia="en-US" w:bidi="ar-SA"/>
              </w:rPr>
              <w:t>Sécurité</w:t>
            </w:r>
            <w:r w:rsidRPr="005D3D9C">
              <w:rPr>
                <w:rFonts w:eastAsia="Calibri" w:cs="Arial"/>
                <w:spacing w:val="-7"/>
                <w:szCs w:val="20"/>
                <w:lang w:eastAsia="en-US" w:bidi="ar-SA"/>
              </w:rPr>
              <w:t xml:space="preserve"> </w:t>
            </w:r>
            <w:r w:rsidRPr="005D3D9C">
              <w:rPr>
                <w:rFonts w:eastAsia="Calibri" w:cs="Arial"/>
                <w:szCs w:val="20"/>
                <w:lang w:eastAsia="en-US" w:bidi="ar-SA"/>
              </w:rPr>
              <w:t>des</w:t>
            </w:r>
            <w:r w:rsidRPr="005D3D9C">
              <w:rPr>
                <w:rFonts w:eastAsia="Calibri" w:cs="Arial"/>
                <w:spacing w:val="-7"/>
                <w:szCs w:val="20"/>
                <w:lang w:eastAsia="en-US" w:bidi="ar-SA"/>
              </w:rPr>
              <w:t xml:space="preserve"> </w:t>
            </w:r>
            <w:r w:rsidRPr="005D3D9C">
              <w:rPr>
                <w:rFonts w:eastAsia="Calibri" w:cs="Arial"/>
                <w:szCs w:val="20"/>
                <w:lang w:eastAsia="en-US" w:bidi="ar-SA"/>
              </w:rPr>
              <w:t>personnes</w:t>
            </w:r>
            <w:r w:rsidRPr="005D3D9C">
              <w:rPr>
                <w:rFonts w:eastAsia="Calibri" w:cs="Arial"/>
                <w:spacing w:val="-7"/>
                <w:szCs w:val="20"/>
                <w:lang w:eastAsia="en-US" w:bidi="ar-SA"/>
              </w:rPr>
              <w:t xml:space="preserve"> </w:t>
            </w:r>
            <w:r w:rsidRPr="005D3D9C">
              <w:rPr>
                <w:rFonts w:eastAsia="Calibri" w:cs="Arial"/>
                <w:szCs w:val="20"/>
                <w:lang w:eastAsia="en-US" w:bidi="ar-SA"/>
              </w:rPr>
              <w:t>dans</w:t>
            </w:r>
            <w:r w:rsidRPr="005D3D9C">
              <w:rPr>
                <w:rFonts w:eastAsia="Calibri" w:cs="Arial"/>
                <w:spacing w:val="-7"/>
                <w:szCs w:val="20"/>
                <w:lang w:eastAsia="en-US" w:bidi="ar-SA"/>
              </w:rPr>
              <w:t xml:space="preserve"> </w:t>
            </w:r>
            <w:r w:rsidRPr="005D3D9C">
              <w:rPr>
                <w:rFonts w:eastAsia="Calibri" w:cs="Arial"/>
                <w:szCs w:val="20"/>
                <w:lang w:eastAsia="en-US" w:bidi="ar-SA"/>
              </w:rPr>
              <w:t>les</w:t>
            </w:r>
            <w:r w:rsidRPr="005D3D9C">
              <w:rPr>
                <w:rFonts w:eastAsia="Calibri" w:cs="Arial"/>
                <w:spacing w:val="-8"/>
                <w:szCs w:val="20"/>
                <w:lang w:eastAsia="en-US" w:bidi="ar-SA"/>
              </w:rPr>
              <w:t xml:space="preserve"> </w:t>
            </w:r>
            <w:r w:rsidRPr="005D3D9C">
              <w:rPr>
                <w:rFonts w:eastAsia="Calibri" w:cs="Arial"/>
                <w:spacing w:val="-2"/>
                <w:szCs w:val="20"/>
                <w:lang w:eastAsia="en-US" w:bidi="ar-SA"/>
              </w:rPr>
              <w:t>constructions</w:t>
            </w:r>
          </w:p>
        </w:tc>
        <w:tc>
          <w:tcPr>
            <w:tcW w:w="2268" w:type="dxa"/>
            <w:tcBorders>
              <w:top w:val="nil"/>
              <w:left w:val="nil"/>
              <w:bottom w:val="single" w:sz="8" w:space="0" w:color="000000"/>
              <w:right w:val="single" w:sz="8" w:space="0" w:color="000000"/>
            </w:tcBorders>
          </w:tcPr>
          <w:p w14:paraId="014138A2"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color w:val="FF0000"/>
                <w:szCs w:val="20"/>
                <w:lang w:eastAsia="en-US" w:bidi="ar-SA"/>
              </w:rPr>
            </w:pPr>
          </w:p>
        </w:tc>
      </w:tr>
      <w:tr w:rsidR="005D3D9C" w:rsidRPr="00E2368B" w14:paraId="0C484864" w14:textId="3E2657A6" w:rsidTr="005D3D9C">
        <w:trPr>
          <w:trHeight w:val="462"/>
        </w:trPr>
        <w:tc>
          <w:tcPr>
            <w:tcW w:w="1705" w:type="dxa"/>
            <w:tcBorders>
              <w:top w:val="nil"/>
              <w:left w:val="single" w:sz="8" w:space="0" w:color="000000"/>
              <w:bottom w:val="single" w:sz="8" w:space="0" w:color="000000"/>
              <w:right w:val="single" w:sz="8" w:space="0" w:color="000000"/>
            </w:tcBorders>
            <w:hideMark/>
          </w:tcPr>
          <w:p w14:paraId="3580F965"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48"/>
              <w:ind w:left="9" w:right="2"/>
              <w:jc w:val="center"/>
              <w:rPr>
                <w:rFonts w:eastAsia="Calibri" w:cs="Arial"/>
                <w:szCs w:val="20"/>
                <w:lang w:eastAsia="en-US" w:bidi="ar-SA"/>
              </w:rPr>
            </w:pPr>
            <w:r w:rsidRPr="005D3D9C">
              <w:rPr>
                <w:rFonts w:eastAsia="Calibri" w:cs="Arial"/>
                <w:spacing w:val="-5"/>
                <w:szCs w:val="20"/>
                <w:lang w:eastAsia="en-US" w:bidi="ar-SA"/>
              </w:rPr>
              <w:t>SEI</w:t>
            </w:r>
          </w:p>
        </w:tc>
        <w:tc>
          <w:tcPr>
            <w:tcW w:w="5525" w:type="dxa"/>
            <w:tcBorders>
              <w:top w:val="nil"/>
              <w:left w:val="nil"/>
              <w:bottom w:val="single" w:sz="8" w:space="0" w:color="000000"/>
              <w:right w:val="single" w:sz="8" w:space="0" w:color="000000"/>
            </w:tcBorders>
            <w:hideMark/>
          </w:tcPr>
          <w:p w14:paraId="2FEC6ADD"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29" w:lineRule="exact"/>
              <w:ind w:left="83"/>
              <w:jc w:val="left"/>
              <w:rPr>
                <w:rFonts w:eastAsia="Calibri" w:cs="Arial"/>
                <w:szCs w:val="20"/>
                <w:lang w:eastAsia="en-US" w:bidi="ar-SA"/>
              </w:rPr>
            </w:pPr>
            <w:r w:rsidRPr="005D3D9C">
              <w:rPr>
                <w:rFonts w:eastAsia="Calibri" w:cs="Arial"/>
                <w:szCs w:val="20"/>
                <w:lang w:eastAsia="en-US" w:bidi="ar-SA"/>
              </w:rPr>
              <w:t>Sécurité</w:t>
            </w:r>
            <w:r w:rsidRPr="005D3D9C">
              <w:rPr>
                <w:rFonts w:eastAsia="Calibri" w:cs="Arial"/>
                <w:spacing w:val="-6"/>
                <w:szCs w:val="20"/>
                <w:lang w:eastAsia="en-US" w:bidi="ar-SA"/>
              </w:rPr>
              <w:t xml:space="preserve"> </w:t>
            </w:r>
            <w:r w:rsidRPr="005D3D9C">
              <w:rPr>
                <w:rFonts w:eastAsia="Calibri" w:cs="Arial"/>
                <w:szCs w:val="20"/>
                <w:lang w:eastAsia="en-US" w:bidi="ar-SA"/>
              </w:rPr>
              <w:t>dans</w:t>
            </w:r>
            <w:r w:rsidRPr="005D3D9C">
              <w:rPr>
                <w:rFonts w:eastAsia="Calibri" w:cs="Arial"/>
                <w:spacing w:val="-5"/>
                <w:szCs w:val="20"/>
                <w:lang w:eastAsia="en-US" w:bidi="ar-SA"/>
              </w:rPr>
              <w:t xml:space="preserve"> </w:t>
            </w:r>
            <w:r w:rsidRPr="005D3D9C">
              <w:rPr>
                <w:rFonts w:eastAsia="Calibri" w:cs="Arial"/>
                <w:szCs w:val="20"/>
                <w:lang w:eastAsia="en-US" w:bidi="ar-SA"/>
              </w:rPr>
              <w:t>les</w:t>
            </w:r>
            <w:r w:rsidRPr="005D3D9C">
              <w:rPr>
                <w:rFonts w:eastAsia="Calibri" w:cs="Arial"/>
                <w:spacing w:val="-7"/>
                <w:szCs w:val="20"/>
                <w:lang w:eastAsia="en-US" w:bidi="ar-SA"/>
              </w:rPr>
              <w:t xml:space="preserve"> </w:t>
            </w:r>
            <w:r w:rsidRPr="005D3D9C">
              <w:rPr>
                <w:rFonts w:eastAsia="Calibri" w:cs="Arial"/>
                <w:szCs w:val="20"/>
                <w:lang w:eastAsia="en-US" w:bidi="ar-SA"/>
              </w:rPr>
              <w:t>immeubles</w:t>
            </w:r>
            <w:r w:rsidRPr="005D3D9C">
              <w:rPr>
                <w:rFonts w:eastAsia="Calibri" w:cs="Arial"/>
                <w:spacing w:val="-7"/>
                <w:szCs w:val="20"/>
                <w:lang w:eastAsia="en-US" w:bidi="ar-SA"/>
              </w:rPr>
              <w:t xml:space="preserve"> </w:t>
            </w:r>
            <w:r w:rsidRPr="005D3D9C">
              <w:rPr>
                <w:rFonts w:eastAsia="Calibri" w:cs="Arial"/>
                <w:szCs w:val="20"/>
                <w:lang w:eastAsia="en-US" w:bidi="ar-SA"/>
              </w:rPr>
              <w:t>recevant</w:t>
            </w:r>
            <w:r w:rsidRPr="005D3D9C">
              <w:rPr>
                <w:rFonts w:eastAsia="Calibri" w:cs="Arial"/>
                <w:spacing w:val="-4"/>
                <w:szCs w:val="20"/>
                <w:lang w:eastAsia="en-US" w:bidi="ar-SA"/>
              </w:rPr>
              <w:t xml:space="preserve"> </w:t>
            </w:r>
            <w:r w:rsidRPr="005D3D9C">
              <w:rPr>
                <w:rFonts w:eastAsia="Calibri" w:cs="Arial"/>
                <w:szCs w:val="20"/>
                <w:lang w:eastAsia="en-US" w:bidi="ar-SA"/>
              </w:rPr>
              <w:t>du</w:t>
            </w:r>
            <w:r w:rsidRPr="005D3D9C">
              <w:rPr>
                <w:rFonts w:eastAsia="Calibri" w:cs="Arial"/>
                <w:spacing w:val="-6"/>
                <w:szCs w:val="20"/>
                <w:lang w:eastAsia="en-US" w:bidi="ar-SA"/>
              </w:rPr>
              <w:t xml:space="preserve"> </w:t>
            </w:r>
            <w:r w:rsidRPr="005D3D9C">
              <w:rPr>
                <w:rFonts w:eastAsia="Calibri" w:cs="Arial"/>
                <w:szCs w:val="20"/>
                <w:lang w:eastAsia="en-US" w:bidi="ar-SA"/>
              </w:rPr>
              <w:t>public</w:t>
            </w:r>
            <w:r w:rsidRPr="005D3D9C">
              <w:rPr>
                <w:rFonts w:eastAsia="Calibri" w:cs="Arial"/>
                <w:spacing w:val="-5"/>
                <w:szCs w:val="20"/>
                <w:lang w:eastAsia="en-US" w:bidi="ar-SA"/>
              </w:rPr>
              <w:t xml:space="preserve"> </w:t>
            </w:r>
            <w:r w:rsidRPr="005D3D9C">
              <w:rPr>
                <w:rFonts w:eastAsia="Calibri" w:cs="Arial"/>
                <w:szCs w:val="20"/>
                <w:lang w:eastAsia="en-US" w:bidi="ar-SA"/>
              </w:rPr>
              <w:t>(ERP)</w:t>
            </w:r>
            <w:r w:rsidRPr="005D3D9C">
              <w:rPr>
                <w:rFonts w:eastAsia="Calibri" w:cs="Arial"/>
                <w:spacing w:val="-8"/>
                <w:szCs w:val="20"/>
                <w:lang w:eastAsia="en-US" w:bidi="ar-SA"/>
              </w:rPr>
              <w:t xml:space="preserve"> </w:t>
            </w:r>
            <w:r w:rsidRPr="005D3D9C">
              <w:rPr>
                <w:rFonts w:eastAsia="Calibri" w:cs="Arial"/>
                <w:szCs w:val="20"/>
                <w:lang w:eastAsia="en-US" w:bidi="ar-SA"/>
              </w:rPr>
              <w:t>ou</w:t>
            </w:r>
            <w:r w:rsidRPr="005D3D9C">
              <w:rPr>
                <w:rFonts w:eastAsia="Calibri" w:cs="Arial"/>
                <w:spacing w:val="-5"/>
                <w:szCs w:val="20"/>
                <w:lang w:eastAsia="en-US" w:bidi="ar-SA"/>
              </w:rPr>
              <w:t xml:space="preserve"> </w:t>
            </w:r>
            <w:r w:rsidRPr="005D3D9C">
              <w:rPr>
                <w:rFonts w:eastAsia="Calibri" w:cs="Arial"/>
                <w:szCs w:val="20"/>
                <w:lang w:eastAsia="en-US" w:bidi="ar-SA"/>
              </w:rPr>
              <w:t>de</w:t>
            </w:r>
            <w:r w:rsidRPr="005D3D9C">
              <w:rPr>
                <w:rFonts w:eastAsia="Calibri" w:cs="Arial"/>
                <w:spacing w:val="-8"/>
                <w:szCs w:val="20"/>
                <w:lang w:eastAsia="en-US" w:bidi="ar-SA"/>
              </w:rPr>
              <w:t xml:space="preserve"> </w:t>
            </w:r>
            <w:r w:rsidRPr="005D3D9C">
              <w:rPr>
                <w:rFonts w:eastAsia="Calibri" w:cs="Arial"/>
                <w:spacing w:val="-2"/>
                <w:szCs w:val="20"/>
                <w:lang w:eastAsia="en-US" w:bidi="ar-SA"/>
              </w:rPr>
              <w:t>grande</w:t>
            </w:r>
          </w:p>
          <w:p w14:paraId="1BCC6B97"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13" w:lineRule="exact"/>
              <w:ind w:left="83"/>
              <w:jc w:val="left"/>
              <w:rPr>
                <w:rFonts w:eastAsia="Calibri" w:cs="Arial"/>
                <w:szCs w:val="20"/>
                <w:lang w:eastAsia="en-US" w:bidi="ar-SA"/>
              </w:rPr>
            </w:pPr>
            <w:r w:rsidRPr="005D3D9C">
              <w:rPr>
                <w:rFonts w:eastAsia="Calibri" w:cs="Arial"/>
                <w:szCs w:val="20"/>
                <w:lang w:eastAsia="en-US" w:bidi="ar-SA"/>
              </w:rPr>
              <w:t>hauteur</w:t>
            </w:r>
            <w:r w:rsidRPr="005D3D9C">
              <w:rPr>
                <w:rFonts w:eastAsia="Calibri" w:cs="Arial"/>
                <w:spacing w:val="-9"/>
                <w:szCs w:val="20"/>
                <w:lang w:eastAsia="en-US" w:bidi="ar-SA"/>
              </w:rPr>
              <w:t xml:space="preserve"> </w:t>
            </w:r>
            <w:r w:rsidRPr="005D3D9C">
              <w:rPr>
                <w:rFonts w:eastAsia="Calibri" w:cs="Arial"/>
                <w:spacing w:val="-2"/>
                <w:szCs w:val="20"/>
                <w:lang w:eastAsia="en-US" w:bidi="ar-SA"/>
              </w:rPr>
              <w:t>(IGH)</w:t>
            </w:r>
          </w:p>
        </w:tc>
        <w:tc>
          <w:tcPr>
            <w:tcW w:w="2268" w:type="dxa"/>
            <w:tcBorders>
              <w:top w:val="nil"/>
              <w:left w:val="nil"/>
              <w:bottom w:val="single" w:sz="8" w:space="0" w:color="000000"/>
              <w:right w:val="single" w:sz="8" w:space="0" w:color="000000"/>
            </w:tcBorders>
          </w:tcPr>
          <w:p w14:paraId="5FFD4901"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29" w:lineRule="exact"/>
              <w:ind w:left="83"/>
              <w:jc w:val="left"/>
              <w:rPr>
                <w:rFonts w:eastAsia="Calibri" w:cs="Arial"/>
                <w:color w:val="FF0000"/>
                <w:szCs w:val="20"/>
                <w:lang w:eastAsia="en-US" w:bidi="ar-SA"/>
              </w:rPr>
            </w:pPr>
          </w:p>
        </w:tc>
      </w:tr>
      <w:tr w:rsidR="005D3D9C" w:rsidRPr="00E2368B" w14:paraId="6583AD3C" w14:textId="12E69E88" w:rsidTr="005D3D9C">
        <w:trPr>
          <w:trHeight w:val="278"/>
        </w:trPr>
        <w:tc>
          <w:tcPr>
            <w:tcW w:w="1705" w:type="dxa"/>
            <w:tcBorders>
              <w:top w:val="nil"/>
              <w:left w:val="single" w:sz="8" w:space="0" w:color="000000"/>
              <w:bottom w:val="single" w:sz="8" w:space="0" w:color="000000"/>
              <w:right w:val="single" w:sz="8" w:space="0" w:color="000000"/>
            </w:tcBorders>
            <w:hideMark/>
          </w:tcPr>
          <w:p w14:paraId="4C0DD136"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9" w:right="4"/>
              <w:jc w:val="center"/>
              <w:rPr>
                <w:rFonts w:eastAsia="Calibri" w:cs="Arial"/>
                <w:szCs w:val="20"/>
                <w:lang w:eastAsia="en-US" w:bidi="ar-SA"/>
              </w:rPr>
            </w:pPr>
            <w:r w:rsidRPr="005D3D9C">
              <w:rPr>
                <w:rFonts w:eastAsia="Calibri" w:cs="Arial"/>
                <w:spacing w:val="-5"/>
                <w:szCs w:val="20"/>
                <w:lang w:eastAsia="en-US" w:bidi="ar-SA"/>
              </w:rPr>
              <w:t>LE</w:t>
            </w:r>
          </w:p>
        </w:tc>
        <w:tc>
          <w:tcPr>
            <w:tcW w:w="5525" w:type="dxa"/>
            <w:tcBorders>
              <w:top w:val="nil"/>
              <w:left w:val="nil"/>
              <w:bottom w:val="single" w:sz="8" w:space="0" w:color="000000"/>
              <w:right w:val="single" w:sz="8" w:space="0" w:color="000000"/>
            </w:tcBorders>
            <w:hideMark/>
          </w:tcPr>
          <w:p w14:paraId="491FD6E3"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szCs w:val="20"/>
                <w:lang w:eastAsia="en-US" w:bidi="ar-SA"/>
              </w:rPr>
            </w:pPr>
            <w:r w:rsidRPr="005D3D9C">
              <w:rPr>
                <w:rFonts w:eastAsia="Calibri" w:cs="Arial"/>
                <w:szCs w:val="20"/>
                <w:lang w:eastAsia="en-US" w:bidi="ar-SA"/>
              </w:rPr>
              <w:t>Solidité</w:t>
            </w:r>
            <w:r w:rsidRPr="005D3D9C">
              <w:rPr>
                <w:rFonts w:eastAsia="Calibri" w:cs="Arial"/>
                <w:spacing w:val="-8"/>
                <w:szCs w:val="20"/>
                <w:lang w:eastAsia="en-US" w:bidi="ar-SA"/>
              </w:rPr>
              <w:t xml:space="preserve"> </w:t>
            </w:r>
            <w:r w:rsidRPr="005D3D9C">
              <w:rPr>
                <w:rFonts w:eastAsia="Calibri" w:cs="Arial"/>
                <w:szCs w:val="20"/>
                <w:lang w:eastAsia="en-US" w:bidi="ar-SA"/>
              </w:rPr>
              <w:t>des</w:t>
            </w:r>
            <w:r w:rsidRPr="005D3D9C">
              <w:rPr>
                <w:rFonts w:eastAsia="Calibri" w:cs="Arial"/>
                <w:spacing w:val="-7"/>
                <w:szCs w:val="20"/>
                <w:lang w:eastAsia="en-US" w:bidi="ar-SA"/>
              </w:rPr>
              <w:t xml:space="preserve"> </w:t>
            </w:r>
            <w:r w:rsidRPr="005D3D9C">
              <w:rPr>
                <w:rFonts w:eastAsia="Calibri" w:cs="Arial"/>
                <w:spacing w:val="-2"/>
                <w:szCs w:val="20"/>
                <w:lang w:eastAsia="en-US" w:bidi="ar-SA"/>
              </w:rPr>
              <w:t>existants</w:t>
            </w:r>
          </w:p>
        </w:tc>
        <w:tc>
          <w:tcPr>
            <w:tcW w:w="2268" w:type="dxa"/>
            <w:tcBorders>
              <w:top w:val="nil"/>
              <w:left w:val="nil"/>
              <w:bottom w:val="single" w:sz="8" w:space="0" w:color="000000"/>
              <w:right w:val="single" w:sz="8" w:space="0" w:color="000000"/>
            </w:tcBorders>
          </w:tcPr>
          <w:p w14:paraId="345C81DA"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color w:val="FF0000"/>
                <w:szCs w:val="20"/>
                <w:lang w:eastAsia="en-US" w:bidi="ar-SA"/>
              </w:rPr>
            </w:pPr>
          </w:p>
        </w:tc>
      </w:tr>
      <w:tr w:rsidR="005D3D9C" w:rsidRPr="00E2368B" w14:paraId="098506F4" w14:textId="5BEE55BF" w:rsidTr="005D3D9C">
        <w:trPr>
          <w:trHeight w:val="310"/>
        </w:trPr>
        <w:tc>
          <w:tcPr>
            <w:tcW w:w="1705" w:type="dxa"/>
            <w:tcBorders>
              <w:top w:val="nil"/>
              <w:left w:val="single" w:sz="8" w:space="0" w:color="000000"/>
              <w:bottom w:val="single" w:sz="8" w:space="0" w:color="000000"/>
              <w:right w:val="single" w:sz="8" w:space="0" w:color="000000"/>
            </w:tcBorders>
            <w:hideMark/>
          </w:tcPr>
          <w:p w14:paraId="0799D0C9"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9" w:right="2"/>
              <w:jc w:val="center"/>
              <w:rPr>
                <w:rFonts w:eastAsia="Calibri" w:cs="Arial"/>
                <w:szCs w:val="20"/>
                <w:lang w:eastAsia="en-US" w:bidi="ar-SA"/>
              </w:rPr>
            </w:pPr>
            <w:r w:rsidRPr="005D3D9C">
              <w:rPr>
                <w:rFonts w:eastAsia="Calibri" w:cs="Arial"/>
                <w:spacing w:val="-5"/>
                <w:szCs w:val="20"/>
                <w:lang w:eastAsia="en-US" w:bidi="ar-SA"/>
              </w:rPr>
              <w:t>P1</w:t>
            </w:r>
          </w:p>
        </w:tc>
        <w:tc>
          <w:tcPr>
            <w:tcW w:w="5525" w:type="dxa"/>
            <w:tcBorders>
              <w:top w:val="nil"/>
              <w:left w:val="nil"/>
              <w:bottom w:val="single" w:sz="8" w:space="0" w:color="000000"/>
              <w:right w:val="single" w:sz="8" w:space="0" w:color="000000"/>
            </w:tcBorders>
            <w:hideMark/>
          </w:tcPr>
          <w:p w14:paraId="32EB5768"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szCs w:val="20"/>
                <w:lang w:eastAsia="en-US" w:bidi="ar-SA"/>
              </w:rPr>
            </w:pPr>
            <w:r w:rsidRPr="005D3D9C">
              <w:rPr>
                <w:rFonts w:eastAsia="Calibri" w:cs="Arial"/>
                <w:szCs w:val="20"/>
                <w:lang w:eastAsia="en-US" w:bidi="ar-SA"/>
              </w:rPr>
              <w:t>Solidité</w:t>
            </w:r>
            <w:r w:rsidRPr="005D3D9C">
              <w:rPr>
                <w:rFonts w:eastAsia="Calibri" w:cs="Arial"/>
                <w:spacing w:val="-13"/>
                <w:szCs w:val="20"/>
                <w:lang w:eastAsia="en-US" w:bidi="ar-SA"/>
              </w:rPr>
              <w:t xml:space="preserve"> </w:t>
            </w:r>
            <w:r w:rsidRPr="005D3D9C">
              <w:rPr>
                <w:rFonts w:eastAsia="Calibri" w:cs="Arial"/>
                <w:szCs w:val="20"/>
                <w:lang w:eastAsia="en-US" w:bidi="ar-SA"/>
              </w:rPr>
              <w:t>des</w:t>
            </w:r>
            <w:r w:rsidRPr="005D3D9C">
              <w:rPr>
                <w:rFonts w:eastAsia="Calibri" w:cs="Arial"/>
                <w:spacing w:val="-12"/>
                <w:szCs w:val="20"/>
                <w:lang w:eastAsia="en-US" w:bidi="ar-SA"/>
              </w:rPr>
              <w:t xml:space="preserve"> </w:t>
            </w:r>
            <w:r w:rsidRPr="005D3D9C">
              <w:rPr>
                <w:rFonts w:eastAsia="Calibri" w:cs="Arial"/>
                <w:szCs w:val="20"/>
                <w:lang w:eastAsia="en-US" w:bidi="ar-SA"/>
              </w:rPr>
              <w:t>éléments</w:t>
            </w:r>
            <w:r w:rsidRPr="005D3D9C">
              <w:rPr>
                <w:rFonts w:eastAsia="Calibri" w:cs="Arial"/>
                <w:spacing w:val="-9"/>
                <w:szCs w:val="20"/>
                <w:lang w:eastAsia="en-US" w:bidi="ar-SA"/>
              </w:rPr>
              <w:t xml:space="preserve"> </w:t>
            </w:r>
            <w:r w:rsidRPr="005D3D9C">
              <w:rPr>
                <w:rFonts w:eastAsia="Calibri" w:cs="Arial"/>
                <w:szCs w:val="20"/>
                <w:lang w:eastAsia="en-US" w:bidi="ar-SA"/>
              </w:rPr>
              <w:t>d'équipements</w:t>
            </w:r>
            <w:r w:rsidRPr="005D3D9C">
              <w:rPr>
                <w:rFonts w:eastAsia="Calibri" w:cs="Arial"/>
                <w:spacing w:val="-12"/>
                <w:szCs w:val="20"/>
                <w:lang w:eastAsia="en-US" w:bidi="ar-SA"/>
              </w:rPr>
              <w:t xml:space="preserve"> </w:t>
            </w:r>
            <w:r w:rsidRPr="005D3D9C">
              <w:rPr>
                <w:rFonts w:eastAsia="Calibri" w:cs="Arial"/>
                <w:szCs w:val="20"/>
                <w:lang w:eastAsia="en-US" w:bidi="ar-SA"/>
              </w:rPr>
              <w:t>non</w:t>
            </w:r>
            <w:r w:rsidRPr="005D3D9C">
              <w:rPr>
                <w:rFonts w:eastAsia="Calibri" w:cs="Arial"/>
                <w:spacing w:val="-10"/>
                <w:szCs w:val="20"/>
                <w:lang w:eastAsia="en-US" w:bidi="ar-SA"/>
              </w:rPr>
              <w:t xml:space="preserve"> </w:t>
            </w:r>
            <w:r w:rsidRPr="005D3D9C">
              <w:rPr>
                <w:rFonts w:eastAsia="Calibri" w:cs="Arial"/>
                <w:szCs w:val="20"/>
                <w:lang w:eastAsia="en-US" w:bidi="ar-SA"/>
              </w:rPr>
              <w:t>indissociablement</w:t>
            </w:r>
            <w:r w:rsidRPr="005D3D9C">
              <w:rPr>
                <w:rFonts w:eastAsia="Calibri" w:cs="Arial"/>
                <w:spacing w:val="-10"/>
                <w:szCs w:val="20"/>
                <w:lang w:eastAsia="en-US" w:bidi="ar-SA"/>
              </w:rPr>
              <w:t xml:space="preserve"> </w:t>
            </w:r>
            <w:r w:rsidRPr="005D3D9C">
              <w:rPr>
                <w:rFonts w:eastAsia="Calibri" w:cs="Arial"/>
                <w:spacing w:val="-4"/>
                <w:szCs w:val="20"/>
                <w:lang w:eastAsia="en-US" w:bidi="ar-SA"/>
              </w:rPr>
              <w:t>liés</w:t>
            </w:r>
          </w:p>
        </w:tc>
        <w:tc>
          <w:tcPr>
            <w:tcW w:w="2268" w:type="dxa"/>
            <w:tcBorders>
              <w:top w:val="nil"/>
              <w:left w:val="nil"/>
              <w:bottom w:val="single" w:sz="8" w:space="0" w:color="000000"/>
              <w:right w:val="single" w:sz="8" w:space="0" w:color="000000"/>
            </w:tcBorders>
          </w:tcPr>
          <w:p w14:paraId="615C5A26"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7"/>
              <w:ind w:left="83"/>
              <w:jc w:val="left"/>
              <w:rPr>
                <w:rFonts w:eastAsia="Calibri" w:cs="Arial"/>
                <w:color w:val="FF0000"/>
                <w:szCs w:val="20"/>
                <w:lang w:eastAsia="en-US" w:bidi="ar-SA"/>
              </w:rPr>
            </w:pPr>
          </w:p>
        </w:tc>
      </w:tr>
      <w:tr w:rsidR="005D3D9C" w:rsidRPr="00E2368B" w14:paraId="33CEBA80" w14:textId="2EFB54DF" w:rsidTr="005D3D9C">
        <w:trPr>
          <w:trHeight w:val="465"/>
        </w:trPr>
        <w:tc>
          <w:tcPr>
            <w:tcW w:w="1705" w:type="dxa"/>
            <w:tcBorders>
              <w:top w:val="nil"/>
              <w:left w:val="single" w:sz="8" w:space="0" w:color="000000"/>
              <w:bottom w:val="single" w:sz="8" w:space="0" w:color="000000"/>
              <w:right w:val="single" w:sz="8" w:space="0" w:color="000000"/>
            </w:tcBorders>
            <w:hideMark/>
          </w:tcPr>
          <w:p w14:paraId="4F686DC5"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48"/>
              <w:ind w:left="9" w:right="1"/>
              <w:jc w:val="center"/>
              <w:rPr>
                <w:rFonts w:eastAsia="Calibri" w:cs="Arial"/>
                <w:szCs w:val="20"/>
                <w:lang w:eastAsia="en-US" w:bidi="ar-SA"/>
              </w:rPr>
            </w:pPr>
            <w:r w:rsidRPr="005D3D9C">
              <w:rPr>
                <w:rFonts w:eastAsia="Calibri" w:cs="Arial"/>
                <w:spacing w:val="-4"/>
                <w:szCs w:val="20"/>
                <w:lang w:eastAsia="en-US" w:bidi="ar-SA"/>
              </w:rPr>
              <w:t>VIIE</w:t>
            </w:r>
          </w:p>
        </w:tc>
        <w:tc>
          <w:tcPr>
            <w:tcW w:w="5525" w:type="dxa"/>
            <w:tcBorders>
              <w:top w:val="nil"/>
              <w:left w:val="nil"/>
              <w:bottom w:val="single" w:sz="8" w:space="0" w:color="000000"/>
              <w:right w:val="single" w:sz="8" w:space="0" w:color="000000"/>
            </w:tcBorders>
            <w:hideMark/>
          </w:tcPr>
          <w:p w14:paraId="74480211"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29" w:lineRule="exact"/>
              <w:ind w:left="83"/>
              <w:jc w:val="left"/>
              <w:rPr>
                <w:rFonts w:eastAsia="Calibri" w:cs="Arial"/>
                <w:szCs w:val="20"/>
                <w:lang w:eastAsia="en-US" w:bidi="ar-SA"/>
              </w:rPr>
            </w:pPr>
            <w:r w:rsidRPr="005D3D9C">
              <w:rPr>
                <w:rFonts w:eastAsia="Calibri" w:cs="Arial"/>
                <w:szCs w:val="20"/>
                <w:lang w:eastAsia="en-US" w:bidi="ar-SA"/>
              </w:rPr>
              <w:t>Vérification</w:t>
            </w:r>
            <w:r w:rsidRPr="005D3D9C">
              <w:rPr>
                <w:rFonts w:eastAsia="Calibri" w:cs="Arial"/>
                <w:spacing w:val="-14"/>
                <w:szCs w:val="20"/>
                <w:lang w:eastAsia="en-US" w:bidi="ar-SA"/>
              </w:rPr>
              <w:t xml:space="preserve"> </w:t>
            </w:r>
            <w:r w:rsidRPr="005D3D9C">
              <w:rPr>
                <w:rFonts w:eastAsia="Calibri" w:cs="Arial"/>
                <w:szCs w:val="20"/>
                <w:lang w:eastAsia="en-US" w:bidi="ar-SA"/>
              </w:rPr>
              <w:t>intégrale</w:t>
            </w:r>
            <w:r w:rsidRPr="005D3D9C">
              <w:rPr>
                <w:rFonts w:eastAsia="Calibri" w:cs="Arial"/>
                <w:spacing w:val="-12"/>
                <w:szCs w:val="20"/>
                <w:lang w:eastAsia="en-US" w:bidi="ar-SA"/>
              </w:rPr>
              <w:t xml:space="preserve"> </w:t>
            </w:r>
            <w:r w:rsidRPr="005D3D9C">
              <w:rPr>
                <w:rFonts w:eastAsia="Calibri" w:cs="Arial"/>
                <w:szCs w:val="20"/>
                <w:lang w:eastAsia="en-US" w:bidi="ar-SA"/>
              </w:rPr>
              <w:t>des</w:t>
            </w:r>
            <w:r w:rsidRPr="005D3D9C">
              <w:rPr>
                <w:rFonts w:eastAsia="Calibri" w:cs="Arial"/>
                <w:spacing w:val="-13"/>
                <w:szCs w:val="20"/>
                <w:lang w:eastAsia="en-US" w:bidi="ar-SA"/>
              </w:rPr>
              <w:t xml:space="preserve"> </w:t>
            </w:r>
            <w:r w:rsidRPr="005D3D9C">
              <w:rPr>
                <w:rFonts w:eastAsia="Calibri" w:cs="Arial"/>
                <w:szCs w:val="20"/>
                <w:lang w:eastAsia="en-US" w:bidi="ar-SA"/>
              </w:rPr>
              <w:t>installations</w:t>
            </w:r>
            <w:r w:rsidRPr="005D3D9C">
              <w:rPr>
                <w:rFonts w:eastAsia="Calibri" w:cs="Arial"/>
                <w:spacing w:val="-12"/>
                <w:szCs w:val="20"/>
                <w:lang w:eastAsia="en-US" w:bidi="ar-SA"/>
              </w:rPr>
              <w:t xml:space="preserve"> </w:t>
            </w:r>
            <w:r w:rsidRPr="005D3D9C">
              <w:rPr>
                <w:rFonts w:eastAsia="Calibri" w:cs="Arial"/>
                <w:spacing w:val="-2"/>
                <w:szCs w:val="20"/>
                <w:lang w:eastAsia="en-US" w:bidi="ar-SA"/>
              </w:rPr>
              <w:t>électriques</w:t>
            </w:r>
          </w:p>
          <w:p w14:paraId="09844EC6"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16" w:lineRule="exact"/>
              <w:ind w:left="83"/>
              <w:jc w:val="left"/>
              <w:rPr>
                <w:rFonts w:eastAsia="Calibri" w:cs="Arial"/>
                <w:szCs w:val="20"/>
                <w:lang w:eastAsia="en-US" w:bidi="ar-SA"/>
              </w:rPr>
            </w:pPr>
            <w:r w:rsidRPr="005D3D9C">
              <w:rPr>
                <w:rFonts w:eastAsia="Calibri" w:cs="Arial"/>
                <w:szCs w:val="20"/>
                <w:lang w:eastAsia="en-US" w:bidi="ar-SA"/>
              </w:rPr>
              <w:t>Dans</w:t>
            </w:r>
            <w:r w:rsidRPr="005D3D9C">
              <w:rPr>
                <w:rFonts w:eastAsia="Calibri" w:cs="Arial"/>
                <w:spacing w:val="-5"/>
                <w:szCs w:val="20"/>
                <w:lang w:eastAsia="en-US" w:bidi="ar-SA"/>
              </w:rPr>
              <w:t xml:space="preserve"> </w:t>
            </w:r>
            <w:r w:rsidRPr="005D3D9C">
              <w:rPr>
                <w:rFonts w:eastAsia="Calibri" w:cs="Arial"/>
                <w:szCs w:val="20"/>
                <w:lang w:eastAsia="en-US" w:bidi="ar-SA"/>
              </w:rPr>
              <w:t>le</w:t>
            </w:r>
            <w:r w:rsidRPr="005D3D9C">
              <w:rPr>
                <w:rFonts w:eastAsia="Calibri" w:cs="Arial"/>
                <w:spacing w:val="-3"/>
                <w:szCs w:val="20"/>
                <w:lang w:eastAsia="en-US" w:bidi="ar-SA"/>
              </w:rPr>
              <w:t xml:space="preserve"> </w:t>
            </w:r>
            <w:r w:rsidRPr="005D3D9C">
              <w:rPr>
                <w:rFonts w:eastAsia="Calibri" w:cs="Arial"/>
                <w:szCs w:val="20"/>
                <w:lang w:eastAsia="en-US" w:bidi="ar-SA"/>
              </w:rPr>
              <w:t>cadre</w:t>
            </w:r>
            <w:r w:rsidRPr="005D3D9C">
              <w:rPr>
                <w:rFonts w:eastAsia="Calibri" w:cs="Arial"/>
                <w:spacing w:val="-5"/>
                <w:szCs w:val="20"/>
                <w:lang w:eastAsia="en-US" w:bidi="ar-SA"/>
              </w:rPr>
              <w:t xml:space="preserve"> </w:t>
            </w:r>
            <w:r w:rsidRPr="005D3D9C">
              <w:rPr>
                <w:rFonts w:eastAsia="Calibri" w:cs="Arial"/>
                <w:szCs w:val="20"/>
                <w:lang w:eastAsia="en-US" w:bidi="ar-SA"/>
              </w:rPr>
              <w:t>de</w:t>
            </w:r>
            <w:r w:rsidRPr="005D3D9C">
              <w:rPr>
                <w:rFonts w:eastAsia="Calibri" w:cs="Arial"/>
                <w:spacing w:val="-6"/>
                <w:szCs w:val="20"/>
                <w:lang w:eastAsia="en-US" w:bidi="ar-SA"/>
              </w:rPr>
              <w:t xml:space="preserve"> </w:t>
            </w:r>
            <w:r w:rsidRPr="005D3D9C">
              <w:rPr>
                <w:rFonts w:eastAsia="Calibri" w:cs="Arial"/>
                <w:szCs w:val="20"/>
                <w:lang w:eastAsia="en-US" w:bidi="ar-SA"/>
              </w:rPr>
              <w:t>la</w:t>
            </w:r>
            <w:r w:rsidRPr="005D3D9C">
              <w:rPr>
                <w:rFonts w:eastAsia="Calibri" w:cs="Arial"/>
                <w:spacing w:val="-4"/>
                <w:szCs w:val="20"/>
                <w:lang w:eastAsia="en-US" w:bidi="ar-SA"/>
              </w:rPr>
              <w:t xml:space="preserve"> </w:t>
            </w:r>
            <w:r w:rsidRPr="005D3D9C">
              <w:rPr>
                <w:rFonts w:eastAsia="Calibri" w:cs="Arial"/>
                <w:szCs w:val="20"/>
                <w:lang w:eastAsia="en-US" w:bidi="ar-SA"/>
              </w:rPr>
              <w:t>visite</w:t>
            </w:r>
            <w:r w:rsidRPr="005D3D9C">
              <w:rPr>
                <w:rFonts w:eastAsia="Calibri" w:cs="Arial"/>
                <w:spacing w:val="-5"/>
                <w:szCs w:val="20"/>
                <w:lang w:eastAsia="en-US" w:bidi="ar-SA"/>
              </w:rPr>
              <w:t xml:space="preserve"> </w:t>
            </w:r>
            <w:r w:rsidRPr="005D3D9C">
              <w:rPr>
                <w:rFonts w:eastAsia="Calibri" w:cs="Arial"/>
                <w:szCs w:val="20"/>
                <w:lang w:eastAsia="en-US" w:bidi="ar-SA"/>
              </w:rPr>
              <w:t>initiale</w:t>
            </w:r>
            <w:r w:rsidRPr="005D3D9C">
              <w:rPr>
                <w:rFonts w:eastAsia="Calibri" w:cs="Arial"/>
                <w:spacing w:val="-6"/>
                <w:szCs w:val="20"/>
                <w:lang w:eastAsia="en-US" w:bidi="ar-SA"/>
              </w:rPr>
              <w:t xml:space="preserve"> </w:t>
            </w:r>
            <w:r w:rsidRPr="005D3D9C">
              <w:rPr>
                <w:rFonts w:eastAsia="Calibri" w:cs="Arial"/>
                <w:szCs w:val="20"/>
                <w:lang w:eastAsia="en-US" w:bidi="ar-SA"/>
              </w:rPr>
              <w:t>du</w:t>
            </w:r>
            <w:r w:rsidRPr="005D3D9C">
              <w:rPr>
                <w:rFonts w:eastAsia="Calibri" w:cs="Arial"/>
                <w:spacing w:val="-6"/>
                <w:szCs w:val="20"/>
                <w:lang w:eastAsia="en-US" w:bidi="ar-SA"/>
              </w:rPr>
              <w:t xml:space="preserve"> </w:t>
            </w:r>
            <w:r w:rsidRPr="005D3D9C">
              <w:rPr>
                <w:rFonts w:eastAsia="Calibri" w:cs="Arial"/>
                <w:szCs w:val="20"/>
                <w:lang w:eastAsia="en-US" w:bidi="ar-SA"/>
              </w:rPr>
              <w:t>contrôle</w:t>
            </w:r>
            <w:r w:rsidRPr="005D3D9C">
              <w:rPr>
                <w:rFonts w:eastAsia="Calibri" w:cs="Arial"/>
                <w:spacing w:val="-5"/>
                <w:szCs w:val="20"/>
                <w:lang w:eastAsia="en-US" w:bidi="ar-SA"/>
              </w:rPr>
              <w:t xml:space="preserve"> </w:t>
            </w:r>
            <w:r w:rsidRPr="005D3D9C">
              <w:rPr>
                <w:rFonts w:eastAsia="Calibri" w:cs="Arial"/>
                <w:spacing w:val="-2"/>
                <w:szCs w:val="20"/>
                <w:lang w:eastAsia="en-US" w:bidi="ar-SA"/>
              </w:rPr>
              <w:t>périodique.</w:t>
            </w:r>
          </w:p>
        </w:tc>
        <w:tc>
          <w:tcPr>
            <w:tcW w:w="2268" w:type="dxa"/>
            <w:tcBorders>
              <w:top w:val="nil"/>
              <w:left w:val="nil"/>
              <w:bottom w:val="single" w:sz="8" w:space="0" w:color="000000"/>
              <w:right w:val="single" w:sz="8" w:space="0" w:color="000000"/>
            </w:tcBorders>
          </w:tcPr>
          <w:p w14:paraId="7AF3CC85"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0" w:line="229" w:lineRule="exact"/>
              <w:ind w:left="83"/>
              <w:jc w:val="left"/>
              <w:rPr>
                <w:rFonts w:eastAsia="Calibri" w:cs="Arial"/>
                <w:color w:val="FF0000"/>
                <w:szCs w:val="20"/>
                <w:lang w:eastAsia="en-US" w:bidi="ar-SA"/>
              </w:rPr>
            </w:pPr>
          </w:p>
        </w:tc>
      </w:tr>
      <w:tr w:rsidR="005D3D9C" w:rsidRPr="00E2368B" w14:paraId="1BED546C" w14:textId="75F9FE87" w:rsidTr="005D3D9C">
        <w:trPr>
          <w:trHeight w:val="400"/>
        </w:trPr>
        <w:tc>
          <w:tcPr>
            <w:tcW w:w="1705" w:type="dxa"/>
            <w:tcBorders>
              <w:top w:val="nil"/>
              <w:left w:val="single" w:sz="8" w:space="0" w:color="000000"/>
              <w:bottom w:val="single" w:sz="8" w:space="0" w:color="000000"/>
              <w:right w:val="single" w:sz="8" w:space="0" w:color="000000"/>
            </w:tcBorders>
            <w:hideMark/>
          </w:tcPr>
          <w:p w14:paraId="1CD59FA9"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8"/>
              <w:ind w:left="9" w:right="2"/>
              <w:jc w:val="center"/>
              <w:rPr>
                <w:rFonts w:eastAsia="Calibri" w:cs="Arial"/>
                <w:spacing w:val="-5"/>
                <w:szCs w:val="20"/>
                <w:lang w:eastAsia="en-US" w:bidi="ar-SA"/>
              </w:rPr>
            </w:pPr>
            <w:r w:rsidRPr="005D3D9C">
              <w:rPr>
                <w:rFonts w:eastAsia="Calibri" w:cs="Arial"/>
                <w:spacing w:val="-5"/>
                <w:szCs w:val="20"/>
                <w:lang w:eastAsia="en-US" w:bidi="ar-SA"/>
              </w:rPr>
              <w:t>VRAT</w:t>
            </w:r>
          </w:p>
        </w:tc>
        <w:tc>
          <w:tcPr>
            <w:tcW w:w="5525" w:type="dxa"/>
            <w:tcBorders>
              <w:top w:val="nil"/>
              <w:left w:val="nil"/>
              <w:bottom w:val="single" w:sz="8" w:space="0" w:color="000000"/>
              <w:right w:val="single" w:sz="8" w:space="0" w:color="000000"/>
            </w:tcBorders>
            <w:hideMark/>
          </w:tcPr>
          <w:p w14:paraId="4A5AE418"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8"/>
              <w:ind w:left="83"/>
              <w:jc w:val="left"/>
              <w:rPr>
                <w:rFonts w:eastAsia="Calibri" w:cs="Arial"/>
                <w:szCs w:val="20"/>
                <w:lang w:eastAsia="en-US" w:bidi="ar-SA"/>
              </w:rPr>
            </w:pPr>
            <w:r w:rsidRPr="005D3D9C">
              <w:rPr>
                <w:rFonts w:eastAsia="Calibri" w:cs="Arial"/>
                <w:szCs w:val="20"/>
                <w:lang w:eastAsia="en-US" w:bidi="ar-SA"/>
              </w:rPr>
              <w:t>Vérifications réglementaires après travaux</w:t>
            </w:r>
          </w:p>
        </w:tc>
        <w:tc>
          <w:tcPr>
            <w:tcW w:w="2268" w:type="dxa"/>
            <w:tcBorders>
              <w:top w:val="nil"/>
              <w:left w:val="nil"/>
              <w:bottom w:val="single" w:sz="8" w:space="0" w:color="000000"/>
              <w:right w:val="single" w:sz="8" w:space="0" w:color="000000"/>
            </w:tcBorders>
          </w:tcPr>
          <w:p w14:paraId="12A676C2" w14:textId="77777777" w:rsidR="005D3D9C" w:rsidRPr="005D3D9C" w:rsidRDefault="005D3D9C" w:rsidP="00E45B20">
            <w:pPr>
              <w:pBdr>
                <w:top w:val="none" w:sz="0" w:space="0" w:color="auto"/>
                <w:left w:val="none" w:sz="0" w:space="0" w:color="auto"/>
                <w:bottom w:val="none" w:sz="0" w:space="0" w:color="auto"/>
                <w:right w:val="none" w:sz="0" w:space="0" w:color="auto"/>
                <w:between w:val="none" w:sz="0" w:space="0" w:color="auto"/>
              </w:pBdr>
              <w:autoSpaceDE w:val="0"/>
              <w:autoSpaceDN w:val="0"/>
              <w:spacing w:before="108"/>
              <w:ind w:left="83"/>
              <w:jc w:val="left"/>
              <w:rPr>
                <w:rFonts w:eastAsia="Calibri" w:cs="Arial"/>
                <w:color w:val="FF0000"/>
                <w:szCs w:val="20"/>
                <w:lang w:eastAsia="en-US" w:bidi="ar-SA"/>
              </w:rPr>
            </w:pPr>
          </w:p>
        </w:tc>
      </w:tr>
    </w:tbl>
    <w:p w14:paraId="7ACC75B1" w14:textId="77777777" w:rsidR="005D3D9C" w:rsidRDefault="005D3D9C" w:rsidP="005D3D9C">
      <w:pPr>
        <w:rPr>
          <w:rFonts w:eastAsia="Arial" w:cs="Arial"/>
          <w:color w:val="000000"/>
          <w:shd w:val="clear" w:color="auto" w:fill="FFFFFF"/>
        </w:rPr>
      </w:pPr>
    </w:p>
    <w:p w14:paraId="50D1170C" w14:textId="5A1A9097" w:rsidR="005D3D9C" w:rsidRDefault="005D3D9C">
      <w:pPr>
        <w:widowControl w:val="0"/>
        <w:spacing w:before="0"/>
        <w:jc w:val="left"/>
      </w:pPr>
    </w:p>
    <w:p w14:paraId="4829CC28" w14:textId="5B0397E5" w:rsidR="005D3D9C" w:rsidRDefault="005D3D9C">
      <w:pPr>
        <w:widowControl w:val="0"/>
        <w:spacing w:before="0"/>
        <w:jc w:val="left"/>
      </w:pPr>
    </w:p>
    <w:p w14:paraId="33E70C07" w14:textId="540F52ED" w:rsidR="005D3D9C" w:rsidRDefault="005D3D9C">
      <w:pPr>
        <w:widowControl w:val="0"/>
        <w:spacing w:before="0"/>
        <w:jc w:val="left"/>
      </w:pPr>
    </w:p>
    <w:p w14:paraId="6AED2B62" w14:textId="77777777" w:rsidR="005D3D9C" w:rsidRDefault="005D3D9C">
      <w:pPr>
        <w:widowControl w:val="0"/>
        <w:spacing w:before="0"/>
        <w:jc w:val="left"/>
      </w:pPr>
    </w:p>
    <w:p w14:paraId="4B3D6F5A" w14:textId="7097BECB" w:rsidR="00BA67E5" w:rsidRDefault="00F13FDE" w:rsidP="00F13FDE">
      <w:pPr>
        <w:pStyle w:val="Titre2"/>
        <w:numPr>
          <w:ilvl w:val="1"/>
          <w:numId w:val="16"/>
        </w:numPr>
      </w:pPr>
      <w:bookmarkStart w:id="15" w:name="_Toc219713643"/>
      <w:r>
        <w:t>Co-activité et coordination des mesures de prévention en matière de sécurité et de protection de la santé (SPS)</w:t>
      </w:r>
      <w:bookmarkEnd w:id="15"/>
    </w:p>
    <w:p w14:paraId="783038F1" w14:textId="7D4AE441" w:rsidR="00FE1D4B" w:rsidRPr="0033555F" w:rsidRDefault="00FE1D4B" w:rsidP="00FE1D4B">
      <w:pPr>
        <w:rPr>
          <w:rFonts w:eastAsia="Arial" w:cs="Arial"/>
          <w:b/>
          <w:color w:val="000000"/>
          <w:shd w:val="clear" w:color="auto" w:fill="FFFFFF"/>
        </w:rPr>
      </w:pPr>
      <w:bookmarkStart w:id="16" w:name="_Toc198910647"/>
      <w:r w:rsidRPr="0033555F">
        <w:rPr>
          <w:rFonts w:eastAsia="Arial" w:cs="Arial"/>
          <w:b/>
          <w:color w:val="000000"/>
          <w:shd w:val="clear" w:color="auto" w:fill="FFFFFF"/>
        </w:rPr>
        <w:t>SOCOTEC – POLE AUVERGNE LIMOUSIN CENTRE</w:t>
      </w:r>
    </w:p>
    <w:p w14:paraId="6D057C58" w14:textId="77777777" w:rsidR="00FE1D4B" w:rsidRPr="0033555F" w:rsidRDefault="00FE1D4B" w:rsidP="00FE1D4B">
      <w:pPr>
        <w:rPr>
          <w:rFonts w:eastAsia="Arial" w:cs="Arial"/>
          <w:b/>
          <w:color w:val="000000"/>
          <w:shd w:val="clear" w:color="auto" w:fill="FFFFFF"/>
        </w:rPr>
      </w:pPr>
      <w:r w:rsidRPr="0033555F">
        <w:rPr>
          <w:rFonts w:eastAsia="Arial" w:cs="Arial"/>
          <w:b/>
          <w:color w:val="000000"/>
          <w:shd w:val="clear" w:color="auto" w:fill="FFFFFF"/>
        </w:rPr>
        <w:t>19 AVENUE LEONARD DE VINCI – PAT LA PARDIEU – 63063 CLERMONT-FERRAND - CEDEX</w:t>
      </w:r>
    </w:p>
    <w:p w14:paraId="0718D045" w14:textId="77777777" w:rsidR="00C24E04" w:rsidRPr="005D3D9C" w:rsidRDefault="00C24E04" w:rsidP="00C24E04">
      <w:pPr>
        <w:pStyle w:val="ParagrapheIndent2"/>
        <w:spacing w:line="232" w:lineRule="exact"/>
        <w:jc w:val="both"/>
        <w:rPr>
          <w:color w:val="000000"/>
          <w:sz w:val="20"/>
          <w:highlight w:val="yellow"/>
          <w:shd w:val="clear" w:color="auto" w:fill="FFFFFF"/>
          <w:lang w:val="fr-FR" w:eastAsia="ja-JP" w:bidi="fa-IR"/>
        </w:rPr>
      </w:pPr>
    </w:p>
    <w:p w14:paraId="5DFAA69B" w14:textId="7726E799" w:rsidR="00C24E04" w:rsidRPr="00C24E04" w:rsidRDefault="00C24E04" w:rsidP="00C24E04">
      <w:pPr>
        <w:pStyle w:val="ParagrapheIndent2"/>
        <w:spacing w:line="232" w:lineRule="exact"/>
        <w:jc w:val="both"/>
        <w:rPr>
          <w:color w:val="000000"/>
          <w:sz w:val="20"/>
          <w:shd w:val="clear" w:color="auto" w:fill="FFFFFF"/>
          <w:lang w:val="fr-FR" w:eastAsia="ja-JP" w:bidi="fa-IR"/>
        </w:rPr>
      </w:pPr>
      <w:r w:rsidRPr="00290652">
        <w:rPr>
          <w:color w:val="000000"/>
          <w:sz w:val="20"/>
          <w:shd w:val="clear" w:color="auto" w:fill="FFFFFF"/>
          <w:lang w:val="fr-FR" w:eastAsia="ja-JP" w:bidi="fa-IR"/>
        </w:rPr>
        <w:t xml:space="preserve">Il assure la coordination générale de </w:t>
      </w:r>
      <w:r w:rsidRPr="00290652">
        <w:rPr>
          <w:b/>
          <w:color w:val="000000"/>
          <w:sz w:val="20"/>
          <w:shd w:val="clear" w:color="auto" w:fill="FFFFFF"/>
          <w:lang w:val="fr-FR" w:eastAsia="ja-JP" w:bidi="fa-IR"/>
        </w:rPr>
        <w:t>catégorie II</w:t>
      </w:r>
      <w:r w:rsidR="00290652" w:rsidRPr="00290652">
        <w:rPr>
          <w:b/>
          <w:color w:val="000000"/>
          <w:sz w:val="20"/>
          <w:shd w:val="clear" w:color="auto" w:fill="FFFFFF"/>
          <w:lang w:val="fr-FR" w:eastAsia="ja-JP" w:bidi="fa-IR"/>
        </w:rPr>
        <w:t>I</w:t>
      </w:r>
      <w:r w:rsidRPr="00290652">
        <w:rPr>
          <w:color w:val="000000"/>
          <w:sz w:val="20"/>
          <w:shd w:val="clear" w:color="auto" w:fill="FFFFFF"/>
          <w:lang w:val="fr-FR" w:eastAsia="ja-JP" w:bidi="fa-IR"/>
        </w:rPr>
        <w:t xml:space="preserve"> des mesures de prévention et procède, avec le concours du ou des titulaires, à une analyse des risques</w:t>
      </w:r>
      <w:r w:rsidRPr="00C24E04">
        <w:rPr>
          <w:color w:val="000000"/>
          <w:sz w:val="20"/>
          <w:shd w:val="clear" w:color="auto" w:fill="FFFFFF"/>
          <w:lang w:val="fr-FR" w:eastAsia="ja-JP" w:bidi="fa-IR"/>
        </w:rPr>
        <w:t xml:space="preserve"> </w:t>
      </w:r>
    </w:p>
    <w:p w14:paraId="63354E88" w14:textId="77777777" w:rsidR="00C24E04" w:rsidRPr="009D7B37" w:rsidRDefault="00C24E04" w:rsidP="001D5D3E">
      <w:pPr>
        <w:rPr>
          <w:rFonts w:eastAsia="Arial" w:cs="Arial"/>
          <w:color w:val="000000"/>
          <w:shd w:val="clear" w:color="auto" w:fill="FFFFFF"/>
        </w:rPr>
      </w:pPr>
    </w:p>
    <w:p w14:paraId="6FFEC095" w14:textId="2618FCA4" w:rsidR="0012102F" w:rsidRPr="0012102F" w:rsidRDefault="0012102F" w:rsidP="0012102F">
      <w:pPr>
        <w:pStyle w:val="Paragraphedeliste"/>
        <w:keepNext/>
        <w:numPr>
          <w:ilvl w:val="1"/>
          <w:numId w:val="16"/>
        </w:numPr>
        <w:spacing w:before="240" w:after="240"/>
        <w:outlineLvl w:val="1"/>
        <w:rPr>
          <w:b/>
          <w:bCs/>
          <w:iCs/>
          <w:color w:val="666699"/>
          <w:sz w:val="22"/>
          <w:szCs w:val="28"/>
          <w:u w:val="single"/>
        </w:rPr>
      </w:pPr>
      <w:r w:rsidRPr="0012102F">
        <w:rPr>
          <w:b/>
          <w:bCs/>
          <w:iCs/>
          <w:color w:val="666699"/>
          <w:sz w:val="22"/>
          <w:szCs w:val="28"/>
          <w:u w:val="single"/>
        </w:rPr>
        <w:t>Autres intervenants</w:t>
      </w:r>
      <w:bookmarkEnd w:id="16"/>
    </w:p>
    <w:p w14:paraId="6F2C9E87" w14:textId="61DF238C" w:rsidR="001D5D3E" w:rsidRDefault="0012102F">
      <w:pPr>
        <w:rPr>
          <w:rFonts w:eastAsia="Arial" w:cs="Arial"/>
          <w:color w:val="000000"/>
          <w:shd w:val="clear" w:color="auto" w:fill="FFFFFF"/>
        </w:rPr>
      </w:pPr>
      <w:r>
        <w:rPr>
          <w:rFonts w:eastAsia="Arial" w:cs="Arial"/>
          <w:color w:val="000000"/>
          <w:shd w:val="clear" w:color="auto" w:fill="FFFFFF"/>
        </w:rPr>
        <w:t>Sans objet</w:t>
      </w:r>
    </w:p>
    <w:p w14:paraId="5678D8B1" w14:textId="77777777" w:rsidR="004409D8" w:rsidRDefault="004409D8">
      <w:pPr>
        <w:widowControl w:val="0"/>
        <w:spacing w:before="0"/>
        <w:jc w:val="left"/>
        <w:rPr>
          <w:rFonts w:eastAsia="Arial" w:cs="Arial"/>
          <w:color w:val="000000"/>
          <w:shd w:val="clear" w:color="auto" w:fill="FFFFFF"/>
        </w:rPr>
      </w:pPr>
    </w:p>
    <w:p w14:paraId="62141698" w14:textId="77777777" w:rsidR="00BA67E5" w:rsidRDefault="00F13FDE" w:rsidP="00F13FDE">
      <w:pPr>
        <w:pStyle w:val="Titre1"/>
        <w:numPr>
          <w:ilvl w:val="0"/>
          <w:numId w:val="16"/>
        </w:numPr>
      </w:pPr>
      <w:bookmarkStart w:id="17" w:name="_Toc219713644"/>
      <w:r>
        <w:t>DOCUMENTS CONTRACTUELS</w:t>
      </w:r>
      <w:bookmarkEnd w:id="17"/>
    </w:p>
    <w:p w14:paraId="37B3AB92" w14:textId="77777777" w:rsidR="00C81F02" w:rsidRPr="00480C2E" w:rsidRDefault="00F13FDE">
      <w:pPr>
        <w:rPr>
          <w:rFonts w:eastAsia="Arial" w:cs="Arial"/>
          <w:color w:val="000000"/>
          <w:shd w:val="clear" w:color="auto" w:fill="FFFFFF"/>
        </w:rPr>
      </w:pPr>
      <w:r w:rsidRPr="00480C2E">
        <w:rPr>
          <w:rFonts w:eastAsia="Arial" w:cs="Arial"/>
          <w:color w:val="000000"/>
          <w:shd w:val="clear" w:color="auto" w:fill="FFFFFF"/>
        </w:rPr>
        <w:t xml:space="preserve">Le marché est constitué des documents contractuels énumérés ci-dessous, par ordre de priorité décroissante : </w:t>
      </w:r>
    </w:p>
    <w:p w14:paraId="02C9DE87" w14:textId="77777777" w:rsidR="00C81F02" w:rsidRPr="00480C2E" w:rsidRDefault="00F13FDE" w:rsidP="001D5D3E">
      <w:pPr>
        <w:ind w:firstLine="706"/>
        <w:rPr>
          <w:rFonts w:eastAsia="Arial" w:cs="Arial"/>
          <w:b/>
          <w:color w:val="000000"/>
          <w:shd w:val="clear" w:color="auto" w:fill="FFFFFF"/>
        </w:rPr>
      </w:pPr>
      <w:r w:rsidRPr="00480C2E">
        <w:rPr>
          <w:rFonts w:eastAsia="Arial" w:cs="Arial"/>
          <w:color w:val="000000"/>
          <w:shd w:val="clear" w:color="auto" w:fill="FFFFFF"/>
        </w:rPr>
        <w:t>- l'acte d'engagement</w:t>
      </w:r>
      <w:r w:rsidR="00C8681B" w:rsidRPr="00480C2E">
        <w:rPr>
          <w:rFonts w:eastAsia="Arial" w:cs="Arial"/>
          <w:color w:val="000000"/>
          <w:shd w:val="clear" w:color="auto" w:fill="FFFFFF"/>
        </w:rPr>
        <w:t xml:space="preserve"> </w:t>
      </w:r>
      <w:r w:rsidR="00C81F02" w:rsidRPr="00480C2E">
        <w:rPr>
          <w:rFonts w:eastAsia="Arial" w:cs="Arial"/>
          <w:color w:val="000000"/>
          <w:shd w:val="clear" w:color="auto" w:fill="FFFFFF"/>
        </w:rPr>
        <w:t>;</w:t>
      </w:r>
    </w:p>
    <w:p w14:paraId="156A9665" w14:textId="2FDA6F1E" w:rsidR="00C81F02" w:rsidRPr="00480C2E" w:rsidRDefault="00F13FDE" w:rsidP="001D5D3E">
      <w:pPr>
        <w:ind w:firstLine="706"/>
        <w:rPr>
          <w:rFonts w:eastAsia="Arial" w:cs="Arial"/>
          <w:color w:val="000000"/>
          <w:shd w:val="clear" w:color="auto" w:fill="FFFFFF"/>
        </w:rPr>
      </w:pPr>
      <w:r w:rsidRPr="00480C2E">
        <w:rPr>
          <w:rFonts w:eastAsia="Arial" w:cs="Arial"/>
          <w:color w:val="000000"/>
          <w:shd w:val="clear" w:color="auto" w:fill="FFFFFF"/>
        </w:rPr>
        <w:t>- le présent cahier des clauses administratives particulières (CCAP)</w:t>
      </w:r>
      <w:r w:rsidR="00C81F02" w:rsidRPr="00480C2E">
        <w:rPr>
          <w:rFonts w:eastAsia="Arial" w:cs="Arial"/>
          <w:color w:val="000000"/>
          <w:shd w:val="clear" w:color="auto" w:fill="FFFFFF"/>
        </w:rPr>
        <w:t> ;</w:t>
      </w:r>
    </w:p>
    <w:p w14:paraId="351860C2" w14:textId="5195F314" w:rsidR="00C81F02" w:rsidRPr="00290652" w:rsidRDefault="00F13FDE" w:rsidP="001D5D3E">
      <w:pPr>
        <w:ind w:firstLine="706"/>
        <w:rPr>
          <w:rFonts w:eastAsia="Arial" w:cs="Arial"/>
          <w:color w:val="000000"/>
          <w:shd w:val="clear" w:color="auto" w:fill="FFFFFF"/>
        </w:rPr>
      </w:pPr>
      <w:r w:rsidRPr="005B1169">
        <w:rPr>
          <w:rFonts w:eastAsia="Arial" w:cs="Arial"/>
          <w:color w:val="000000"/>
          <w:highlight w:val="yellow"/>
          <w:shd w:val="clear" w:color="auto" w:fill="FFFFFF"/>
        </w:rPr>
        <w:t xml:space="preserve">- le calendrier détaillé </w:t>
      </w:r>
      <w:r w:rsidR="00C81F02" w:rsidRPr="005B1169">
        <w:rPr>
          <w:rFonts w:eastAsia="Arial" w:cs="Arial"/>
          <w:color w:val="000000"/>
          <w:highlight w:val="yellow"/>
          <w:shd w:val="clear" w:color="auto" w:fill="FFFFFF"/>
        </w:rPr>
        <w:t xml:space="preserve">prévisionnel </w:t>
      </w:r>
      <w:r w:rsidRPr="005B1169">
        <w:rPr>
          <w:rFonts w:eastAsia="Arial" w:cs="Arial"/>
          <w:color w:val="000000"/>
          <w:highlight w:val="yellow"/>
          <w:shd w:val="clear" w:color="auto" w:fill="FFFFFF"/>
        </w:rPr>
        <w:t xml:space="preserve">d'exécution des travaux comportant les dates de début et de fin des travaux </w:t>
      </w:r>
      <w:r w:rsidR="009D7B37" w:rsidRPr="005B1169">
        <w:rPr>
          <w:rFonts w:eastAsia="Arial" w:cs="Arial"/>
          <w:color w:val="000000"/>
          <w:highlight w:val="yellow"/>
          <w:shd w:val="clear" w:color="auto" w:fill="FFFFFF"/>
        </w:rPr>
        <w:t>remis aux titulaires lors des réunions de chantier</w:t>
      </w:r>
    </w:p>
    <w:p w14:paraId="0344C893" w14:textId="7AB74CBD" w:rsidR="00C8681B" w:rsidRPr="00290652" w:rsidRDefault="00C8681B" w:rsidP="001D5D3E">
      <w:pPr>
        <w:ind w:firstLine="706"/>
        <w:rPr>
          <w:rFonts w:eastAsia="Arial" w:cs="Arial"/>
          <w:color w:val="000000"/>
          <w:shd w:val="clear" w:color="auto" w:fill="FFFFFF"/>
        </w:rPr>
      </w:pPr>
      <w:r w:rsidRPr="00290652">
        <w:rPr>
          <w:rFonts w:eastAsia="Arial" w:cs="Arial"/>
          <w:color w:val="000000"/>
          <w:shd w:val="clear" w:color="auto" w:fill="FFFFFF"/>
        </w:rPr>
        <w:t xml:space="preserve">- le cahier des clauses </w:t>
      </w:r>
      <w:r w:rsidR="003620F7" w:rsidRPr="00290652">
        <w:rPr>
          <w:rFonts w:eastAsia="Arial" w:cs="Arial"/>
          <w:color w:val="000000"/>
          <w:shd w:val="clear" w:color="auto" w:fill="FFFFFF"/>
        </w:rPr>
        <w:t xml:space="preserve">techniques particulières (CCTP) </w:t>
      </w:r>
      <w:r w:rsidR="0011114C" w:rsidRPr="00290652">
        <w:rPr>
          <w:rFonts w:eastAsia="Arial" w:cs="Arial"/>
          <w:color w:val="000000"/>
          <w:shd w:val="clear" w:color="auto" w:fill="FFFFFF"/>
        </w:rPr>
        <w:t>de chaque lot</w:t>
      </w:r>
    </w:p>
    <w:p w14:paraId="46A80F5C" w14:textId="1B413F61" w:rsidR="00757A2F" w:rsidRPr="00290652" w:rsidRDefault="00DE5E2F" w:rsidP="001D5D3E">
      <w:pPr>
        <w:ind w:firstLine="706"/>
        <w:rPr>
          <w:rFonts w:eastAsia="Arial" w:cs="Arial"/>
          <w:color w:val="000000"/>
          <w:shd w:val="clear" w:color="auto" w:fill="FFFFFF"/>
        </w:rPr>
      </w:pPr>
      <w:r w:rsidRPr="00290652">
        <w:rPr>
          <w:rFonts w:eastAsia="Arial" w:cs="Arial"/>
          <w:color w:val="000000"/>
          <w:shd w:val="clear" w:color="auto" w:fill="FFFFFF"/>
        </w:rPr>
        <w:t xml:space="preserve">- </w:t>
      </w:r>
      <w:r w:rsidR="00757A2F" w:rsidRPr="00290652">
        <w:rPr>
          <w:rFonts w:eastAsia="Arial" w:cs="Arial"/>
          <w:color w:val="000000"/>
          <w:shd w:val="clear" w:color="auto" w:fill="FFFFFF"/>
        </w:rPr>
        <w:t>la décomposition du prix global et forfaitaire</w:t>
      </w:r>
      <w:r w:rsidR="00374992" w:rsidRPr="00290652">
        <w:rPr>
          <w:rFonts w:eastAsia="Arial" w:cs="Arial"/>
          <w:color w:val="000000"/>
          <w:shd w:val="clear" w:color="auto" w:fill="FFFFFF"/>
        </w:rPr>
        <w:t xml:space="preserve"> (DPGF) </w:t>
      </w:r>
      <w:r w:rsidR="0011114C" w:rsidRPr="00290652">
        <w:rPr>
          <w:rFonts w:eastAsia="Arial" w:cs="Arial"/>
          <w:color w:val="000000"/>
          <w:shd w:val="clear" w:color="auto" w:fill="FFFFFF"/>
        </w:rPr>
        <w:t>de chaque lot</w:t>
      </w:r>
    </w:p>
    <w:p w14:paraId="2D5F16F1" w14:textId="607C1763" w:rsidR="00C81F02" w:rsidRPr="00290652" w:rsidRDefault="00C8681B" w:rsidP="0073210D">
      <w:pPr>
        <w:ind w:left="706"/>
        <w:rPr>
          <w:rFonts w:eastAsia="Arial" w:cs="Arial"/>
          <w:color w:val="000000"/>
          <w:shd w:val="clear" w:color="auto" w:fill="FFFFFF"/>
        </w:rPr>
      </w:pPr>
      <w:r w:rsidRPr="00290652">
        <w:rPr>
          <w:rFonts w:eastAsia="Arial" w:cs="Arial"/>
          <w:color w:val="000000"/>
          <w:shd w:val="clear" w:color="auto" w:fill="FFFFFF"/>
        </w:rPr>
        <w:t xml:space="preserve">- </w:t>
      </w:r>
      <w:r w:rsidR="00F13FDE" w:rsidRPr="00290652">
        <w:rPr>
          <w:rFonts w:eastAsia="Arial" w:cs="Arial"/>
          <w:color w:val="000000"/>
          <w:shd w:val="clear" w:color="auto" w:fill="FFFFFF"/>
        </w:rPr>
        <w:t xml:space="preserve">les </w:t>
      </w:r>
      <w:r w:rsidR="00C81F02" w:rsidRPr="00290652">
        <w:rPr>
          <w:rFonts w:eastAsia="Arial" w:cs="Arial"/>
          <w:color w:val="000000"/>
          <w:shd w:val="clear" w:color="auto" w:fill="FFFFFF"/>
        </w:rPr>
        <w:t xml:space="preserve">pièces graphiques </w:t>
      </w:r>
    </w:p>
    <w:p w14:paraId="7C5BE22A" w14:textId="77777777" w:rsidR="00C81F02" w:rsidRPr="00290652" w:rsidRDefault="00F13FDE" w:rsidP="0073210D">
      <w:pPr>
        <w:ind w:left="706"/>
        <w:rPr>
          <w:rFonts w:eastAsia="Arial" w:cs="Arial"/>
          <w:color w:val="000000"/>
          <w:shd w:val="clear" w:color="auto" w:fill="FFFFFF"/>
        </w:rPr>
      </w:pPr>
      <w:r w:rsidRPr="00290652">
        <w:rPr>
          <w:rFonts w:eastAsia="Arial" w:cs="Arial"/>
          <w:color w:val="000000"/>
          <w:shd w:val="clear" w:color="auto" w:fill="FFFFFF"/>
        </w:rPr>
        <w:t xml:space="preserve">- le cahier des clauses administratives générales applicables aux marchés publics de travaux approuvé par l'arrêté du 30 mars 2021 ; </w:t>
      </w:r>
    </w:p>
    <w:p w14:paraId="6C00565C" w14:textId="3FD02D08" w:rsidR="00BB3AB4" w:rsidRPr="00290652" w:rsidRDefault="00BB3AB4" w:rsidP="0073210D">
      <w:pPr>
        <w:ind w:left="706"/>
        <w:rPr>
          <w:rFonts w:eastAsia="Arial" w:cs="Arial"/>
          <w:color w:val="000000"/>
          <w:shd w:val="clear" w:color="auto" w:fill="FFFFFF"/>
        </w:rPr>
      </w:pPr>
      <w:r w:rsidRPr="00290652">
        <w:rPr>
          <w:rFonts w:eastAsia="Arial" w:cs="Arial"/>
          <w:color w:val="000000"/>
          <w:shd w:val="clear" w:color="auto" w:fill="FFFFFF"/>
        </w:rPr>
        <w:t>- le mémoire technique justificatif des dispositions prévues par le titulaire pour l’exécution du contrat</w:t>
      </w:r>
    </w:p>
    <w:p w14:paraId="63FDFBA2" w14:textId="406CFD86" w:rsidR="00513478" w:rsidRPr="00480C2E" w:rsidRDefault="0012102F" w:rsidP="0073210D">
      <w:pPr>
        <w:ind w:left="706"/>
        <w:rPr>
          <w:rFonts w:eastAsia="Arial" w:cs="Arial"/>
          <w:b/>
          <w:color w:val="000000"/>
          <w:shd w:val="clear" w:color="auto" w:fill="FFFFFF"/>
        </w:rPr>
      </w:pPr>
      <w:r w:rsidRPr="00290652">
        <w:rPr>
          <w:rFonts w:eastAsia="Arial" w:cs="Arial"/>
          <w:color w:val="000000"/>
          <w:shd w:val="clear" w:color="auto" w:fill="FFFFFF"/>
        </w:rPr>
        <w:t>-</w:t>
      </w:r>
      <w:r w:rsidR="00F13FDE" w:rsidRPr="00290652">
        <w:rPr>
          <w:rFonts w:eastAsia="Arial" w:cs="Arial"/>
          <w:color w:val="000000"/>
          <w:shd w:val="clear" w:color="auto" w:fill="FFFFFF"/>
        </w:rPr>
        <w:t>le cas échéant, les actes spéciaux de sous-traitance et leurs actes modificatifs, postérieurs à la notification du marché ;</w:t>
      </w:r>
      <w:r w:rsidR="00F13FDE" w:rsidRPr="00480C2E">
        <w:rPr>
          <w:rFonts w:eastAsia="Arial" w:cs="Arial"/>
          <w:color w:val="000000"/>
          <w:shd w:val="clear" w:color="auto" w:fill="FFFFFF"/>
        </w:rPr>
        <w:t xml:space="preserve"> </w:t>
      </w:r>
    </w:p>
    <w:p w14:paraId="21AB6B91" w14:textId="77777777" w:rsidR="00BA67E5" w:rsidRPr="00480C2E" w:rsidRDefault="00F13FDE" w:rsidP="00F13FDE">
      <w:pPr>
        <w:pStyle w:val="Titre1"/>
        <w:numPr>
          <w:ilvl w:val="0"/>
          <w:numId w:val="16"/>
        </w:numPr>
      </w:pPr>
      <w:bookmarkStart w:id="18" w:name="_Toc219713645"/>
      <w:r w:rsidRPr="00480C2E">
        <w:t>MODALITES D'EXECUTION DES PRESTATIONS</w:t>
      </w:r>
      <w:bookmarkEnd w:id="18"/>
    </w:p>
    <w:p w14:paraId="484A5ADD" w14:textId="77777777" w:rsidR="00BA67E5" w:rsidRDefault="00F13FDE" w:rsidP="00F13FDE">
      <w:pPr>
        <w:pStyle w:val="Titre2"/>
        <w:numPr>
          <w:ilvl w:val="1"/>
          <w:numId w:val="16"/>
        </w:numPr>
      </w:pPr>
      <w:bookmarkStart w:id="19" w:name="_Toc219713646"/>
      <w:r>
        <w:t>Représentation des parties</w:t>
      </w:r>
      <w:bookmarkEnd w:id="19"/>
    </w:p>
    <w:p w14:paraId="678CAB2C" w14:textId="77777777" w:rsidR="00BA67E5" w:rsidRDefault="00F13FDE">
      <w:r>
        <w:rPr>
          <w:rFonts w:eastAsia="Arial" w:cs="Arial"/>
          <w:color w:val="000000"/>
          <w:shd w:val="clear" w:color="auto" w:fill="FFFFFF"/>
        </w:rPr>
        <w:t>L'interlocuteur chargé du suivi de l'exécution des prestations est désigné par le maître d'ouvrage lors de la notification du marché.</w:t>
      </w:r>
    </w:p>
    <w:p w14:paraId="1A8F9D7D" w14:textId="77777777" w:rsidR="00BA67E5" w:rsidRDefault="00F13FDE">
      <w:r>
        <w:rPr>
          <w:rFonts w:eastAsia="Arial" w:cs="Arial"/>
          <w:color w:val="000000"/>
          <w:shd w:val="clear" w:color="auto" w:fill="FFFFFF"/>
        </w:rPr>
        <w:t>D'autres personnes physiques peuvent être habilitées par le maître d'ouvrage en cours d'exécution du marché.</w:t>
      </w:r>
    </w:p>
    <w:p w14:paraId="12998A79" w14:textId="77777777" w:rsidR="00BA67E5" w:rsidRDefault="00F13FDE">
      <w:r>
        <w:rPr>
          <w:rFonts w:eastAsia="Arial" w:cs="Arial"/>
          <w:color w:val="000000"/>
          <w:shd w:val="clear" w:color="auto" w:fill="FFFFFF"/>
        </w:rPr>
        <w:t>Le maître d'ouvrage notifie sans délai toute modification de l'interlocuteur au titulaire.</w:t>
      </w:r>
    </w:p>
    <w:p w14:paraId="2761F111" w14:textId="394F34E9" w:rsidR="00BA67E5" w:rsidRDefault="00F13FDE">
      <w:r>
        <w:rPr>
          <w:rFonts w:eastAsia="Arial" w:cs="Arial"/>
          <w:color w:val="000000"/>
          <w:shd w:val="clear" w:color="auto" w:fill="FFFFFF"/>
        </w:rPr>
        <w:lastRenderedPageBreak/>
        <w:t>Le titulaire désigne un ou plusieurs interlocuteurs, habilités à le représenter auprès du maître d'ouvrage et du maître d'</w:t>
      </w:r>
      <w:r w:rsidR="00181096">
        <w:rPr>
          <w:rFonts w:eastAsia="Arial" w:cs="Arial"/>
          <w:color w:val="000000"/>
          <w:shd w:val="clear" w:color="auto" w:fill="FFFFFF"/>
        </w:rPr>
        <w:t>œuvre</w:t>
      </w:r>
      <w:r>
        <w:rPr>
          <w:rFonts w:eastAsia="Arial" w:cs="Arial"/>
          <w:color w:val="000000"/>
          <w:shd w:val="clear" w:color="auto" w:fill="FFFFFF"/>
        </w:rPr>
        <w:t>, pour les besoins de l'exécution du marché.</w:t>
      </w:r>
    </w:p>
    <w:p w14:paraId="7369D9FC" w14:textId="3590B00F" w:rsidR="00BA67E5" w:rsidRDefault="00F13FDE">
      <w:r>
        <w:rPr>
          <w:rFonts w:eastAsia="Arial" w:cs="Arial"/>
          <w:color w:val="000000"/>
          <w:shd w:val="clear" w:color="auto" w:fill="FFFFFF"/>
        </w:rPr>
        <w:t>Cet ou ces interlocuteurs sont désignés : à la notification du marché. Le titulaire s'engage à informer sans délai le maître d'ouvrage</w:t>
      </w:r>
      <w:r w:rsidR="00374992">
        <w:rPr>
          <w:rFonts w:eastAsia="Arial" w:cs="Arial"/>
          <w:color w:val="000000"/>
          <w:shd w:val="clear" w:color="auto" w:fill="FFFFFF"/>
        </w:rPr>
        <w:t xml:space="preserve"> </w:t>
      </w:r>
      <w:r>
        <w:rPr>
          <w:rFonts w:eastAsia="Arial" w:cs="Arial"/>
          <w:color w:val="000000"/>
          <w:shd w:val="clear" w:color="auto" w:fill="FFFFFF"/>
        </w:rPr>
        <w:t>de toute modification d'interlocuteur.</w:t>
      </w:r>
    </w:p>
    <w:p w14:paraId="3EDC9D52" w14:textId="77777777" w:rsidR="00BA67E5" w:rsidRDefault="00F13FDE">
      <w:r w:rsidRPr="004B7297">
        <w:rPr>
          <w:rFonts w:eastAsia="Arial" w:cs="Arial"/>
          <w:b/>
          <w:color w:val="000000"/>
          <w:shd w:val="clear" w:color="auto" w:fill="FFFFFF"/>
        </w:rPr>
        <w:t>En cas de modifications portant sur la situation juridique ou économique du titulaire (ex : changement de personnes ayant de pouvoir d'engager la société, raison ou siège sociaux, coordonnées bancaires...) et pouvant influer sur le déroulement du marché, le titulaire est tenu d'en informer le maître d'ouvrage sans délai</w:t>
      </w:r>
      <w:r>
        <w:rPr>
          <w:rFonts w:eastAsia="Arial" w:cs="Arial"/>
          <w:color w:val="000000"/>
          <w:shd w:val="clear" w:color="auto" w:fill="FFFFFF"/>
        </w:rPr>
        <w:t>.</w:t>
      </w:r>
    </w:p>
    <w:p w14:paraId="308C2789" w14:textId="77777777" w:rsidR="00BA67E5" w:rsidRDefault="00F13FDE" w:rsidP="00F13FDE">
      <w:pPr>
        <w:pStyle w:val="Titre2"/>
        <w:numPr>
          <w:ilvl w:val="1"/>
          <w:numId w:val="16"/>
        </w:numPr>
      </w:pPr>
      <w:bookmarkStart w:id="20" w:name="_Toc219713647"/>
      <w:r>
        <w:t>Echanges dématérialisés</w:t>
      </w:r>
      <w:bookmarkEnd w:id="20"/>
    </w:p>
    <w:p w14:paraId="0BD576F5" w14:textId="3B84AA1D" w:rsidR="00BA67E5" w:rsidRPr="009B7AEB" w:rsidRDefault="00F13FDE" w:rsidP="004B7297">
      <w:pPr>
        <w:rPr>
          <w:b/>
        </w:rPr>
      </w:pPr>
      <w:r>
        <w:rPr>
          <w:rFonts w:eastAsia="Arial" w:cs="Arial"/>
          <w:color w:val="000000"/>
          <w:shd w:val="clear" w:color="auto" w:fill="FFFFFF"/>
        </w:rPr>
        <w:t>Le maître d'ouvrage notifie au titulaire les décisions ou informations</w:t>
      </w:r>
      <w:r w:rsidR="001604B0" w:rsidRPr="009B7AEB">
        <w:rPr>
          <w:rFonts w:eastAsia="Arial" w:cs="Arial"/>
          <w:shd w:val="clear" w:color="auto" w:fill="FFFFFF"/>
        </w:rPr>
        <w:t>,</w:t>
      </w:r>
      <w:r w:rsidRPr="009B7AEB">
        <w:rPr>
          <w:rFonts w:eastAsia="Arial" w:cs="Arial"/>
          <w:shd w:val="clear" w:color="auto" w:fill="FFFFFF"/>
        </w:rPr>
        <w:t xml:space="preserve"> qui font courir un délai</w:t>
      </w:r>
      <w:r w:rsidR="001604B0" w:rsidRPr="009B7AEB">
        <w:rPr>
          <w:rFonts w:eastAsia="Arial" w:cs="Arial"/>
          <w:shd w:val="clear" w:color="auto" w:fill="FFFFFF"/>
        </w:rPr>
        <w:t xml:space="preserve"> ou pas</w:t>
      </w:r>
      <w:r w:rsidRPr="009B7AEB">
        <w:rPr>
          <w:rFonts w:eastAsia="Arial" w:cs="Arial"/>
          <w:shd w:val="clear" w:color="auto" w:fill="FFFFFF"/>
        </w:rPr>
        <w:t xml:space="preserve">, par tout moyen dématérialisé </w:t>
      </w:r>
      <w:r w:rsidRPr="009B7AEB">
        <w:rPr>
          <w:rFonts w:eastAsia="Arial" w:cs="Arial"/>
          <w:b/>
          <w:shd w:val="clear" w:color="auto" w:fill="FFFFFF"/>
        </w:rPr>
        <w:t>(profil acheteur PLACE ou adresse électronique mentionnée dans les documents particuliers du marché) permettant de déterminer de façon certaine la date et, le cas échéant, l'heure de sa réception.</w:t>
      </w:r>
    </w:p>
    <w:p w14:paraId="586591F0" w14:textId="77777777" w:rsidR="00BA09BF" w:rsidRDefault="00BA09BF" w:rsidP="00BA09BF">
      <w:pPr>
        <w:rPr>
          <w:rFonts w:eastAsia="Arial" w:cs="Arial"/>
          <w:color w:val="000000"/>
          <w:shd w:val="clear" w:color="auto" w:fill="FFFFFF"/>
        </w:rPr>
      </w:pPr>
      <w:r>
        <w:rPr>
          <w:rFonts w:eastAsia="Arial" w:cs="Arial"/>
          <w:color w:val="000000"/>
          <w:shd w:val="clear" w:color="auto" w:fill="FFFFFF"/>
        </w:rPr>
        <w:t xml:space="preserve">Les échanges dématérialisés autres que ceux faisant courir un délai s'effectuent par messagerie électronique et selon les modalités suivantes : </w:t>
      </w:r>
    </w:p>
    <w:p w14:paraId="50B50085" w14:textId="685731A2" w:rsidR="00BA09BF" w:rsidRPr="009B7AEB" w:rsidRDefault="00BA09BF" w:rsidP="00BA09BF">
      <w:pPr>
        <w:pStyle w:val="Paragraphedeliste"/>
        <w:numPr>
          <w:ilvl w:val="0"/>
          <w:numId w:val="19"/>
        </w:numPr>
      </w:pPr>
      <w:r w:rsidRPr="009B7AEB">
        <w:t xml:space="preserve">Réponse au mail sous </w:t>
      </w:r>
      <w:r w:rsidR="001012A4" w:rsidRPr="009B7AEB">
        <w:t>3 jours ouvrés</w:t>
      </w:r>
      <w:r w:rsidRPr="009B7AEB">
        <w:t xml:space="preserve"> maximum</w:t>
      </w:r>
    </w:p>
    <w:p w14:paraId="2EEA2440" w14:textId="77777777" w:rsidR="00374992" w:rsidRPr="009B7AEB" w:rsidRDefault="00F13FDE">
      <w:pPr>
        <w:rPr>
          <w:rFonts w:eastAsia="Arial" w:cs="Arial"/>
          <w:shd w:val="clear" w:color="auto" w:fill="FFFFFF"/>
        </w:rPr>
      </w:pPr>
      <w:r w:rsidRPr="009B7AEB">
        <w:rPr>
          <w:rFonts w:eastAsia="Arial" w:cs="Arial"/>
          <w:shd w:val="clear" w:color="auto" w:fill="FFFFFF"/>
        </w:rPr>
        <w:t xml:space="preserve">Les ordres de service sont émis conformément à l'article 3.8 du CCAG-Travaux. </w:t>
      </w:r>
    </w:p>
    <w:p w14:paraId="771A2757" w14:textId="28209F4C" w:rsidR="00374992" w:rsidRPr="009B7AEB" w:rsidRDefault="00F13FDE">
      <w:pPr>
        <w:rPr>
          <w:rFonts w:eastAsia="Arial" w:cs="Arial"/>
          <w:shd w:val="clear" w:color="auto" w:fill="FFFFFF"/>
        </w:rPr>
      </w:pPr>
      <w:r w:rsidRPr="009B7AEB">
        <w:rPr>
          <w:rFonts w:eastAsia="Arial" w:cs="Arial"/>
          <w:shd w:val="clear" w:color="auto" w:fill="FFFFFF"/>
        </w:rPr>
        <w:t>En complément des dispositions de l'article 3.8.1 du CCAG-Travaux, les ordres de service sont notifiés au titulaire par le maître d'</w:t>
      </w:r>
      <w:r w:rsidR="00181096" w:rsidRPr="009B7AEB">
        <w:rPr>
          <w:rFonts w:eastAsia="Arial" w:cs="Arial"/>
          <w:shd w:val="clear" w:color="auto" w:fill="FFFFFF"/>
        </w:rPr>
        <w:t>œuvre</w:t>
      </w:r>
      <w:r w:rsidRPr="009B7AEB">
        <w:rPr>
          <w:rFonts w:eastAsia="Arial" w:cs="Arial"/>
          <w:shd w:val="clear" w:color="auto" w:fill="FFFFFF"/>
        </w:rPr>
        <w:t xml:space="preserve"> ou le maître d'ouvrage. </w:t>
      </w:r>
    </w:p>
    <w:p w14:paraId="62A0500C" w14:textId="7F26305C" w:rsidR="00BA67E5" w:rsidRPr="009B7AEB" w:rsidRDefault="00F13FDE">
      <w:r w:rsidRPr="009B7AEB">
        <w:rPr>
          <w:rFonts w:eastAsia="Arial" w:cs="Arial"/>
          <w:shd w:val="clear" w:color="auto" w:fill="FFFFFF"/>
        </w:rPr>
        <w:t>Le titulaire doit en renvoyer un exemplaire au maître d'</w:t>
      </w:r>
      <w:r w:rsidR="00181096" w:rsidRPr="009B7AEB">
        <w:rPr>
          <w:rFonts w:eastAsia="Arial" w:cs="Arial"/>
          <w:shd w:val="clear" w:color="auto" w:fill="FFFFFF"/>
        </w:rPr>
        <w:t>œuvre</w:t>
      </w:r>
      <w:r w:rsidRPr="009B7AEB">
        <w:rPr>
          <w:rFonts w:eastAsia="Arial" w:cs="Arial"/>
          <w:shd w:val="clear" w:color="auto" w:fill="FFFFFF"/>
        </w:rPr>
        <w:t xml:space="preserve"> après y avoir porté la date à laquelle il l'a reçu et ses réserves éventuelles. </w:t>
      </w:r>
    </w:p>
    <w:p w14:paraId="728F95E8" w14:textId="09DCD0DE" w:rsidR="008A1879" w:rsidRPr="00645E83" w:rsidRDefault="00F13FDE">
      <w:pPr>
        <w:rPr>
          <w:rFonts w:eastAsia="Arial" w:cs="Arial"/>
          <w:shd w:val="clear" w:color="auto" w:fill="FFFFFF"/>
        </w:rPr>
      </w:pPr>
      <w:r w:rsidRPr="00645E83">
        <w:rPr>
          <w:rFonts w:eastAsia="Arial" w:cs="Arial"/>
          <w:shd w:val="clear" w:color="auto" w:fill="FFFFFF"/>
        </w:rPr>
        <w:t xml:space="preserve">Les ordres de service sont émis indifféremment </w:t>
      </w:r>
      <w:r w:rsidR="009B7AEB" w:rsidRPr="00645E83">
        <w:rPr>
          <w:rFonts w:eastAsia="Arial" w:cs="Arial"/>
          <w:shd w:val="clear" w:color="auto" w:fill="FFFFFF"/>
        </w:rPr>
        <w:t>par le</w:t>
      </w:r>
      <w:r w:rsidRPr="00645E83">
        <w:rPr>
          <w:rFonts w:eastAsia="Arial" w:cs="Arial"/>
          <w:shd w:val="clear" w:color="auto" w:fill="FFFFFF"/>
        </w:rPr>
        <w:t xml:space="preserve"> maître d'ouvrage. </w:t>
      </w:r>
    </w:p>
    <w:p w14:paraId="37D55D45" w14:textId="154F2721" w:rsidR="008A1879" w:rsidRPr="00645E83" w:rsidRDefault="00F13FDE">
      <w:pPr>
        <w:rPr>
          <w:rFonts w:eastAsia="Arial" w:cs="Arial"/>
          <w:shd w:val="clear" w:color="auto" w:fill="FFFFFF"/>
        </w:rPr>
      </w:pPr>
      <w:r w:rsidRPr="00645E83">
        <w:rPr>
          <w:rFonts w:eastAsia="Arial" w:cs="Arial"/>
          <w:shd w:val="clear" w:color="auto" w:fill="FFFFFF"/>
        </w:rPr>
        <w:t xml:space="preserve">Les ordres de service relatifs </w:t>
      </w:r>
      <w:r w:rsidR="00061FE3" w:rsidRPr="00645E83">
        <w:rPr>
          <w:rFonts w:eastAsia="Arial" w:cs="Arial"/>
          <w:shd w:val="clear" w:color="auto" w:fill="FFFFFF"/>
        </w:rPr>
        <w:t>à l’exécution des ouvrages</w:t>
      </w:r>
      <w:r w:rsidRPr="00645E83">
        <w:rPr>
          <w:rFonts w:eastAsia="Arial" w:cs="Arial"/>
          <w:shd w:val="clear" w:color="auto" w:fill="FFFFFF"/>
        </w:rPr>
        <w:t xml:space="preserve"> </w:t>
      </w:r>
      <w:r w:rsidR="00061FE3" w:rsidRPr="00645E83">
        <w:rPr>
          <w:rFonts w:eastAsia="Arial" w:cs="Arial"/>
          <w:shd w:val="clear" w:color="auto" w:fill="FFFFFF"/>
        </w:rPr>
        <w:t xml:space="preserve">et financier </w:t>
      </w:r>
      <w:r w:rsidRPr="00645E83">
        <w:rPr>
          <w:rFonts w:eastAsia="Arial" w:cs="Arial"/>
          <w:shd w:val="clear" w:color="auto" w:fill="FFFFFF"/>
        </w:rPr>
        <w:t>seront émis par le maître d'</w:t>
      </w:r>
      <w:r w:rsidR="00181096" w:rsidRPr="00645E83">
        <w:rPr>
          <w:rFonts w:eastAsia="Arial" w:cs="Arial"/>
          <w:shd w:val="clear" w:color="auto" w:fill="FFFFFF"/>
        </w:rPr>
        <w:t>œuvre</w:t>
      </w:r>
      <w:r w:rsidR="003058D5" w:rsidRPr="00645E83">
        <w:rPr>
          <w:rFonts w:eastAsia="Arial" w:cs="Arial"/>
          <w:shd w:val="clear" w:color="auto" w:fill="FFFFFF"/>
        </w:rPr>
        <w:t xml:space="preserve"> </w:t>
      </w:r>
    </w:p>
    <w:p w14:paraId="048569CB" w14:textId="416FD9B3" w:rsidR="008A1879" w:rsidRPr="009B7AEB" w:rsidRDefault="00F13FDE">
      <w:pPr>
        <w:rPr>
          <w:rFonts w:eastAsia="Arial" w:cs="Arial"/>
          <w:shd w:val="clear" w:color="auto" w:fill="FFFFFF"/>
        </w:rPr>
      </w:pPr>
      <w:r w:rsidRPr="00645E83">
        <w:rPr>
          <w:rFonts w:eastAsia="Arial" w:cs="Arial"/>
          <w:shd w:val="clear" w:color="auto" w:fill="FFFFFF"/>
        </w:rPr>
        <w:t>Les ordres de service relatifs à</w:t>
      </w:r>
      <w:r w:rsidRPr="00645E83">
        <w:rPr>
          <w:rFonts w:eastAsia="Arial" w:cs="Arial"/>
          <w:b/>
          <w:shd w:val="clear" w:color="auto" w:fill="FFFFFF"/>
        </w:rPr>
        <w:t xml:space="preserve"> </w:t>
      </w:r>
      <w:r w:rsidR="00061FE3" w:rsidRPr="00645E83">
        <w:rPr>
          <w:rFonts w:eastAsia="Arial" w:cs="Arial"/>
          <w:shd w:val="clear" w:color="auto" w:fill="FFFFFF"/>
        </w:rPr>
        <w:t>la notification contractuelle</w:t>
      </w:r>
      <w:r w:rsidRPr="00645E83">
        <w:rPr>
          <w:rFonts w:eastAsia="Arial" w:cs="Arial"/>
          <w:shd w:val="clear" w:color="auto" w:fill="FFFFFF"/>
        </w:rPr>
        <w:t xml:space="preserve"> seront émis par le maître d'ouvrage.</w:t>
      </w:r>
      <w:r w:rsidR="003058D5">
        <w:rPr>
          <w:rFonts w:eastAsia="Arial" w:cs="Arial"/>
          <w:shd w:val="clear" w:color="auto" w:fill="FFFFFF"/>
        </w:rPr>
        <w:t xml:space="preserve"> </w:t>
      </w:r>
    </w:p>
    <w:p w14:paraId="7C9EE189" w14:textId="77777777" w:rsidR="00480C2E" w:rsidRDefault="00480C2E">
      <w:pPr>
        <w:widowControl w:val="0"/>
        <w:spacing w:before="0"/>
        <w:jc w:val="left"/>
      </w:pPr>
    </w:p>
    <w:p w14:paraId="4626A36D" w14:textId="77777777" w:rsidR="00BA67E5" w:rsidRDefault="00F13FDE" w:rsidP="00F13FDE">
      <w:pPr>
        <w:pStyle w:val="Titre2"/>
        <w:numPr>
          <w:ilvl w:val="1"/>
          <w:numId w:val="16"/>
        </w:numPr>
      </w:pPr>
      <w:bookmarkStart w:id="21" w:name="_Toc219713648"/>
      <w:r>
        <w:t>Durée et délais</w:t>
      </w:r>
      <w:bookmarkEnd w:id="21"/>
      <w:r>
        <w:t xml:space="preserve"> </w:t>
      </w:r>
    </w:p>
    <w:p w14:paraId="535866F6" w14:textId="77777777" w:rsidR="00BA67E5" w:rsidRDefault="00F13FDE" w:rsidP="00F13FDE">
      <w:pPr>
        <w:pStyle w:val="Titre3"/>
        <w:numPr>
          <w:ilvl w:val="2"/>
          <w:numId w:val="16"/>
        </w:numPr>
      </w:pPr>
      <w:bookmarkStart w:id="22" w:name="_Toc219713649"/>
      <w:r>
        <w:t>Durée du marché</w:t>
      </w:r>
      <w:bookmarkEnd w:id="22"/>
    </w:p>
    <w:p w14:paraId="4FE8DC8C" w14:textId="77777777" w:rsidR="004409D8" w:rsidRPr="006250B9" w:rsidRDefault="004409D8" w:rsidP="004409D8">
      <w:pPr>
        <w:rPr>
          <w:rFonts w:eastAsia="Arial" w:cs="Arial"/>
          <w:shd w:val="clear" w:color="auto" w:fill="FFFFFF"/>
        </w:rPr>
      </w:pPr>
      <w:r w:rsidRPr="006250B9">
        <w:rPr>
          <w:rFonts w:eastAsia="Arial" w:cs="Arial"/>
          <w:shd w:val="clear" w:color="auto" w:fill="FFFFFF"/>
        </w:rPr>
        <w:t xml:space="preserve">La durée du marché est de </w:t>
      </w:r>
      <w:r>
        <w:rPr>
          <w:rFonts w:eastAsia="Arial" w:cs="Arial"/>
          <w:b/>
          <w:shd w:val="clear" w:color="auto" w:fill="FFFFFF"/>
        </w:rPr>
        <w:t>18</w:t>
      </w:r>
      <w:r w:rsidRPr="006250B9">
        <w:rPr>
          <w:rFonts w:eastAsia="Arial" w:cs="Arial"/>
          <w:b/>
          <w:shd w:val="clear" w:color="auto" w:fill="FFFFFF"/>
        </w:rPr>
        <w:t xml:space="preserve"> mois</w:t>
      </w:r>
      <w:r w:rsidRPr="006250B9">
        <w:rPr>
          <w:rFonts w:eastAsia="Arial" w:cs="Arial"/>
          <w:shd w:val="clear" w:color="auto" w:fill="FFFFFF"/>
        </w:rPr>
        <w:t xml:space="preserve"> comprenant :</w:t>
      </w:r>
    </w:p>
    <w:p w14:paraId="3361BD1A" w14:textId="77777777" w:rsidR="004409D8" w:rsidRPr="006250B9" w:rsidRDefault="004409D8" w:rsidP="004409D8">
      <w:pPr>
        <w:pStyle w:val="Paragraphedeliste"/>
        <w:numPr>
          <w:ilvl w:val="0"/>
          <w:numId w:val="25"/>
        </w:numPr>
        <w:rPr>
          <w:rFonts w:eastAsia="Arial" w:cs="Arial"/>
          <w:shd w:val="clear" w:color="auto" w:fill="FFFFFF"/>
        </w:rPr>
      </w:pPr>
      <w:r>
        <w:rPr>
          <w:rFonts w:eastAsia="Arial" w:cs="Arial"/>
          <w:b/>
          <w:shd w:val="clear" w:color="auto" w:fill="FFFFFF"/>
        </w:rPr>
        <w:t>6</w:t>
      </w:r>
      <w:r w:rsidRPr="006250B9">
        <w:rPr>
          <w:rFonts w:eastAsia="Arial" w:cs="Arial"/>
          <w:b/>
          <w:shd w:val="clear" w:color="auto" w:fill="FFFFFF"/>
        </w:rPr>
        <w:t xml:space="preserve"> mois</w:t>
      </w:r>
      <w:r w:rsidRPr="006250B9">
        <w:rPr>
          <w:rFonts w:eastAsia="Arial" w:cs="Arial"/>
          <w:shd w:val="clear" w:color="auto" w:fill="FFFFFF"/>
        </w:rPr>
        <w:t>, comprenant la période de préparation</w:t>
      </w:r>
      <w:r>
        <w:rPr>
          <w:rFonts w:eastAsia="Arial" w:cs="Arial"/>
          <w:shd w:val="clear" w:color="auto" w:fill="FFFFFF"/>
        </w:rPr>
        <w:t xml:space="preserve"> de 1 mois</w:t>
      </w:r>
      <w:r w:rsidRPr="006250B9">
        <w:rPr>
          <w:rFonts w:eastAsia="Arial" w:cs="Arial"/>
          <w:shd w:val="clear" w:color="auto" w:fill="FFFFFF"/>
        </w:rPr>
        <w:t xml:space="preserve"> et de travaux à compter de la date fixée par l’ordre de service de démarrage de la période de préparation </w:t>
      </w:r>
    </w:p>
    <w:p w14:paraId="47A06AE8" w14:textId="1D550D32" w:rsidR="004409D8" w:rsidRPr="006250B9" w:rsidRDefault="004409D8" w:rsidP="004409D8">
      <w:pPr>
        <w:pStyle w:val="Paragraphedeliste"/>
        <w:numPr>
          <w:ilvl w:val="0"/>
          <w:numId w:val="25"/>
        </w:numPr>
        <w:rPr>
          <w:rFonts w:eastAsia="Arial" w:cs="Arial"/>
          <w:shd w:val="clear" w:color="auto" w:fill="FFFFFF"/>
        </w:rPr>
      </w:pPr>
      <w:r w:rsidRPr="006250B9">
        <w:rPr>
          <w:rFonts w:eastAsia="Arial" w:cs="Arial"/>
          <w:b/>
          <w:shd w:val="clear" w:color="auto" w:fill="FFFFFF"/>
        </w:rPr>
        <w:t>12 mois</w:t>
      </w:r>
      <w:r w:rsidRPr="006250B9">
        <w:rPr>
          <w:rFonts w:eastAsia="Arial" w:cs="Arial"/>
          <w:shd w:val="clear" w:color="auto" w:fill="FFFFFF"/>
        </w:rPr>
        <w:t xml:space="preserve"> de G</w:t>
      </w:r>
      <w:r>
        <w:rPr>
          <w:rFonts w:eastAsia="Arial" w:cs="Arial"/>
          <w:shd w:val="clear" w:color="auto" w:fill="FFFFFF"/>
        </w:rPr>
        <w:t xml:space="preserve">arantie de </w:t>
      </w:r>
      <w:r w:rsidRPr="006250B9">
        <w:rPr>
          <w:rFonts w:eastAsia="Arial" w:cs="Arial"/>
          <w:shd w:val="clear" w:color="auto" w:fill="FFFFFF"/>
        </w:rPr>
        <w:t>P</w:t>
      </w:r>
      <w:r>
        <w:rPr>
          <w:rFonts w:eastAsia="Arial" w:cs="Arial"/>
          <w:shd w:val="clear" w:color="auto" w:fill="FFFFFF"/>
        </w:rPr>
        <w:t xml:space="preserve">arfait </w:t>
      </w:r>
      <w:r w:rsidRPr="006250B9">
        <w:rPr>
          <w:rFonts w:eastAsia="Arial" w:cs="Arial"/>
          <w:shd w:val="clear" w:color="auto" w:fill="FFFFFF"/>
        </w:rPr>
        <w:t>A</w:t>
      </w:r>
      <w:r>
        <w:rPr>
          <w:rFonts w:eastAsia="Arial" w:cs="Arial"/>
          <w:shd w:val="clear" w:color="auto" w:fill="FFFFFF"/>
        </w:rPr>
        <w:t>chèvement</w:t>
      </w:r>
      <w:r w:rsidRPr="006250B9">
        <w:rPr>
          <w:rFonts w:eastAsia="Arial" w:cs="Arial"/>
          <w:shd w:val="clear" w:color="auto" w:fill="FFFFFF"/>
        </w:rPr>
        <w:t xml:space="preserve">, à l’issue de la réception </w:t>
      </w:r>
    </w:p>
    <w:p w14:paraId="703225AA" w14:textId="77777777" w:rsidR="004409D8" w:rsidRPr="006250B9" w:rsidRDefault="004409D8" w:rsidP="004409D8">
      <w:pPr>
        <w:rPr>
          <w:rFonts w:eastAsia="Arial" w:cs="Arial"/>
          <w:shd w:val="clear" w:color="auto" w:fill="FFFFFF"/>
        </w:rPr>
      </w:pPr>
      <w:r w:rsidRPr="006250B9">
        <w:rPr>
          <w:rFonts w:eastAsia="Arial" w:cs="Arial"/>
          <w:shd w:val="clear" w:color="auto" w:fill="FFFFFF"/>
        </w:rPr>
        <w:t xml:space="preserve">Les délais de garantie courent à compter de la réception </w:t>
      </w:r>
    </w:p>
    <w:p w14:paraId="4EDBCD5D" w14:textId="77777777" w:rsidR="004409D8" w:rsidRPr="00B86DD4" w:rsidRDefault="004409D8" w:rsidP="004409D8">
      <w:pPr>
        <w:rPr>
          <w:rFonts w:eastAsia="Arial" w:cs="Arial"/>
          <w:shd w:val="clear" w:color="auto" w:fill="FFFFFF"/>
        </w:rPr>
      </w:pPr>
      <w:r w:rsidRPr="00B86DD4">
        <w:rPr>
          <w:rFonts w:eastAsia="Arial" w:cs="Arial"/>
          <w:shd w:val="clear" w:color="auto" w:fill="FFFFFF"/>
        </w:rPr>
        <w:t xml:space="preserve">Chaque lot est conclu pour la durée citée ci-dessus et selon le planning prévisionnel d’exécution </w:t>
      </w:r>
    </w:p>
    <w:p w14:paraId="6162441F" w14:textId="77777777" w:rsidR="004409D8" w:rsidRPr="00F876D9" w:rsidRDefault="004409D8" w:rsidP="004409D8"/>
    <w:p w14:paraId="0363719F" w14:textId="0AB2D7D9" w:rsidR="00BA67E5" w:rsidRDefault="00F13FDE" w:rsidP="00F13FDE">
      <w:pPr>
        <w:pStyle w:val="Titre3"/>
        <w:numPr>
          <w:ilvl w:val="2"/>
          <w:numId w:val="16"/>
        </w:numPr>
      </w:pPr>
      <w:bookmarkStart w:id="23" w:name="_Toc219713650"/>
      <w:r>
        <w:t>Reconduction</w:t>
      </w:r>
      <w:bookmarkEnd w:id="23"/>
    </w:p>
    <w:p w14:paraId="190A9AD5" w14:textId="77777777" w:rsidR="00BA67E5" w:rsidRDefault="00F13FDE">
      <w:r>
        <w:rPr>
          <w:rFonts w:eastAsia="Arial" w:cs="Arial"/>
          <w:color w:val="000000"/>
          <w:shd w:val="clear" w:color="auto" w:fill="FFFFFF"/>
        </w:rPr>
        <w:t>Le marché ne fait l'objet d'aucune reconduction.</w:t>
      </w:r>
    </w:p>
    <w:p w14:paraId="46E2AE74" w14:textId="77777777" w:rsidR="00BA67E5" w:rsidRDefault="00F13FDE" w:rsidP="00F13FDE">
      <w:pPr>
        <w:pStyle w:val="Titre3"/>
        <w:numPr>
          <w:ilvl w:val="2"/>
          <w:numId w:val="16"/>
        </w:numPr>
      </w:pPr>
      <w:bookmarkStart w:id="24" w:name="_Toc219713651"/>
      <w:r>
        <w:t>Délais d'exécution</w:t>
      </w:r>
      <w:bookmarkEnd w:id="24"/>
    </w:p>
    <w:p w14:paraId="014B6027" w14:textId="690DF549" w:rsidR="00DA3983" w:rsidRPr="00290652" w:rsidRDefault="00DA3983" w:rsidP="00DA3983">
      <w:pPr>
        <w:rPr>
          <w:rFonts w:eastAsia="Arial" w:cs="Arial"/>
          <w:b/>
          <w:shd w:val="clear" w:color="auto" w:fill="FFFFFF"/>
        </w:rPr>
      </w:pPr>
      <w:r w:rsidRPr="00290652">
        <w:rPr>
          <w:rFonts w:eastAsia="Arial" w:cs="Arial"/>
          <w:b/>
          <w:shd w:val="clear" w:color="auto" w:fill="FFFFFF"/>
        </w:rPr>
        <w:t>.</w:t>
      </w:r>
    </w:p>
    <w:p w14:paraId="43B45AA3" w14:textId="0EAF273C" w:rsidR="00BA67E5" w:rsidRPr="00290652" w:rsidRDefault="00F13FDE" w:rsidP="00F13FDE">
      <w:pPr>
        <w:pStyle w:val="Titre4"/>
        <w:numPr>
          <w:ilvl w:val="3"/>
          <w:numId w:val="16"/>
        </w:numPr>
        <w:rPr>
          <w:b/>
          <w:color w:val="auto"/>
        </w:rPr>
      </w:pPr>
      <w:bookmarkStart w:id="25" w:name="_Toc219713652"/>
      <w:r w:rsidRPr="00290652">
        <w:rPr>
          <w:b/>
          <w:color w:val="auto"/>
        </w:rPr>
        <w:lastRenderedPageBreak/>
        <w:t xml:space="preserve">Délais d'exécution </w:t>
      </w:r>
      <w:bookmarkEnd w:id="25"/>
      <w:r w:rsidR="00CD14B3">
        <w:rPr>
          <w:b/>
          <w:color w:val="auto"/>
        </w:rPr>
        <w:t>des travaux</w:t>
      </w:r>
    </w:p>
    <w:p w14:paraId="7905E7F8" w14:textId="209419B8" w:rsidR="00284646" w:rsidRPr="00290652" w:rsidRDefault="00284646" w:rsidP="00284646">
      <w:pPr>
        <w:rPr>
          <w:b/>
        </w:rPr>
      </w:pPr>
      <w:r w:rsidRPr="00290652">
        <w:rPr>
          <w:rFonts w:eastAsia="Arial" w:cs="Arial"/>
          <w:shd w:val="clear" w:color="auto" w:fill="FFFFFF"/>
        </w:rPr>
        <w:t xml:space="preserve">Le délai d'exécution </w:t>
      </w:r>
      <w:r w:rsidR="004409D8">
        <w:rPr>
          <w:rFonts w:eastAsia="Arial" w:cs="Arial"/>
          <w:shd w:val="clear" w:color="auto" w:fill="FFFFFF"/>
        </w:rPr>
        <w:t xml:space="preserve">des travaux </w:t>
      </w:r>
      <w:r w:rsidRPr="00290652">
        <w:rPr>
          <w:rFonts w:eastAsia="Arial" w:cs="Arial"/>
          <w:shd w:val="clear" w:color="auto" w:fill="FFFFFF"/>
        </w:rPr>
        <w:t xml:space="preserve">est fixé à </w:t>
      </w:r>
      <w:r w:rsidR="004409D8">
        <w:rPr>
          <w:rFonts w:eastAsia="Arial" w:cs="Arial"/>
          <w:b/>
          <w:shd w:val="clear" w:color="auto" w:fill="FFFFFF"/>
        </w:rPr>
        <w:t>6</w:t>
      </w:r>
      <w:r w:rsidR="00480C2E" w:rsidRPr="00290652">
        <w:rPr>
          <w:rFonts w:eastAsia="Arial" w:cs="Arial"/>
          <w:b/>
          <w:shd w:val="clear" w:color="auto" w:fill="FFFFFF"/>
        </w:rPr>
        <w:t xml:space="preserve"> </w:t>
      </w:r>
      <w:r w:rsidR="008A1879" w:rsidRPr="00290652">
        <w:rPr>
          <w:rFonts w:eastAsia="Arial" w:cs="Arial"/>
          <w:b/>
          <w:shd w:val="clear" w:color="auto" w:fill="FFFFFF"/>
        </w:rPr>
        <w:t>mois</w:t>
      </w:r>
    </w:p>
    <w:p w14:paraId="72A108B5" w14:textId="6F6A04F1" w:rsidR="00BA67E5" w:rsidRPr="009B7AEB" w:rsidRDefault="00F13FDE">
      <w:r w:rsidRPr="00290652">
        <w:rPr>
          <w:rFonts w:eastAsia="Arial" w:cs="Arial"/>
          <w:shd w:val="clear" w:color="auto" w:fill="FFFFFF"/>
        </w:rPr>
        <w:t>La période de préparation des travaux est comprise dans le délai d'exécution.</w:t>
      </w:r>
      <w:r w:rsidRPr="009B7AEB">
        <w:rPr>
          <w:rFonts w:eastAsia="Arial" w:cs="Arial"/>
          <w:shd w:val="clear" w:color="auto" w:fill="FFFFFF"/>
        </w:rPr>
        <w:t xml:space="preserve"> </w:t>
      </w:r>
    </w:p>
    <w:p w14:paraId="26D7EC16" w14:textId="77777777" w:rsidR="00BA67E5" w:rsidRPr="00B21547" w:rsidRDefault="00F13FDE" w:rsidP="00F13FDE">
      <w:pPr>
        <w:pStyle w:val="Titre4"/>
        <w:numPr>
          <w:ilvl w:val="3"/>
          <w:numId w:val="16"/>
        </w:numPr>
        <w:rPr>
          <w:b/>
          <w:color w:val="auto"/>
        </w:rPr>
      </w:pPr>
      <w:bookmarkStart w:id="26" w:name="_Toc219713653"/>
      <w:r w:rsidRPr="00B21547">
        <w:rPr>
          <w:b/>
          <w:color w:val="auto"/>
        </w:rPr>
        <w:t>Période de préparation</w:t>
      </w:r>
      <w:bookmarkEnd w:id="26"/>
    </w:p>
    <w:p w14:paraId="5FF2D6CE" w14:textId="1377A348" w:rsidR="00BC6583" w:rsidRPr="00CD14B3" w:rsidRDefault="00F13FDE" w:rsidP="00BC6583">
      <w:pPr>
        <w:rPr>
          <w:rFonts w:eastAsia="Arial" w:cs="Arial"/>
          <w:shd w:val="clear" w:color="auto" w:fill="FFFFFF"/>
        </w:rPr>
      </w:pPr>
      <w:r w:rsidRPr="00CD14B3">
        <w:rPr>
          <w:rFonts w:eastAsia="Arial" w:cs="Arial"/>
          <w:shd w:val="clear" w:color="auto" w:fill="FFFFFF"/>
        </w:rPr>
        <w:t>Le marché comprend une période de préparation</w:t>
      </w:r>
      <w:r w:rsidR="004409D8" w:rsidRPr="00CD14B3">
        <w:rPr>
          <w:rFonts w:eastAsia="Arial" w:cs="Arial"/>
          <w:shd w:val="clear" w:color="auto" w:fill="FFFFFF"/>
        </w:rPr>
        <w:t xml:space="preserve"> de 1 mois</w:t>
      </w:r>
      <w:r w:rsidRPr="00CD14B3">
        <w:rPr>
          <w:rFonts w:eastAsia="Arial" w:cs="Arial"/>
          <w:shd w:val="clear" w:color="auto" w:fill="FFFFFF"/>
        </w:rPr>
        <w:t xml:space="preserve"> </w:t>
      </w:r>
      <w:r w:rsidR="008A1879" w:rsidRPr="00CD14B3">
        <w:rPr>
          <w:rFonts w:eastAsia="Arial" w:cs="Arial"/>
          <w:shd w:val="clear" w:color="auto" w:fill="FFFFFF"/>
        </w:rPr>
        <w:t xml:space="preserve">comprise dans le délai global d’exécution à </w:t>
      </w:r>
      <w:r w:rsidR="00DA3983" w:rsidRPr="00CD14B3">
        <w:rPr>
          <w:rFonts w:eastAsia="Arial" w:cs="Arial"/>
          <w:shd w:val="clear" w:color="auto" w:fill="FFFFFF"/>
        </w:rPr>
        <w:t xml:space="preserve">compter de la </w:t>
      </w:r>
      <w:r w:rsidR="00CD14B3">
        <w:rPr>
          <w:rFonts w:eastAsia="Arial" w:cs="Arial"/>
          <w:shd w:val="clear" w:color="auto" w:fill="FFFFFF"/>
        </w:rPr>
        <w:t xml:space="preserve">date précisée dans </w:t>
      </w:r>
      <w:r w:rsidR="00DA3983" w:rsidRPr="00CD14B3">
        <w:rPr>
          <w:rFonts w:eastAsia="Arial" w:cs="Arial"/>
          <w:shd w:val="clear" w:color="auto" w:fill="FFFFFF"/>
        </w:rPr>
        <w:t>l’ordre de service de démarrage</w:t>
      </w:r>
      <w:r w:rsidR="00CD14B3">
        <w:rPr>
          <w:rFonts w:eastAsia="Arial" w:cs="Arial"/>
          <w:shd w:val="clear" w:color="auto" w:fill="FFFFFF"/>
        </w:rPr>
        <w:t>.</w:t>
      </w:r>
    </w:p>
    <w:p w14:paraId="340547C4" w14:textId="77777777" w:rsidR="007304C6" w:rsidRDefault="007304C6">
      <w:pPr>
        <w:widowControl w:val="0"/>
        <w:spacing w:before="0"/>
        <w:jc w:val="left"/>
        <w:rPr>
          <w:rFonts w:eastAsia="Arial" w:cs="Arial"/>
          <w:shd w:val="clear" w:color="auto" w:fill="FFFFFF"/>
        </w:rPr>
      </w:pPr>
    </w:p>
    <w:p w14:paraId="68C0DCFE" w14:textId="77777777" w:rsidR="00BA67E5" w:rsidRPr="00B21547" w:rsidRDefault="00F13FDE" w:rsidP="00F13FDE">
      <w:pPr>
        <w:pStyle w:val="Titre4"/>
        <w:numPr>
          <w:ilvl w:val="3"/>
          <w:numId w:val="16"/>
        </w:numPr>
        <w:rPr>
          <w:b/>
          <w:color w:val="auto"/>
        </w:rPr>
      </w:pPr>
      <w:bookmarkStart w:id="27" w:name="_Toc219713655"/>
      <w:r w:rsidRPr="00B21547">
        <w:rPr>
          <w:b/>
          <w:color w:val="auto"/>
        </w:rPr>
        <w:t>Calendrier détaillé d'exécution des travaux</w:t>
      </w:r>
      <w:bookmarkEnd w:id="27"/>
    </w:p>
    <w:p w14:paraId="53F4A9C2" w14:textId="1489DE82" w:rsidR="00634CA1" w:rsidRPr="00290652" w:rsidRDefault="00F13FDE">
      <w:pPr>
        <w:rPr>
          <w:rFonts w:eastAsia="Arial" w:cs="Arial"/>
          <w:shd w:val="clear" w:color="auto" w:fill="FFFFFF"/>
        </w:rPr>
      </w:pPr>
      <w:r w:rsidRPr="00290652">
        <w:rPr>
          <w:rFonts w:eastAsia="Arial" w:cs="Arial"/>
          <w:shd w:val="clear" w:color="auto" w:fill="FFFFFF"/>
        </w:rPr>
        <w:t>Le calendrier détaillé de l'ensemble des travaux est élaboré par dérogation au CCAG-Travaux, par le maître d'</w:t>
      </w:r>
      <w:r w:rsidR="00181096" w:rsidRPr="00290652">
        <w:rPr>
          <w:rFonts w:eastAsia="Arial" w:cs="Arial"/>
          <w:shd w:val="clear" w:color="auto" w:fill="FFFFFF"/>
        </w:rPr>
        <w:t>œuvre</w:t>
      </w:r>
      <w:r w:rsidRPr="00290652">
        <w:rPr>
          <w:rFonts w:eastAsia="Arial" w:cs="Arial"/>
          <w:shd w:val="clear" w:color="auto" w:fill="FFFFFF"/>
        </w:rPr>
        <w:t xml:space="preserve"> </w:t>
      </w:r>
      <w:r w:rsidR="00F77DBD" w:rsidRPr="00290652">
        <w:rPr>
          <w:rFonts w:eastAsia="Arial" w:cs="Arial"/>
          <w:shd w:val="clear" w:color="auto" w:fill="FFFFFF"/>
        </w:rPr>
        <w:t>lors des réunions de chantier</w:t>
      </w:r>
      <w:r w:rsidRPr="00290652">
        <w:rPr>
          <w:rFonts w:eastAsia="Arial" w:cs="Arial"/>
          <w:shd w:val="clear" w:color="auto" w:fill="FFFFFF"/>
        </w:rPr>
        <w:t>.</w:t>
      </w:r>
    </w:p>
    <w:p w14:paraId="53EAE843" w14:textId="70562D56" w:rsidR="00BA67E5" w:rsidRPr="00290652" w:rsidRDefault="00F13FDE">
      <w:pPr>
        <w:rPr>
          <w:rFonts w:eastAsia="Arial" w:cs="Arial"/>
          <w:u w:val="single"/>
          <w:shd w:val="clear" w:color="auto" w:fill="FFFFFF"/>
        </w:rPr>
      </w:pPr>
      <w:r w:rsidRPr="00290652">
        <w:rPr>
          <w:rFonts w:eastAsia="Arial" w:cs="Arial"/>
          <w:u w:val="single"/>
          <w:shd w:val="clear" w:color="auto" w:fill="FFFFFF"/>
        </w:rPr>
        <w:t>Les calendriers détaillés distinguent, le cas échéant, les différents ouvrages. Ils indiquent en outre</w:t>
      </w:r>
      <w:r w:rsidR="002816E0" w:rsidRPr="00290652">
        <w:rPr>
          <w:rFonts w:eastAsia="Arial" w:cs="Arial"/>
          <w:u w:val="single"/>
          <w:shd w:val="clear" w:color="auto" w:fill="FFFFFF"/>
        </w:rPr>
        <w:t xml:space="preserve"> </w:t>
      </w:r>
      <w:r w:rsidRPr="00290652">
        <w:rPr>
          <w:rFonts w:eastAsia="Arial" w:cs="Arial"/>
          <w:u w:val="single"/>
          <w:shd w:val="clear" w:color="auto" w:fill="FFFFFF"/>
        </w:rPr>
        <w:t>:</w:t>
      </w:r>
    </w:p>
    <w:p w14:paraId="75DD3DA2" w14:textId="3AD2F3B6" w:rsidR="00BA67E5" w:rsidRPr="00290652" w:rsidRDefault="00BC6583" w:rsidP="00BC6583">
      <w:pPr>
        <w:ind w:firstLine="706"/>
      </w:pPr>
      <w:r w:rsidRPr="00290652">
        <w:rPr>
          <w:rFonts w:eastAsia="Arial" w:cs="Arial"/>
          <w:shd w:val="clear" w:color="auto" w:fill="FFFFFF"/>
        </w:rPr>
        <w:t xml:space="preserve">- </w:t>
      </w:r>
      <w:r w:rsidR="00F13FDE" w:rsidRPr="00290652">
        <w:rPr>
          <w:rFonts w:eastAsia="Arial" w:cs="Arial"/>
          <w:shd w:val="clear" w:color="auto" w:fill="FFFFFF"/>
        </w:rPr>
        <w:t>la durée et la date prévisionnelle de départ du délai d'exécution qui lui est propre ;</w:t>
      </w:r>
    </w:p>
    <w:p w14:paraId="43927440" w14:textId="62DD7FA1" w:rsidR="00BA67E5" w:rsidRPr="00290652" w:rsidRDefault="00F13FDE" w:rsidP="00BC6583">
      <w:pPr>
        <w:ind w:firstLine="706"/>
      </w:pPr>
      <w:r w:rsidRPr="00290652">
        <w:rPr>
          <w:rFonts w:eastAsia="Arial" w:cs="Arial"/>
          <w:shd w:val="clear" w:color="auto" w:fill="FFFFFF"/>
        </w:rPr>
        <w:t>-</w:t>
      </w:r>
      <w:r w:rsidR="00BC6583" w:rsidRPr="00290652">
        <w:rPr>
          <w:rFonts w:eastAsia="Arial" w:cs="Arial"/>
          <w:shd w:val="clear" w:color="auto" w:fill="FFFFFF"/>
        </w:rPr>
        <w:t xml:space="preserve"> </w:t>
      </w:r>
      <w:r w:rsidRPr="00290652">
        <w:rPr>
          <w:rFonts w:eastAsia="Arial" w:cs="Arial"/>
          <w:shd w:val="clear" w:color="auto" w:fill="FFFFFF"/>
        </w:rPr>
        <w:t>la durée et la date prévisionnelle de départ des délais particuliers.</w:t>
      </w:r>
    </w:p>
    <w:p w14:paraId="64829397" w14:textId="6F72A58F" w:rsidR="00BA67E5" w:rsidRPr="00290652" w:rsidRDefault="00F13FDE">
      <w:r w:rsidRPr="00290652">
        <w:rPr>
          <w:rFonts w:eastAsia="Arial" w:cs="Arial"/>
          <w:shd w:val="clear" w:color="auto" w:fill="FFFFFF"/>
        </w:rPr>
        <w:t>Au cours du chantier et après consultation du titulaire concerné, le maître d'</w:t>
      </w:r>
      <w:r w:rsidR="00181096" w:rsidRPr="00290652">
        <w:rPr>
          <w:rFonts w:eastAsia="Arial" w:cs="Arial"/>
          <w:shd w:val="clear" w:color="auto" w:fill="FFFFFF"/>
        </w:rPr>
        <w:t>œuvre</w:t>
      </w:r>
      <w:r w:rsidRPr="00290652">
        <w:rPr>
          <w:rFonts w:eastAsia="Arial" w:cs="Arial"/>
          <w:shd w:val="clear" w:color="auto" w:fill="FFFFFF"/>
        </w:rPr>
        <w:t xml:space="preserve"> peut modifier le calendrier détaillé dans la limite du délai global d'exécution.</w:t>
      </w:r>
    </w:p>
    <w:p w14:paraId="0064E79E" w14:textId="77777777" w:rsidR="00BA67E5" w:rsidRPr="00290652" w:rsidRDefault="00F13FDE">
      <w:r w:rsidRPr="00290652">
        <w:rPr>
          <w:rFonts w:eastAsia="Arial" w:cs="Arial"/>
          <w:shd w:val="clear" w:color="auto" w:fill="FFFFFF"/>
        </w:rPr>
        <w:t>Ces modifications tiennent compte, le cas échéant, des prolongations de délais résultant de l'application de l'article 18.2 du CCAG-Travaux.</w:t>
      </w:r>
    </w:p>
    <w:p w14:paraId="3A16511F" w14:textId="77777777" w:rsidR="00BA67E5" w:rsidRPr="009B7AEB" w:rsidRDefault="00F13FDE">
      <w:r w:rsidRPr="00290652">
        <w:rPr>
          <w:rFonts w:eastAsia="Arial" w:cs="Arial"/>
          <w:shd w:val="clear" w:color="auto" w:fill="FFFFFF"/>
        </w:rPr>
        <w:t>Le calendrier détaillé d'exécution éventuellement modifié est notifié par ordre de service à l'ensemble des titulaires.</w:t>
      </w:r>
    </w:p>
    <w:p w14:paraId="0532D900" w14:textId="77777777" w:rsidR="00BA67E5" w:rsidRDefault="00F13FDE" w:rsidP="00F13FDE">
      <w:pPr>
        <w:pStyle w:val="Titre4"/>
        <w:numPr>
          <w:ilvl w:val="3"/>
          <w:numId w:val="16"/>
        </w:numPr>
      </w:pPr>
      <w:bookmarkStart w:id="28" w:name="_Toc219713656"/>
      <w:r>
        <w:t>Prolongation du délai d'exécution</w:t>
      </w:r>
      <w:bookmarkEnd w:id="28"/>
    </w:p>
    <w:p w14:paraId="0ABB827C" w14:textId="1F2A0DBA" w:rsidR="00BA67E5" w:rsidRPr="009B7AEB" w:rsidRDefault="00F13FDE" w:rsidP="000D19F2">
      <w:r w:rsidRPr="009B7AEB">
        <w:rPr>
          <w:rFonts w:eastAsia="Arial" w:cs="Arial"/>
          <w:shd w:val="clear" w:color="auto" w:fill="FFFFFF"/>
        </w:rPr>
        <w:t>Le titulaire signale au maître d'</w:t>
      </w:r>
      <w:r w:rsidR="00181096" w:rsidRPr="009B7AEB">
        <w:rPr>
          <w:rFonts w:eastAsia="Arial" w:cs="Arial"/>
          <w:shd w:val="clear" w:color="auto" w:fill="FFFFFF"/>
        </w:rPr>
        <w:t>œuvre</w:t>
      </w:r>
      <w:r w:rsidR="000D19F2" w:rsidRPr="009B7AEB">
        <w:rPr>
          <w:rFonts w:eastAsia="Arial" w:cs="Arial"/>
          <w:shd w:val="clear" w:color="auto" w:fill="FFFFFF"/>
        </w:rPr>
        <w:t>,</w:t>
      </w:r>
      <w:r w:rsidR="000D19F2" w:rsidRPr="009B7AEB">
        <w:t xml:space="preserve"> </w:t>
      </w:r>
      <w:r w:rsidR="000D19F2" w:rsidRPr="009B7AEB">
        <w:rPr>
          <w:rFonts w:eastAsia="Arial" w:cs="Arial"/>
          <w:shd w:val="clear" w:color="auto" w:fill="FFFFFF"/>
        </w:rPr>
        <w:t>par le biais du profil d’acheteur ou</w:t>
      </w:r>
      <w:r w:rsidRPr="009B7AEB">
        <w:rPr>
          <w:rFonts w:eastAsia="Arial" w:cs="Arial"/>
          <w:shd w:val="clear" w:color="auto" w:fill="FFFFFF"/>
        </w:rPr>
        <w:t xml:space="preserve"> </w:t>
      </w:r>
      <w:r w:rsidR="000D19F2" w:rsidRPr="009B7AEB">
        <w:rPr>
          <w:rFonts w:eastAsia="Arial" w:cs="Arial"/>
          <w:shd w:val="clear" w:color="auto" w:fill="FFFFFF"/>
        </w:rPr>
        <w:t>à l’adresse postale ou électronique des parties mentionnée dans les documents particuliers du marché</w:t>
      </w:r>
      <w:r w:rsidRPr="009B7AEB">
        <w:rPr>
          <w:rFonts w:eastAsia="Arial" w:cs="Arial"/>
          <w:shd w:val="clear" w:color="auto" w:fill="FFFFFF"/>
        </w:rPr>
        <w:t>, dans un délai de 15 jours calendaires à compter de sa survenance, toute circonstance ou événement qui ne soit imputable ni à sa faute ni à son fait, susceptible de motiver une prolongation du délai d'exécution.</w:t>
      </w:r>
    </w:p>
    <w:p w14:paraId="75D9AF68" w14:textId="7F79A92A" w:rsidR="00BA67E5" w:rsidRPr="009B7AEB" w:rsidRDefault="00F13FDE">
      <w:r w:rsidRPr="009B7AEB">
        <w:rPr>
          <w:rFonts w:eastAsia="Arial" w:cs="Arial"/>
          <w:shd w:val="clear" w:color="auto" w:fill="FFFFFF"/>
        </w:rPr>
        <w:t>Toutes justifications nécessaires permettant au maître d'</w:t>
      </w:r>
      <w:r w:rsidR="00477F8D" w:rsidRPr="009B7AEB">
        <w:rPr>
          <w:rFonts w:eastAsia="Arial" w:cs="Arial"/>
          <w:shd w:val="clear" w:color="auto" w:fill="FFFFFF"/>
        </w:rPr>
        <w:t>œuvre</w:t>
      </w:r>
      <w:r w:rsidRPr="009B7AEB">
        <w:rPr>
          <w:rFonts w:eastAsia="Arial" w:cs="Arial"/>
          <w:shd w:val="clear" w:color="auto" w:fill="FFFFFF"/>
        </w:rPr>
        <w:t xml:space="preserve"> d'apprécier le bien-fondé des difficultés signalées et la durée de l'éventuelle prolongation de délai doivent être fournies par le titulaire.</w:t>
      </w:r>
    </w:p>
    <w:p w14:paraId="6A0951CB" w14:textId="363D920B" w:rsidR="00634CA1" w:rsidRPr="009B7AEB" w:rsidRDefault="00B476A7" w:rsidP="00B476A7">
      <w:pPr>
        <w:rPr>
          <w:rFonts w:eastAsia="Arial" w:cs="Arial"/>
          <w:shd w:val="clear" w:color="auto" w:fill="FFFFFF"/>
        </w:rPr>
      </w:pPr>
      <w:r w:rsidRPr="009B7AEB">
        <w:rPr>
          <w:rFonts w:eastAsia="Arial" w:cs="Arial"/>
          <w:shd w:val="clear" w:color="auto" w:fill="FFFFFF"/>
        </w:rPr>
        <w:t>Une prolongation du délai d'exéc</w:t>
      </w:r>
      <w:r w:rsidR="00634CA1" w:rsidRPr="009B7AEB">
        <w:rPr>
          <w:rFonts w:eastAsia="Arial" w:cs="Arial"/>
          <w:shd w:val="clear" w:color="auto" w:fill="FFFFFF"/>
        </w:rPr>
        <w:t>ution peut être accordée par le pouvoir adjudicateur dans</w:t>
      </w:r>
      <w:r w:rsidRPr="009B7AEB">
        <w:rPr>
          <w:rFonts w:eastAsia="Arial" w:cs="Arial"/>
          <w:shd w:val="clear" w:color="auto" w:fill="FFFFFF"/>
        </w:rPr>
        <w:t xml:space="preserve"> les conditions de l'article 18.2 du CCAG-Travaux. </w:t>
      </w:r>
    </w:p>
    <w:p w14:paraId="6C8A0711" w14:textId="77777777" w:rsidR="00BA67E5" w:rsidRDefault="00F13FDE" w:rsidP="00F13FDE">
      <w:pPr>
        <w:pStyle w:val="Titre2"/>
        <w:numPr>
          <w:ilvl w:val="1"/>
          <w:numId w:val="16"/>
        </w:numPr>
      </w:pPr>
      <w:bookmarkStart w:id="29" w:name="_Toc219713657"/>
      <w:r>
        <w:t>Modalités d'exécution du marché</w:t>
      </w:r>
      <w:bookmarkEnd w:id="29"/>
    </w:p>
    <w:p w14:paraId="063DF570" w14:textId="77777777" w:rsidR="00BA67E5" w:rsidRDefault="00F13FDE" w:rsidP="00E5101F">
      <w:pPr>
        <w:pStyle w:val="Titre3"/>
        <w:numPr>
          <w:ilvl w:val="2"/>
          <w:numId w:val="16"/>
        </w:numPr>
      </w:pPr>
      <w:bookmarkStart w:id="30" w:name="_Toc219713658"/>
      <w:r>
        <w:t>Obligations du titulaire</w:t>
      </w:r>
      <w:bookmarkEnd w:id="30"/>
    </w:p>
    <w:p w14:paraId="11FD90A6" w14:textId="77777777" w:rsidR="00BA67E5" w:rsidRDefault="00F13FDE" w:rsidP="00F13FDE">
      <w:pPr>
        <w:pStyle w:val="Titre4"/>
        <w:numPr>
          <w:ilvl w:val="3"/>
          <w:numId w:val="16"/>
        </w:numPr>
      </w:pPr>
      <w:bookmarkStart w:id="31" w:name="_Toc219713659"/>
      <w:r>
        <w:t>Obligation de conseil</w:t>
      </w:r>
      <w:bookmarkEnd w:id="31"/>
    </w:p>
    <w:p w14:paraId="47A2E44E" w14:textId="64C9EDD0" w:rsidR="00BA67E5" w:rsidRDefault="00F13FDE">
      <w:r>
        <w:rPr>
          <w:rFonts w:eastAsia="Arial" w:cs="Arial"/>
          <w:color w:val="000000"/>
          <w:shd w:val="clear" w:color="auto" w:fill="FFFFFF"/>
        </w:rPr>
        <w:t>Le titulaire du marché est tenu à une obligation permanente de conseil</w:t>
      </w:r>
      <w:r w:rsidR="00634CA1">
        <w:rPr>
          <w:rFonts w:eastAsia="Arial" w:cs="Arial"/>
          <w:color w:val="000000"/>
          <w:shd w:val="clear" w:color="auto" w:fill="FFFFFF"/>
        </w:rPr>
        <w:t xml:space="preserve"> </w:t>
      </w:r>
      <w:r>
        <w:rPr>
          <w:rFonts w:eastAsia="Arial" w:cs="Arial"/>
          <w:color w:val="000000"/>
          <w:shd w:val="clear" w:color="auto" w:fill="FFFFFF"/>
        </w:rPr>
        <w:t>auprès du maître d'ouvrage. </w:t>
      </w:r>
    </w:p>
    <w:p w14:paraId="4F1D606C" w14:textId="77777777" w:rsidR="00BA67E5" w:rsidRDefault="00F13FDE">
      <w:r w:rsidRPr="007B0959">
        <w:rPr>
          <w:rFonts w:eastAsia="Arial" w:cs="Arial"/>
          <w:b/>
          <w:color w:val="000000"/>
          <w:u w:val="single"/>
          <w:shd w:val="clear" w:color="auto" w:fill="FFFFFF"/>
        </w:rPr>
        <w:t>Il doit notamment</w:t>
      </w:r>
      <w:r>
        <w:rPr>
          <w:rFonts w:eastAsia="Arial" w:cs="Arial"/>
          <w:color w:val="000000"/>
          <w:shd w:val="clear" w:color="auto" w:fill="FFFFFF"/>
        </w:rPr>
        <w:t xml:space="preserve"> :</w:t>
      </w:r>
    </w:p>
    <w:p w14:paraId="3508F224" w14:textId="77777777" w:rsidR="00BA67E5" w:rsidRDefault="00F13FDE" w:rsidP="007B0959">
      <w:pPr>
        <w:ind w:firstLine="706"/>
      </w:pPr>
      <w:r>
        <w:rPr>
          <w:rFonts w:eastAsia="Arial" w:cs="Arial"/>
          <w:color w:val="000000"/>
          <w:shd w:val="clear" w:color="auto" w:fill="FFFFFF"/>
        </w:rPr>
        <w:t>- signaler les divergences entre les cotes figurant sur les plans et les relevés effectués sur le terrain,</w:t>
      </w:r>
    </w:p>
    <w:p w14:paraId="333E1FED" w14:textId="38058280" w:rsidR="00BA67E5" w:rsidRDefault="00F13FDE" w:rsidP="007B0959">
      <w:pPr>
        <w:ind w:firstLine="706"/>
      </w:pPr>
      <w:r>
        <w:rPr>
          <w:rFonts w:eastAsia="Arial" w:cs="Arial"/>
          <w:color w:val="000000"/>
          <w:shd w:val="clear" w:color="auto" w:fill="FFFFFF"/>
        </w:rPr>
        <w:t>- solliciter de la part de la maîtrise d'</w:t>
      </w:r>
      <w:r w:rsidR="007B0959">
        <w:rPr>
          <w:rFonts w:eastAsia="Arial" w:cs="Arial"/>
          <w:color w:val="000000"/>
          <w:shd w:val="clear" w:color="auto" w:fill="FFFFFF"/>
        </w:rPr>
        <w:t>œuvre</w:t>
      </w:r>
      <w:r>
        <w:rPr>
          <w:rFonts w:eastAsia="Arial" w:cs="Arial"/>
          <w:color w:val="000000"/>
          <w:shd w:val="clear" w:color="auto" w:fill="FFFFFF"/>
        </w:rPr>
        <w:t xml:space="preserve"> tous les renseignements qualificatifs ou quantitatifs qui n'apparaîtraient pas de façon suffisamment explicite sur les documents qui lui sont remis,</w:t>
      </w:r>
    </w:p>
    <w:p w14:paraId="715BA08F" w14:textId="77777777" w:rsidR="00BA67E5" w:rsidRDefault="00F13FDE" w:rsidP="007B0959">
      <w:pPr>
        <w:ind w:firstLine="706"/>
      </w:pPr>
      <w:r>
        <w:rPr>
          <w:rFonts w:eastAsia="Arial" w:cs="Arial"/>
          <w:color w:val="000000"/>
          <w:shd w:val="clear" w:color="auto" w:fill="FFFFFF"/>
        </w:rPr>
        <w:lastRenderedPageBreak/>
        <w:t>- contrôler sur place les dimensions des ouvrages exécutés par d'autres entreprises et tous autres éléments susceptibles d'affecter l'établissement de ses propres plans d'exécution.</w:t>
      </w:r>
    </w:p>
    <w:p w14:paraId="2DBF677C" w14:textId="77777777" w:rsidR="00591833" w:rsidRDefault="00591833" w:rsidP="00591833">
      <w:r>
        <w:t>Ces devoirs n’exonèrent pas le titulaire de l’obligation du respect du forfait, tous les compléments d’informations, arbitrages, ajustements, ne remettant pas en cause le caractère forfaitaire de l’acte d’engagement.</w:t>
      </w:r>
    </w:p>
    <w:p w14:paraId="3F4E5C22" w14:textId="77777777" w:rsidR="00896136" w:rsidRDefault="00F13FDE" w:rsidP="00BC6583">
      <w:pPr>
        <w:rPr>
          <w:rFonts w:eastAsia="Arial" w:cs="Arial"/>
          <w:color w:val="000000"/>
          <w:shd w:val="clear" w:color="auto" w:fill="FFFFFF"/>
        </w:rPr>
      </w:pPr>
      <w:r>
        <w:rPr>
          <w:rFonts w:eastAsia="Arial" w:cs="Arial"/>
          <w:color w:val="000000"/>
          <w:shd w:val="clear" w:color="auto" w:fill="FFFFFF"/>
        </w:rPr>
        <w:t>Dans l'hypothèse où le titulaire</w:t>
      </w:r>
      <w:r w:rsidR="007B0959">
        <w:rPr>
          <w:rFonts w:eastAsia="Arial" w:cs="Arial"/>
          <w:color w:val="000000"/>
          <w:shd w:val="clear" w:color="auto" w:fill="FFFFFF"/>
        </w:rPr>
        <w:t xml:space="preserve"> </w:t>
      </w:r>
      <w:r>
        <w:rPr>
          <w:rFonts w:eastAsia="Arial" w:cs="Arial"/>
          <w:color w:val="000000"/>
          <w:shd w:val="clear" w:color="auto" w:fill="FFFFFF"/>
        </w:rPr>
        <w:t xml:space="preserve">ne respecte </w:t>
      </w:r>
      <w:r w:rsidR="00CD0DC0">
        <w:rPr>
          <w:rFonts w:eastAsia="Arial" w:cs="Arial"/>
          <w:color w:val="000000"/>
          <w:shd w:val="clear" w:color="auto" w:fill="FFFFFF"/>
        </w:rPr>
        <w:t xml:space="preserve">pas </w:t>
      </w:r>
      <w:r>
        <w:rPr>
          <w:rFonts w:eastAsia="Arial" w:cs="Arial"/>
          <w:color w:val="000000"/>
          <w:shd w:val="clear" w:color="auto" w:fill="FFFFFF"/>
        </w:rPr>
        <w:t>cette obligation, il ne saurait se prévaloir d'une incohérence dans le marché pour s'exonérer de ses obligations contractuelles.</w:t>
      </w:r>
    </w:p>
    <w:p w14:paraId="0F4F1D4A" w14:textId="7D28B517" w:rsidR="00BC6583" w:rsidRDefault="00BC6583" w:rsidP="00BC6583">
      <w:pPr>
        <w:rPr>
          <w:rFonts w:eastAsia="Arial" w:cs="Arial"/>
          <w:color w:val="000000"/>
          <w:shd w:val="clear" w:color="auto" w:fill="FFFFFF"/>
        </w:rPr>
      </w:pPr>
    </w:p>
    <w:p w14:paraId="78082F24" w14:textId="77777777" w:rsidR="00BA67E5" w:rsidRDefault="00F13FDE" w:rsidP="00F13FDE">
      <w:pPr>
        <w:pStyle w:val="Titre4"/>
        <w:numPr>
          <w:ilvl w:val="3"/>
          <w:numId w:val="16"/>
        </w:numPr>
      </w:pPr>
      <w:bookmarkStart w:id="32" w:name="_Toc219713660"/>
      <w:r>
        <w:t>Obligation d'information</w:t>
      </w:r>
      <w:bookmarkEnd w:id="32"/>
    </w:p>
    <w:p w14:paraId="6D0577AE" w14:textId="1A107989" w:rsidR="00BA67E5" w:rsidRDefault="00F13FDE">
      <w:r>
        <w:rPr>
          <w:rFonts w:eastAsia="Arial" w:cs="Arial"/>
          <w:color w:val="000000"/>
          <w:shd w:val="clear" w:color="auto" w:fill="FFFFFF"/>
        </w:rPr>
        <w:t>Le</w:t>
      </w:r>
      <w:r w:rsidR="007B0959">
        <w:rPr>
          <w:rFonts w:eastAsia="Arial" w:cs="Arial"/>
          <w:color w:val="000000"/>
          <w:shd w:val="clear" w:color="auto" w:fill="FFFFFF"/>
        </w:rPr>
        <w:t xml:space="preserve"> titulaire est tenu de signaler </w:t>
      </w:r>
      <w:r>
        <w:rPr>
          <w:rFonts w:eastAsia="Arial" w:cs="Arial"/>
          <w:color w:val="000000"/>
          <w:shd w:val="clear" w:color="auto" w:fill="FFFFFF"/>
        </w:rPr>
        <w:t>à l'acheteur</w:t>
      </w:r>
      <w:r w:rsidR="007B0959">
        <w:rPr>
          <w:rFonts w:eastAsia="Arial" w:cs="Arial"/>
          <w:color w:val="000000"/>
          <w:shd w:val="clear" w:color="auto" w:fill="FFFFFF"/>
        </w:rPr>
        <w:t xml:space="preserve"> </w:t>
      </w:r>
      <w:r>
        <w:rPr>
          <w:rFonts w:eastAsia="Arial" w:cs="Arial"/>
          <w:color w:val="000000"/>
          <w:shd w:val="clear" w:color="auto" w:fill="FFFFFF"/>
        </w:rPr>
        <w:t>tous les éléments qui lui paraissent de nature à compromettre la bonne exécution des prestations.</w:t>
      </w:r>
    </w:p>
    <w:p w14:paraId="05CD34F1" w14:textId="77777777" w:rsidR="00BA67E5" w:rsidRDefault="00F13FDE" w:rsidP="00F13FDE">
      <w:pPr>
        <w:pStyle w:val="Titre3"/>
        <w:numPr>
          <w:ilvl w:val="2"/>
          <w:numId w:val="16"/>
        </w:numPr>
      </w:pPr>
      <w:bookmarkStart w:id="33" w:name="_Toc219713661"/>
      <w:r>
        <w:t>Accès au site</w:t>
      </w:r>
      <w:bookmarkEnd w:id="33"/>
    </w:p>
    <w:p w14:paraId="040D6E78" w14:textId="2D387D7D" w:rsidR="00435665" w:rsidRPr="00435665" w:rsidRDefault="00F13FDE">
      <w:pPr>
        <w:rPr>
          <w:rFonts w:eastAsia="Arial" w:cs="Arial"/>
          <w:color w:val="000000"/>
          <w:shd w:val="clear" w:color="auto" w:fill="FFFFFF"/>
        </w:rPr>
      </w:pPr>
      <w:r w:rsidRPr="00DB307D">
        <w:rPr>
          <w:rFonts w:eastAsia="Arial" w:cs="Arial"/>
          <w:color w:val="000000"/>
          <w:shd w:val="clear" w:color="auto" w:fill="FFFFFF"/>
        </w:rPr>
        <w:t>Le titulaire est réputé avoir :</w:t>
      </w:r>
    </w:p>
    <w:p w14:paraId="7EBC789E" w14:textId="3F57FE6C" w:rsidR="00BA67E5" w:rsidRPr="00DB307D" w:rsidRDefault="00F13FDE" w:rsidP="00BC6583">
      <w:pPr>
        <w:ind w:firstLine="706"/>
      </w:pPr>
      <w:r w:rsidRPr="00DB307D">
        <w:rPr>
          <w:rFonts w:eastAsia="Arial" w:cs="Arial"/>
          <w:color w:val="000000"/>
          <w:shd w:val="clear" w:color="auto" w:fill="FFFFFF"/>
        </w:rPr>
        <w:t>- pris connaissance du site sur le</w:t>
      </w:r>
      <w:r w:rsidR="00DB307D">
        <w:rPr>
          <w:rFonts w:eastAsia="Arial" w:cs="Arial"/>
          <w:color w:val="000000"/>
          <w:shd w:val="clear" w:color="auto" w:fill="FFFFFF"/>
        </w:rPr>
        <w:t>s</w:t>
      </w:r>
      <w:r w:rsidRPr="00DB307D">
        <w:rPr>
          <w:rFonts w:eastAsia="Arial" w:cs="Arial"/>
          <w:color w:val="000000"/>
          <w:shd w:val="clear" w:color="auto" w:fill="FFFFFF"/>
        </w:rPr>
        <w:t>quel</w:t>
      </w:r>
      <w:r w:rsidR="00DB307D">
        <w:rPr>
          <w:rFonts w:eastAsia="Arial" w:cs="Arial"/>
          <w:color w:val="000000"/>
          <w:shd w:val="clear" w:color="auto" w:fill="FFFFFF"/>
        </w:rPr>
        <w:t>s</w:t>
      </w:r>
      <w:r w:rsidRPr="00DB307D">
        <w:rPr>
          <w:rFonts w:eastAsia="Arial" w:cs="Arial"/>
          <w:color w:val="000000"/>
          <w:shd w:val="clear" w:color="auto" w:fill="FFFFFF"/>
        </w:rPr>
        <w:t xml:space="preserve"> vont se dérouler les travaux et apprécié toutes les difficultés d'exécution, qu'elles aient </w:t>
      </w:r>
      <w:proofErr w:type="gramStart"/>
      <w:r w:rsidRPr="00DB307D">
        <w:rPr>
          <w:rFonts w:eastAsia="Arial" w:cs="Arial"/>
          <w:color w:val="000000"/>
          <w:shd w:val="clear" w:color="auto" w:fill="FFFFFF"/>
        </w:rPr>
        <w:t>trait</w:t>
      </w:r>
      <w:proofErr w:type="gramEnd"/>
      <w:r w:rsidRPr="00DB307D">
        <w:rPr>
          <w:rFonts w:eastAsia="Arial" w:cs="Arial"/>
          <w:color w:val="000000"/>
          <w:shd w:val="clear" w:color="auto" w:fill="FFFFFF"/>
        </w:rPr>
        <w:t xml:space="preserve"> aux accès, aux aires de stockage disponibles et plus généralement à tout ce qui concerne leur exécution,</w:t>
      </w:r>
    </w:p>
    <w:p w14:paraId="1F6C3FFC" w14:textId="77777777" w:rsidR="00BA67E5" w:rsidRPr="00DB307D" w:rsidRDefault="00F13FDE" w:rsidP="00BC6583">
      <w:pPr>
        <w:ind w:firstLine="706"/>
      </w:pPr>
      <w:r w:rsidRPr="00DB307D">
        <w:rPr>
          <w:rFonts w:eastAsia="Arial" w:cs="Arial"/>
          <w:color w:val="000000"/>
          <w:shd w:val="clear" w:color="auto" w:fill="FFFFFF"/>
        </w:rPr>
        <w:t xml:space="preserve">- collecté auprès des services publics ou assimilés toutes les informations qui peuvent lui être utiles pour la conduite du chantier (notamment services municipaux, services des eaux gaz, électricité) </w:t>
      </w:r>
    </w:p>
    <w:p w14:paraId="33D0EC82" w14:textId="77777777" w:rsidR="00BC6583" w:rsidRDefault="00591833" w:rsidP="00591833">
      <w:pPr>
        <w:rPr>
          <w:rFonts w:eastAsia="Arial" w:cs="Arial"/>
          <w:bCs/>
          <w:color w:val="000000"/>
          <w:shd w:val="clear" w:color="auto" w:fill="FFFFFF"/>
        </w:rPr>
      </w:pPr>
      <w:r w:rsidRPr="00A819C2">
        <w:rPr>
          <w:rFonts w:eastAsia="Arial" w:cs="Arial"/>
          <w:bCs/>
          <w:color w:val="000000"/>
          <w:shd w:val="clear" w:color="auto" w:fill="FFFFFF"/>
        </w:rPr>
        <w:t xml:space="preserve">Le stationnement n'est toléré dans l'emprise du chantier que sur les zones aménagées à cet effet. </w:t>
      </w:r>
    </w:p>
    <w:p w14:paraId="1A631052" w14:textId="77777777" w:rsidR="00BC6583" w:rsidRDefault="00591833" w:rsidP="00591833">
      <w:pPr>
        <w:rPr>
          <w:rFonts w:eastAsia="Arial" w:cs="Arial"/>
          <w:bCs/>
          <w:color w:val="000000"/>
          <w:shd w:val="clear" w:color="auto" w:fill="FFFFFF"/>
        </w:rPr>
      </w:pPr>
      <w:r w:rsidRPr="00A819C2">
        <w:rPr>
          <w:rFonts w:eastAsia="Arial" w:cs="Arial"/>
          <w:bCs/>
          <w:color w:val="000000"/>
          <w:shd w:val="clear" w:color="auto" w:fill="FFFFFF"/>
        </w:rPr>
        <w:t xml:space="preserve">Seul le stationnement des véhicules de travaux est autorisé, à l'exclusion de tout véhicule personnel. </w:t>
      </w:r>
    </w:p>
    <w:p w14:paraId="51176359" w14:textId="5850448F" w:rsidR="00591833" w:rsidRPr="00A819C2" w:rsidRDefault="00591833" w:rsidP="00591833">
      <w:pPr>
        <w:rPr>
          <w:bCs/>
        </w:rPr>
      </w:pPr>
      <w:r w:rsidRPr="00A819C2">
        <w:rPr>
          <w:rFonts w:eastAsia="Arial" w:cs="Arial"/>
          <w:bCs/>
          <w:color w:val="000000"/>
          <w:shd w:val="clear" w:color="auto" w:fill="FFFFFF"/>
        </w:rPr>
        <w:t>Aucun dégrèvement n'est accordé pour le stationnement dans les parcs de stationnement payant.</w:t>
      </w:r>
    </w:p>
    <w:p w14:paraId="22A93A7A" w14:textId="77777777" w:rsidR="00591833" w:rsidRPr="00A819C2" w:rsidRDefault="00591833" w:rsidP="00591833">
      <w:pPr>
        <w:rPr>
          <w:bCs/>
        </w:rPr>
      </w:pPr>
      <w:r w:rsidRPr="00A819C2">
        <w:rPr>
          <w:rFonts w:eastAsia="Arial" w:cs="Arial"/>
          <w:bCs/>
          <w:color w:val="000000"/>
          <w:shd w:val="clear" w:color="auto" w:fill="FFFFFF"/>
        </w:rPr>
        <w:t>Le titulaire ne peut se prévaloir, que ce soit pour se soustraire aux obligations de son marché, ou pour prétendre à une augmentation de prix, des sujétions résultant :</w:t>
      </w:r>
    </w:p>
    <w:p w14:paraId="51352D57" w14:textId="77777777" w:rsidR="00591833" w:rsidRPr="00A819C2" w:rsidRDefault="00591833" w:rsidP="00BC6583">
      <w:pPr>
        <w:ind w:firstLine="706"/>
        <w:rPr>
          <w:bCs/>
        </w:rPr>
      </w:pPr>
      <w:r w:rsidRPr="00A819C2">
        <w:rPr>
          <w:rFonts w:eastAsia="Arial" w:cs="Arial"/>
          <w:bCs/>
          <w:color w:val="000000"/>
          <w:shd w:val="clear" w:color="auto" w:fill="FFFFFF"/>
        </w:rPr>
        <w:t>- des mesures de sécurité lui incombant,</w:t>
      </w:r>
    </w:p>
    <w:p w14:paraId="00194657" w14:textId="77777777" w:rsidR="00591833" w:rsidRPr="00A819C2" w:rsidRDefault="00591833" w:rsidP="00BC6583">
      <w:pPr>
        <w:ind w:firstLine="706"/>
        <w:rPr>
          <w:bCs/>
        </w:rPr>
      </w:pPr>
      <w:r w:rsidRPr="00A819C2">
        <w:rPr>
          <w:rFonts w:eastAsia="Arial" w:cs="Arial"/>
          <w:bCs/>
          <w:color w:val="000000"/>
          <w:shd w:val="clear" w:color="auto" w:fill="FFFFFF"/>
        </w:rPr>
        <w:t>- de l'exploitation du domaine public et des services publics,</w:t>
      </w:r>
    </w:p>
    <w:p w14:paraId="64AC2203" w14:textId="77777777" w:rsidR="00591833" w:rsidRPr="00A819C2" w:rsidRDefault="00591833" w:rsidP="00BC6583">
      <w:pPr>
        <w:ind w:firstLine="624"/>
        <w:rPr>
          <w:bCs/>
        </w:rPr>
      </w:pPr>
      <w:r w:rsidRPr="00A819C2">
        <w:rPr>
          <w:rFonts w:eastAsia="Arial" w:cs="Arial"/>
          <w:bCs/>
          <w:color w:val="000000"/>
          <w:shd w:val="clear" w:color="auto" w:fill="FFFFFF"/>
        </w:rPr>
        <w:t>- de l'exécution simultanée d'autres travaux.</w:t>
      </w:r>
    </w:p>
    <w:p w14:paraId="127EDEFE" w14:textId="77777777" w:rsidR="00BA67E5" w:rsidRDefault="00F13FDE" w:rsidP="00F13FDE">
      <w:pPr>
        <w:pStyle w:val="Titre3"/>
        <w:numPr>
          <w:ilvl w:val="2"/>
          <w:numId w:val="16"/>
        </w:numPr>
      </w:pPr>
      <w:bookmarkStart w:id="34" w:name="_Toc219713662"/>
      <w:r>
        <w:t>Constat d'état des lieux</w:t>
      </w:r>
      <w:bookmarkEnd w:id="34"/>
    </w:p>
    <w:p w14:paraId="35DADB9D" w14:textId="5D2B8A25" w:rsidR="00591833" w:rsidRPr="009B7AEB" w:rsidRDefault="001604B0" w:rsidP="00591833">
      <w:pPr>
        <w:rPr>
          <w:bCs/>
        </w:rPr>
      </w:pPr>
      <w:r>
        <w:rPr>
          <w:rFonts w:eastAsia="Arial" w:cs="Arial"/>
          <w:bCs/>
          <w:color w:val="FF0000"/>
          <w:shd w:val="clear" w:color="auto" w:fill="FFFFFF"/>
        </w:rPr>
        <w:t xml:space="preserve"> </w:t>
      </w:r>
      <w:r w:rsidRPr="009B7AEB">
        <w:rPr>
          <w:rFonts w:eastAsia="Arial" w:cs="Arial"/>
          <w:bCs/>
          <w:shd w:val="clear" w:color="auto" w:fill="FFFFFF"/>
        </w:rPr>
        <w:t>A</w:t>
      </w:r>
      <w:r w:rsidR="00591833" w:rsidRPr="009B7AEB">
        <w:rPr>
          <w:rFonts w:eastAsia="Arial" w:cs="Arial"/>
          <w:bCs/>
          <w:shd w:val="clear" w:color="auto" w:fill="FFFFFF"/>
        </w:rPr>
        <w:t>utant que nécessaire</w:t>
      </w:r>
      <w:r w:rsidR="00D212CB" w:rsidRPr="009B7AEB">
        <w:rPr>
          <w:rFonts w:eastAsia="Arial" w:cs="Arial"/>
          <w:bCs/>
          <w:shd w:val="clear" w:color="auto" w:fill="FFFFFF"/>
        </w:rPr>
        <w:t>,</w:t>
      </w:r>
      <w:r w:rsidR="00591833" w:rsidRPr="009B7AEB">
        <w:rPr>
          <w:rFonts w:eastAsia="Arial" w:cs="Arial"/>
          <w:bCs/>
          <w:shd w:val="clear" w:color="auto" w:fill="FFFFFF"/>
        </w:rPr>
        <w:t xml:space="preserve"> un état des lieux </w:t>
      </w:r>
      <w:r w:rsidR="00D212CB" w:rsidRPr="009B7AEB">
        <w:rPr>
          <w:rFonts w:eastAsia="Arial" w:cs="Arial"/>
          <w:bCs/>
          <w:shd w:val="clear" w:color="auto" w:fill="FFFFFF"/>
        </w:rPr>
        <w:t xml:space="preserve">où sont réalisés les </w:t>
      </w:r>
      <w:r w:rsidR="009B7AEB" w:rsidRPr="009B7AEB">
        <w:rPr>
          <w:rFonts w:eastAsia="Arial" w:cs="Arial"/>
          <w:bCs/>
          <w:shd w:val="clear" w:color="auto" w:fill="FFFFFF"/>
        </w:rPr>
        <w:t>travaux, contradictoire</w:t>
      </w:r>
      <w:r w:rsidR="00D212CB" w:rsidRPr="009B7AEB">
        <w:rPr>
          <w:rFonts w:eastAsia="Arial" w:cs="Arial"/>
          <w:bCs/>
          <w:shd w:val="clear" w:color="auto" w:fill="FFFFFF"/>
        </w:rPr>
        <w:t>,</w:t>
      </w:r>
      <w:r w:rsidR="00591833" w:rsidRPr="009B7AEB">
        <w:rPr>
          <w:rFonts w:eastAsia="Arial" w:cs="Arial"/>
          <w:bCs/>
          <w:shd w:val="clear" w:color="auto" w:fill="FFFFFF"/>
        </w:rPr>
        <w:t xml:space="preserve"> est dressé en présence de représentants notamment du maître de l'ouvrage</w:t>
      </w:r>
      <w:r w:rsidR="00591833" w:rsidRPr="009B7AEB">
        <w:rPr>
          <w:rFonts w:eastAsia="Arial" w:cs="Arial"/>
          <w:bCs/>
          <w:strike/>
          <w:shd w:val="clear" w:color="auto" w:fill="FFFFFF"/>
        </w:rPr>
        <w:t xml:space="preserve">, </w:t>
      </w:r>
      <w:r w:rsidR="00591833" w:rsidRPr="009B7AEB">
        <w:rPr>
          <w:rFonts w:eastAsia="Arial" w:cs="Arial"/>
          <w:bCs/>
          <w:shd w:val="clear" w:color="auto" w:fill="FFFFFF"/>
        </w:rPr>
        <w:t>et du titulaire</w:t>
      </w:r>
      <w:r w:rsidR="00591833" w:rsidRPr="009B7AEB">
        <w:rPr>
          <w:rFonts w:eastAsia="Arial" w:cs="Arial"/>
          <w:bCs/>
          <w:strike/>
          <w:shd w:val="clear" w:color="auto" w:fill="FFFFFF"/>
        </w:rPr>
        <w:t>.</w:t>
      </w:r>
    </w:p>
    <w:p w14:paraId="4DAD8CE2" w14:textId="5E1F514F" w:rsidR="00F23A46" w:rsidRPr="009B7AEB" w:rsidRDefault="00F23A46" w:rsidP="00F23A46">
      <w:pPr>
        <w:rPr>
          <w:bCs/>
        </w:rPr>
      </w:pPr>
      <w:r w:rsidRPr="009B7AEB">
        <w:rPr>
          <w:rFonts w:eastAsia="Arial" w:cs="Arial"/>
          <w:bCs/>
          <w:shd w:val="clear" w:color="auto" w:fill="FFFFFF"/>
        </w:rPr>
        <w:t>Ce constat contradictoire est notifié au titulaire, et il est opposable à toute</w:t>
      </w:r>
      <w:r w:rsidR="0032680C" w:rsidRPr="009B7AEB">
        <w:rPr>
          <w:rFonts w:eastAsia="Arial" w:cs="Arial"/>
          <w:bCs/>
          <w:shd w:val="clear" w:color="auto" w:fill="FFFFFF"/>
        </w:rPr>
        <w:t>s</w:t>
      </w:r>
      <w:r w:rsidRPr="009B7AEB">
        <w:rPr>
          <w:rFonts w:eastAsia="Arial" w:cs="Arial"/>
          <w:bCs/>
          <w:shd w:val="clear" w:color="auto" w:fill="FFFFFF"/>
        </w:rPr>
        <w:t xml:space="preserve"> les parties. </w:t>
      </w:r>
    </w:p>
    <w:p w14:paraId="1602A7B9" w14:textId="77777777" w:rsidR="00F23A46" w:rsidRPr="009B7AEB" w:rsidRDefault="00F23A46" w:rsidP="00F23A46">
      <w:pPr>
        <w:rPr>
          <w:rFonts w:eastAsia="Arial" w:cs="Arial"/>
          <w:bCs/>
          <w:shd w:val="clear" w:color="auto" w:fill="FFFFFF"/>
        </w:rPr>
      </w:pPr>
      <w:r w:rsidRPr="009B7AEB">
        <w:rPr>
          <w:rFonts w:eastAsia="Arial" w:cs="Arial"/>
          <w:bCs/>
          <w:shd w:val="clear" w:color="auto" w:fill="FFFFFF"/>
        </w:rPr>
        <w:t>Il est procédé de même chaque fois que le titulaire a à intervenir dans de nouveaux espaces mis à sa disposition.</w:t>
      </w:r>
    </w:p>
    <w:p w14:paraId="7EE93414" w14:textId="6C248E9D" w:rsidR="00F23A46" w:rsidRPr="009B7AEB" w:rsidRDefault="00F23A46" w:rsidP="00F23A46">
      <w:pPr>
        <w:rPr>
          <w:bCs/>
        </w:rPr>
      </w:pPr>
      <w:r w:rsidRPr="009B7AEB">
        <w:rPr>
          <w:rFonts w:eastAsia="Arial" w:cs="Arial"/>
          <w:bCs/>
          <w:shd w:val="clear" w:color="auto" w:fill="FFFFFF"/>
        </w:rPr>
        <w:t>Certains de ces états des lieux pourront, être réalisés par Constats d’huissier, en présence des titulaires</w:t>
      </w:r>
      <w:r w:rsidR="0032680C" w:rsidRPr="009B7AEB">
        <w:rPr>
          <w:rFonts w:eastAsia="Arial" w:cs="Arial"/>
          <w:bCs/>
          <w:shd w:val="clear" w:color="auto" w:fill="FFFFFF"/>
        </w:rPr>
        <w:t xml:space="preserve">, </w:t>
      </w:r>
      <w:r w:rsidRPr="009B7AEB">
        <w:rPr>
          <w:rFonts w:eastAsia="Arial" w:cs="Arial"/>
          <w:bCs/>
          <w:shd w:val="clear" w:color="auto" w:fill="FFFFFF"/>
        </w:rPr>
        <w:t>et</w:t>
      </w:r>
      <w:r w:rsidRPr="009B7AEB">
        <w:t xml:space="preserve"> </w:t>
      </w:r>
      <w:r w:rsidR="0032680C" w:rsidRPr="009B7AEB">
        <w:t xml:space="preserve">de la </w:t>
      </w:r>
      <w:r w:rsidRPr="009B7AEB">
        <w:rPr>
          <w:rFonts w:eastAsia="Arial" w:cs="Arial"/>
          <w:bCs/>
          <w:shd w:val="clear" w:color="auto" w:fill="FFFFFF"/>
        </w:rPr>
        <w:t>Maitrise d’ouvrage.</w:t>
      </w:r>
    </w:p>
    <w:p w14:paraId="1094A708" w14:textId="709743A4" w:rsidR="00F23A46" w:rsidRDefault="00F23A46">
      <w:pPr>
        <w:rPr>
          <w:rFonts w:eastAsia="Arial" w:cs="Arial"/>
          <w:color w:val="FF0000"/>
          <w:shd w:val="clear" w:color="auto" w:fill="FFFFFF"/>
        </w:rPr>
      </w:pPr>
    </w:p>
    <w:p w14:paraId="76CA8E47" w14:textId="77777777" w:rsidR="00BA67E5" w:rsidRPr="007B0959" w:rsidRDefault="00F13FDE" w:rsidP="00F13FDE">
      <w:pPr>
        <w:pStyle w:val="Titre3"/>
        <w:numPr>
          <w:ilvl w:val="2"/>
          <w:numId w:val="16"/>
        </w:numPr>
      </w:pPr>
      <w:bookmarkStart w:id="35" w:name="_Toc219713663"/>
      <w:r w:rsidRPr="007B0959">
        <w:lastRenderedPageBreak/>
        <w:t>Implantation des ouvrages</w:t>
      </w:r>
      <w:bookmarkEnd w:id="35"/>
    </w:p>
    <w:p w14:paraId="53C132CD" w14:textId="77777777" w:rsidR="00BA67E5" w:rsidRDefault="00F13FDE" w:rsidP="00F13FDE">
      <w:pPr>
        <w:pStyle w:val="Titre4"/>
        <w:numPr>
          <w:ilvl w:val="3"/>
          <w:numId w:val="16"/>
        </w:numPr>
      </w:pPr>
      <w:bookmarkStart w:id="36" w:name="_Toc219713664"/>
      <w:r>
        <w:t>Déclaration d'intention de commencer les travaux</w:t>
      </w:r>
      <w:bookmarkEnd w:id="36"/>
    </w:p>
    <w:p w14:paraId="2FDA5CA1" w14:textId="77777777" w:rsidR="00870FC6" w:rsidRPr="00870FC6" w:rsidRDefault="00870FC6" w:rsidP="00522F27">
      <w:pPr>
        <w:rPr>
          <w:rFonts w:eastAsia="Arial" w:cs="Arial"/>
          <w:color w:val="000000"/>
          <w:shd w:val="clear" w:color="auto" w:fill="FFFFFF"/>
        </w:rPr>
      </w:pPr>
      <w:r w:rsidRPr="00870FC6">
        <w:rPr>
          <w:rFonts w:eastAsia="Arial" w:cs="Arial"/>
          <w:color w:val="000000"/>
          <w:shd w:val="clear" w:color="auto" w:fill="FFFFFF"/>
        </w:rPr>
        <w:t xml:space="preserve">Sans objet </w:t>
      </w:r>
    </w:p>
    <w:p w14:paraId="67E74FA9" w14:textId="464314BD" w:rsidR="00BA67E5" w:rsidRDefault="00F13FDE" w:rsidP="00F13FDE">
      <w:pPr>
        <w:pStyle w:val="Titre4"/>
        <w:numPr>
          <w:ilvl w:val="3"/>
          <w:numId w:val="16"/>
        </w:numPr>
      </w:pPr>
      <w:bookmarkStart w:id="37" w:name="_Toc219713665"/>
      <w:r>
        <w:t>Réalisation de travaux à proximité de réseaux</w:t>
      </w:r>
      <w:bookmarkEnd w:id="37"/>
    </w:p>
    <w:p w14:paraId="2FAD6BD1" w14:textId="77777777" w:rsidR="007B0959" w:rsidRPr="00870FC6" w:rsidRDefault="00F13FDE">
      <w:pPr>
        <w:rPr>
          <w:rFonts w:eastAsia="Arial" w:cs="Arial"/>
          <w:shd w:val="clear" w:color="auto" w:fill="FFFFFF"/>
        </w:rPr>
      </w:pPr>
      <w:r w:rsidRPr="00870FC6">
        <w:rPr>
          <w:rFonts w:eastAsia="Arial" w:cs="Arial"/>
          <w:shd w:val="clear" w:color="auto" w:fill="FFFFFF"/>
        </w:rPr>
        <w:t xml:space="preserve">Le titulaire doit tenir compte des informations fournies par le maître d'ouvrage notamment celles concernant l'implantation de ses réseaux situés dans l'emprise des travaux à réaliser. </w:t>
      </w:r>
    </w:p>
    <w:p w14:paraId="2C25B495" w14:textId="77777777" w:rsidR="007B0959" w:rsidRPr="00870FC6" w:rsidRDefault="00F13FDE">
      <w:pPr>
        <w:rPr>
          <w:rFonts w:eastAsia="Arial" w:cs="Arial"/>
          <w:shd w:val="clear" w:color="auto" w:fill="FFFFFF"/>
        </w:rPr>
      </w:pPr>
      <w:r w:rsidRPr="00870FC6">
        <w:rPr>
          <w:rFonts w:eastAsia="Arial" w:cs="Arial"/>
          <w:shd w:val="clear" w:color="auto" w:fill="FFFFFF"/>
        </w:rPr>
        <w:t>Le titulaire doit tenir compte des résultats des investigations complémentaires pour la réalisation des travaux.</w:t>
      </w:r>
    </w:p>
    <w:p w14:paraId="6105A193" w14:textId="77777777" w:rsidR="00522F27" w:rsidRPr="00870FC6" w:rsidRDefault="00F13FDE">
      <w:pPr>
        <w:rPr>
          <w:rFonts w:eastAsia="Arial" w:cs="Arial"/>
          <w:shd w:val="clear" w:color="auto" w:fill="FFFFFF"/>
        </w:rPr>
      </w:pPr>
      <w:r w:rsidRPr="00870FC6">
        <w:rPr>
          <w:rFonts w:eastAsia="Arial" w:cs="Arial"/>
          <w:shd w:val="clear" w:color="auto" w:fill="FFFFFF"/>
        </w:rPr>
        <w:t xml:space="preserve">Le titulaire doit effectuer les </w:t>
      </w:r>
      <w:r w:rsidRPr="00870FC6">
        <w:rPr>
          <w:rFonts w:eastAsia="Arial" w:cs="Arial"/>
          <w:b/>
          <w:shd w:val="clear" w:color="auto" w:fill="FFFFFF"/>
        </w:rPr>
        <w:t>opérations complémentaires de localisation de réseaux</w:t>
      </w:r>
      <w:r w:rsidRPr="00870FC6">
        <w:rPr>
          <w:rFonts w:eastAsia="Arial" w:cs="Arial"/>
          <w:shd w:val="clear" w:color="auto" w:fill="FFFFFF"/>
        </w:rPr>
        <w:t xml:space="preserve"> (OCLR) pendant la période de préparation avant tout commencement d'exécution des travaux. </w:t>
      </w:r>
    </w:p>
    <w:p w14:paraId="2EF5D485" w14:textId="3B7A61C5" w:rsidR="007B0959" w:rsidRPr="00870FC6" w:rsidRDefault="00F13FDE">
      <w:pPr>
        <w:rPr>
          <w:rFonts w:eastAsia="Arial" w:cs="Arial"/>
          <w:shd w:val="clear" w:color="auto" w:fill="FFFFFF"/>
        </w:rPr>
      </w:pPr>
      <w:r w:rsidRPr="00870FC6">
        <w:rPr>
          <w:rFonts w:eastAsia="Arial" w:cs="Arial"/>
          <w:shd w:val="clear" w:color="auto" w:fill="FFFFFF"/>
        </w:rPr>
        <w:t xml:space="preserve">Le titulaire doit appliquer les préconisations particulières du guide technique prévu à l'article R 554-29 du code de l'environnement. </w:t>
      </w:r>
    </w:p>
    <w:p w14:paraId="4C6E46F8" w14:textId="77777777" w:rsidR="007B0959" w:rsidRPr="00870FC6" w:rsidRDefault="00F13FDE">
      <w:pPr>
        <w:rPr>
          <w:rFonts w:eastAsia="Arial" w:cs="Arial"/>
          <w:shd w:val="clear" w:color="auto" w:fill="FFFFFF"/>
        </w:rPr>
      </w:pPr>
      <w:r w:rsidRPr="00870FC6">
        <w:rPr>
          <w:rFonts w:eastAsia="Arial" w:cs="Arial"/>
          <w:shd w:val="clear" w:color="auto" w:fill="FFFFFF"/>
        </w:rPr>
        <w:t xml:space="preserve">Ces mesures de localisation doivent être géo-référencées. </w:t>
      </w:r>
    </w:p>
    <w:p w14:paraId="2E207B82" w14:textId="527F3EC7" w:rsidR="00842CCB" w:rsidRPr="009B7AEB" w:rsidRDefault="00F13FDE">
      <w:pPr>
        <w:rPr>
          <w:rFonts w:eastAsia="Arial" w:cs="Arial"/>
          <w:shd w:val="clear" w:color="auto" w:fill="FFFFFF"/>
        </w:rPr>
      </w:pPr>
      <w:r w:rsidRPr="00870FC6">
        <w:rPr>
          <w:rFonts w:eastAsia="Arial" w:cs="Arial"/>
          <w:shd w:val="clear" w:color="auto" w:fill="FFFFFF"/>
        </w:rPr>
        <w:t>Les points géo-référencés sont exprimés en x y et z dans le système de référence légal en vigueur.</w:t>
      </w:r>
      <w:r w:rsidRPr="009B7AEB">
        <w:rPr>
          <w:rFonts w:eastAsia="Arial" w:cs="Arial"/>
          <w:shd w:val="clear" w:color="auto" w:fill="FFFFFF"/>
        </w:rPr>
        <w:t xml:space="preserve"> </w:t>
      </w:r>
    </w:p>
    <w:p w14:paraId="76983EA4" w14:textId="77777777" w:rsidR="009B7AEB" w:rsidRDefault="009B7AEB">
      <w:pPr>
        <w:rPr>
          <w:rFonts w:eastAsia="Arial" w:cs="Arial"/>
          <w:color w:val="FF0000"/>
          <w:shd w:val="clear" w:color="auto" w:fill="FFFFFF"/>
        </w:rPr>
      </w:pPr>
    </w:p>
    <w:p w14:paraId="6EC2E1C2" w14:textId="177747AE" w:rsidR="00BA67E5" w:rsidRDefault="00F13FDE" w:rsidP="00F13FDE">
      <w:pPr>
        <w:pStyle w:val="Titre4"/>
        <w:numPr>
          <w:ilvl w:val="3"/>
          <w:numId w:val="16"/>
        </w:numPr>
      </w:pPr>
      <w:bookmarkStart w:id="38" w:name="_Toc219713666"/>
      <w:r>
        <w:t>Piquetage général</w:t>
      </w:r>
      <w:bookmarkEnd w:id="38"/>
    </w:p>
    <w:p w14:paraId="3827862B" w14:textId="6147EFCE" w:rsidR="002C35EF" w:rsidRPr="002C35EF" w:rsidRDefault="00870FC6" w:rsidP="002C35EF">
      <w:pPr>
        <w:rPr>
          <w:rFonts w:eastAsia="Arial" w:cs="Arial"/>
          <w:color w:val="000000"/>
          <w:shd w:val="clear" w:color="auto" w:fill="FFFFFF"/>
        </w:rPr>
      </w:pPr>
      <w:r>
        <w:rPr>
          <w:rFonts w:eastAsia="Arial" w:cs="Arial"/>
          <w:color w:val="000000"/>
          <w:shd w:val="clear" w:color="auto" w:fill="FFFFFF"/>
        </w:rPr>
        <w:t>Sans objet</w:t>
      </w:r>
    </w:p>
    <w:p w14:paraId="6BF0B256" w14:textId="77777777" w:rsidR="00BA67E5" w:rsidRPr="002C35EF" w:rsidRDefault="00F13FDE" w:rsidP="00F13FDE">
      <w:pPr>
        <w:pStyle w:val="Titre4"/>
        <w:numPr>
          <w:ilvl w:val="3"/>
          <w:numId w:val="16"/>
        </w:numPr>
      </w:pPr>
      <w:bookmarkStart w:id="39" w:name="_Toc219713667"/>
      <w:r w:rsidRPr="002C35EF">
        <w:t>Piquetage spécial des ouvrages souterrains ou enterrés</w:t>
      </w:r>
      <w:bookmarkEnd w:id="39"/>
    </w:p>
    <w:p w14:paraId="5A28DED1" w14:textId="108DBD6F" w:rsidR="00F36CA3" w:rsidRPr="00CF53AD" w:rsidRDefault="00870FC6" w:rsidP="00F36CA3">
      <w:r>
        <w:rPr>
          <w:rFonts w:eastAsia="Arial" w:cs="Arial"/>
          <w:color w:val="000000"/>
          <w:shd w:val="clear" w:color="auto" w:fill="FFFFFF"/>
        </w:rPr>
        <w:t xml:space="preserve">Sans objet </w:t>
      </w:r>
    </w:p>
    <w:p w14:paraId="08BE4E6D" w14:textId="77777777" w:rsidR="00BA67E5" w:rsidRDefault="00F13FDE" w:rsidP="00F13FDE">
      <w:pPr>
        <w:pStyle w:val="Titre4"/>
        <w:numPr>
          <w:ilvl w:val="3"/>
          <w:numId w:val="16"/>
        </w:numPr>
      </w:pPr>
      <w:bookmarkStart w:id="40" w:name="_Toc219713668"/>
      <w:r>
        <w:t>Ouvrage</w:t>
      </w:r>
      <w:r w:rsidR="004F01CD">
        <w:t>s</w:t>
      </w:r>
      <w:r>
        <w:t xml:space="preserve"> non repérés</w:t>
      </w:r>
      <w:bookmarkEnd w:id="40"/>
    </w:p>
    <w:p w14:paraId="07D35B55" w14:textId="77777777" w:rsidR="00BA67E5" w:rsidRPr="00870FC6" w:rsidRDefault="00F13FDE">
      <w:r w:rsidRPr="00870FC6">
        <w:rPr>
          <w:rFonts w:eastAsia="Arial" w:cs="Arial"/>
          <w:shd w:val="clear" w:color="auto" w:fill="FFFFFF"/>
        </w:rPr>
        <w:t>En cas de rencontre d'ouvrages non repérés, le titulaire du marché prend toutes dispositions utiles pour qu'aucun dommage ne leur soit causé.</w:t>
      </w:r>
    </w:p>
    <w:p w14:paraId="0DC026A7" w14:textId="6F64EA8D" w:rsidR="008A0C71" w:rsidRPr="00870FC6" w:rsidRDefault="00F13FDE">
      <w:pPr>
        <w:rPr>
          <w:rFonts w:eastAsia="Arial" w:cs="Arial"/>
          <w:shd w:val="clear" w:color="auto" w:fill="FFFFFF"/>
        </w:rPr>
      </w:pPr>
      <w:r w:rsidRPr="00870FC6">
        <w:rPr>
          <w:rFonts w:eastAsia="Arial" w:cs="Arial"/>
          <w:shd w:val="clear" w:color="auto" w:fill="FFFFFF"/>
        </w:rPr>
        <w:t>Il prévient le maître d'ouvrage. Il est alors procédé contradictoirement à leur relevé puis au recueil des mesures de prévention à appliquer lors des travaux.</w:t>
      </w:r>
    </w:p>
    <w:p w14:paraId="5263740A" w14:textId="139DE2AD" w:rsidR="00BA67E5" w:rsidRPr="008B6832" w:rsidRDefault="00F13FDE">
      <w:pPr>
        <w:rPr>
          <w:rFonts w:eastAsia="Arial" w:cs="Arial"/>
          <w:shd w:val="clear" w:color="auto" w:fill="FFFFFF"/>
        </w:rPr>
      </w:pPr>
      <w:r w:rsidRPr="00870FC6">
        <w:rPr>
          <w:rFonts w:eastAsia="Arial" w:cs="Arial"/>
          <w:shd w:val="clear" w:color="auto" w:fill="FFFFFF"/>
        </w:rPr>
        <w:t xml:space="preserve">Les mesures techniques à mettre en </w:t>
      </w:r>
      <w:r w:rsidR="008A0C71" w:rsidRPr="00870FC6">
        <w:rPr>
          <w:rFonts w:eastAsia="Arial" w:cs="Arial"/>
          <w:shd w:val="clear" w:color="auto" w:fill="FFFFFF"/>
        </w:rPr>
        <w:t>œuvre</w:t>
      </w:r>
      <w:r w:rsidRPr="00870FC6">
        <w:rPr>
          <w:rFonts w:eastAsia="Arial" w:cs="Arial"/>
          <w:shd w:val="clear" w:color="auto" w:fill="FFFFFF"/>
        </w:rPr>
        <w:t xml:space="preserve"> pour assurer le maintien en service de ce réseau font l'objet d'un avenant à la charge du MOA et donnent lieu à une prolongation de délai.</w:t>
      </w:r>
    </w:p>
    <w:p w14:paraId="492CF47A" w14:textId="77777777" w:rsidR="00D3619D" w:rsidRPr="00D3619D" w:rsidRDefault="00D3619D" w:rsidP="00D3619D">
      <w:pPr>
        <w:keepNext/>
        <w:keepLines/>
        <w:numPr>
          <w:ilvl w:val="3"/>
          <w:numId w:val="6"/>
        </w:numPr>
        <w:spacing w:before="240"/>
        <w:outlineLvl w:val="3"/>
        <w:rPr>
          <w:bCs/>
          <w:iCs/>
          <w:color w:val="666699"/>
        </w:rPr>
      </w:pPr>
      <w:r w:rsidRPr="00D3619D">
        <w:rPr>
          <w:bCs/>
          <w:iCs/>
          <w:color w:val="666699"/>
        </w:rPr>
        <w:t>Travaux bruyants et vibrations</w:t>
      </w:r>
    </w:p>
    <w:p w14:paraId="6ED2D0E6" w14:textId="7F739BD5" w:rsidR="00CF53AD" w:rsidRPr="00310763" w:rsidRDefault="00CF53AD" w:rsidP="00D3619D">
      <w:pPr>
        <w:rPr>
          <w:rFonts w:eastAsia="Arial" w:cs="Arial"/>
          <w:color w:val="000000"/>
          <w:shd w:val="clear" w:color="auto" w:fill="FFFFFF"/>
        </w:rPr>
      </w:pPr>
      <w:r w:rsidRPr="00310763">
        <w:rPr>
          <w:rFonts w:eastAsia="Arial" w:cs="Arial"/>
          <w:color w:val="000000"/>
          <w:shd w:val="clear" w:color="auto" w:fill="FFFFFF"/>
        </w:rPr>
        <w:t>En cas de travaux bruyants et vibrations, le titulaire devra impérativement informer le maitre d’ouvrage des risques de nuisances avant de commencer les travaux.</w:t>
      </w:r>
    </w:p>
    <w:p w14:paraId="031336DF" w14:textId="69BD0EA6" w:rsidR="00CF53AD" w:rsidRPr="00CF53AD" w:rsidRDefault="00CF53AD" w:rsidP="00D3619D">
      <w:pPr>
        <w:rPr>
          <w:rFonts w:eastAsia="Arial" w:cs="Arial"/>
          <w:color w:val="000000"/>
          <w:shd w:val="clear" w:color="auto" w:fill="FFFFFF"/>
        </w:rPr>
      </w:pPr>
      <w:r w:rsidRPr="00310763">
        <w:rPr>
          <w:rFonts w:eastAsia="Arial" w:cs="Arial"/>
          <w:color w:val="000000"/>
          <w:shd w:val="clear" w:color="auto" w:fill="FFFFFF"/>
        </w:rPr>
        <w:t>Le titulaire prend toutes les mesures pour limiter les nuisances en concertation avec le maitre d’ouvrage</w:t>
      </w:r>
    </w:p>
    <w:p w14:paraId="3B5644D5" w14:textId="77777777" w:rsidR="00BA67E5" w:rsidRPr="003E0E5C" w:rsidRDefault="00F13FDE" w:rsidP="00F13FDE">
      <w:pPr>
        <w:pStyle w:val="Titre3"/>
        <w:numPr>
          <w:ilvl w:val="2"/>
          <w:numId w:val="16"/>
        </w:numPr>
      </w:pPr>
      <w:bookmarkStart w:id="41" w:name="_Toc219713669"/>
      <w:r w:rsidRPr="003E0E5C">
        <w:t>Provenance - Qualité - Contrôle et prise en charge des matériaux et produits</w:t>
      </w:r>
      <w:bookmarkEnd w:id="41"/>
    </w:p>
    <w:p w14:paraId="779B81C2" w14:textId="77777777" w:rsidR="00BA67E5" w:rsidRDefault="00F13FDE" w:rsidP="00F13FDE">
      <w:pPr>
        <w:pStyle w:val="Titre4"/>
        <w:numPr>
          <w:ilvl w:val="3"/>
          <w:numId w:val="16"/>
        </w:numPr>
      </w:pPr>
      <w:bookmarkStart w:id="42" w:name="_Toc219713670"/>
      <w:r w:rsidRPr="003E0E5C">
        <w:t>Provenance des matériaux</w:t>
      </w:r>
      <w:r>
        <w:t xml:space="preserve"> et produits</w:t>
      </w:r>
      <w:bookmarkEnd w:id="42"/>
    </w:p>
    <w:p w14:paraId="1DFE42FE" w14:textId="6C029ACA" w:rsidR="00D3619D" w:rsidRPr="00310763" w:rsidRDefault="00D3619D" w:rsidP="00D3619D">
      <w:pPr>
        <w:rPr>
          <w:rFonts w:eastAsia="Arial" w:cs="Arial"/>
          <w:color w:val="000000"/>
          <w:shd w:val="clear" w:color="auto" w:fill="FFFFFF"/>
        </w:rPr>
      </w:pPr>
      <w:r w:rsidRPr="00310763">
        <w:rPr>
          <w:rFonts w:eastAsia="Arial" w:cs="Arial"/>
          <w:color w:val="000000"/>
          <w:shd w:val="clear" w:color="auto" w:fill="FFFFFF"/>
        </w:rPr>
        <w:t>Les pièces du DCE fixent la provenance des matériaux, produits et composants de construction dont le choix n'est pas laissé au titulaire.</w:t>
      </w:r>
    </w:p>
    <w:p w14:paraId="240E10D0" w14:textId="3BF87DB8" w:rsidR="00BA67E5" w:rsidRPr="00310763" w:rsidRDefault="00F13FDE">
      <w:r w:rsidRPr="00310763">
        <w:rPr>
          <w:rFonts w:eastAsia="Arial" w:cs="Arial"/>
          <w:color w:val="000000"/>
          <w:shd w:val="clear" w:color="auto" w:fill="FFFFFF"/>
        </w:rPr>
        <w:lastRenderedPageBreak/>
        <w:t>Lorsqu'une spécification technique est définie notamment par référence à une norme ou à un label, le titulaire prouve, par tout moyen approprié, que les solutions qu'il propose respectent de manière équivalente cette spécification.</w:t>
      </w:r>
    </w:p>
    <w:p w14:paraId="1EEA192F" w14:textId="1150BE78" w:rsidR="00BA67E5" w:rsidRPr="00310763" w:rsidRDefault="00F13FDE">
      <w:r w:rsidRPr="00310763">
        <w:rPr>
          <w:rFonts w:eastAsia="Arial" w:cs="Arial"/>
          <w:color w:val="000000"/>
          <w:shd w:val="clear" w:color="auto" w:fill="FFFFFF"/>
        </w:rPr>
        <w:t>Toute demande formulée par le titulaire et tendant à faire jouer la clause d'équivalence doit être présentée au maître d'</w:t>
      </w:r>
      <w:r w:rsidR="008A0C71" w:rsidRPr="00310763">
        <w:rPr>
          <w:rFonts w:eastAsia="Arial" w:cs="Arial"/>
          <w:color w:val="000000"/>
          <w:shd w:val="clear" w:color="auto" w:fill="FFFFFF"/>
        </w:rPr>
        <w:t>œuvre</w:t>
      </w:r>
      <w:r w:rsidRPr="00310763">
        <w:rPr>
          <w:rFonts w:eastAsia="Arial" w:cs="Arial"/>
          <w:color w:val="000000"/>
          <w:shd w:val="clear" w:color="auto" w:fill="FFFFFF"/>
        </w:rPr>
        <w:t xml:space="preserve"> avec tous les documents justificatifs</w:t>
      </w:r>
      <w:r w:rsidR="008B6832" w:rsidRPr="00310763">
        <w:rPr>
          <w:rFonts w:eastAsia="Arial" w:cs="Arial"/>
          <w:color w:val="000000"/>
          <w:shd w:val="clear" w:color="auto" w:fill="FFFFFF"/>
        </w:rPr>
        <w:t xml:space="preserve">, </w:t>
      </w:r>
      <w:r w:rsidRPr="00310763">
        <w:rPr>
          <w:rFonts w:eastAsia="Arial" w:cs="Arial"/>
          <w:color w:val="000000"/>
          <w:shd w:val="clear" w:color="auto" w:fill="FFFFFF"/>
        </w:rPr>
        <w:t xml:space="preserve">avant tout acte qui pourrait constituer un début d'approvisionnement. </w:t>
      </w:r>
    </w:p>
    <w:p w14:paraId="15D4F053" w14:textId="2BD2DFE7" w:rsidR="00BA67E5" w:rsidRDefault="00F13FDE">
      <w:r w:rsidRPr="00310763">
        <w:rPr>
          <w:rFonts w:eastAsia="Arial" w:cs="Arial"/>
          <w:color w:val="000000"/>
          <w:shd w:val="clear" w:color="auto" w:fill="FFFFFF"/>
        </w:rPr>
        <w:t xml:space="preserve">Tout produit livré sur le chantier, et pour lequel la clause d'équivalence est invoquée </w:t>
      </w:r>
      <w:r w:rsidR="008B6832" w:rsidRPr="00310763">
        <w:rPr>
          <w:rFonts w:eastAsia="Arial" w:cs="Arial"/>
          <w:color w:val="000000"/>
          <w:shd w:val="clear" w:color="auto" w:fill="FFFFFF"/>
        </w:rPr>
        <w:t>sans concertation avec le maitre d’œuvre avant tout</w:t>
      </w:r>
      <w:r w:rsidRPr="00310763">
        <w:rPr>
          <w:rFonts w:eastAsia="Arial" w:cs="Arial"/>
          <w:color w:val="000000"/>
          <w:shd w:val="clear" w:color="auto" w:fill="FFFFFF"/>
        </w:rPr>
        <w:t xml:space="preserve"> </w:t>
      </w:r>
      <w:r w:rsidR="00960CA8" w:rsidRPr="00310763">
        <w:rPr>
          <w:rFonts w:eastAsia="Arial" w:cs="Arial"/>
          <w:color w:val="000000"/>
          <w:shd w:val="clear" w:color="auto" w:fill="FFFFFF"/>
        </w:rPr>
        <w:t>acte,</w:t>
      </w:r>
      <w:r w:rsidRPr="00310763">
        <w:rPr>
          <w:rFonts w:eastAsia="Arial" w:cs="Arial"/>
          <w:color w:val="000000"/>
          <w:shd w:val="clear" w:color="auto" w:fill="FFFFFF"/>
        </w:rPr>
        <w:t xml:space="preserve"> est réputé avoir été livré en contradiction avec les clauses du marché et doit donc être immédiatement retiré, sans préjudice des frais directs ou indirects de retard ou d'arrêt du chantier.</w:t>
      </w:r>
    </w:p>
    <w:p w14:paraId="2514683C" w14:textId="77777777" w:rsidR="00BA67E5" w:rsidRDefault="00BA67E5"/>
    <w:p w14:paraId="1AEF9599" w14:textId="77777777" w:rsidR="00BA67E5" w:rsidRDefault="00F13FDE" w:rsidP="00F13FDE">
      <w:pPr>
        <w:pStyle w:val="Titre4"/>
        <w:numPr>
          <w:ilvl w:val="3"/>
          <w:numId w:val="16"/>
        </w:numPr>
      </w:pPr>
      <w:bookmarkStart w:id="43" w:name="_Toc219713671"/>
      <w:r>
        <w:t>Caractéristiques - qualité - vérification - essais et épreuves des matériaux et produits</w:t>
      </w:r>
      <w:bookmarkEnd w:id="43"/>
    </w:p>
    <w:p w14:paraId="1CE25C46" w14:textId="3F7094AA" w:rsidR="00BA67E5" w:rsidRPr="00310763" w:rsidRDefault="00F13FDE">
      <w:r w:rsidRPr="00310763">
        <w:rPr>
          <w:rFonts w:eastAsia="Arial" w:cs="Arial"/>
          <w:color w:val="000000"/>
          <w:shd w:val="clear" w:color="auto" w:fill="FFFFFF"/>
        </w:rPr>
        <w:t>La liste des matériaux, produits et composants faisant l'objet de vérifications ou de surveillance de la fabrication dans les usines, magasins et carrières du titulaire, ou de ses sous-traitants et fournisseurs, ainsi que les modalités correspondantes.</w:t>
      </w:r>
    </w:p>
    <w:p w14:paraId="3B087EBF" w14:textId="594524A5" w:rsidR="00960CA8" w:rsidRDefault="00F13FDE">
      <w:pPr>
        <w:rPr>
          <w:rFonts w:eastAsia="Arial" w:cs="Arial"/>
          <w:color w:val="000000"/>
          <w:shd w:val="clear" w:color="auto" w:fill="FFFFFF"/>
        </w:rPr>
      </w:pPr>
      <w:r w:rsidRPr="00310763">
        <w:rPr>
          <w:rFonts w:eastAsia="Arial" w:cs="Arial"/>
          <w:color w:val="000000"/>
          <w:shd w:val="clear" w:color="auto" w:fill="FFFFFF"/>
        </w:rPr>
        <w:t>Le CCTP précise l</w:t>
      </w:r>
      <w:r w:rsidR="00960CA8" w:rsidRPr="00310763">
        <w:rPr>
          <w:rFonts w:eastAsia="Arial" w:cs="Arial"/>
          <w:color w:val="000000"/>
          <w:shd w:val="clear" w:color="auto" w:fill="FFFFFF"/>
        </w:rPr>
        <w:t>’assistance technique et mise en service du constructeur</w:t>
      </w:r>
      <w:r w:rsidR="00960CA8">
        <w:rPr>
          <w:rFonts w:eastAsia="Arial" w:cs="Arial"/>
          <w:color w:val="000000"/>
          <w:shd w:val="clear" w:color="auto" w:fill="FFFFFF"/>
        </w:rPr>
        <w:t xml:space="preserve"> </w:t>
      </w:r>
    </w:p>
    <w:p w14:paraId="3B38C611" w14:textId="46D0FB99" w:rsidR="00960CA8" w:rsidRDefault="00960CA8">
      <w:pPr>
        <w:widowControl w:val="0"/>
        <w:spacing w:before="0"/>
        <w:jc w:val="left"/>
        <w:rPr>
          <w:rFonts w:eastAsia="Arial" w:cs="Arial"/>
          <w:color w:val="000000"/>
          <w:shd w:val="clear" w:color="auto" w:fill="FFFFFF"/>
        </w:rPr>
      </w:pPr>
    </w:p>
    <w:p w14:paraId="0F91A6CB" w14:textId="77777777" w:rsidR="00BA67E5" w:rsidRDefault="00F13FDE" w:rsidP="00F13FDE">
      <w:pPr>
        <w:pStyle w:val="Titre3"/>
        <w:numPr>
          <w:ilvl w:val="2"/>
          <w:numId w:val="16"/>
        </w:numPr>
      </w:pPr>
      <w:bookmarkStart w:id="44" w:name="_Toc219713672"/>
      <w:r>
        <w:t>Appareil de mesure</w:t>
      </w:r>
      <w:bookmarkEnd w:id="44"/>
    </w:p>
    <w:p w14:paraId="61B8789C" w14:textId="77777777" w:rsidR="00BA67E5" w:rsidRPr="00C8503D" w:rsidRDefault="00F13FDE">
      <w:r w:rsidRPr="00C8503D">
        <w:rPr>
          <w:rFonts w:eastAsia="Arial" w:cs="Arial"/>
          <w:color w:val="000000"/>
          <w:shd w:val="clear" w:color="auto" w:fill="FFFFFF"/>
        </w:rPr>
        <w:t>Le titulaire fournit les appareils de mesure, de contrôles ou autres nécessaires à l'exécution de ses prestations.</w:t>
      </w:r>
    </w:p>
    <w:p w14:paraId="7CF7E1B8" w14:textId="07BB37DE" w:rsidR="00BA67E5" w:rsidRPr="00C8503D" w:rsidRDefault="00F13FDE">
      <w:r w:rsidRPr="00C8503D">
        <w:rPr>
          <w:rFonts w:eastAsia="Arial" w:cs="Arial"/>
          <w:color w:val="000000"/>
          <w:shd w:val="clear" w:color="auto" w:fill="FFFFFF"/>
        </w:rPr>
        <w:t xml:space="preserve">Ces appareils doivent être maintenus en bon état de fonctionnement en permanence et faire l'objet, au minimum, une fois par an, d'une vérification et d'un étalonnage par </w:t>
      </w:r>
      <w:r w:rsidR="00CD0DC0" w:rsidRPr="00C8503D">
        <w:rPr>
          <w:rFonts w:eastAsia="Arial" w:cs="Arial"/>
          <w:color w:val="000000"/>
          <w:shd w:val="clear" w:color="auto" w:fill="FFFFFF"/>
        </w:rPr>
        <w:t>une entreprise spécialisée</w:t>
      </w:r>
      <w:r w:rsidRPr="00C8503D">
        <w:rPr>
          <w:rFonts w:eastAsia="Arial" w:cs="Arial"/>
          <w:color w:val="000000"/>
          <w:shd w:val="clear" w:color="auto" w:fill="FFFFFF"/>
        </w:rPr>
        <w:t xml:space="preserve"> qui, à l'issue de son intervention, délivre un certificat d'étalonnage au titulaire.</w:t>
      </w:r>
    </w:p>
    <w:p w14:paraId="4C9B4302" w14:textId="77777777" w:rsidR="00BA67E5" w:rsidRPr="00C8503D" w:rsidRDefault="00F13FDE">
      <w:pPr>
        <w:rPr>
          <w:rFonts w:eastAsia="Arial" w:cs="Arial"/>
          <w:color w:val="000000"/>
          <w:shd w:val="clear" w:color="auto" w:fill="FFFFFF"/>
        </w:rPr>
      </w:pPr>
      <w:r w:rsidRPr="00C8503D">
        <w:rPr>
          <w:rFonts w:eastAsia="Arial" w:cs="Arial"/>
          <w:color w:val="000000"/>
          <w:shd w:val="clear" w:color="auto" w:fill="FFFFFF"/>
        </w:rPr>
        <w:t>Les rapports techniques émis par le titulaire comportent obligatoirement les références des appareils de mesure utilisés et pour chacun d'eux, la date du dernier étalonnage.</w:t>
      </w:r>
    </w:p>
    <w:p w14:paraId="7B66849B" w14:textId="77777777" w:rsidR="00707F74" w:rsidRPr="00C8503D" w:rsidRDefault="00707F74"/>
    <w:p w14:paraId="26FA2931" w14:textId="77777777" w:rsidR="00BA67E5" w:rsidRPr="00C8503D" w:rsidRDefault="00F13FDE" w:rsidP="00F13FDE">
      <w:pPr>
        <w:pStyle w:val="Titre2"/>
        <w:numPr>
          <w:ilvl w:val="1"/>
          <w:numId w:val="16"/>
        </w:numPr>
      </w:pPr>
      <w:bookmarkStart w:id="45" w:name="_Toc219713673"/>
      <w:r w:rsidRPr="00C8503D">
        <w:t>Préparation - coordination et exécution des travaux</w:t>
      </w:r>
      <w:bookmarkEnd w:id="45"/>
    </w:p>
    <w:p w14:paraId="660B1271" w14:textId="77777777" w:rsidR="00BA67E5" w:rsidRDefault="00F13FDE" w:rsidP="00F13FDE">
      <w:pPr>
        <w:pStyle w:val="Titre3"/>
        <w:numPr>
          <w:ilvl w:val="2"/>
          <w:numId w:val="16"/>
        </w:numPr>
      </w:pPr>
      <w:bookmarkStart w:id="46" w:name="_Toc219713674"/>
      <w:r>
        <w:t>Période de préparation - programme d'exécution des travaux</w:t>
      </w:r>
      <w:bookmarkEnd w:id="46"/>
    </w:p>
    <w:p w14:paraId="51CF6A7E" w14:textId="77777777" w:rsidR="00BA67E5" w:rsidRDefault="00F13FDE" w:rsidP="00F13FDE">
      <w:pPr>
        <w:pStyle w:val="Titre4"/>
        <w:numPr>
          <w:ilvl w:val="3"/>
          <w:numId w:val="16"/>
        </w:numPr>
      </w:pPr>
      <w:bookmarkStart w:id="47" w:name="_Toc219713675"/>
      <w:r>
        <w:t>Période de préparation</w:t>
      </w:r>
      <w:bookmarkEnd w:id="47"/>
    </w:p>
    <w:p w14:paraId="1D353DC4" w14:textId="77777777" w:rsidR="00BA67E5" w:rsidRDefault="00F13FDE">
      <w:r>
        <w:rPr>
          <w:rFonts w:eastAsia="Arial" w:cs="Arial"/>
          <w:color w:val="000000"/>
          <w:shd w:val="clear" w:color="auto" w:fill="FFFFFF"/>
        </w:rPr>
        <w:t>Il est procédé, au cours de cette période de préparation, aux opérations énoncées ci-après :</w:t>
      </w:r>
    </w:p>
    <w:p w14:paraId="78CEA9EC" w14:textId="77777777" w:rsidR="00BA67E5" w:rsidRPr="00F136B3" w:rsidRDefault="00F13FDE">
      <w:pPr>
        <w:rPr>
          <w:b/>
          <w:u w:val="single"/>
        </w:rPr>
      </w:pPr>
      <w:r w:rsidRPr="00F136B3">
        <w:rPr>
          <w:rFonts w:eastAsia="Arial" w:cs="Arial"/>
          <w:b/>
          <w:color w:val="000000"/>
          <w:u w:val="single"/>
          <w:shd w:val="clear" w:color="auto" w:fill="FFFFFF"/>
        </w:rPr>
        <w:t>Par le maître d'ouvrage :</w:t>
      </w:r>
    </w:p>
    <w:p w14:paraId="2B59B813" w14:textId="77777777" w:rsidR="00BA67E5" w:rsidRPr="00F136B3" w:rsidRDefault="00F13FDE" w:rsidP="00D5087E">
      <w:pPr>
        <w:ind w:firstLine="706"/>
      </w:pPr>
      <w:r w:rsidRPr="00F136B3">
        <w:rPr>
          <w:rFonts w:eastAsia="Arial" w:cs="Arial"/>
          <w:color w:val="000000"/>
          <w:shd w:val="clear" w:color="auto" w:fill="FFFFFF"/>
        </w:rPr>
        <w:t>- autorisation d'accès au site ;</w:t>
      </w:r>
    </w:p>
    <w:p w14:paraId="2BF775C3" w14:textId="77777777" w:rsidR="00BA67E5" w:rsidRPr="00F136B3" w:rsidRDefault="00F13FDE" w:rsidP="00D5087E">
      <w:pPr>
        <w:ind w:firstLine="706"/>
      </w:pPr>
      <w:r w:rsidRPr="00F136B3">
        <w:rPr>
          <w:rFonts w:eastAsia="Arial" w:cs="Arial"/>
          <w:color w:val="000000"/>
          <w:shd w:val="clear" w:color="auto" w:fill="FFFFFF"/>
        </w:rPr>
        <w:t>- la désignation des lieux de dépôts provisoires des matériels et matériaux ;</w:t>
      </w:r>
    </w:p>
    <w:p w14:paraId="4F6D90E8" w14:textId="77777777" w:rsidR="00BA67E5" w:rsidRPr="00F136B3" w:rsidRDefault="00F13FDE" w:rsidP="00D5087E">
      <w:pPr>
        <w:ind w:firstLine="706"/>
      </w:pPr>
      <w:r w:rsidRPr="00F136B3">
        <w:rPr>
          <w:rFonts w:eastAsia="Arial" w:cs="Arial"/>
          <w:color w:val="000000"/>
          <w:shd w:val="clear" w:color="auto" w:fill="FFFFFF"/>
        </w:rPr>
        <w:t>- les moyens et installations mis à disposition ;</w:t>
      </w:r>
    </w:p>
    <w:p w14:paraId="395CF0AB" w14:textId="77777777" w:rsidR="00BA67E5" w:rsidRPr="00F136B3" w:rsidRDefault="00F13FDE" w:rsidP="00D5087E">
      <w:pPr>
        <w:ind w:firstLine="706"/>
      </w:pPr>
      <w:r w:rsidRPr="00F136B3">
        <w:rPr>
          <w:rFonts w:eastAsia="Arial" w:cs="Arial"/>
          <w:color w:val="000000"/>
          <w:shd w:val="clear" w:color="auto" w:fill="FFFFFF"/>
        </w:rPr>
        <w:t>- l'approbation du calendrier détaillé d'exécution ;</w:t>
      </w:r>
    </w:p>
    <w:p w14:paraId="3D89A889" w14:textId="18070D6F" w:rsidR="00BA67E5" w:rsidRPr="00F136B3" w:rsidRDefault="00F13FDE" w:rsidP="00D5087E">
      <w:pPr>
        <w:ind w:firstLine="706"/>
      </w:pPr>
      <w:r w:rsidRPr="00F136B3">
        <w:rPr>
          <w:rFonts w:eastAsia="Arial" w:cs="Arial"/>
          <w:color w:val="000000"/>
          <w:shd w:val="clear" w:color="auto" w:fill="FFFFFF"/>
        </w:rPr>
        <w:t>- l'organisation de la réunion de lancement de la période de préparation ;</w:t>
      </w:r>
    </w:p>
    <w:p w14:paraId="6513767F" w14:textId="77777777" w:rsidR="00BA67E5" w:rsidRPr="00F136B3" w:rsidRDefault="00F13FDE" w:rsidP="00D5087E">
      <w:pPr>
        <w:ind w:firstLine="706"/>
      </w:pPr>
      <w:r w:rsidRPr="00F136B3">
        <w:rPr>
          <w:rFonts w:eastAsia="Arial" w:cs="Arial"/>
          <w:color w:val="000000"/>
          <w:shd w:val="clear" w:color="auto" w:fill="FFFFFF"/>
        </w:rPr>
        <w:t>- l'approbation du projet des installations de chantier ;</w:t>
      </w:r>
    </w:p>
    <w:p w14:paraId="36B5C11A" w14:textId="77777777" w:rsidR="00BA67E5" w:rsidRDefault="00F13FDE" w:rsidP="00D5087E">
      <w:pPr>
        <w:ind w:firstLine="706"/>
      </w:pPr>
      <w:r w:rsidRPr="00F136B3">
        <w:rPr>
          <w:rFonts w:eastAsia="Arial" w:cs="Arial"/>
          <w:color w:val="000000"/>
          <w:shd w:val="clear" w:color="auto" w:fill="FFFFFF"/>
        </w:rPr>
        <w:t>- la déclaration d'ouverture de chantier ;</w:t>
      </w:r>
    </w:p>
    <w:p w14:paraId="4A5D5E20" w14:textId="77777777" w:rsidR="009C564F" w:rsidRDefault="009C564F">
      <w:pPr>
        <w:widowControl w:val="0"/>
        <w:spacing w:before="0"/>
        <w:jc w:val="left"/>
      </w:pPr>
    </w:p>
    <w:p w14:paraId="0CEA0E87" w14:textId="54C86455" w:rsidR="00BA67E5" w:rsidRPr="00F136B3" w:rsidRDefault="00F13FDE">
      <w:pPr>
        <w:rPr>
          <w:b/>
          <w:u w:val="single"/>
        </w:rPr>
      </w:pPr>
      <w:r w:rsidRPr="00F136B3">
        <w:rPr>
          <w:rFonts w:eastAsia="Arial" w:cs="Arial"/>
          <w:b/>
          <w:color w:val="000000"/>
          <w:u w:val="single"/>
          <w:shd w:val="clear" w:color="auto" w:fill="FFFFFF"/>
        </w:rPr>
        <w:t>Par le maître d'</w:t>
      </w:r>
      <w:r w:rsidR="00FB219D" w:rsidRPr="00F136B3">
        <w:rPr>
          <w:rFonts w:eastAsia="Arial" w:cs="Arial"/>
          <w:b/>
          <w:color w:val="000000"/>
          <w:u w:val="single"/>
          <w:shd w:val="clear" w:color="auto" w:fill="FFFFFF"/>
        </w:rPr>
        <w:t>œuvre</w:t>
      </w:r>
      <w:r w:rsidRPr="00F136B3">
        <w:rPr>
          <w:rFonts w:eastAsia="Arial" w:cs="Arial"/>
          <w:b/>
          <w:color w:val="000000"/>
          <w:u w:val="single"/>
          <w:shd w:val="clear" w:color="auto" w:fill="FFFFFF"/>
        </w:rPr>
        <w:t xml:space="preserve"> :</w:t>
      </w:r>
    </w:p>
    <w:p w14:paraId="0A3BFE87" w14:textId="5CB1F856" w:rsidR="00BA67E5" w:rsidRPr="00F136B3" w:rsidRDefault="00F13FDE" w:rsidP="00D5087E">
      <w:pPr>
        <w:ind w:firstLine="706"/>
        <w:rPr>
          <w:rFonts w:eastAsia="Arial" w:cs="Arial"/>
          <w:color w:val="000000"/>
          <w:shd w:val="clear" w:color="auto" w:fill="FFFFFF"/>
        </w:rPr>
      </w:pPr>
      <w:r w:rsidRPr="00F136B3">
        <w:rPr>
          <w:rFonts w:eastAsia="Arial" w:cs="Arial"/>
          <w:color w:val="000000"/>
          <w:shd w:val="clear" w:color="auto" w:fill="FFFFFF"/>
        </w:rPr>
        <w:lastRenderedPageBreak/>
        <w:t>- l</w:t>
      </w:r>
      <w:r w:rsidR="00DA419D" w:rsidRPr="00F136B3">
        <w:rPr>
          <w:rFonts w:eastAsia="Arial" w:cs="Arial"/>
          <w:color w:val="000000"/>
          <w:shd w:val="clear" w:color="auto" w:fill="FFFFFF"/>
        </w:rPr>
        <w:t>’application</w:t>
      </w:r>
      <w:r w:rsidRPr="00F136B3">
        <w:rPr>
          <w:rFonts w:eastAsia="Arial" w:cs="Arial"/>
          <w:color w:val="000000"/>
          <w:shd w:val="clear" w:color="auto" w:fill="FFFFFF"/>
        </w:rPr>
        <w:t xml:space="preserve"> du calendrier détaillé d'exécution </w:t>
      </w:r>
      <w:r w:rsidR="00DA419D" w:rsidRPr="00F136B3">
        <w:rPr>
          <w:rFonts w:eastAsia="Arial" w:cs="Arial"/>
          <w:color w:val="000000"/>
          <w:shd w:val="clear" w:color="auto" w:fill="FFFFFF"/>
        </w:rPr>
        <w:t xml:space="preserve">contractuel </w:t>
      </w:r>
      <w:r w:rsidRPr="00F136B3">
        <w:rPr>
          <w:rFonts w:eastAsia="Arial" w:cs="Arial"/>
          <w:color w:val="000000"/>
          <w:shd w:val="clear" w:color="auto" w:fill="FFFFFF"/>
        </w:rPr>
        <w:t>;</w:t>
      </w:r>
    </w:p>
    <w:p w14:paraId="033C5D04" w14:textId="1EFC0B52" w:rsidR="00960CA8" w:rsidRPr="00F136B3" w:rsidRDefault="00960CA8" w:rsidP="00960CA8">
      <w:pPr>
        <w:ind w:firstLine="706"/>
      </w:pPr>
      <w:r w:rsidRPr="00F136B3">
        <w:rPr>
          <w:rFonts w:eastAsia="Arial" w:cs="Arial"/>
          <w:color w:val="000000"/>
          <w:shd w:val="clear" w:color="auto" w:fill="FFFFFF"/>
        </w:rPr>
        <w:t>- </w:t>
      </w:r>
      <w:r w:rsidRPr="00F136B3">
        <w:rPr>
          <w:rFonts w:eastAsia="Arial" w:cs="Arial"/>
          <w:shd w:val="clear" w:color="auto" w:fill="FFFFFF"/>
        </w:rPr>
        <w:t>l'établissement d'un plan de prévention des risques après l'inspection commune organisée par celui-ci. Cette inspection est obligatoire pour chaque titulaire, cotraitant, sous-traitant ;</w:t>
      </w:r>
    </w:p>
    <w:p w14:paraId="3AA03E56" w14:textId="77777777" w:rsidR="00BA67E5" w:rsidRPr="00F136B3" w:rsidRDefault="00F13FDE" w:rsidP="00D5087E">
      <w:pPr>
        <w:ind w:firstLine="706"/>
      </w:pPr>
      <w:r w:rsidRPr="00F136B3">
        <w:rPr>
          <w:rFonts w:eastAsia="Arial" w:cs="Arial"/>
          <w:color w:val="000000"/>
          <w:shd w:val="clear" w:color="auto" w:fill="FFFFFF"/>
        </w:rPr>
        <w:t>- le</w:t>
      </w:r>
      <w:r w:rsidR="00B678C8" w:rsidRPr="00F136B3">
        <w:rPr>
          <w:rFonts w:eastAsia="Arial" w:cs="Arial"/>
          <w:color w:val="000000"/>
          <w:shd w:val="clear" w:color="auto" w:fill="FFFFFF"/>
        </w:rPr>
        <w:t xml:space="preserve"> </w:t>
      </w:r>
      <w:r w:rsidRPr="00F136B3">
        <w:rPr>
          <w:rFonts w:eastAsia="Arial" w:cs="Arial"/>
          <w:color w:val="000000"/>
          <w:shd w:val="clear" w:color="auto" w:fill="FFFFFF"/>
        </w:rPr>
        <w:t>visa des études d'exécution réalisées par le ti</w:t>
      </w:r>
      <w:r w:rsidR="00DA419D" w:rsidRPr="00F136B3">
        <w:rPr>
          <w:rFonts w:eastAsia="Arial" w:cs="Arial"/>
          <w:color w:val="000000"/>
          <w:shd w:val="clear" w:color="auto" w:fill="FFFFFF"/>
        </w:rPr>
        <w:t>t</w:t>
      </w:r>
      <w:r w:rsidRPr="00F136B3">
        <w:rPr>
          <w:rFonts w:eastAsia="Arial" w:cs="Arial"/>
          <w:color w:val="000000"/>
          <w:shd w:val="clear" w:color="auto" w:fill="FFFFFF"/>
        </w:rPr>
        <w:t>ulaire ;</w:t>
      </w:r>
    </w:p>
    <w:p w14:paraId="3084330C" w14:textId="77777777" w:rsidR="00BA67E5" w:rsidRPr="00F136B3" w:rsidRDefault="00F13FDE" w:rsidP="00D5087E">
      <w:pPr>
        <w:ind w:firstLine="706"/>
      </w:pPr>
      <w:r w:rsidRPr="00F136B3">
        <w:rPr>
          <w:rFonts w:eastAsia="Arial" w:cs="Arial"/>
          <w:color w:val="000000"/>
          <w:shd w:val="clear" w:color="auto" w:fill="FFFFFF"/>
        </w:rPr>
        <w:t>- le visa du calendrier d'établissement des documents d'exécution ;</w:t>
      </w:r>
    </w:p>
    <w:p w14:paraId="5AA729FA" w14:textId="77777777" w:rsidR="00BA67E5" w:rsidRPr="00F136B3" w:rsidRDefault="00F13FDE" w:rsidP="00D5087E">
      <w:pPr>
        <w:ind w:firstLine="706"/>
      </w:pPr>
      <w:r w:rsidRPr="00F136B3">
        <w:rPr>
          <w:rFonts w:eastAsia="Arial" w:cs="Arial"/>
          <w:color w:val="000000"/>
          <w:shd w:val="clear" w:color="auto" w:fill="FFFFFF"/>
        </w:rPr>
        <w:t>- la validation des fournitures et des matériaux ;</w:t>
      </w:r>
    </w:p>
    <w:p w14:paraId="5A0234C2" w14:textId="28ED8751" w:rsidR="00BA67E5" w:rsidRPr="00F136B3" w:rsidRDefault="00F13FDE" w:rsidP="00D5087E">
      <w:pPr>
        <w:ind w:firstLine="706"/>
      </w:pPr>
      <w:r w:rsidRPr="00F136B3">
        <w:rPr>
          <w:rFonts w:eastAsia="Arial" w:cs="Arial"/>
          <w:color w:val="000000"/>
          <w:shd w:val="clear" w:color="auto" w:fill="FFFFFF"/>
        </w:rPr>
        <w:t>- le</w:t>
      </w:r>
      <w:r w:rsidR="00FB219D" w:rsidRPr="00F136B3">
        <w:rPr>
          <w:rFonts w:eastAsia="Arial" w:cs="Arial"/>
          <w:color w:val="000000"/>
          <w:shd w:val="clear" w:color="auto" w:fill="FFFFFF"/>
        </w:rPr>
        <w:t xml:space="preserve"> </w:t>
      </w:r>
      <w:r w:rsidRPr="00F136B3">
        <w:rPr>
          <w:rFonts w:eastAsia="Arial" w:cs="Arial"/>
          <w:color w:val="000000"/>
          <w:shd w:val="clear" w:color="auto" w:fill="FFFFFF"/>
        </w:rPr>
        <w:t>visa du projet des installations de chantier et des ouvrages provisoires prescrits par l'article 28.2 du CCAG-Travaux ;</w:t>
      </w:r>
    </w:p>
    <w:p w14:paraId="21AEE79F" w14:textId="77777777" w:rsidR="00BA67E5" w:rsidRPr="00F136B3" w:rsidRDefault="00F13FDE" w:rsidP="00D5087E">
      <w:pPr>
        <w:ind w:firstLine="706"/>
      </w:pPr>
      <w:r w:rsidRPr="00F136B3">
        <w:rPr>
          <w:rFonts w:eastAsia="Arial" w:cs="Arial"/>
          <w:color w:val="000000"/>
          <w:shd w:val="clear" w:color="auto" w:fill="FFFFFF"/>
        </w:rPr>
        <w:t>- le cas échéant, la remise de la liste nominative des personnels intervenant sur le chantier ;</w:t>
      </w:r>
    </w:p>
    <w:p w14:paraId="50DB8D78" w14:textId="77777777" w:rsidR="00BA67E5" w:rsidRPr="0000303D" w:rsidRDefault="00F13FDE">
      <w:pPr>
        <w:rPr>
          <w:b/>
          <w:u w:val="single"/>
        </w:rPr>
      </w:pPr>
      <w:r w:rsidRPr="0000303D">
        <w:rPr>
          <w:rFonts w:eastAsia="Arial" w:cs="Arial"/>
          <w:b/>
          <w:color w:val="000000"/>
          <w:u w:val="single"/>
          <w:shd w:val="clear" w:color="auto" w:fill="FFFFFF"/>
        </w:rPr>
        <w:t>Par le titulaire :</w:t>
      </w:r>
    </w:p>
    <w:p w14:paraId="11CF043F" w14:textId="5E59E7A6" w:rsidR="00BA67E5" w:rsidRDefault="00F13FDE" w:rsidP="00D5087E">
      <w:pPr>
        <w:ind w:firstLine="706"/>
        <w:rPr>
          <w:rFonts w:eastAsia="Arial" w:cs="Arial"/>
          <w:color w:val="000000"/>
          <w:shd w:val="clear" w:color="auto" w:fill="FFFFFF"/>
        </w:rPr>
      </w:pPr>
      <w:r w:rsidRPr="0000303D">
        <w:rPr>
          <w:rFonts w:eastAsia="Arial" w:cs="Arial"/>
          <w:color w:val="000000"/>
          <w:shd w:val="clear" w:color="auto" w:fill="FFFFFF"/>
        </w:rPr>
        <w:t>- la remise des documents administratifs prévus par le marché ;</w:t>
      </w:r>
    </w:p>
    <w:p w14:paraId="3A18B182" w14:textId="7F7A8FF3" w:rsidR="00DA3AA6" w:rsidRPr="0000303D" w:rsidRDefault="00DA3AA6" w:rsidP="00D5087E">
      <w:pPr>
        <w:ind w:firstLine="706"/>
      </w:pPr>
      <w:r>
        <w:rPr>
          <w:rFonts w:eastAsia="Arial" w:cs="Arial"/>
          <w:color w:val="000000"/>
          <w:shd w:val="clear" w:color="auto" w:fill="FFFFFF"/>
        </w:rPr>
        <w:t xml:space="preserve">- </w:t>
      </w:r>
      <w:r w:rsidRPr="0063112F">
        <w:rPr>
          <w:rFonts w:eastAsia="Arial" w:cs="Arial"/>
          <w:color w:val="000000"/>
          <w:shd w:val="clear" w:color="auto" w:fill="FFFFFF"/>
        </w:rPr>
        <w:t>Le calendrier d'établissement des documents d'exécution, qui doit respecter le calendrier général de l’opération </w:t>
      </w:r>
    </w:p>
    <w:p w14:paraId="4DE29B95" w14:textId="77777777" w:rsidR="00BA67E5" w:rsidRPr="0000303D" w:rsidRDefault="00F13FDE" w:rsidP="00D5087E">
      <w:pPr>
        <w:ind w:firstLine="706"/>
      </w:pPr>
      <w:r w:rsidRPr="0000303D">
        <w:rPr>
          <w:rFonts w:eastAsia="Arial" w:cs="Arial"/>
          <w:color w:val="000000"/>
          <w:shd w:val="clear" w:color="auto" w:fill="FFFFFF"/>
        </w:rPr>
        <w:t>- la remise de la liste nominative des personnels intervenant sur le chantier ;</w:t>
      </w:r>
    </w:p>
    <w:p w14:paraId="097793E6" w14:textId="77777777" w:rsidR="00BA67E5" w:rsidRPr="0000303D" w:rsidRDefault="00F13FDE" w:rsidP="00D5087E">
      <w:pPr>
        <w:ind w:firstLine="706"/>
      </w:pPr>
      <w:r w:rsidRPr="0000303D">
        <w:rPr>
          <w:rFonts w:eastAsia="Arial" w:cs="Arial"/>
          <w:color w:val="000000"/>
          <w:shd w:val="clear" w:color="auto" w:fill="FFFFFF"/>
        </w:rPr>
        <w:t>- la liste des personnes devant représenter l'entreprise aux réunions de chantier ;</w:t>
      </w:r>
    </w:p>
    <w:p w14:paraId="4B71A031" w14:textId="1CDCA7F2" w:rsidR="00BA67E5" w:rsidRPr="0000303D" w:rsidRDefault="00F13FDE" w:rsidP="00D5087E">
      <w:pPr>
        <w:ind w:firstLine="706"/>
      </w:pPr>
      <w:r w:rsidRPr="0000303D">
        <w:rPr>
          <w:rFonts w:eastAsia="Arial" w:cs="Arial"/>
          <w:color w:val="000000"/>
          <w:shd w:val="clear" w:color="auto" w:fill="FFFFFF"/>
        </w:rPr>
        <w:t>- l'établissement et présentation au visa du maître d'</w:t>
      </w:r>
      <w:r w:rsidR="00D5087E" w:rsidRPr="0000303D">
        <w:rPr>
          <w:rFonts w:eastAsia="Arial" w:cs="Arial"/>
          <w:color w:val="000000"/>
          <w:shd w:val="clear" w:color="auto" w:fill="FFFFFF"/>
        </w:rPr>
        <w:t>œuvre</w:t>
      </w:r>
      <w:r w:rsidR="00DA419D" w:rsidRPr="0000303D">
        <w:rPr>
          <w:rFonts w:eastAsia="Arial" w:cs="Arial"/>
          <w:color w:val="000000"/>
          <w:shd w:val="clear" w:color="auto" w:fill="FFFFFF"/>
        </w:rPr>
        <w:t xml:space="preserve"> </w:t>
      </w:r>
      <w:r w:rsidR="00F136B3" w:rsidRPr="0000303D">
        <w:rPr>
          <w:rFonts w:eastAsia="Arial" w:cs="Arial"/>
          <w:color w:val="000000"/>
          <w:shd w:val="clear" w:color="auto" w:fill="FFFFFF"/>
        </w:rPr>
        <w:t xml:space="preserve">et du SPS </w:t>
      </w:r>
      <w:r w:rsidRPr="0000303D">
        <w:rPr>
          <w:rFonts w:eastAsia="Arial" w:cs="Arial"/>
          <w:color w:val="000000"/>
          <w:shd w:val="clear" w:color="auto" w:fill="FFFFFF"/>
        </w:rPr>
        <w:t>du projet des installations de chantier et des ouvrages provisoires prescrits par l'article 28.2 du CCAG-Travaux ;</w:t>
      </w:r>
    </w:p>
    <w:p w14:paraId="611B5622" w14:textId="77777777" w:rsidR="00BA67E5" w:rsidRPr="0000303D" w:rsidRDefault="00F13FDE" w:rsidP="00D5087E">
      <w:pPr>
        <w:ind w:firstLine="706"/>
      </w:pPr>
      <w:r w:rsidRPr="0000303D">
        <w:rPr>
          <w:rFonts w:eastAsia="Arial" w:cs="Arial"/>
          <w:color w:val="000000"/>
          <w:shd w:val="clear" w:color="auto" w:fill="FFFFFF"/>
        </w:rPr>
        <w:t>-l'établissement et présentation au visa du maître d'</w:t>
      </w:r>
      <w:r w:rsidR="00DA419D" w:rsidRPr="0000303D">
        <w:rPr>
          <w:rFonts w:eastAsia="Arial" w:cs="Arial"/>
          <w:color w:val="000000"/>
          <w:shd w:val="clear" w:color="auto" w:fill="FFFFFF"/>
        </w:rPr>
        <w:t xml:space="preserve">œuvre </w:t>
      </w:r>
      <w:r w:rsidRPr="0000303D">
        <w:rPr>
          <w:rFonts w:eastAsia="Arial" w:cs="Arial"/>
          <w:color w:val="000000"/>
          <w:shd w:val="clear" w:color="auto" w:fill="FFFFFF"/>
        </w:rPr>
        <w:t>des plans d'exécution, notes de calculs et études de détail nécessaires pour le début de travaux, dans les conditions fixées à l'article 29 du CCAG-Travaux précisées par le présent document ;</w:t>
      </w:r>
    </w:p>
    <w:p w14:paraId="538CC00B" w14:textId="77777777" w:rsidR="00BA67E5" w:rsidRPr="0000303D" w:rsidRDefault="00F13FDE" w:rsidP="00D5087E">
      <w:pPr>
        <w:ind w:firstLine="706"/>
      </w:pPr>
      <w:r w:rsidRPr="0000303D">
        <w:rPr>
          <w:rFonts w:eastAsia="Arial" w:cs="Arial"/>
          <w:shd w:val="clear" w:color="auto" w:fill="FFFFFF"/>
        </w:rPr>
        <w:t>- les documents relatifs aux opérations de localisation des réseaux mentionnées à l'article « implantation des ouvrages » du présent document ;</w:t>
      </w:r>
    </w:p>
    <w:p w14:paraId="59B04B99" w14:textId="67436BE4" w:rsidR="00BA67E5" w:rsidRPr="004B7297" w:rsidRDefault="00F13FDE">
      <w:pPr>
        <w:rPr>
          <w:b/>
        </w:rPr>
      </w:pPr>
      <w:r w:rsidRPr="004B7297">
        <w:rPr>
          <w:rFonts w:eastAsia="Arial" w:cs="Arial"/>
          <w:b/>
          <w:shd w:val="clear" w:color="auto" w:fill="FFFFFF"/>
        </w:rPr>
        <w:t>Par dérogation au dernier alinéa de l'article 28.2.2 du CCAG-Travaux, les travaux ne peuvent pas commencer avant l'obtention du ou des visas du maître d'</w:t>
      </w:r>
      <w:r w:rsidR="00D5087E" w:rsidRPr="004B7297">
        <w:rPr>
          <w:rFonts w:eastAsia="Arial" w:cs="Arial"/>
          <w:b/>
          <w:shd w:val="clear" w:color="auto" w:fill="FFFFFF"/>
        </w:rPr>
        <w:t>œuvre</w:t>
      </w:r>
      <w:r w:rsidRPr="004B7297">
        <w:rPr>
          <w:rFonts w:eastAsia="Arial" w:cs="Arial"/>
          <w:b/>
          <w:shd w:val="clear" w:color="auto" w:fill="FFFFFF"/>
        </w:rPr>
        <w:t>.</w:t>
      </w:r>
    </w:p>
    <w:p w14:paraId="5B51121C" w14:textId="08F2C7CE" w:rsidR="00BA67E5" w:rsidRDefault="00F13FDE" w:rsidP="00F13FDE">
      <w:pPr>
        <w:pStyle w:val="Titre4"/>
        <w:numPr>
          <w:ilvl w:val="3"/>
          <w:numId w:val="16"/>
        </w:numPr>
      </w:pPr>
      <w:bookmarkStart w:id="48" w:name="_Toc219713676"/>
      <w:r>
        <w:t>Organisation - Hygiène et sécurité du chantier</w:t>
      </w:r>
      <w:bookmarkEnd w:id="48"/>
    </w:p>
    <w:p w14:paraId="50309ABB" w14:textId="77777777" w:rsidR="00BA67E5" w:rsidRDefault="00F13FDE" w:rsidP="00F13FDE">
      <w:pPr>
        <w:pStyle w:val="Titre5"/>
        <w:numPr>
          <w:ilvl w:val="4"/>
          <w:numId w:val="16"/>
        </w:numPr>
      </w:pPr>
      <w:bookmarkStart w:id="49" w:name="_Toc219713677"/>
      <w:r>
        <w:t>Installations de chantier</w:t>
      </w:r>
      <w:bookmarkEnd w:id="49"/>
    </w:p>
    <w:p w14:paraId="73ACDA9C" w14:textId="77777777" w:rsidR="00BA67E5" w:rsidRPr="0000303D" w:rsidRDefault="00253653">
      <w:r w:rsidRPr="0000303D">
        <w:rPr>
          <w:rFonts w:eastAsia="Arial" w:cs="Arial"/>
          <w:color w:val="000000"/>
          <w:shd w:val="clear" w:color="auto" w:fill="FFFFFF"/>
        </w:rPr>
        <w:t>I</w:t>
      </w:r>
      <w:r w:rsidR="00F13FDE" w:rsidRPr="0000303D">
        <w:rPr>
          <w:rFonts w:eastAsia="Arial" w:cs="Arial"/>
          <w:color w:val="000000"/>
          <w:shd w:val="clear" w:color="auto" w:fill="FFFFFF"/>
        </w:rPr>
        <w:t>l est fait application des dispositions de l'article 31.1 du CCAG travaux</w:t>
      </w:r>
    </w:p>
    <w:p w14:paraId="494B9B57" w14:textId="0C71E7D7" w:rsidR="00BA67E5" w:rsidRPr="0000303D" w:rsidRDefault="00253653">
      <w:pPr>
        <w:rPr>
          <w:rFonts w:eastAsia="Arial" w:cs="Arial"/>
          <w:shd w:val="clear" w:color="auto" w:fill="FFFFFF"/>
        </w:rPr>
      </w:pPr>
      <w:r w:rsidRPr="0000303D">
        <w:rPr>
          <w:rFonts w:eastAsia="Arial" w:cs="Arial"/>
          <w:color w:val="000000"/>
          <w:shd w:val="clear" w:color="auto" w:fill="FFFFFF"/>
        </w:rPr>
        <w:t>L</w:t>
      </w:r>
      <w:r w:rsidR="00F13FDE" w:rsidRPr="0000303D">
        <w:rPr>
          <w:rFonts w:eastAsia="Arial" w:cs="Arial"/>
          <w:color w:val="000000"/>
          <w:shd w:val="clear" w:color="auto" w:fill="FFFFFF"/>
        </w:rPr>
        <w:t>es installations nécessaires à la vie du chantier sont réalisées conformément aux indications formulées par la maîtrise d'</w:t>
      </w:r>
      <w:r w:rsidRPr="0000303D">
        <w:rPr>
          <w:rFonts w:eastAsia="Arial" w:cs="Arial"/>
          <w:color w:val="000000"/>
          <w:shd w:val="clear" w:color="auto" w:fill="FFFFFF"/>
        </w:rPr>
        <w:t>œuvre</w:t>
      </w:r>
      <w:r w:rsidR="00F13FDE" w:rsidRPr="0000303D">
        <w:rPr>
          <w:rFonts w:eastAsia="Arial" w:cs="Arial"/>
          <w:color w:val="000000"/>
          <w:shd w:val="clear" w:color="auto" w:fill="FFFFFF"/>
        </w:rPr>
        <w:t xml:space="preserve">, </w:t>
      </w:r>
      <w:r w:rsidR="007B2248" w:rsidRPr="0000303D">
        <w:rPr>
          <w:rFonts w:eastAsia="Arial" w:cs="Arial"/>
          <w:color w:val="000000"/>
          <w:shd w:val="clear" w:color="auto" w:fill="FFFFFF"/>
        </w:rPr>
        <w:t xml:space="preserve">et, dans le cas où il intervient sur le chantier, </w:t>
      </w:r>
      <w:r w:rsidR="00F13FDE" w:rsidRPr="0000303D">
        <w:rPr>
          <w:rFonts w:eastAsia="Arial" w:cs="Arial"/>
          <w:shd w:val="clear" w:color="auto" w:fill="FFFFFF"/>
        </w:rPr>
        <w:t>le Coordonnateur SPS dans les pièces de marché</w:t>
      </w:r>
    </w:p>
    <w:p w14:paraId="08D7D3D0" w14:textId="339EA2F0" w:rsidR="00F972E5" w:rsidRDefault="00F972E5">
      <w:pPr>
        <w:rPr>
          <w:rFonts w:eastAsia="Arial" w:cs="Arial"/>
          <w:shd w:val="clear" w:color="auto" w:fill="FFFFFF"/>
        </w:rPr>
      </w:pPr>
      <w:r w:rsidRPr="0000303D">
        <w:rPr>
          <w:rFonts w:eastAsia="Arial" w:cs="Arial"/>
          <w:shd w:val="clear" w:color="auto" w:fill="FFFFFF"/>
        </w:rPr>
        <w:t>Une base de vie est mise à disposition du titulaire. Elle sera détaillée dans le Plan de Prévention</w:t>
      </w:r>
      <w:r>
        <w:rPr>
          <w:rFonts w:eastAsia="Arial" w:cs="Arial"/>
          <w:shd w:val="clear" w:color="auto" w:fill="FFFFFF"/>
        </w:rPr>
        <w:t xml:space="preserve"> </w:t>
      </w:r>
    </w:p>
    <w:p w14:paraId="6E247CB1" w14:textId="77777777" w:rsidR="00F972E5" w:rsidRPr="00F972E5" w:rsidRDefault="00F972E5"/>
    <w:p w14:paraId="61D6CC40" w14:textId="77777777" w:rsidR="00BA67E5" w:rsidRDefault="00F13FDE" w:rsidP="00F13FDE">
      <w:pPr>
        <w:pStyle w:val="Titre5"/>
        <w:numPr>
          <w:ilvl w:val="4"/>
          <w:numId w:val="16"/>
        </w:numPr>
      </w:pPr>
      <w:bookmarkStart w:id="50" w:name="_Toc219713678"/>
      <w:r>
        <w:t>Signalisation du chantier</w:t>
      </w:r>
      <w:bookmarkEnd w:id="50"/>
    </w:p>
    <w:p w14:paraId="08669E2D" w14:textId="77777777" w:rsidR="00BA67E5" w:rsidRPr="00FB219D" w:rsidRDefault="00F13FDE">
      <w:pPr>
        <w:rPr>
          <w:b/>
        </w:rPr>
      </w:pPr>
      <w:r w:rsidRPr="0000303D">
        <w:rPr>
          <w:rFonts w:eastAsia="Arial" w:cs="Arial"/>
          <w:b/>
          <w:color w:val="000000"/>
          <w:shd w:val="clear" w:color="auto" w:fill="FFFFFF"/>
        </w:rPr>
        <w:t xml:space="preserve">Par dérogation à l'article 31.6 du CCAG, la signalisation au droit des travaux est réalisée par le </w:t>
      </w:r>
      <w:r w:rsidR="00976D01" w:rsidRPr="0000303D">
        <w:rPr>
          <w:rFonts w:eastAsia="Arial" w:cs="Arial"/>
          <w:b/>
          <w:color w:val="000000"/>
          <w:shd w:val="clear" w:color="auto" w:fill="FFFFFF"/>
        </w:rPr>
        <w:t xml:space="preserve">titulaire </w:t>
      </w:r>
      <w:r w:rsidRPr="0000303D">
        <w:rPr>
          <w:rFonts w:eastAsia="Arial" w:cs="Arial"/>
          <w:b/>
          <w:color w:val="000000"/>
          <w:shd w:val="clear" w:color="auto" w:fill="FFFFFF"/>
        </w:rPr>
        <w:t>qui procède à la mise en place et au repliement des panneaux et dispositifs nécessaires, leur déplacement et leur maintenance pendant toute la durée des travaux</w:t>
      </w:r>
      <w:r w:rsidR="00976D01" w:rsidRPr="0000303D">
        <w:rPr>
          <w:rFonts w:eastAsia="Arial" w:cs="Arial"/>
          <w:b/>
          <w:color w:val="000000"/>
          <w:shd w:val="clear" w:color="auto" w:fill="FFFFFF"/>
        </w:rPr>
        <w:t>.</w:t>
      </w:r>
    </w:p>
    <w:p w14:paraId="63CEDF8A" w14:textId="77777777" w:rsidR="00BA67E5" w:rsidRDefault="00F13FDE" w:rsidP="00F13FDE">
      <w:pPr>
        <w:pStyle w:val="Titre5"/>
        <w:numPr>
          <w:ilvl w:val="4"/>
          <w:numId w:val="16"/>
        </w:numPr>
      </w:pPr>
      <w:bookmarkStart w:id="51" w:name="_Toc219713679"/>
      <w:r>
        <w:lastRenderedPageBreak/>
        <w:t>Mesures de limitation des bruits et vibrations de chantier</w:t>
      </w:r>
      <w:bookmarkEnd w:id="51"/>
      <w:r>
        <w:t xml:space="preserve"> </w:t>
      </w:r>
    </w:p>
    <w:p w14:paraId="12629E02" w14:textId="77777777" w:rsidR="00BA67E5" w:rsidRPr="00C8503D" w:rsidRDefault="00F13FDE">
      <w:r w:rsidRPr="00C8503D">
        <w:rPr>
          <w:rFonts w:eastAsia="Arial" w:cs="Arial"/>
          <w:shd w:val="clear" w:color="auto" w:fill="FFFFFF"/>
        </w:rPr>
        <w:t>Le titulaire prend, à ses frais, toutes les dispositions utiles pour atténuer la gêne occasionnée aux activités riveraines, pendant toute la durée de l'opération, et pour réduire autant que possible les nuisances de toute nature, notamment :</w:t>
      </w:r>
    </w:p>
    <w:p w14:paraId="6C546347" w14:textId="77777777" w:rsidR="00BA67E5" w:rsidRPr="00C8503D" w:rsidRDefault="00F13FDE" w:rsidP="004B7297">
      <w:pPr>
        <w:ind w:firstLine="706"/>
      </w:pPr>
      <w:r w:rsidRPr="00C8503D">
        <w:rPr>
          <w:rFonts w:eastAsia="Arial" w:cs="Arial"/>
          <w:shd w:val="clear" w:color="auto" w:fill="FFFFFF"/>
        </w:rPr>
        <w:t>- bruits,</w:t>
      </w:r>
    </w:p>
    <w:p w14:paraId="7C718F9A" w14:textId="6F07CA75" w:rsidR="00BA67E5" w:rsidRPr="00C8503D" w:rsidRDefault="00F13FDE" w:rsidP="004B7297">
      <w:pPr>
        <w:ind w:firstLine="706"/>
      </w:pPr>
      <w:r w:rsidRPr="00C8503D">
        <w:rPr>
          <w:rFonts w:eastAsia="Arial" w:cs="Arial"/>
          <w:shd w:val="clear" w:color="auto" w:fill="FFFFFF"/>
        </w:rPr>
        <w:t>- odeurs, fumé</w:t>
      </w:r>
      <w:r w:rsidR="006A737B" w:rsidRPr="00C8503D">
        <w:rPr>
          <w:rFonts w:eastAsia="Arial" w:cs="Arial"/>
          <w:shd w:val="clear" w:color="auto" w:fill="FFFFFF"/>
        </w:rPr>
        <w:t>e</w:t>
      </w:r>
      <w:r w:rsidRPr="00C8503D">
        <w:rPr>
          <w:rFonts w:eastAsia="Arial" w:cs="Arial"/>
          <w:shd w:val="clear" w:color="auto" w:fill="FFFFFF"/>
        </w:rPr>
        <w:t xml:space="preserve">s, </w:t>
      </w:r>
    </w:p>
    <w:p w14:paraId="2B9F0E0B" w14:textId="10E7577B" w:rsidR="00BA67E5" w:rsidRPr="00C8503D" w:rsidRDefault="00F13FDE" w:rsidP="004B7297">
      <w:pPr>
        <w:ind w:firstLine="706"/>
      </w:pPr>
      <w:r w:rsidRPr="00C8503D">
        <w:rPr>
          <w:rFonts w:eastAsia="Arial" w:cs="Arial"/>
          <w:shd w:val="clear" w:color="auto" w:fill="FFFFFF"/>
        </w:rPr>
        <w:t>- poussières, saletés,</w:t>
      </w:r>
    </w:p>
    <w:p w14:paraId="0FEA82A8" w14:textId="152D9D90" w:rsidR="00BA67E5" w:rsidRPr="00C8503D" w:rsidRDefault="00F13FDE" w:rsidP="004B7297">
      <w:pPr>
        <w:ind w:firstLine="706"/>
      </w:pPr>
      <w:r w:rsidRPr="00C8503D">
        <w:rPr>
          <w:rFonts w:eastAsia="Arial" w:cs="Arial"/>
          <w:shd w:val="clear" w:color="auto" w:fill="FFFFFF"/>
        </w:rPr>
        <w:t>- présence de détritus divers et gravois</w:t>
      </w:r>
      <w:r w:rsidR="008C5206">
        <w:rPr>
          <w:rFonts w:eastAsia="Arial" w:cs="Arial"/>
          <w:shd w:val="clear" w:color="auto" w:fill="FFFFFF"/>
        </w:rPr>
        <w:t xml:space="preserve"> / gravats</w:t>
      </w:r>
      <w:r w:rsidRPr="00C8503D">
        <w:rPr>
          <w:rFonts w:eastAsia="Arial" w:cs="Arial"/>
          <w:shd w:val="clear" w:color="auto" w:fill="FFFFFF"/>
        </w:rPr>
        <w:t>,</w:t>
      </w:r>
    </w:p>
    <w:p w14:paraId="32A32586" w14:textId="77777777" w:rsidR="00BA67E5" w:rsidRPr="00C8503D" w:rsidRDefault="00F13FDE" w:rsidP="004B7297">
      <w:pPr>
        <w:ind w:firstLine="706"/>
      </w:pPr>
      <w:r w:rsidRPr="00C8503D">
        <w:rPr>
          <w:rFonts w:eastAsia="Arial" w:cs="Arial"/>
          <w:shd w:val="clear" w:color="auto" w:fill="FFFFFF"/>
        </w:rPr>
        <w:t>- dégradation des voies d'accès du fait de la circulation des engins et camions,</w:t>
      </w:r>
    </w:p>
    <w:p w14:paraId="37E34BE3" w14:textId="77777777" w:rsidR="00BA67E5" w:rsidRPr="00C8503D" w:rsidRDefault="00F13FDE" w:rsidP="004B7297">
      <w:pPr>
        <w:ind w:firstLine="706"/>
      </w:pPr>
      <w:r w:rsidRPr="00C8503D">
        <w:rPr>
          <w:rFonts w:eastAsia="Arial" w:cs="Arial"/>
          <w:shd w:val="clear" w:color="auto" w:fill="FFFFFF"/>
        </w:rPr>
        <w:t>- ouverture de tranchées,</w:t>
      </w:r>
    </w:p>
    <w:p w14:paraId="25E324E0" w14:textId="77777777" w:rsidR="00BA67E5" w:rsidRPr="00C8503D" w:rsidRDefault="00BA67E5"/>
    <w:p w14:paraId="160A5DF3" w14:textId="0324F285" w:rsidR="00BA67E5" w:rsidRPr="00C8503D" w:rsidRDefault="00F13FDE">
      <w:r w:rsidRPr="00C8503D">
        <w:rPr>
          <w:rFonts w:eastAsia="Arial" w:cs="Arial"/>
          <w:shd w:val="clear" w:color="auto" w:fill="FFFFFF"/>
        </w:rPr>
        <w:t>Le titulaire</w:t>
      </w:r>
      <w:r w:rsidR="004217F1" w:rsidRPr="00C8503D">
        <w:rPr>
          <w:rFonts w:eastAsia="Arial" w:cs="Arial"/>
          <w:shd w:val="clear" w:color="auto" w:fill="FFFFFF"/>
        </w:rPr>
        <w:t xml:space="preserve"> </w:t>
      </w:r>
      <w:r w:rsidRPr="00C8503D">
        <w:rPr>
          <w:rFonts w:eastAsia="Arial" w:cs="Arial"/>
          <w:shd w:val="clear" w:color="auto" w:fill="FFFFFF"/>
        </w:rPr>
        <w:t>prend en compte les différentes prescriptions législatives relatives à l'élimination des déchets et la récupération des matériaux ainsi qu'aux installations classées pour la protection de l'environnement.</w:t>
      </w:r>
    </w:p>
    <w:p w14:paraId="1EE7629B" w14:textId="77777777" w:rsidR="00BA67E5" w:rsidRPr="00C8503D" w:rsidRDefault="00F13FDE">
      <w:r w:rsidRPr="00C8503D">
        <w:rPr>
          <w:rFonts w:eastAsia="Arial" w:cs="Arial"/>
          <w:shd w:val="clear" w:color="auto" w:fill="FFFFFF"/>
        </w:rPr>
        <w:t>Les mesures particulières destinées à protéger l'environnement du chantier font l'objet de la part du titulaire de l'établissement d'un plan d'assurance environnement. Il tient compte notamment des prescriptions qui suivent :</w:t>
      </w:r>
    </w:p>
    <w:p w14:paraId="2DBE95A6" w14:textId="77777777" w:rsidR="00BA67E5" w:rsidRPr="00C8503D" w:rsidRDefault="00F13FDE" w:rsidP="00976D01">
      <w:pPr>
        <w:pStyle w:val="Paragraphedeliste"/>
        <w:numPr>
          <w:ilvl w:val="0"/>
          <w:numId w:val="19"/>
        </w:numPr>
      </w:pPr>
      <w:r w:rsidRPr="00C8503D">
        <w:rPr>
          <w:rFonts w:eastAsia="Arial" w:cs="Arial"/>
          <w:shd w:val="clear" w:color="auto" w:fill="FFFFFF"/>
        </w:rPr>
        <w:t>Il prend toutes les mesures utiles pour prévenir et interdire les souillures et pollutions de toutes natures tant atmosphériques que terrestres ou aquatiques, notamment en dehors des emprises de chantier.</w:t>
      </w:r>
      <w:r w:rsidR="00976D01" w:rsidRPr="00C8503D">
        <w:rPr>
          <w:rFonts w:eastAsia="Arial" w:cs="Arial"/>
          <w:shd w:val="clear" w:color="auto" w:fill="FFFFFF"/>
        </w:rPr>
        <w:t xml:space="preserve"> </w:t>
      </w:r>
    </w:p>
    <w:p w14:paraId="037FC3C5" w14:textId="08710F93" w:rsidR="00BA67E5" w:rsidRPr="00C8503D" w:rsidRDefault="00F13FDE" w:rsidP="00976D01">
      <w:pPr>
        <w:pStyle w:val="Paragraphedeliste"/>
        <w:numPr>
          <w:ilvl w:val="0"/>
          <w:numId w:val="19"/>
        </w:numPr>
      </w:pPr>
      <w:r w:rsidRPr="00C8503D">
        <w:rPr>
          <w:rFonts w:eastAsia="Arial" w:cs="Arial"/>
          <w:shd w:val="clear" w:color="auto" w:fill="FFFFFF"/>
        </w:rPr>
        <w:t xml:space="preserve">Il a à sa charge les moyens techniques mis en </w:t>
      </w:r>
      <w:r w:rsidR="004217F1" w:rsidRPr="00C8503D">
        <w:rPr>
          <w:rFonts w:eastAsia="Arial" w:cs="Arial"/>
          <w:shd w:val="clear" w:color="auto" w:fill="FFFFFF"/>
        </w:rPr>
        <w:t>œuvre</w:t>
      </w:r>
      <w:r w:rsidRPr="00C8503D">
        <w:rPr>
          <w:rFonts w:eastAsia="Arial" w:cs="Arial"/>
          <w:shd w:val="clear" w:color="auto" w:fill="FFFFFF"/>
        </w:rPr>
        <w:t xml:space="preserve"> pour respecter les règlements en vigueur relatifs aux limitations des nuisances et des pollutions des eaux. </w:t>
      </w:r>
    </w:p>
    <w:p w14:paraId="57861476" w14:textId="77777777" w:rsidR="00BA67E5" w:rsidRPr="00C8503D" w:rsidRDefault="00F13FDE" w:rsidP="00976D01">
      <w:pPr>
        <w:pStyle w:val="Paragraphedeliste"/>
        <w:numPr>
          <w:ilvl w:val="0"/>
          <w:numId w:val="19"/>
        </w:numPr>
      </w:pPr>
      <w:r w:rsidRPr="00C8503D">
        <w:rPr>
          <w:rFonts w:eastAsia="Arial" w:cs="Arial"/>
          <w:shd w:val="clear" w:color="auto" w:fill="FFFFFF"/>
        </w:rPr>
        <w:t>Il fait son affaire pour ses propres installations des formalités qu'imposent les textes. Les rejets dans les réseaux d'écoulement existants des produits de lavage des engins, des produits de vidange, de lubrifiants ou de carburants sont formellement interdits.</w:t>
      </w:r>
    </w:p>
    <w:p w14:paraId="4DCBE00A" w14:textId="77777777" w:rsidR="00BA67E5" w:rsidRPr="00C8503D" w:rsidRDefault="00BA67E5"/>
    <w:p w14:paraId="215EAC10" w14:textId="77777777" w:rsidR="00BA67E5" w:rsidRPr="00C8503D" w:rsidRDefault="00F13FDE">
      <w:r w:rsidRPr="00C8503D">
        <w:rPr>
          <w:rFonts w:eastAsia="Arial" w:cs="Arial"/>
          <w:shd w:val="clear" w:color="auto" w:fill="FFFFFF"/>
        </w:rPr>
        <w:t>Tout rejet d'hydrocarbures est interdit, les produits de vidange doivent être recueillis et évacués en fûts fermés. De même, tout déversement de déchets liquides ou solides, même inertes (terres, boues, ...) est proscrit.</w:t>
      </w:r>
    </w:p>
    <w:p w14:paraId="47FB9FC7" w14:textId="3E72B8CD" w:rsidR="00BA67E5" w:rsidRPr="00C8503D" w:rsidRDefault="00F13FDE">
      <w:r w:rsidRPr="00C8503D">
        <w:rPr>
          <w:rFonts w:eastAsia="Arial" w:cs="Arial"/>
          <w:shd w:val="clear" w:color="auto" w:fill="FFFFFF"/>
        </w:rPr>
        <w:t>Le titulaire signale au maître d'</w:t>
      </w:r>
      <w:r w:rsidR="004217F1" w:rsidRPr="00C8503D">
        <w:rPr>
          <w:rFonts w:eastAsia="Arial" w:cs="Arial"/>
          <w:shd w:val="clear" w:color="auto" w:fill="FFFFFF"/>
        </w:rPr>
        <w:t>œuvre</w:t>
      </w:r>
      <w:r w:rsidRPr="00C8503D">
        <w:rPr>
          <w:rFonts w:eastAsia="Arial" w:cs="Arial"/>
          <w:shd w:val="clear" w:color="auto" w:fill="FFFFFF"/>
        </w:rPr>
        <w:t xml:space="preserve"> tout incident, voire toute difficulté susceptible d'entraîner une nuisance passagère, dont il précise la durée et l'importance.</w:t>
      </w:r>
    </w:p>
    <w:p w14:paraId="1B2D7774" w14:textId="77777777" w:rsidR="00BA67E5" w:rsidRPr="00C8503D" w:rsidRDefault="00F13FDE">
      <w:r w:rsidRPr="00C8503D">
        <w:rPr>
          <w:rFonts w:eastAsia="Arial" w:cs="Arial"/>
          <w:shd w:val="clear" w:color="auto" w:fill="FFFFFF"/>
        </w:rPr>
        <w:t>Les engins de chantier équipés d'un moteur à explosion ou à combustion interne, les groupes moto compresseurs, les brise-béton et marteaux piqueurs, les groupes convertisseurs de soudage, les groupes électrogènes de puissance, doivent être conformes à un type homologué tel que défini dans les arrêtés ministériels concernant les niveaux sonores aériens émis par les</w:t>
      </w:r>
      <w:r w:rsidR="00976D01" w:rsidRPr="00C8503D">
        <w:t xml:space="preserve"> </w:t>
      </w:r>
      <w:r w:rsidRPr="00C8503D">
        <w:rPr>
          <w:rFonts w:eastAsia="Arial" w:cs="Arial"/>
          <w:shd w:val="clear" w:color="auto" w:fill="FFFFFF"/>
        </w:rPr>
        <w:t>engins de chantier.</w:t>
      </w:r>
    </w:p>
    <w:p w14:paraId="3A4C4EAB" w14:textId="77777777" w:rsidR="00BA67E5" w:rsidRPr="00A43CB4" w:rsidRDefault="00BA67E5">
      <w:pPr>
        <w:rPr>
          <w:color w:val="FF0000"/>
          <w:highlight w:val="green"/>
        </w:rPr>
      </w:pPr>
    </w:p>
    <w:p w14:paraId="7DCC5CDE" w14:textId="77777777" w:rsidR="004217F1" w:rsidRPr="00C8503D" w:rsidRDefault="00F13FDE">
      <w:pPr>
        <w:rPr>
          <w:rFonts w:eastAsia="Arial" w:cs="Arial"/>
          <w:shd w:val="clear" w:color="auto" w:fill="FFFFFF"/>
        </w:rPr>
      </w:pPr>
      <w:r w:rsidRPr="00C8503D">
        <w:rPr>
          <w:rFonts w:eastAsia="Arial" w:cs="Arial"/>
          <w:shd w:val="clear" w:color="auto" w:fill="FFFFFF"/>
        </w:rPr>
        <w:t>Le maître d'</w:t>
      </w:r>
      <w:r w:rsidR="004217F1" w:rsidRPr="00C8503D">
        <w:rPr>
          <w:rFonts w:eastAsia="Arial" w:cs="Arial"/>
          <w:shd w:val="clear" w:color="auto" w:fill="FFFFFF"/>
        </w:rPr>
        <w:t>œuvre</w:t>
      </w:r>
      <w:r w:rsidRPr="00C8503D">
        <w:rPr>
          <w:rFonts w:eastAsia="Arial" w:cs="Arial"/>
          <w:shd w:val="clear" w:color="auto" w:fill="FFFFFF"/>
        </w:rPr>
        <w:t xml:space="preserve"> peut prescrire au titulaire le remplacement ou la modification des moteurs et appareils dont le fonctionnement se révèlerait trop bruyant ainsi qu'un horaire spécial pour l'emploi de ces moteurs ou appareils bruyants (utilisation de nuit interdite).</w:t>
      </w:r>
    </w:p>
    <w:p w14:paraId="1C72D26F" w14:textId="0A0705B5" w:rsidR="00BA67E5" w:rsidRPr="00C8503D" w:rsidRDefault="00F13FDE">
      <w:r w:rsidRPr="00C8503D">
        <w:rPr>
          <w:rFonts w:eastAsia="Arial" w:cs="Arial"/>
          <w:shd w:val="clear" w:color="auto" w:fill="FFFFFF"/>
        </w:rPr>
        <w:t>Des interdictions momentanées d'utilisation de matériels bruyants (marteaux piqueurs, BRH, etc.) peuvent être prescrites lors de manifestations particulières.</w:t>
      </w:r>
    </w:p>
    <w:p w14:paraId="1D20196B" w14:textId="77777777" w:rsidR="00BA67E5" w:rsidRPr="00C8503D" w:rsidRDefault="00F13FDE">
      <w:r w:rsidRPr="00C8503D">
        <w:rPr>
          <w:rFonts w:eastAsia="Arial" w:cs="Arial"/>
          <w:shd w:val="clear" w:color="auto" w:fill="FFFFFF"/>
        </w:rPr>
        <w:t xml:space="preserve">Le titulaire doit s'assurer que les engins ne présentent pas de surcharge par rapport aux caractéristiques des voies d'accès empruntées. </w:t>
      </w:r>
    </w:p>
    <w:p w14:paraId="703D9373" w14:textId="77777777" w:rsidR="00BA67E5" w:rsidRPr="00FB219D" w:rsidRDefault="00F13FDE">
      <w:pPr>
        <w:rPr>
          <w:b/>
        </w:rPr>
      </w:pPr>
      <w:r w:rsidRPr="00FB219D">
        <w:rPr>
          <w:rFonts w:eastAsia="Arial" w:cs="Arial"/>
          <w:b/>
          <w:shd w:val="clear" w:color="auto" w:fill="FFFFFF"/>
        </w:rPr>
        <w:lastRenderedPageBreak/>
        <w:t xml:space="preserve">En dérogation à l'article 34 du CCAG travaux, les réparations des dégradations causées au domaine public </w:t>
      </w:r>
      <w:r w:rsidR="001D4003" w:rsidRPr="00FB219D">
        <w:rPr>
          <w:rFonts w:eastAsia="Arial" w:cs="Arial"/>
          <w:b/>
          <w:shd w:val="clear" w:color="auto" w:fill="FFFFFF"/>
        </w:rPr>
        <w:t>ainsi que le nettoyage régulier</w:t>
      </w:r>
      <w:r w:rsidR="00774BA0" w:rsidRPr="00FB219D">
        <w:rPr>
          <w:rFonts w:eastAsia="Arial" w:cs="Arial"/>
          <w:b/>
          <w:shd w:val="clear" w:color="auto" w:fill="FFFFFF"/>
        </w:rPr>
        <w:t>, public et privé,</w:t>
      </w:r>
      <w:r w:rsidR="001D4003" w:rsidRPr="00FB219D">
        <w:rPr>
          <w:rFonts w:eastAsia="Arial" w:cs="Arial"/>
          <w:b/>
          <w:shd w:val="clear" w:color="auto" w:fill="FFFFFF"/>
        </w:rPr>
        <w:t xml:space="preserve"> </w:t>
      </w:r>
      <w:r w:rsidRPr="00FB219D">
        <w:rPr>
          <w:rFonts w:eastAsia="Arial" w:cs="Arial"/>
          <w:b/>
          <w:shd w:val="clear" w:color="auto" w:fill="FFFFFF"/>
        </w:rPr>
        <w:t>sont intégralement à la charge du</w:t>
      </w:r>
      <w:r w:rsidR="00976D01" w:rsidRPr="00FB219D">
        <w:rPr>
          <w:rFonts w:eastAsia="Arial" w:cs="Arial"/>
          <w:b/>
          <w:shd w:val="clear" w:color="auto" w:fill="FFFFFF"/>
        </w:rPr>
        <w:t xml:space="preserve"> </w:t>
      </w:r>
      <w:r w:rsidRPr="00FB219D">
        <w:rPr>
          <w:rFonts w:eastAsia="Arial" w:cs="Arial"/>
          <w:b/>
          <w:shd w:val="clear" w:color="auto" w:fill="FFFFFF"/>
        </w:rPr>
        <w:t>titulaire du marché.</w:t>
      </w:r>
    </w:p>
    <w:p w14:paraId="331A5C97" w14:textId="77777777" w:rsidR="00BA67E5" w:rsidRPr="00C8503D" w:rsidRDefault="00F13FDE">
      <w:r w:rsidRPr="00FB219D">
        <w:rPr>
          <w:rFonts w:eastAsia="Arial" w:cs="Arial"/>
          <w:shd w:val="clear" w:color="auto" w:fill="FFFFFF"/>
        </w:rPr>
        <w:t>Le titulaire est responsable des moyens et matériels qu'il emploie. A ce titre, il doit reconnaître les ouvrages environnants, et notamment, il doit appareiller les ouvrages sensibles pour contrôler l'effet des vibrations que ses travaux peuvent provoquer et s'assurer qu'elles ne sont pas néfastes aux ouvrages environnants.</w:t>
      </w:r>
    </w:p>
    <w:p w14:paraId="71E24D92" w14:textId="77777777" w:rsidR="00BA67E5" w:rsidRPr="00C8503D" w:rsidRDefault="00F13FDE">
      <w:r w:rsidRPr="00C8503D">
        <w:rPr>
          <w:rFonts w:eastAsia="Arial" w:cs="Arial"/>
          <w:shd w:val="clear" w:color="auto" w:fill="FFFFFF"/>
        </w:rPr>
        <w:t>D'une manière générale, il doit adapter ses procédés et ses moyens de façon à respecter l'environnement.</w:t>
      </w:r>
    </w:p>
    <w:p w14:paraId="11C6CABC" w14:textId="77777777" w:rsidR="00BA67E5" w:rsidRPr="00C8503D" w:rsidRDefault="00BA67E5"/>
    <w:p w14:paraId="125C48F8" w14:textId="77777777" w:rsidR="00BA67E5" w:rsidRPr="00C8503D" w:rsidRDefault="00F13FDE">
      <w:pPr>
        <w:rPr>
          <w:b/>
        </w:rPr>
      </w:pPr>
      <w:r w:rsidRPr="00C8503D">
        <w:rPr>
          <w:rFonts w:eastAsia="Arial" w:cs="Arial"/>
          <w:b/>
          <w:shd w:val="clear" w:color="auto" w:fill="FFFFFF"/>
        </w:rPr>
        <w:t>Travail de nuit - Restrictions fin de semaine et jours fériés</w:t>
      </w:r>
    </w:p>
    <w:p w14:paraId="79680E2F" w14:textId="77777777" w:rsidR="00BA67E5" w:rsidRPr="00C8503D" w:rsidRDefault="00F13FDE">
      <w:r w:rsidRPr="00C8503D">
        <w:rPr>
          <w:rFonts w:eastAsia="Arial" w:cs="Arial"/>
          <w:shd w:val="clear" w:color="auto" w:fill="FFFFFF"/>
        </w:rPr>
        <w:t>Le titulaire respecte les dispositions législatives et réglementaires en vigueur.</w:t>
      </w:r>
    </w:p>
    <w:p w14:paraId="27F514D7" w14:textId="77777777" w:rsidR="00BA67E5" w:rsidRPr="00C8503D" w:rsidRDefault="00BA67E5"/>
    <w:p w14:paraId="002D4803" w14:textId="77777777" w:rsidR="00BA67E5" w:rsidRPr="00C8503D" w:rsidRDefault="00F13FDE">
      <w:pPr>
        <w:rPr>
          <w:b/>
        </w:rPr>
      </w:pPr>
      <w:r w:rsidRPr="00C8503D">
        <w:rPr>
          <w:rFonts w:eastAsia="Arial" w:cs="Arial"/>
          <w:b/>
          <w:shd w:val="clear" w:color="auto" w:fill="FFFFFF"/>
        </w:rPr>
        <w:t>Poussières</w:t>
      </w:r>
    </w:p>
    <w:p w14:paraId="21959DA6" w14:textId="77777777" w:rsidR="00FB219D" w:rsidRDefault="00F13FDE">
      <w:pPr>
        <w:rPr>
          <w:rFonts w:eastAsia="Arial" w:cs="Arial"/>
          <w:shd w:val="clear" w:color="auto" w:fill="FFFFFF"/>
        </w:rPr>
      </w:pPr>
      <w:r w:rsidRPr="00C8503D">
        <w:rPr>
          <w:rFonts w:eastAsia="Arial" w:cs="Arial"/>
          <w:shd w:val="clear" w:color="auto" w:fill="FFFFFF"/>
        </w:rPr>
        <w:t xml:space="preserve">Le titulaire prend toutes les dispositions (arrosage, bâchage, etc.) pour éviter l'émission de poussières, notamment par temps sec et vent fort. </w:t>
      </w:r>
    </w:p>
    <w:p w14:paraId="64304EA3" w14:textId="03713142" w:rsidR="00BA67E5" w:rsidRPr="00C8503D" w:rsidRDefault="00F13FDE">
      <w:pPr>
        <w:rPr>
          <w:rFonts w:eastAsia="Arial" w:cs="Arial"/>
          <w:shd w:val="clear" w:color="auto" w:fill="FFFFFF"/>
        </w:rPr>
      </w:pPr>
      <w:r w:rsidRPr="00C8503D">
        <w:rPr>
          <w:rFonts w:eastAsia="Arial" w:cs="Arial"/>
          <w:shd w:val="clear" w:color="auto" w:fill="FFFFFF"/>
        </w:rPr>
        <w:t>Le maître d'</w:t>
      </w:r>
      <w:r w:rsidR="00FB219D" w:rsidRPr="00C8503D">
        <w:rPr>
          <w:rFonts w:eastAsia="Arial" w:cs="Arial"/>
          <w:shd w:val="clear" w:color="auto" w:fill="FFFFFF"/>
        </w:rPr>
        <w:t>œuvre</w:t>
      </w:r>
      <w:r w:rsidRPr="00C8503D">
        <w:rPr>
          <w:rFonts w:eastAsia="Arial" w:cs="Arial"/>
          <w:shd w:val="clear" w:color="auto" w:fill="FFFFFF"/>
        </w:rPr>
        <w:t xml:space="preserve"> peut imposer au titulaire toute mesure qu'il jugerait indispensable à cet égard, en particulier l'arrosage abondant et permanent des pistes.</w:t>
      </w:r>
    </w:p>
    <w:p w14:paraId="2C45C239" w14:textId="77777777" w:rsidR="00976D01" w:rsidRPr="004217F1" w:rsidRDefault="00976D01">
      <w:pPr>
        <w:rPr>
          <w:color w:val="FF0000"/>
        </w:rPr>
      </w:pPr>
    </w:p>
    <w:p w14:paraId="0B38C200" w14:textId="77777777" w:rsidR="00BA67E5" w:rsidRDefault="00F13FDE" w:rsidP="00F13FDE">
      <w:pPr>
        <w:pStyle w:val="Titre3"/>
        <w:numPr>
          <w:ilvl w:val="2"/>
          <w:numId w:val="16"/>
        </w:numPr>
      </w:pPr>
      <w:bookmarkStart w:id="52" w:name="_Toc219713680"/>
      <w:r>
        <w:t>Exécution des travaux</w:t>
      </w:r>
      <w:bookmarkEnd w:id="52"/>
    </w:p>
    <w:p w14:paraId="1B7743CF" w14:textId="77777777" w:rsidR="00BA67E5" w:rsidRDefault="00F13FDE" w:rsidP="00F13FDE">
      <w:pPr>
        <w:pStyle w:val="Titre4"/>
        <w:numPr>
          <w:ilvl w:val="3"/>
          <w:numId w:val="16"/>
        </w:numPr>
      </w:pPr>
      <w:bookmarkStart w:id="53" w:name="_Toc219713681"/>
      <w:r>
        <w:t>Tâches essentielles</w:t>
      </w:r>
      <w:bookmarkEnd w:id="53"/>
    </w:p>
    <w:p w14:paraId="49710C74" w14:textId="77777777" w:rsidR="00BA67E5" w:rsidRDefault="005541D2">
      <w:r>
        <w:rPr>
          <w:rFonts w:eastAsia="Arial" w:cs="Arial"/>
          <w:color w:val="000000"/>
          <w:shd w:val="clear" w:color="auto" w:fill="FFFFFF"/>
        </w:rPr>
        <w:t>Sans objet</w:t>
      </w:r>
    </w:p>
    <w:p w14:paraId="10F79715" w14:textId="77777777" w:rsidR="00BA67E5" w:rsidRDefault="00F13FDE" w:rsidP="00F13FDE">
      <w:pPr>
        <w:pStyle w:val="Titre4"/>
        <w:numPr>
          <w:ilvl w:val="3"/>
          <w:numId w:val="16"/>
        </w:numPr>
      </w:pPr>
      <w:bookmarkStart w:id="54" w:name="_Toc219713682"/>
      <w:r>
        <w:t>Réunions de chantier</w:t>
      </w:r>
      <w:bookmarkEnd w:id="54"/>
    </w:p>
    <w:p w14:paraId="056BCB69" w14:textId="368D10C7" w:rsidR="00BA67E5" w:rsidRPr="0000303D" w:rsidRDefault="00F13FDE">
      <w:r w:rsidRPr="0000303D">
        <w:rPr>
          <w:rFonts w:eastAsia="Arial" w:cs="Arial"/>
          <w:shd w:val="clear" w:color="auto" w:fill="FFFFFF"/>
        </w:rPr>
        <w:t xml:space="preserve">Les réunions de chantier </w:t>
      </w:r>
      <w:r w:rsidR="007F124E" w:rsidRPr="0000303D">
        <w:rPr>
          <w:rFonts w:eastAsia="Arial" w:cs="Arial"/>
          <w:shd w:val="clear" w:color="auto" w:fill="FFFFFF"/>
        </w:rPr>
        <w:t>seront hebdomadaires</w:t>
      </w:r>
      <w:r w:rsidRPr="0000303D">
        <w:rPr>
          <w:rFonts w:eastAsia="Arial" w:cs="Arial"/>
          <w:shd w:val="clear" w:color="auto" w:fill="FFFFFF"/>
        </w:rPr>
        <w:t xml:space="preserve"> aux jours et heures fixées par le maître d'</w:t>
      </w:r>
      <w:r w:rsidR="004217F1" w:rsidRPr="0000303D">
        <w:rPr>
          <w:rFonts w:eastAsia="Arial" w:cs="Arial"/>
          <w:shd w:val="clear" w:color="auto" w:fill="FFFFFF"/>
        </w:rPr>
        <w:t>œuvre</w:t>
      </w:r>
      <w:r w:rsidRPr="0000303D">
        <w:rPr>
          <w:rFonts w:eastAsia="Arial" w:cs="Arial"/>
          <w:shd w:val="clear" w:color="auto" w:fill="FFFFFF"/>
        </w:rPr>
        <w:t>.</w:t>
      </w:r>
    </w:p>
    <w:p w14:paraId="13673943" w14:textId="1A5DAA0A" w:rsidR="00BA67E5" w:rsidRPr="0000303D" w:rsidRDefault="00F13FDE">
      <w:r w:rsidRPr="0000303D">
        <w:rPr>
          <w:rFonts w:eastAsia="Arial" w:cs="Arial"/>
          <w:color w:val="000000"/>
          <w:shd w:val="clear" w:color="auto" w:fill="FFFFFF"/>
        </w:rPr>
        <w:t>Le représentant du titulaire doit avoir le pouvoir de l'engager et de donner sur le champ les ordres nécessaires aux personnels du titulaire sur le chantier.</w:t>
      </w:r>
    </w:p>
    <w:p w14:paraId="4DF34730" w14:textId="77777777" w:rsidR="00BA67E5" w:rsidRPr="0000303D" w:rsidRDefault="00F13FDE">
      <w:r w:rsidRPr="0000303D">
        <w:rPr>
          <w:rFonts w:eastAsia="Arial" w:cs="Arial"/>
          <w:color w:val="000000"/>
          <w:shd w:val="clear" w:color="auto" w:fill="FFFFFF"/>
        </w:rPr>
        <w:t>Toute absence du représentant qualifié du titulaire à une réunion de chantier à laquelle il est convoqué entrainera l'application de pénalités.</w:t>
      </w:r>
    </w:p>
    <w:p w14:paraId="08FED994" w14:textId="77777777" w:rsidR="00BA67E5" w:rsidRDefault="00F13FDE">
      <w:r w:rsidRPr="0000303D">
        <w:rPr>
          <w:rFonts w:eastAsia="Arial" w:cs="Arial"/>
          <w:color w:val="000000"/>
          <w:shd w:val="clear" w:color="auto" w:fill="FFFFFF"/>
        </w:rPr>
        <w:t>Est considérée comme une absence la représentation du titulaire par des personnes non qualifiées.</w:t>
      </w:r>
    </w:p>
    <w:p w14:paraId="33EDADC7" w14:textId="77777777" w:rsidR="00BA67E5" w:rsidRDefault="00F13FDE" w:rsidP="00F13FDE">
      <w:pPr>
        <w:pStyle w:val="Titre4"/>
        <w:numPr>
          <w:ilvl w:val="3"/>
          <w:numId w:val="16"/>
        </w:numPr>
      </w:pPr>
      <w:bookmarkStart w:id="55" w:name="_Toc219713683"/>
      <w:r>
        <w:t>Registre de chantier</w:t>
      </w:r>
      <w:bookmarkEnd w:id="55"/>
    </w:p>
    <w:p w14:paraId="5667B56F" w14:textId="4164025C" w:rsidR="00596D51" w:rsidRDefault="00596D51" w:rsidP="00596D51">
      <w:r w:rsidRPr="0000303D">
        <w:rPr>
          <w:rFonts w:eastAsia="Arial" w:cs="Arial"/>
          <w:color w:val="000000"/>
          <w:shd w:val="clear" w:color="auto" w:fill="FFFFFF"/>
        </w:rPr>
        <w:t>Par dérogation à l'article 28.5 du CCAG-Travaux, la tenue d'un registre de chantier n'est pas prévue.</w:t>
      </w:r>
      <w:r w:rsidR="0000303D">
        <w:rPr>
          <w:rFonts w:eastAsia="Arial" w:cs="Arial"/>
          <w:color w:val="000000"/>
          <w:shd w:val="clear" w:color="auto" w:fill="FFFFFF"/>
        </w:rPr>
        <w:t xml:space="preserve"> Toutefois il y aura des comptes rendus de réunion de chantier</w:t>
      </w:r>
    </w:p>
    <w:p w14:paraId="2D4E9F78" w14:textId="5A12DA5A" w:rsidR="0000303D" w:rsidRDefault="0000303D">
      <w:pPr>
        <w:widowControl w:val="0"/>
        <w:spacing w:before="0"/>
        <w:jc w:val="left"/>
      </w:pPr>
      <w:r>
        <w:br w:type="page"/>
      </w:r>
    </w:p>
    <w:p w14:paraId="1C31ABE9" w14:textId="77777777" w:rsidR="00BA67E5" w:rsidRDefault="00F13FDE" w:rsidP="00F13FDE">
      <w:pPr>
        <w:pStyle w:val="Titre4"/>
        <w:numPr>
          <w:ilvl w:val="3"/>
          <w:numId w:val="16"/>
        </w:numPr>
      </w:pPr>
      <w:bookmarkStart w:id="56" w:name="_Toc219713684"/>
      <w:r>
        <w:lastRenderedPageBreak/>
        <w:t>Communication chantier</w:t>
      </w:r>
      <w:bookmarkEnd w:id="56"/>
    </w:p>
    <w:p w14:paraId="40832703" w14:textId="77777777" w:rsidR="004217F1" w:rsidRDefault="004217F1">
      <w:pPr>
        <w:rPr>
          <w:rFonts w:eastAsia="Arial" w:cs="Arial"/>
          <w:color w:val="000000"/>
          <w:shd w:val="clear" w:color="auto" w:fill="FFFFFF"/>
        </w:rPr>
      </w:pPr>
    </w:p>
    <w:p w14:paraId="5CCFECE3" w14:textId="77777777" w:rsidR="00596D51" w:rsidRPr="003F3B56" w:rsidRDefault="00596D51">
      <w:pPr>
        <w:widowControl w:val="0"/>
        <w:spacing w:before="0"/>
        <w:jc w:val="left"/>
        <w:rPr>
          <w:rFonts w:eastAsia="Arial" w:cs="Arial"/>
          <w:color w:val="000000"/>
          <w:shd w:val="clear" w:color="auto" w:fill="FFFFFF"/>
        </w:rPr>
      </w:pPr>
      <w:r w:rsidRPr="003F3B56">
        <w:rPr>
          <w:rFonts w:eastAsia="Arial" w:cs="Arial"/>
          <w:color w:val="000000"/>
          <w:shd w:val="clear" w:color="auto" w:fill="FFFFFF"/>
        </w:rPr>
        <w:t xml:space="preserve">Sans objet : aucune démarche de communication de chantier n'est demandée. </w:t>
      </w:r>
    </w:p>
    <w:p w14:paraId="3FE4C08C" w14:textId="77777777" w:rsidR="0000303D" w:rsidRDefault="0000303D">
      <w:pPr>
        <w:widowControl w:val="0"/>
        <w:spacing w:before="0"/>
        <w:jc w:val="left"/>
      </w:pPr>
    </w:p>
    <w:p w14:paraId="2943ABFA" w14:textId="77777777" w:rsidR="00BA67E5" w:rsidRDefault="00F13FDE">
      <w:r>
        <w:rPr>
          <w:rFonts w:eastAsia="Arial" w:cs="Arial"/>
          <w:b/>
          <w:color w:val="000000"/>
          <w:shd w:val="clear" w:color="auto" w:fill="FFFFFF"/>
        </w:rPr>
        <w:t>L'organisation de visites de chantier</w:t>
      </w:r>
    </w:p>
    <w:p w14:paraId="3321AC27" w14:textId="47D48C00" w:rsidR="00BA67E5" w:rsidRDefault="00F13FDE">
      <w:r w:rsidRPr="0000303D">
        <w:rPr>
          <w:rFonts w:eastAsia="Arial" w:cs="Arial"/>
          <w:color w:val="000000"/>
          <w:shd w:val="clear" w:color="auto" w:fill="FFFFFF"/>
        </w:rPr>
        <w:t xml:space="preserve">Il est tenu à un devoir de conseil du maître d'ouvrage, notamment en matière de sécurité des tiers étrangers au chantier et son attention est attirée sur le fait qu'il a tout pouvoir pour interdire l'accès à son chantier </w:t>
      </w:r>
      <w:r w:rsidR="00BF19AC" w:rsidRPr="0000303D">
        <w:rPr>
          <w:rFonts w:eastAsia="Arial" w:cs="Arial"/>
          <w:color w:val="000000"/>
          <w:shd w:val="clear" w:color="auto" w:fill="FFFFFF"/>
        </w:rPr>
        <w:t>s’il</w:t>
      </w:r>
      <w:r w:rsidRPr="0000303D">
        <w:rPr>
          <w:rFonts w:eastAsia="Arial" w:cs="Arial"/>
          <w:color w:val="000000"/>
          <w:shd w:val="clear" w:color="auto" w:fill="FFFFFF"/>
        </w:rPr>
        <w:t xml:space="preserve"> estime que les conditions de sécurité minimales nécessaires à une visite de tiers ne sont pas assurées.</w:t>
      </w:r>
    </w:p>
    <w:p w14:paraId="2DD62F6F" w14:textId="77777777" w:rsidR="00BA67E5" w:rsidRDefault="00BA67E5"/>
    <w:p w14:paraId="0CE671F2" w14:textId="77777777" w:rsidR="00BA67E5" w:rsidRDefault="00F13FDE" w:rsidP="00F13FDE">
      <w:pPr>
        <w:pStyle w:val="Titre3"/>
        <w:numPr>
          <w:ilvl w:val="2"/>
          <w:numId w:val="16"/>
        </w:numPr>
      </w:pPr>
      <w:bookmarkStart w:id="57" w:name="_Toc219713685"/>
      <w:r>
        <w:t>Plan d'exécution - Notes de calculs - Etudes de détails</w:t>
      </w:r>
      <w:bookmarkEnd w:id="57"/>
    </w:p>
    <w:p w14:paraId="7FAE025D" w14:textId="50FB0852" w:rsidR="00BA67E5" w:rsidRPr="0000303D" w:rsidRDefault="00F13FDE">
      <w:r w:rsidRPr="0000303D">
        <w:rPr>
          <w:rFonts w:eastAsia="Arial" w:cs="Arial"/>
          <w:color w:val="000000"/>
          <w:shd w:val="clear" w:color="auto" w:fill="FFFFFF"/>
        </w:rPr>
        <w:t>L'élément de mission EXE est confié au titulaire. Les plans, notes et études sont soumis au VISA du maître d'</w:t>
      </w:r>
      <w:r w:rsidR="004217F1" w:rsidRPr="0000303D">
        <w:rPr>
          <w:rFonts w:eastAsia="Arial" w:cs="Arial"/>
          <w:color w:val="000000"/>
          <w:shd w:val="clear" w:color="auto" w:fill="FFFFFF"/>
        </w:rPr>
        <w:t>œuvre</w:t>
      </w:r>
      <w:r w:rsidRPr="0000303D">
        <w:rPr>
          <w:rFonts w:eastAsia="Arial" w:cs="Arial"/>
          <w:color w:val="000000"/>
          <w:shd w:val="clear" w:color="auto" w:fill="FFFFFF"/>
        </w:rPr>
        <w:t>.</w:t>
      </w:r>
    </w:p>
    <w:p w14:paraId="519DA57E" w14:textId="77777777" w:rsidR="00BA67E5" w:rsidRPr="0000303D" w:rsidRDefault="00F13FDE">
      <w:pPr>
        <w:rPr>
          <w:b/>
          <w:u w:val="single"/>
        </w:rPr>
      </w:pPr>
      <w:r w:rsidRPr="0000303D">
        <w:rPr>
          <w:rFonts w:eastAsia="Arial" w:cs="Arial"/>
          <w:b/>
          <w:color w:val="000000"/>
          <w:u w:val="single"/>
          <w:shd w:val="clear" w:color="auto" w:fill="FFFFFF"/>
        </w:rPr>
        <w:t>Le titulaire fournit les plans d'atelier et de chantier (PAC) relatifs :</w:t>
      </w:r>
    </w:p>
    <w:p w14:paraId="27E2A86B" w14:textId="5D4A23C9" w:rsidR="00BA67E5" w:rsidRPr="0000303D" w:rsidRDefault="00F13FDE" w:rsidP="0000303D">
      <w:pPr>
        <w:ind w:firstLine="706"/>
      </w:pPr>
      <w:r w:rsidRPr="0000303D">
        <w:rPr>
          <w:rFonts w:eastAsia="Arial" w:cs="Arial"/>
          <w:color w:val="000000"/>
          <w:shd w:val="clear" w:color="auto" w:fill="FFFFFF"/>
        </w:rPr>
        <w:t xml:space="preserve">- aux méthodes de </w:t>
      </w:r>
      <w:r w:rsidR="004217F1" w:rsidRPr="0000303D">
        <w:rPr>
          <w:rFonts w:eastAsia="Arial" w:cs="Arial"/>
          <w:color w:val="000000"/>
          <w:shd w:val="clear" w:color="auto" w:fill="FFFFFF"/>
        </w:rPr>
        <w:t>réalisation ;</w:t>
      </w:r>
    </w:p>
    <w:p w14:paraId="3D63DBF3" w14:textId="243DC08B" w:rsidR="00BA67E5" w:rsidRPr="0000303D" w:rsidRDefault="00F13FDE" w:rsidP="0000303D">
      <w:pPr>
        <w:ind w:left="706"/>
      </w:pPr>
      <w:r w:rsidRPr="0000303D">
        <w:rPr>
          <w:rFonts w:eastAsia="Arial" w:cs="Arial"/>
          <w:color w:val="000000"/>
          <w:shd w:val="clear" w:color="auto" w:fill="FFFFFF"/>
        </w:rPr>
        <w:t xml:space="preserve">- aux ouvrages </w:t>
      </w:r>
      <w:r w:rsidR="004217F1" w:rsidRPr="0000303D">
        <w:rPr>
          <w:rFonts w:eastAsia="Arial" w:cs="Arial"/>
          <w:color w:val="000000"/>
          <w:shd w:val="clear" w:color="auto" w:fill="FFFFFF"/>
        </w:rPr>
        <w:t>provisoires ;</w:t>
      </w:r>
    </w:p>
    <w:p w14:paraId="3AF9D344" w14:textId="77777777" w:rsidR="00BA67E5" w:rsidRPr="0000303D" w:rsidRDefault="00F13FDE" w:rsidP="0000303D">
      <w:pPr>
        <w:ind w:firstLine="706"/>
        <w:rPr>
          <w:rFonts w:eastAsia="Arial" w:cs="Arial"/>
          <w:color w:val="000000"/>
          <w:shd w:val="clear" w:color="auto" w:fill="FFFFFF"/>
        </w:rPr>
      </w:pPr>
      <w:r w:rsidRPr="0000303D">
        <w:rPr>
          <w:rFonts w:eastAsia="Arial" w:cs="Arial"/>
          <w:color w:val="000000"/>
          <w:shd w:val="clear" w:color="auto" w:fill="FFFFFF"/>
        </w:rPr>
        <w:t>- aux moyens de chantier.</w:t>
      </w:r>
    </w:p>
    <w:p w14:paraId="5490F551" w14:textId="77777777" w:rsidR="00027FF9" w:rsidRPr="0000303D" w:rsidRDefault="00774BA0">
      <w:r w:rsidRPr="0000303D">
        <w:t>Les documents devront être transmis pour visa à la maitrise d’œuvre au moins 15 jours avant la date de démarrage des travaux.</w:t>
      </w:r>
    </w:p>
    <w:p w14:paraId="0AC74937" w14:textId="59AB2021" w:rsidR="00774BA0" w:rsidRDefault="00774BA0">
      <w:r w:rsidRPr="0000303D">
        <w:t>Le visa BPE devra être obtenu avant tout lancement de travaux.</w:t>
      </w:r>
    </w:p>
    <w:p w14:paraId="1A506B98" w14:textId="77777777" w:rsidR="00A60495" w:rsidRDefault="00A60495"/>
    <w:p w14:paraId="1A3C6AEE" w14:textId="77777777" w:rsidR="00BA67E5" w:rsidRDefault="00F13FDE" w:rsidP="00F13FDE">
      <w:pPr>
        <w:pStyle w:val="Titre3"/>
        <w:numPr>
          <w:ilvl w:val="2"/>
          <w:numId w:val="16"/>
        </w:numPr>
      </w:pPr>
      <w:bookmarkStart w:id="58" w:name="_Toc219713686"/>
      <w:r>
        <w:t>Equipements, matériaux et produits</w:t>
      </w:r>
      <w:bookmarkEnd w:id="58"/>
    </w:p>
    <w:p w14:paraId="1ADEF598" w14:textId="77777777" w:rsidR="00BA67E5" w:rsidRDefault="00F13FDE" w:rsidP="00F13FDE">
      <w:pPr>
        <w:pStyle w:val="Titre4"/>
        <w:numPr>
          <w:ilvl w:val="3"/>
          <w:numId w:val="16"/>
        </w:numPr>
      </w:pPr>
      <w:bookmarkStart w:id="59" w:name="_Toc219713687"/>
      <w:r>
        <w:t>Fournis par le maître d'ouvrage</w:t>
      </w:r>
      <w:bookmarkEnd w:id="59"/>
    </w:p>
    <w:p w14:paraId="7680867B" w14:textId="77777777" w:rsidR="001325BD" w:rsidRPr="001325BD" w:rsidRDefault="001325BD" w:rsidP="001325BD">
      <w:r>
        <w:t>Sans objet</w:t>
      </w:r>
    </w:p>
    <w:p w14:paraId="3BB41AB7" w14:textId="77777777" w:rsidR="00BA67E5" w:rsidRDefault="00F13FDE" w:rsidP="00F13FDE">
      <w:pPr>
        <w:pStyle w:val="Titre4"/>
        <w:numPr>
          <w:ilvl w:val="3"/>
          <w:numId w:val="16"/>
        </w:numPr>
      </w:pPr>
      <w:bookmarkStart w:id="60" w:name="_Toc219713688"/>
      <w:r>
        <w:t>Fournis par le titulaire</w:t>
      </w:r>
      <w:bookmarkEnd w:id="60"/>
    </w:p>
    <w:p w14:paraId="0771A60A" w14:textId="43DDC391" w:rsidR="00BA67E5" w:rsidRDefault="00F13FDE">
      <w:pPr>
        <w:rPr>
          <w:rFonts w:eastAsia="Arial" w:cs="Arial"/>
          <w:color w:val="000000"/>
          <w:shd w:val="clear" w:color="auto" w:fill="FFFFFF"/>
        </w:rPr>
      </w:pPr>
      <w:r>
        <w:rPr>
          <w:rFonts w:eastAsia="Arial" w:cs="Arial"/>
          <w:color w:val="000000"/>
          <w:shd w:val="clear" w:color="auto" w:fill="FFFFFF"/>
        </w:rPr>
        <w:t>A la demande du maître d'</w:t>
      </w:r>
      <w:r w:rsidR="004217F1">
        <w:rPr>
          <w:rFonts w:eastAsia="Arial" w:cs="Arial"/>
          <w:color w:val="000000"/>
          <w:shd w:val="clear" w:color="auto" w:fill="FFFFFF"/>
        </w:rPr>
        <w:t>œuvre</w:t>
      </w:r>
      <w:r>
        <w:rPr>
          <w:rFonts w:eastAsia="Arial" w:cs="Arial"/>
          <w:color w:val="000000"/>
          <w:shd w:val="clear" w:color="auto" w:fill="FFFFFF"/>
        </w:rPr>
        <w:t xml:space="preserve">, les choix du titulaire concernant les équipements, matériaux et produits sont soumis à son approbation avant leur mise en </w:t>
      </w:r>
      <w:r w:rsidR="000C660A">
        <w:rPr>
          <w:rFonts w:eastAsia="Arial" w:cs="Arial"/>
          <w:color w:val="000000"/>
          <w:shd w:val="clear" w:color="auto" w:fill="FFFFFF"/>
        </w:rPr>
        <w:t>œuvre</w:t>
      </w:r>
      <w:r>
        <w:rPr>
          <w:rFonts w:eastAsia="Arial" w:cs="Arial"/>
          <w:color w:val="000000"/>
          <w:shd w:val="clear" w:color="auto" w:fill="FFFFFF"/>
        </w:rPr>
        <w:t>.</w:t>
      </w:r>
    </w:p>
    <w:p w14:paraId="2743E1F0" w14:textId="77777777" w:rsidR="00BA67E5" w:rsidRDefault="00F13FDE" w:rsidP="001325BD">
      <w:pPr>
        <w:pStyle w:val="Titre3"/>
        <w:numPr>
          <w:ilvl w:val="2"/>
          <w:numId w:val="16"/>
        </w:numPr>
      </w:pPr>
      <w:bookmarkStart w:id="61" w:name="_Toc219713689"/>
      <w:r>
        <w:t>Nettoyage</w:t>
      </w:r>
      <w:bookmarkEnd w:id="61"/>
    </w:p>
    <w:p w14:paraId="723F73B9" w14:textId="77777777" w:rsidR="00BA67E5" w:rsidRDefault="00F13FDE">
      <w:r>
        <w:rPr>
          <w:rFonts w:eastAsia="Arial" w:cs="Arial"/>
          <w:color w:val="000000"/>
          <w:u w:val="single"/>
          <w:shd w:val="clear" w:color="auto" w:fill="FFFFFF"/>
        </w:rPr>
        <w:t>Nettoyage des zones de travail</w:t>
      </w:r>
    </w:p>
    <w:p w14:paraId="0747819D" w14:textId="02C7B5D2" w:rsidR="00BA67E5" w:rsidRDefault="00F13FDE">
      <w:r>
        <w:rPr>
          <w:rFonts w:eastAsia="Arial" w:cs="Arial"/>
          <w:color w:val="000000"/>
          <w:shd w:val="clear" w:color="auto" w:fill="FFFFFF"/>
        </w:rPr>
        <w:t xml:space="preserve">Outre l'évacuation quotidienne des gravats, le titulaire </w:t>
      </w:r>
      <w:r w:rsidR="00BF19AC">
        <w:rPr>
          <w:rFonts w:eastAsia="Arial" w:cs="Arial"/>
          <w:color w:val="000000"/>
          <w:shd w:val="clear" w:color="auto" w:fill="FFFFFF"/>
        </w:rPr>
        <w:t xml:space="preserve">de chaque lot </w:t>
      </w:r>
      <w:r>
        <w:rPr>
          <w:rFonts w:eastAsia="Arial" w:cs="Arial"/>
          <w:color w:val="000000"/>
          <w:shd w:val="clear" w:color="auto" w:fill="FFFFFF"/>
        </w:rPr>
        <w:t>assure le maintien en état de propreté permanent des zones de travail dans lesquelles il intervient.</w:t>
      </w:r>
    </w:p>
    <w:p w14:paraId="5D440BD2" w14:textId="41B4C1A3" w:rsidR="00BA67E5" w:rsidRDefault="00F13FDE">
      <w:r>
        <w:rPr>
          <w:rFonts w:eastAsia="Arial" w:cs="Arial"/>
          <w:color w:val="000000"/>
          <w:shd w:val="clear" w:color="auto" w:fill="FFFFFF"/>
        </w:rPr>
        <w:t xml:space="preserve">Le titulaire </w:t>
      </w:r>
      <w:r w:rsidR="00BF19AC">
        <w:rPr>
          <w:rFonts w:eastAsia="Arial" w:cs="Arial"/>
          <w:color w:val="000000"/>
          <w:shd w:val="clear" w:color="auto" w:fill="FFFFFF"/>
        </w:rPr>
        <w:t xml:space="preserve">de chaque lot </w:t>
      </w:r>
      <w:r>
        <w:rPr>
          <w:rFonts w:eastAsia="Arial" w:cs="Arial"/>
          <w:color w:val="000000"/>
          <w:shd w:val="clear" w:color="auto" w:fill="FFFFFF"/>
        </w:rPr>
        <w:t>doit maintenir sa zone de travail propre et libre de tous déchets depuis le début de son intervention jusqu'à réception de ses travaux.</w:t>
      </w:r>
    </w:p>
    <w:p w14:paraId="16866270" w14:textId="1BB371A2" w:rsidR="00BA67E5" w:rsidRDefault="00F13FDE">
      <w:r>
        <w:rPr>
          <w:rFonts w:eastAsia="Arial" w:cs="Arial"/>
          <w:color w:val="000000"/>
          <w:shd w:val="clear" w:color="auto" w:fill="FFFFFF"/>
        </w:rPr>
        <w:t xml:space="preserve">Le titulaire du marché de travaux </w:t>
      </w:r>
      <w:r w:rsidR="00BF19AC">
        <w:rPr>
          <w:rFonts w:eastAsia="Arial" w:cs="Arial"/>
          <w:color w:val="000000"/>
          <w:shd w:val="clear" w:color="auto" w:fill="FFFFFF"/>
        </w:rPr>
        <w:t>à</w:t>
      </w:r>
      <w:r>
        <w:rPr>
          <w:rFonts w:eastAsia="Arial" w:cs="Arial"/>
          <w:color w:val="000000"/>
          <w:shd w:val="clear" w:color="auto" w:fill="FFFFFF"/>
        </w:rPr>
        <w:t xml:space="preserve"> la charge de l'évacuation de ses propres déchets et gravats jusqu'aux lieux de stockage fixés dans les pièces contractuelles d'organisation de chantier du marché. Le titulaire doit le nettoyage fin, avant réception, de tous ses ouvrages.</w:t>
      </w:r>
    </w:p>
    <w:p w14:paraId="3C7B32C9" w14:textId="77777777" w:rsidR="00BA67E5" w:rsidRDefault="00F13FDE">
      <w:r>
        <w:rPr>
          <w:rFonts w:eastAsia="Arial" w:cs="Arial"/>
          <w:color w:val="000000"/>
          <w:shd w:val="clear" w:color="auto" w:fill="FFFFFF"/>
        </w:rPr>
        <w:t>En cas de défaillance, le titulaire encourt les pénalités prévues.</w:t>
      </w:r>
    </w:p>
    <w:p w14:paraId="5D582987" w14:textId="38E487B3" w:rsidR="00095A3F" w:rsidRDefault="00095A3F">
      <w:pPr>
        <w:widowControl w:val="0"/>
        <w:spacing w:before="0"/>
        <w:jc w:val="left"/>
      </w:pPr>
      <w:r>
        <w:br w:type="page"/>
      </w:r>
    </w:p>
    <w:p w14:paraId="1A3DF816" w14:textId="77777777" w:rsidR="00BA67E5" w:rsidRDefault="00F13FDE">
      <w:r>
        <w:rPr>
          <w:rFonts w:eastAsia="Arial" w:cs="Arial"/>
          <w:color w:val="000000"/>
          <w:u w:val="single"/>
          <w:shd w:val="clear" w:color="auto" w:fill="FFFFFF"/>
        </w:rPr>
        <w:lastRenderedPageBreak/>
        <w:t>Nettoyage des voies publiques</w:t>
      </w:r>
    </w:p>
    <w:p w14:paraId="566327E0" w14:textId="7EBA1DF3" w:rsidR="00BA67E5" w:rsidRPr="0000303D" w:rsidRDefault="00F13FDE">
      <w:r w:rsidRPr="0000303D">
        <w:rPr>
          <w:rFonts w:eastAsia="Arial" w:cs="Arial"/>
          <w:shd w:val="clear" w:color="auto" w:fill="FFFFFF"/>
        </w:rPr>
        <w:t>Le titulaire prend toutes les précautions pour éviter les chutes de matériaux sur les voies publiques empruntées par ses véhicules et ses engins ; il effectue en permanence, à ses frais, les nettoyages nécessaires pour que toutes les voies utilisées restent en parfait état de propreté.</w:t>
      </w:r>
    </w:p>
    <w:p w14:paraId="34FDABF2" w14:textId="77777777" w:rsidR="00BA67E5" w:rsidRPr="0000303D" w:rsidRDefault="00F13FDE">
      <w:r w:rsidRPr="0000303D">
        <w:rPr>
          <w:rFonts w:eastAsia="Arial" w:cs="Arial"/>
          <w:color w:val="000000"/>
          <w:shd w:val="clear" w:color="auto" w:fill="FFFFFF"/>
        </w:rPr>
        <w:t>Ces nettoyages sont soumis aux règles imposées par les arrêtés municipaux en vigueur dans la commune du lieu d'exécution des travaux.</w:t>
      </w:r>
    </w:p>
    <w:p w14:paraId="3AA30D5A" w14:textId="31C96825" w:rsidR="00BA67E5" w:rsidRDefault="00F13FDE">
      <w:pPr>
        <w:rPr>
          <w:rFonts w:eastAsia="Arial" w:cs="Arial"/>
          <w:color w:val="000000"/>
          <w:shd w:val="clear" w:color="auto" w:fill="FFFFFF"/>
        </w:rPr>
      </w:pPr>
      <w:r w:rsidRPr="0000303D">
        <w:rPr>
          <w:rFonts w:eastAsia="Arial" w:cs="Arial"/>
          <w:color w:val="000000"/>
          <w:shd w:val="clear" w:color="auto" w:fill="FFFFFF"/>
        </w:rPr>
        <w:t>En cas de défaillance, le titulaire encourt les pénalités prévues.</w:t>
      </w:r>
    </w:p>
    <w:p w14:paraId="16AD348D" w14:textId="4248B531" w:rsidR="005B2547" w:rsidRDefault="005B2547">
      <w:pPr>
        <w:rPr>
          <w:rFonts w:eastAsia="Arial" w:cs="Arial"/>
          <w:color w:val="000000"/>
          <w:shd w:val="clear" w:color="auto" w:fill="FFFFFF"/>
        </w:rPr>
      </w:pPr>
    </w:p>
    <w:p w14:paraId="3E4BDC3C" w14:textId="77777777" w:rsidR="005B2547" w:rsidRPr="00F45E0F" w:rsidRDefault="005B2547" w:rsidP="005B2547">
      <w:pPr>
        <w:rPr>
          <w:rFonts w:eastAsia="Arial" w:cs="Arial"/>
          <w:color w:val="000000"/>
          <w:u w:val="single"/>
          <w:shd w:val="clear" w:color="auto" w:fill="FFFFFF"/>
        </w:rPr>
      </w:pPr>
      <w:r w:rsidRPr="00F45E0F">
        <w:rPr>
          <w:rFonts w:eastAsia="Arial" w:cs="Arial"/>
          <w:color w:val="000000"/>
          <w:u w:val="single"/>
          <w:shd w:val="clear" w:color="auto" w:fill="FFFFFF"/>
        </w:rPr>
        <w:t>Nettoyage fin de chantier :</w:t>
      </w:r>
    </w:p>
    <w:p w14:paraId="7F4CC9A0" w14:textId="4368EBB7" w:rsidR="005B2547" w:rsidRDefault="005B2547" w:rsidP="005B2547">
      <w:pPr>
        <w:rPr>
          <w:rFonts w:eastAsia="Arial" w:cs="Arial"/>
          <w:color w:val="000000"/>
          <w:shd w:val="clear" w:color="auto" w:fill="FFFFFF"/>
        </w:rPr>
      </w:pPr>
      <w:r>
        <w:rPr>
          <w:rFonts w:eastAsia="Arial" w:cs="Arial"/>
          <w:color w:val="000000"/>
          <w:shd w:val="clear" w:color="auto" w:fill="FFFFFF"/>
        </w:rPr>
        <w:t xml:space="preserve">Le titulaire </w:t>
      </w:r>
      <w:r w:rsidR="007910C3">
        <w:rPr>
          <w:rFonts w:eastAsia="Arial" w:cs="Arial"/>
          <w:color w:val="000000"/>
          <w:shd w:val="clear" w:color="auto" w:fill="FFFFFF"/>
        </w:rPr>
        <w:t xml:space="preserve">de chaque lot </w:t>
      </w:r>
      <w:r>
        <w:rPr>
          <w:rFonts w:eastAsia="Arial" w:cs="Arial"/>
          <w:color w:val="000000"/>
          <w:shd w:val="clear" w:color="auto" w:fill="FFFFFF"/>
        </w:rPr>
        <w:t>doit les nettoyages</w:t>
      </w:r>
      <w:r w:rsidRPr="00CD2274">
        <w:rPr>
          <w:rFonts w:eastAsia="Arial" w:cs="Arial"/>
          <w:color w:val="000000"/>
          <w:shd w:val="clear" w:color="auto" w:fill="FFFFFF"/>
        </w:rPr>
        <w:t xml:space="preserve"> des zones et locaux avant livraison, y compris du nettoyage hospitalier pour les locaux</w:t>
      </w:r>
      <w:r>
        <w:rPr>
          <w:rFonts w:eastAsia="Arial" w:cs="Arial"/>
          <w:color w:val="000000"/>
          <w:shd w:val="clear" w:color="auto" w:fill="FFFFFF"/>
        </w:rPr>
        <w:t xml:space="preserve"> </w:t>
      </w:r>
      <w:r w:rsidRPr="00CD2274">
        <w:rPr>
          <w:rFonts w:eastAsia="Arial" w:cs="Arial"/>
          <w:color w:val="000000"/>
          <w:shd w:val="clear" w:color="auto" w:fill="FFFFFF"/>
        </w:rPr>
        <w:t>et du maintien en exploitation hospitalière après qualification</w:t>
      </w:r>
      <w:r>
        <w:rPr>
          <w:rFonts w:eastAsia="Arial" w:cs="Arial"/>
          <w:color w:val="000000"/>
          <w:shd w:val="clear" w:color="auto" w:fill="FFFFFF"/>
        </w:rPr>
        <w:t xml:space="preserve"> </w:t>
      </w:r>
      <w:r w:rsidRPr="00CD2274">
        <w:rPr>
          <w:rFonts w:eastAsia="Arial" w:cs="Arial"/>
          <w:color w:val="000000"/>
          <w:shd w:val="clear" w:color="auto" w:fill="FFFFFF"/>
        </w:rPr>
        <w:t>jusqu’à la réception définitive des ouvrages</w:t>
      </w:r>
    </w:p>
    <w:p w14:paraId="7A5BF88E" w14:textId="7D6A38EB" w:rsidR="005B2547" w:rsidRDefault="005B2547">
      <w:pPr>
        <w:rPr>
          <w:rFonts w:eastAsia="Arial" w:cs="Arial"/>
          <w:color w:val="000000"/>
          <w:shd w:val="clear" w:color="auto" w:fill="FFFFFF"/>
        </w:rPr>
      </w:pPr>
    </w:p>
    <w:p w14:paraId="6F16944B" w14:textId="4E250172" w:rsidR="005B2547" w:rsidRDefault="005B2547"/>
    <w:p w14:paraId="1C43FD7B" w14:textId="77777777" w:rsidR="00BA67E5" w:rsidRPr="0000303D" w:rsidRDefault="00F13FDE" w:rsidP="00F13FDE">
      <w:pPr>
        <w:pStyle w:val="Titre3"/>
        <w:numPr>
          <w:ilvl w:val="2"/>
          <w:numId w:val="16"/>
        </w:numPr>
      </w:pPr>
      <w:bookmarkStart w:id="62" w:name="_Toc219713690"/>
      <w:r w:rsidRPr="0000303D">
        <w:t>Echantillons</w:t>
      </w:r>
      <w:bookmarkEnd w:id="62"/>
    </w:p>
    <w:p w14:paraId="31C3729C" w14:textId="77777777" w:rsidR="00BF19AC" w:rsidRPr="003F3B56" w:rsidRDefault="00BF19AC" w:rsidP="00BF19AC">
      <w:pPr>
        <w:rPr>
          <w:rFonts w:eastAsia="Arial" w:cs="Arial"/>
          <w:shd w:val="clear" w:color="auto" w:fill="FFFFFF"/>
        </w:rPr>
      </w:pPr>
      <w:r w:rsidRPr="003F3B56">
        <w:rPr>
          <w:rFonts w:eastAsia="Arial" w:cs="Arial"/>
          <w:shd w:val="clear" w:color="auto" w:fill="FFFFFF"/>
        </w:rPr>
        <w:t>Sans objet</w:t>
      </w:r>
    </w:p>
    <w:p w14:paraId="14C8A6B6" w14:textId="77777777" w:rsidR="00BA67E5" w:rsidRDefault="00F13FDE" w:rsidP="00F13FDE">
      <w:pPr>
        <w:pStyle w:val="Titre3"/>
        <w:numPr>
          <w:ilvl w:val="2"/>
          <w:numId w:val="16"/>
        </w:numPr>
      </w:pPr>
      <w:bookmarkStart w:id="63" w:name="_Toc219713691"/>
      <w:r>
        <w:t>Prototypes et propriété intellectuelle</w:t>
      </w:r>
      <w:bookmarkEnd w:id="63"/>
    </w:p>
    <w:p w14:paraId="4DDE7803" w14:textId="77777777" w:rsidR="00746CB9" w:rsidRPr="0000303D" w:rsidRDefault="00F13FDE" w:rsidP="00EA2647">
      <w:pPr>
        <w:rPr>
          <w:rFonts w:eastAsia="Arial" w:cs="Arial"/>
          <w:shd w:val="clear" w:color="auto" w:fill="FFFFFF"/>
        </w:rPr>
      </w:pPr>
      <w:r w:rsidRPr="0000303D">
        <w:rPr>
          <w:rFonts w:eastAsia="Arial" w:cs="Arial"/>
          <w:shd w:val="clear" w:color="auto" w:fill="FFFFFF"/>
        </w:rPr>
        <w:t xml:space="preserve">Le maître d'ouvrage doit être en mesure d'exploiter les livrables obtenus lors de son exécution (résultats, connaissances antérieures et connaissances antérieures standards) pour répondre à ses objectifs tels que décrits dans le CCTP </w:t>
      </w:r>
    </w:p>
    <w:p w14:paraId="70B0439E" w14:textId="6200A59E" w:rsidR="00BA67E5" w:rsidRPr="0000303D" w:rsidRDefault="00F13FDE" w:rsidP="00EA2647">
      <w:pPr>
        <w:rPr>
          <w:rFonts w:eastAsia="Arial" w:cs="Arial"/>
          <w:shd w:val="clear" w:color="auto" w:fill="FFFFFF"/>
        </w:rPr>
      </w:pPr>
      <w:r w:rsidRPr="0000303D">
        <w:rPr>
          <w:rFonts w:eastAsia="Arial" w:cs="Arial"/>
          <w:shd w:val="clear" w:color="auto" w:fill="FFFFFF"/>
        </w:rPr>
        <w:t xml:space="preserve">Le présent marché fait application des articles 45 à 48 du CCAG-Travaux. </w:t>
      </w:r>
    </w:p>
    <w:p w14:paraId="02EC0F17" w14:textId="77777777" w:rsidR="00BA67E5" w:rsidRPr="0000303D" w:rsidRDefault="00F13FDE" w:rsidP="00F13FDE">
      <w:pPr>
        <w:pStyle w:val="Titre2"/>
        <w:numPr>
          <w:ilvl w:val="1"/>
          <w:numId w:val="16"/>
        </w:numPr>
      </w:pPr>
      <w:bookmarkStart w:id="64" w:name="_Toc219713692"/>
      <w:r w:rsidRPr="0000303D">
        <w:t>Contrôles et réception des travaux</w:t>
      </w:r>
      <w:bookmarkEnd w:id="64"/>
    </w:p>
    <w:p w14:paraId="350BA6B2" w14:textId="77777777" w:rsidR="00BA67E5" w:rsidRPr="0000303D" w:rsidRDefault="00F13FDE" w:rsidP="00F13FDE">
      <w:pPr>
        <w:pStyle w:val="Titre3"/>
        <w:numPr>
          <w:ilvl w:val="2"/>
          <w:numId w:val="16"/>
        </w:numPr>
      </w:pPr>
      <w:bookmarkStart w:id="65" w:name="_Toc219713693"/>
      <w:r w:rsidRPr="0000303D">
        <w:t>Essais et contrôles des ouvrages exécutés</w:t>
      </w:r>
      <w:bookmarkEnd w:id="65"/>
    </w:p>
    <w:p w14:paraId="1B06BD21" w14:textId="77777777" w:rsidR="00BA67E5" w:rsidRDefault="00F13FDE">
      <w:pPr>
        <w:rPr>
          <w:rFonts w:eastAsia="Arial" w:cs="Arial"/>
          <w:color w:val="000000"/>
          <w:shd w:val="clear" w:color="auto" w:fill="FFFFFF"/>
        </w:rPr>
      </w:pPr>
      <w:r w:rsidRPr="0000303D">
        <w:rPr>
          <w:rFonts w:eastAsia="Arial" w:cs="Arial"/>
          <w:color w:val="000000"/>
          <w:shd w:val="clear" w:color="auto" w:fill="FFFFFF"/>
        </w:rPr>
        <w:t>Les essais et contrôle d'ouvrage ou parties d'ouvrage, prévus par les documents techniques du marché, sont assurés contradictoirement sur le chantier par le titulaire du marché et le maître d'</w:t>
      </w:r>
      <w:r w:rsidR="00AC68B1" w:rsidRPr="0000303D">
        <w:rPr>
          <w:rFonts w:eastAsia="Arial" w:cs="Arial"/>
          <w:color w:val="000000"/>
          <w:shd w:val="clear" w:color="auto" w:fill="FFFFFF"/>
        </w:rPr>
        <w:t>œuvre</w:t>
      </w:r>
      <w:r w:rsidRPr="0000303D">
        <w:rPr>
          <w:rFonts w:eastAsia="Arial" w:cs="Arial"/>
          <w:color w:val="000000"/>
          <w:shd w:val="clear" w:color="auto" w:fill="FFFFFF"/>
        </w:rPr>
        <w:t xml:space="preserve"> ou son représentant.</w:t>
      </w:r>
    </w:p>
    <w:p w14:paraId="47F50D92" w14:textId="77777777" w:rsidR="00BA67E5" w:rsidRDefault="00F13FDE" w:rsidP="00F13FDE">
      <w:pPr>
        <w:pStyle w:val="Titre3"/>
        <w:numPr>
          <w:ilvl w:val="2"/>
          <w:numId w:val="16"/>
        </w:numPr>
      </w:pPr>
      <w:bookmarkStart w:id="66" w:name="_Toc219713694"/>
      <w:r>
        <w:t>Repliement des installations de chantier et remise en état des lieux</w:t>
      </w:r>
      <w:bookmarkEnd w:id="66"/>
    </w:p>
    <w:p w14:paraId="1F16674B" w14:textId="77777777" w:rsidR="00BA67E5" w:rsidRDefault="00F13FDE">
      <w:r>
        <w:rPr>
          <w:rFonts w:eastAsia="Arial" w:cs="Arial"/>
          <w:color w:val="000000"/>
          <w:shd w:val="clear" w:color="auto" w:fill="FFFFFF"/>
        </w:rPr>
        <w:t>Au terme des travaux le titulaire doit :</w:t>
      </w:r>
    </w:p>
    <w:p w14:paraId="39856623" w14:textId="77777777" w:rsidR="00BA67E5" w:rsidRDefault="00F13FDE" w:rsidP="00596D51">
      <w:pPr>
        <w:ind w:left="706"/>
      </w:pPr>
      <w:r>
        <w:rPr>
          <w:rFonts w:eastAsia="Arial" w:cs="Arial"/>
          <w:color w:val="000000"/>
          <w:shd w:val="clear" w:color="auto" w:fill="FFFFFF"/>
        </w:rPr>
        <w:t>- procéder à l'évacuation de ses déblais ;</w:t>
      </w:r>
    </w:p>
    <w:p w14:paraId="4DAC27E7" w14:textId="77777777" w:rsidR="00BA67E5" w:rsidRDefault="00F13FDE" w:rsidP="00596D51">
      <w:pPr>
        <w:ind w:firstLine="706"/>
      </w:pPr>
      <w:r>
        <w:rPr>
          <w:rFonts w:eastAsia="Arial" w:cs="Arial"/>
          <w:color w:val="000000"/>
          <w:shd w:val="clear" w:color="auto" w:fill="FFFFFF"/>
        </w:rPr>
        <w:t>- nettoyer les installations ;</w:t>
      </w:r>
    </w:p>
    <w:p w14:paraId="6083A4EE" w14:textId="77777777" w:rsidR="00BA67E5" w:rsidRDefault="00F13FDE" w:rsidP="00596D51">
      <w:pPr>
        <w:ind w:firstLine="706"/>
      </w:pPr>
      <w:r>
        <w:rPr>
          <w:rFonts w:eastAsia="Arial" w:cs="Arial"/>
          <w:color w:val="000000"/>
          <w:shd w:val="clear" w:color="auto" w:fill="FFFFFF"/>
        </w:rPr>
        <w:t xml:space="preserve">- réparer et remettre en état les installations </w:t>
      </w:r>
      <w:r w:rsidR="00AC68B1">
        <w:rPr>
          <w:rFonts w:eastAsia="Arial" w:cs="Arial"/>
          <w:color w:val="000000"/>
          <w:shd w:val="clear" w:color="auto" w:fill="FFFFFF"/>
        </w:rPr>
        <w:t xml:space="preserve">ou les terrains </w:t>
      </w:r>
      <w:r>
        <w:rPr>
          <w:rFonts w:eastAsia="Arial" w:cs="Arial"/>
          <w:color w:val="000000"/>
          <w:shd w:val="clear" w:color="auto" w:fill="FFFFFF"/>
        </w:rPr>
        <w:t>détériorés ;</w:t>
      </w:r>
    </w:p>
    <w:p w14:paraId="03109007" w14:textId="77777777" w:rsidR="00BA67E5" w:rsidRDefault="00F13FDE">
      <w:r>
        <w:rPr>
          <w:rFonts w:eastAsia="Arial" w:cs="Arial"/>
          <w:color w:val="000000"/>
          <w:shd w:val="clear" w:color="auto" w:fill="FFFFFF"/>
        </w:rPr>
        <w:t>Ces prestations sont effectuées dans le délai d'exécution des travaux.</w:t>
      </w:r>
    </w:p>
    <w:p w14:paraId="2D720F45" w14:textId="26F9536F" w:rsidR="00BA67E5" w:rsidRPr="00596D51" w:rsidRDefault="00F13FDE">
      <w:pPr>
        <w:rPr>
          <w:b/>
        </w:rPr>
      </w:pPr>
      <w:r w:rsidRPr="00596D51">
        <w:rPr>
          <w:rFonts w:eastAsia="Arial" w:cs="Arial"/>
          <w:b/>
          <w:shd w:val="clear" w:color="auto" w:fill="FFFFFF"/>
        </w:rPr>
        <w:t xml:space="preserve">A la fin des travaux, dans le délai de </w:t>
      </w:r>
      <w:r w:rsidR="00AC68B1" w:rsidRPr="00596D51">
        <w:rPr>
          <w:rFonts w:eastAsia="Arial" w:cs="Arial"/>
          <w:b/>
          <w:shd w:val="clear" w:color="auto" w:fill="FFFFFF"/>
        </w:rPr>
        <w:t>7</w:t>
      </w:r>
      <w:r w:rsidRPr="00596D51">
        <w:rPr>
          <w:rFonts w:eastAsia="Arial" w:cs="Arial"/>
          <w:b/>
          <w:shd w:val="clear" w:color="auto" w:fill="FFFFFF"/>
        </w:rPr>
        <w:t xml:space="preserve"> jours comptés de la date de la décision de réc</w:t>
      </w:r>
      <w:r w:rsidR="00746CB9" w:rsidRPr="00596D51">
        <w:rPr>
          <w:rFonts w:eastAsia="Arial" w:cs="Arial"/>
          <w:b/>
          <w:shd w:val="clear" w:color="auto" w:fill="FFFFFF"/>
        </w:rPr>
        <w:t xml:space="preserve">eption, le titulaire doit avoir </w:t>
      </w:r>
      <w:r w:rsidRPr="00596D51">
        <w:rPr>
          <w:rFonts w:eastAsia="Arial" w:cs="Arial"/>
          <w:b/>
          <w:shd w:val="clear" w:color="auto" w:fill="FFFFFF"/>
        </w:rPr>
        <w:t>procéder au dégagement, nettoiement et remise en état des emplacements qui auront été occupés par le chantier.</w:t>
      </w:r>
    </w:p>
    <w:p w14:paraId="7831C5E5" w14:textId="77777777" w:rsidR="00BA67E5" w:rsidRDefault="00F13FDE">
      <w:r w:rsidRPr="0000303D">
        <w:rPr>
          <w:rFonts w:eastAsia="Arial" w:cs="Arial"/>
          <w:color w:val="000000"/>
          <w:shd w:val="clear" w:color="auto" w:fill="FFFFFF"/>
        </w:rPr>
        <w:t xml:space="preserve">En cas de retard, ces opérations seront faites aux frais du titulaire dans les conditions stipulées à l'article 37 du CCAG, sans préjudice d'une pénalité journalière </w:t>
      </w:r>
      <w:r w:rsidR="00A628F4" w:rsidRPr="0000303D">
        <w:rPr>
          <w:rFonts w:eastAsia="Arial" w:cs="Arial"/>
          <w:color w:val="000000"/>
          <w:shd w:val="clear" w:color="auto" w:fill="FFFFFF"/>
        </w:rPr>
        <w:t>mentionnée dans le chapitre Pénalités</w:t>
      </w:r>
    </w:p>
    <w:p w14:paraId="2881C9F8" w14:textId="77777777" w:rsidR="00BA67E5" w:rsidRDefault="00F13FDE" w:rsidP="00F13FDE">
      <w:pPr>
        <w:pStyle w:val="Titre3"/>
        <w:numPr>
          <w:ilvl w:val="2"/>
          <w:numId w:val="16"/>
        </w:numPr>
      </w:pPr>
      <w:bookmarkStart w:id="67" w:name="_Toc219713695"/>
      <w:r>
        <w:lastRenderedPageBreak/>
        <w:t>Réception</w:t>
      </w:r>
      <w:bookmarkEnd w:id="67"/>
    </w:p>
    <w:p w14:paraId="162DF89A" w14:textId="77777777" w:rsidR="00AF6311" w:rsidRDefault="00F13FDE">
      <w:pPr>
        <w:rPr>
          <w:rFonts w:eastAsia="Arial" w:cs="Arial"/>
          <w:color w:val="000000"/>
          <w:shd w:val="clear" w:color="auto" w:fill="FFFFFF"/>
        </w:rPr>
      </w:pPr>
      <w:r>
        <w:rPr>
          <w:rFonts w:eastAsia="Arial" w:cs="Arial"/>
          <w:color w:val="000000"/>
          <w:shd w:val="clear" w:color="auto" w:fill="FFFFFF"/>
        </w:rPr>
        <w:t xml:space="preserve">La procédure de réception des travaux se déroule conformément aux dispositions de l'article 41 du CCAG-Travaux. </w:t>
      </w:r>
    </w:p>
    <w:p w14:paraId="7CA6E6B0" w14:textId="77777777" w:rsidR="00BA67E5" w:rsidRDefault="00F13FDE" w:rsidP="00F13FDE">
      <w:pPr>
        <w:pStyle w:val="Titre3"/>
        <w:numPr>
          <w:ilvl w:val="2"/>
          <w:numId w:val="16"/>
        </w:numPr>
      </w:pPr>
      <w:bookmarkStart w:id="68" w:name="_Toc219713696"/>
      <w:r>
        <w:t>Documents fournis après exécution</w:t>
      </w:r>
      <w:bookmarkEnd w:id="68"/>
    </w:p>
    <w:p w14:paraId="29ECD75D" w14:textId="77777777" w:rsidR="00BA67E5" w:rsidRPr="0000303D" w:rsidRDefault="00F13FDE">
      <w:r w:rsidRPr="0000303D">
        <w:rPr>
          <w:rFonts w:eastAsia="Arial" w:cs="Arial"/>
          <w:color w:val="000000"/>
          <w:shd w:val="clear" w:color="auto" w:fill="FFFFFF"/>
        </w:rPr>
        <w:t>Les documents que doit remettre le titulaire, après exécution des travaux, sont mentionnés à l'article 40 du CCAG-Travaux</w:t>
      </w:r>
      <w:r w:rsidR="008D47FD" w:rsidRPr="0000303D">
        <w:rPr>
          <w:rFonts w:eastAsia="Arial" w:cs="Arial"/>
          <w:color w:val="000000"/>
          <w:shd w:val="clear" w:color="auto" w:fill="FFFFFF"/>
        </w:rPr>
        <w:t>, conformément au CCTP</w:t>
      </w:r>
    </w:p>
    <w:p w14:paraId="7E0ED423" w14:textId="4DE3FAD1" w:rsidR="00BA67E5" w:rsidRPr="0000303D" w:rsidRDefault="00F13FDE">
      <w:pPr>
        <w:rPr>
          <w:rFonts w:eastAsia="Arial" w:cs="Arial"/>
          <w:color w:val="FF0000"/>
          <w:shd w:val="clear" w:color="auto" w:fill="FFFFFF"/>
        </w:rPr>
      </w:pPr>
      <w:r w:rsidRPr="0000303D">
        <w:rPr>
          <w:rFonts w:eastAsia="Arial" w:cs="Arial"/>
          <w:color w:val="000000"/>
          <w:shd w:val="clear" w:color="auto" w:fill="FFFFFF"/>
        </w:rPr>
        <w:t xml:space="preserve">Les documents devront être remis dans les délais prescrits par l'article 40 du CCAG- Travaux. </w:t>
      </w:r>
    </w:p>
    <w:p w14:paraId="74994FDA" w14:textId="7F9F06E5" w:rsidR="00746CB9" w:rsidRPr="0000303D" w:rsidRDefault="00F13FDE">
      <w:pPr>
        <w:rPr>
          <w:rFonts w:eastAsia="Arial" w:cs="Arial"/>
          <w:shd w:val="clear" w:color="auto" w:fill="FFFFFF"/>
        </w:rPr>
      </w:pPr>
      <w:r w:rsidRPr="0000303D">
        <w:rPr>
          <w:rFonts w:eastAsia="Arial" w:cs="Arial"/>
          <w:shd w:val="clear" w:color="auto" w:fill="FFFFFF"/>
        </w:rPr>
        <w:t xml:space="preserve">Ces documents sont présentés </w:t>
      </w:r>
      <w:r w:rsidR="00AA6207">
        <w:rPr>
          <w:rFonts w:eastAsia="Arial" w:cs="Arial"/>
          <w:shd w:val="clear" w:color="auto" w:fill="FFFFFF"/>
        </w:rPr>
        <w:t>selon les préconisations inscrites dans le CCTP des différents lots.</w:t>
      </w:r>
    </w:p>
    <w:p w14:paraId="3D2D2EB4" w14:textId="3D781683" w:rsidR="00BA67E5" w:rsidRPr="0000303D" w:rsidRDefault="004E6977">
      <w:r w:rsidRPr="0000303D">
        <w:rPr>
          <w:rFonts w:eastAsia="Arial" w:cs="Arial"/>
          <w:shd w:val="clear" w:color="auto" w:fill="FFFFFF"/>
        </w:rPr>
        <w:t xml:space="preserve">De plus, les plans des armoires électriques devront être fournis </w:t>
      </w:r>
      <w:r w:rsidR="00AA6207">
        <w:rPr>
          <w:rFonts w:eastAsia="Arial" w:cs="Arial"/>
          <w:shd w:val="clear" w:color="auto" w:fill="FFFFFF"/>
        </w:rPr>
        <w:t>selon les préconisations inscrites dans le CCTP des différents lots</w:t>
      </w:r>
      <w:r w:rsidRPr="0000303D">
        <w:rPr>
          <w:rFonts w:eastAsia="Arial" w:cs="Arial"/>
          <w:shd w:val="clear" w:color="auto" w:fill="FFFFFF"/>
        </w:rPr>
        <w:t>.</w:t>
      </w:r>
    </w:p>
    <w:p w14:paraId="096585DD" w14:textId="77777777" w:rsidR="00BA67E5" w:rsidRDefault="00F13FDE">
      <w:pPr>
        <w:rPr>
          <w:rFonts w:eastAsia="Arial" w:cs="Arial"/>
          <w:color w:val="000000"/>
          <w:shd w:val="clear" w:color="auto" w:fill="FFFFFF"/>
        </w:rPr>
      </w:pPr>
      <w:r w:rsidRPr="0000303D">
        <w:rPr>
          <w:rFonts w:eastAsia="Arial" w:cs="Arial"/>
          <w:color w:val="000000"/>
          <w:shd w:val="clear" w:color="auto" w:fill="FFFFFF"/>
        </w:rPr>
        <w:t>Dans tous les cas, le titulaire s'assure que les documents qu'il remet après exécution correspondent aux prestations réellement exécutées.</w:t>
      </w:r>
    </w:p>
    <w:p w14:paraId="16CD13EE" w14:textId="77777777" w:rsidR="008D47FD" w:rsidRDefault="008D47FD"/>
    <w:p w14:paraId="54823E1E" w14:textId="779B3DAB" w:rsidR="00BA67E5" w:rsidRDefault="00F13FDE" w:rsidP="00F13FDE">
      <w:pPr>
        <w:pStyle w:val="Titre2"/>
        <w:numPr>
          <w:ilvl w:val="1"/>
          <w:numId w:val="16"/>
        </w:numPr>
      </w:pPr>
      <w:bookmarkStart w:id="69" w:name="_Toc219713697"/>
      <w:r>
        <w:t>Considérations sociales</w:t>
      </w:r>
      <w:bookmarkEnd w:id="69"/>
    </w:p>
    <w:p w14:paraId="4E01CB44" w14:textId="74916BB8" w:rsidR="00AB4C4D" w:rsidRPr="00AB4C4D" w:rsidRDefault="00596D51" w:rsidP="00AB4C4D">
      <w:pPr>
        <w:pStyle w:val="Standard"/>
      </w:pPr>
      <w:r w:rsidRPr="00596D51">
        <w:rPr>
          <w:rFonts w:eastAsia="Arial" w:cs="Arial"/>
          <w:color w:val="000000"/>
          <w:shd w:val="clear" w:color="auto" w:fill="FFFFFF"/>
        </w:rPr>
        <w:t>Le présent marché public ne comprend pas de considérations sociales</w:t>
      </w:r>
    </w:p>
    <w:p w14:paraId="284391D6" w14:textId="77777777" w:rsidR="00BA67E5" w:rsidRDefault="00F13FDE" w:rsidP="004F4DEE">
      <w:pPr>
        <w:pStyle w:val="Titre2"/>
        <w:numPr>
          <w:ilvl w:val="1"/>
          <w:numId w:val="16"/>
        </w:numPr>
      </w:pPr>
      <w:bookmarkStart w:id="70" w:name="_Toc219713698"/>
      <w:r>
        <w:t>Considérations environnementales</w:t>
      </w:r>
      <w:bookmarkEnd w:id="70"/>
    </w:p>
    <w:p w14:paraId="433E980F" w14:textId="77777777" w:rsidR="00BA67E5" w:rsidRDefault="00F13FDE">
      <w:pPr>
        <w:rPr>
          <w:rFonts w:eastAsia="Arial" w:cs="Arial"/>
          <w:b/>
          <w:color w:val="000000"/>
          <w:shd w:val="clear" w:color="auto" w:fill="FFFFFF"/>
        </w:rPr>
      </w:pPr>
      <w:r>
        <w:rPr>
          <w:rFonts w:eastAsia="Arial" w:cs="Arial"/>
          <w:color w:val="000000"/>
          <w:shd w:val="clear" w:color="auto" w:fill="FFFFFF"/>
        </w:rPr>
        <w:t>Dans une volonté de protection de l'environnement, il est fait application de l'article R.2110-10 du code de la commande publique en prévoyant des spécifications techniques à caractère environnemental</w:t>
      </w:r>
      <w:r w:rsidR="007B71B4">
        <w:rPr>
          <w:rFonts w:eastAsia="Arial" w:cs="Arial"/>
          <w:b/>
          <w:color w:val="000000"/>
          <w:shd w:val="clear" w:color="auto" w:fill="FFFFFF"/>
        </w:rPr>
        <w:t>.</w:t>
      </w:r>
    </w:p>
    <w:p w14:paraId="14DE75A1" w14:textId="77777777" w:rsidR="00BA67E5" w:rsidRDefault="00F13FDE" w:rsidP="00F13FDE">
      <w:pPr>
        <w:pStyle w:val="Titre3"/>
        <w:numPr>
          <w:ilvl w:val="2"/>
          <w:numId w:val="16"/>
        </w:numPr>
      </w:pPr>
      <w:bookmarkStart w:id="71" w:name="_Toc219713699"/>
      <w:r>
        <w:t>Gestion des déchets</w:t>
      </w:r>
      <w:bookmarkEnd w:id="71"/>
    </w:p>
    <w:p w14:paraId="35536D18" w14:textId="4EDF1C56" w:rsidR="00BA67E5" w:rsidRDefault="00F13FDE">
      <w:r>
        <w:rPr>
          <w:rFonts w:eastAsia="Arial" w:cs="Arial"/>
          <w:color w:val="000000"/>
          <w:shd w:val="clear" w:color="auto" w:fill="FFFFFF"/>
        </w:rPr>
        <w:t>Les déchets de chantier sont gérés conformément aux dispositions</w:t>
      </w:r>
      <w:r w:rsidR="005B1169">
        <w:rPr>
          <w:rFonts w:eastAsia="Arial" w:cs="Arial"/>
          <w:color w:val="000000"/>
          <w:shd w:val="clear" w:color="auto" w:fill="FFFFFF"/>
        </w:rPr>
        <w:t xml:space="preserve"> présentées par le titulaire dans son mémoire technique et à minima conformément à</w:t>
      </w:r>
      <w:r>
        <w:rPr>
          <w:rFonts w:eastAsia="Arial" w:cs="Arial"/>
          <w:color w:val="000000"/>
          <w:shd w:val="clear" w:color="auto" w:fill="FFFFFF"/>
        </w:rPr>
        <w:t xml:space="preserve"> l'article 36 CCAG-Travaux.</w:t>
      </w:r>
    </w:p>
    <w:p w14:paraId="5C8CEFC2" w14:textId="77777777" w:rsidR="00BA67E5" w:rsidRDefault="00F13FDE">
      <w:r>
        <w:rPr>
          <w:rFonts w:eastAsia="Arial" w:cs="Arial"/>
          <w:color w:val="000000"/>
          <w:shd w:val="clear" w:color="auto" w:fill="FFFFFF"/>
        </w:rPr>
        <w:t>Aux fins de contrôle et de suivi, le titulaire assure la traçabilité des déchets. Les sujétions de dépose, de tri et d'élimination des produits de démolition, de démontage et de traitement des déchets sont précisés dans les documents techniques du marché.</w:t>
      </w:r>
    </w:p>
    <w:p w14:paraId="25D6CE9A" w14:textId="77777777" w:rsidR="00BA67E5" w:rsidRDefault="00F13FDE">
      <w:r>
        <w:rPr>
          <w:rFonts w:eastAsia="Arial" w:cs="Arial"/>
          <w:color w:val="000000"/>
          <w:shd w:val="clear" w:color="auto" w:fill="FFFFFF"/>
        </w:rPr>
        <w:t>En cas de manquement du titulaire à ses obligations, les déchets non enlevés peuvent être transportés d'office, à ses frais.</w:t>
      </w:r>
    </w:p>
    <w:p w14:paraId="3CC0BDB7" w14:textId="77777777" w:rsidR="00BA67E5" w:rsidRDefault="00F13FDE">
      <w:r>
        <w:rPr>
          <w:rFonts w:eastAsia="Arial" w:cs="Arial"/>
          <w:color w:val="000000"/>
          <w:shd w:val="clear" w:color="auto" w:fill="FFFFFF"/>
        </w:rPr>
        <w:t>La valorisation ou l'élimination des déchets créés par les travaux, objet du marché, est de la responsabilité</w:t>
      </w:r>
      <w:r w:rsidR="000D207A">
        <w:rPr>
          <w:rFonts w:eastAsia="Arial" w:cs="Arial"/>
          <w:color w:val="000000"/>
          <w:shd w:val="clear" w:color="auto" w:fill="FFFFFF"/>
        </w:rPr>
        <w:t xml:space="preserve"> </w:t>
      </w:r>
      <w:r>
        <w:rPr>
          <w:rFonts w:eastAsia="Arial" w:cs="Arial"/>
          <w:color w:val="000000"/>
          <w:shd w:val="clear" w:color="auto" w:fill="FFFFFF"/>
        </w:rPr>
        <w:t>du maître d'ouvrage en tant que producteur de déchets et du titulaire en tant que détenteur de déchets,</w:t>
      </w:r>
      <w:r w:rsidR="000D207A">
        <w:rPr>
          <w:rFonts w:eastAsia="Arial" w:cs="Arial"/>
          <w:color w:val="000000"/>
          <w:shd w:val="clear" w:color="auto" w:fill="FFFFFF"/>
        </w:rPr>
        <w:t xml:space="preserve"> </w:t>
      </w:r>
      <w:r>
        <w:rPr>
          <w:rFonts w:eastAsia="Arial" w:cs="Arial"/>
          <w:color w:val="000000"/>
          <w:shd w:val="clear" w:color="auto" w:fill="FFFFFF"/>
        </w:rPr>
        <w:t>pendant la durée du chantier.</w:t>
      </w:r>
    </w:p>
    <w:p w14:paraId="493AF22B" w14:textId="0D34F66E" w:rsidR="00BA67E5" w:rsidRDefault="00F13FDE">
      <w:r>
        <w:rPr>
          <w:rFonts w:eastAsia="Arial" w:cs="Arial"/>
          <w:color w:val="000000"/>
          <w:shd w:val="clear" w:color="auto" w:fill="FFFFFF"/>
        </w:rPr>
        <w:t xml:space="preserve">Toutefois, le titulaire reste producteur de ses déchets en ce qui concerne les emballages des produits qu'il met en </w:t>
      </w:r>
      <w:r w:rsidR="00596D51">
        <w:rPr>
          <w:rFonts w:eastAsia="Arial" w:cs="Arial"/>
          <w:color w:val="000000"/>
          <w:shd w:val="clear" w:color="auto" w:fill="FFFFFF"/>
        </w:rPr>
        <w:t>œuvre</w:t>
      </w:r>
      <w:r>
        <w:rPr>
          <w:rFonts w:eastAsia="Arial" w:cs="Arial"/>
          <w:color w:val="000000"/>
          <w:shd w:val="clear" w:color="auto" w:fill="FFFFFF"/>
        </w:rPr>
        <w:t xml:space="preserve"> et les chutes résultant de ses interventions.</w:t>
      </w:r>
    </w:p>
    <w:p w14:paraId="7569298B" w14:textId="77777777" w:rsidR="00BA67E5" w:rsidRDefault="00F13FDE">
      <w:r>
        <w:rPr>
          <w:rFonts w:eastAsia="Arial" w:cs="Arial"/>
          <w:color w:val="000000"/>
          <w:shd w:val="clear" w:color="auto" w:fill="FFFFFF"/>
        </w:rPr>
        <w:t>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5E6BB61A" w14:textId="77777777" w:rsidR="00BA67E5" w:rsidRDefault="00F13FDE">
      <w:r>
        <w:rPr>
          <w:rFonts w:eastAsia="Arial" w:cs="Arial"/>
          <w:color w:val="000000"/>
          <w:shd w:val="clear" w:color="auto" w:fill="FFFFFF"/>
        </w:rPr>
        <w:t>Le maître d'ouvrage transmet au titulaire, avant l'exécution des travaux, toute information nécessaire</w:t>
      </w:r>
      <w:r w:rsidR="000D207A">
        <w:rPr>
          <w:rFonts w:eastAsia="Arial" w:cs="Arial"/>
          <w:color w:val="000000"/>
          <w:shd w:val="clear" w:color="auto" w:fill="FFFFFF"/>
        </w:rPr>
        <w:t xml:space="preserve"> </w:t>
      </w:r>
      <w:r>
        <w:rPr>
          <w:rFonts w:eastAsia="Arial" w:cs="Arial"/>
          <w:color w:val="000000"/>
          <w:shd w:val="clear" w:color="auto" w:fill="FFFFFF"/>
        </w:rPr>
        <w:t>pour permettre à celui-ci de valoriser ou d'éliminer les déchets conformément à la réglementation en vigueur.</w:t>
      </w:r>
    </w:p>
    <w:p w14:paraId="6535DFFB" w14:textId="44DCF16C" w:rsidR="00BA67E5" w:rsidRDefault="00F13FDE">
      <w:r>
        <w:rPr>
          <w:rFonts w:eastAsia="Arial" w:cs="Arial"/>
          <w:color w:val="000000"/>
          <w:shd w:val="clear" w:color="auto" w:fill="FFFFFF"/>
        </w:rPr>
        <w:t>Le titulaire est tenu de fourni</w:t>
      </w:r>
      <w:r w:rsidR="000D207A">
        <w:rPr>
          <w:rFonts w:eastAsia="Arial" w:cs="Arial"/>
          <w:color w:val="000000"/>
          <w:shd w:val="clear" w:color="auto" w:fill="FFFFFF"/>
        </w:rPr>
        <w:t>r</w:t>
      </w:r>
      <w:r>
        <w:rPr>
          <w:rFonts w:eastAsia="Arial" w:cs="Arial"/>
          <w:color w:val="000000"/>
          <w:shd w:val="clear" w:color="auto" w:fill="FFFFFF"/>
        </w:rPr>
        <w:t xml:space="preserve"> au maître d'ouvrage les éléments de traçabilité des déchets et matériaux issus du chantier, notamment grâce à l'usage de bordereaux</w:t>
      </w:r>
      <w:r w:rsidR="000D207A">
        <w:rPr>
          <w:rFonts w:eastAsia="Arial" w:cs="Arial"/>
          <w:color w:val="000000"/>
          <w:shd w:val="clear" w:color="auto" w:fill="FFFFFF"/>
        </w:rPr>
        <w:t xml:space="preserve"> </w:t>
      </w:r>
      <w:r>
        <w:rPr>
          <w:rFonts w:eastAsia="Arial" w:cs="Arial"/>
          <w:color w:val="000000"/>
          <w:shd w:val="clear" w:color="auto" w:fill="FFFFFF"/>
        </w:rPr>
        <w:t>de suivi ou de dépôt des déchets de chantier. Le titulaire remet au maître d'ouvrage, avec copie au maître d'</w:t>
      </w:r>
      <w:r w:rsidR="00596D51">
        <w:rPr>
          <w:rFonts w:eastAsia="Arial" w:cs="Arial"/>
          <w:color w:val="000000"/>
          <w:shd w:val="clear" w:color="auto" w:fill="FFFFFF"/>
        </w:rPr>
        <w:t>œuvre</w:t>
      </w:r>
      <w:r>
        <w:rPr>
          <w:rFonts w:eastAsia="Arial" w:cs="Arial"/>
          <w:color w:val="000000"/>
          <w:shd w:val="clear" w:color="auto" w:fill="FFFFFF"/>
        </w:rPr>
        <w:t xml:space="preserve">, les </w:t>
      </w:r>
      <w:r>
        <w:rPr>
          <w:rFonts w:eastAsia="Arial" w:cs="Arial"/>
          <w:color w:val="000000"/>
          <w:shd w:val="clear" w:color="auto" w:fill="FFFFFF"/>
        </w:rPr>
        <w:lastRenderedPageBreak/>
        <w:t>constats d'évacuation des déchets signés contradictoirement par le titulaire et les gestionnaires des installations autorisées ou agréées de valorisation ou d'élimination des déchets.</w:t>
      </w:r>
    </w:p>
    <w:p w14:paraId="5EDE8689" w14:textId="77777777" w:rsidR="00BA67E5" w:rsidRDefault="00F13FDE">
      <w:r>
        <w:rPr>
          <w:rFonts w:eastAsia="Arial" w:cs="Arial"/>
          <w:color w:val="000000"/>
          <w:shd w:val="clear" w:color="auto" w:fill="FFFFFF"/>
        </w:rPr>
        <w:t>Pour les déchets dangereux, l'usage d'un bordereau de suivi conforme à la réglementation en vigueur est obligatoire.</w:t>
      </w:r>
    </w:p>
    <w:p w14:paraId="19DC1442" w14:textId="77777777" w:rsidR="00BA67E5" w:rsidRDefault="00F13FDE">
      <w:r>
        <w:rPr>
          <w:rFonts w:eastAsia="Arial" w:cs="Arial"/>
          <w:color w:val="000000"/>
          <w:shd w:val="clear" w:color="auto" w:fill="FFFFFF"/>
        </w:rPr>
        <w:t>En cas de non-communication de ces éléments justificatifs, et après une mise en demeure restée infructueuse, l'acheteur se réserve le droit d'appliquer les pénalités prévues dans le présent CCAP.</w:t>
      </w:r>
    </w:p>
    <w:p w14:paraId="2B01DD54" w14:textId="77777777" w:rsidR="00BA67E5" w:rsidRDefault="00F13FDE" w:rsidP="00F13FDE">
      <w:pPr>
        <w:pStyle w:val="Titre4"/>
        <w:numPr>
          <w:ilvl w:val="3"/>
          <w:numId w:val="16"/>
        </w:numPr>
      </w:pPr>
      <w:bookmarkStart w:id="72" w:name="_Toc219713700"/>
      <w:r>
        <w:t>Schéma d'organisation et de gestion des déchets de chantier</w:t>
      </w:r>
      <w:bookmarkEnd w:id="72"/>
    </w:p>
    <w:p w14:paraId="01949F95" w14:textId="77777777" w:rsidR="00BA67E5" w:rsidRDefault="00F13FDE">
      <w:r>
        <w:rPr>
          <w:rFonts w:eastAsia="Arial" w:cs="Arial"/>
          <w:color w:val="000000"/>
          <w:shd w:val="clear" w:color="auto" w:fill="FFFFFF"/>
        </w:rPr>
        <w:t>Le titulaire est tenu au respect du Schéma d'Organisation de la Gestion et de l'Élimination des Déchets de chantier (SOGED) relatif à la gestion des déchets de chantier. Le SOGED doit être remis pendant la période de préparation du marché.</w:t>
      </w:r>
    </w:p>
    <w:p w14:paraId="43B8F9F0" w14:textId="77777777" w:rsidR="00BA67E5" w:rsidRPr="00D940E5" w:rsidRDefault="00F13FDE">
      <w:pPr>
        <w:rPr>
          <w:u w:val="single"/>
        </w:rPr>
      </w:pPr>
      <w:r w:rsidRPr="00D940E5">
        <w:rPr>
          <w:rFonts w:eastAsia="Arial" w:cs="Arial"/>
          <w:color w:val="000000"/>
          <w:u w:val="single"/>
          <w:shd w:val="clear" w:color="auto" w:fill="FFFFFF"/>
        </w:rPr>
        <w:t xml:space="preserve">Le titulaire s'engage notamment sur </w:t>
      </w:r>
      <w:r w:rsidR="000D207A" w:rsidRPr="00D940E5">
        <w:rPr>
          <w:rFonts w:eastAsia="Arial" w:cs="Arial"/>
          <w:color w:val="000000"/>
          <w:u w:val="single"/>
          <w:shd w:val="clear" w:color="auto" w:fill="FFFFFF"/>
        </w:rPr>
        <w:t xml:space="preserve">les principes de base suivants </w:t>
      </w:r>
      <w:r w:rsidRPr="00D940E5">
        <w:rPr>
          <w:rFonts w:eastAsia="Arial" w:cs="Arial"/>
          <w:color w:val="000000"/>
          <w:u w:val="single"/>
          <w:shd w:val="clear" w:color="auto" w:fill="FFFFFF"/>
        </w:rPr>
        <w:t>:</w:t>
      </w:r>
    </w:p>
    <w:p w14:paraId="2A593817" w14:textId="77777777" w:rsidR="00BA67E5" w:rsidRDefault="00F13FDE" w:rsidP="00D940E5">
      <w:pPr>
        <w:ind w:firstLine="706"/>
      </w:pPr>
      <w:r>
        <w:rPr>
          <w:rFonts w:eastAsia="Arial" w:cs="Arial"/>
          <w:color w:val="000000"/>
          <w:shd w:val="clear" w:color="auto" w:fill="FFFFFF"/>
        </w:rPr>
        <w:t xml:space="preserve"> - Le pré-tri sur le site des différents déchets de chantier,</w:t>
      </w:r>
    </w:p>
    <w:p w14:paraId="3BC9A445" w14:textId="77777777" w:rsidR="00BA67E5" w:rsidRDefault="00F13FDE" w:rsidP="00D940E5">
      <w:pPr>
        <w:ind w:firstLine="706"/>
      </w:pPr>
      <w:r>
        <w:rPr>
          <w:rFonts w:eastAsia="Arial" w:cs="Arial"/>
          <w:color w:val="000000"/>
          <w:shd w:val="clear" w:color="auto" w:fill="FFFFFF"/>
        </w:rPr>
        <w:t>- Les méthodes qui seront employées pour ne pas mélanger les différents déchets (bennes, stockage, localisation sur le chantier des installations, ...)</w:t>
      </w:r>
    </w:p>
    <w:p w14:paraId="41AFC3B5" w14:textId="77777777" w:rsidR="00BA67E5" w:rsidRDefault="00F13FDE" w:rsidP="00D940E5">
      <w:pPr>
        <w:ind w:firstLine="706"/>
      </w:pPr>
      <w:r>
        <w:rPr>
          <w:rFonts w:eastAsia="Arial" w:cs="Arial"/>
          <w:color w:val="000000"/>
          <w:shd w:val="clear" w:color="auto" w:fill="FFFFFF"/>
        </w:rPr>
        <w:t>- Les centres de stockage et/ou centres de regroupement et/ou unités de recyclage vers lesquels sont acheminés les différents déchets, en fonction de leur typologie et en accord avec le gestionnaire devant les recevoir,</w:t>
      </w:r>
    </w:p>
    <w:p w14:paraId="0EF3CC07" w14:textId="070326C4" w:rsidR="00BA67E5" w:rsidRDefault="00F13FDE" w:rsidP="00D940E5">
      <w:pPr>
        <w:ind w:firstLine="706"/>
      </w:pPr>
      <w:r>
        <w:rPr>
          <w:rFonts w:eastAsia="Arial" w:cs="Arial"/>
          <w:color w:val="000000"/>
          <w:shd w:val="clear" w:color="auto" w:fill="FFFFFF"/>
        </w:rPr>
        <w:t>- L'information, en phase travaux, du maître d'</w:t>
      </w:r>
      <w:r w:rsidR="00746CB9">
        <w:rPr>
          <w:rFonts w:eastAsia="Arial" w:cs="Arial"/>
          <w:color w:val="000000"/>
          <w:shd w:val="clear" w:color="auto" w:fill="FFFFFF"/>
        </w:rPr>
        <w:t>œuvre</w:t>
      </w:r>
      <w:r>
        <w:rPr>
          <w:rFonts w:eastAsia="Arial" w:cs="Arial"/>
          <w:color w:val="000000"/>
          <w:shd w:val="clear" w:color="auto" w:fill="FFFFFF"/>
        </w:rPr>
        <w:t xml:space="preserve"> quant à la nature et à la constitution des déchets et aux conditions de dépôt envisagés sur le chantier,</w:t>
      </w:r>
    </w:p>
    <w:p w14:paraId="39E6D0C8" w14:textId="77777777" w:rsidR="00BA67E5" w:rsidRDefault="00F13FDE" w:rsidP="00D940E5">
      <w:pPr>
        <w:ind w:firstLine="706"/>
      </w:pPr>
      <w:r>
        <w:rPr>
          <w:rFonts w:eastAsia="Arial" w:cs="Arial"/>
          <w:color w:val="000000"/>
          <w:shd w:val="clear" w:color="auto" w:fill="FFFFFF"/>
        </w:rPr>
        <w:t>- Les modalités retenues pour assurer le contrôle, le suivi et la traçabilité,</w:t>
      </w:r>
    </w:p>
    <w:p w14:paraId="66E450E3" w14:textId="5F434F9A" w:rsidR="00BA67E5" w:rsidRDefault="00F13FDE" w:rsidP="00D940E5">
      <w:pPr>
        <w:ind w:firstLine="706"/>
        <w:rPr>
          <w:rFonts w:eastAsia="Arial" w:cs="Arial"/>
          <w:color w:val="000000"/>
          <w:shd w:val="clear" w:color="auto" w:fill="FFFFFF"/>
        </w:rPr>
      </w:pPr>
      <w:r>
        <w:rPr>
          <w:rFonts w:eastAsia="Arial" w:cs="Arial"/>
          <w:color w:val="000000"/>
          <w:shd w:val="clear" w:color="auto" w:fill="FFFFFF"/>
        </w:rPr>
        <w:t xml:space="preserve">- Les moyens matériels et humains mis en </w:t>
      </w:r>
      <w:r w:rsidR="00746CB9">
        <w:rPr>
          <w:rFonts w:eastAsia="Arial" w:cs="Arial"/>
          <w:color w:val="000000"/>
          <w:shd w:val="clear" w:color="auto" w:fill="FFFFFF"/>
        </w:rPr>
        <w:t>œuvre</w:t>
      </w:r>
      <w:r>
        <w:rPr>
          <w:rFonts w:eastAsia="Arial" w:cs="Arial"/>
          <w:color w:val="000000"/>
          <w:shd w:val="clear" w:color="auto" w:fill="FFFFFF"/>
        </w:rPr>
        <w:t xml:space="preserve"> pour assurer ces différents éléments de gestion des déchets et notamment la personne qui sera désignée responsable des déchets ainsi que les mesures de sensibilisation du personnel.</w:t>
      </w:r>
    </w:p>
    <w:p w14:paraId="5FFFF233" w14:textId="77777777" w:rsidR="000D207A" w:rsidRDefault="000D207A"/>
    <w:p w14:paraId="78FB7148" w14:textId="77777777" w:rsidR="00BA67E5" w:rsidRDefault="00F13FDE" w:rsidP="00F13FDE">
      <w:pPr>
        <w:pStyle w:val="Titre2"/>
        <w:numPr>
          <w:ilvl w:val="1"/>
          <w:numId w:val="16"/>
        </w:numPr>
      </w:pPr>
      <w:bookmarkStart w:id="73" w:name="_Toc219713701"/>
      <w:r>
        <w:t>Bilan des émissions de gaz à effet de serre</w:t>
      </w:r>
      <w:bookmarkEnd w:id="73"/>
    </w:p>
    <w:p w14:paraId="6135C06E" w14:textId="77777777" w:rsidR="00BA67E5" w:rsidRDefault="00F13FDE">
      <w:r>
        <w:rPr>
          <w:rFonts w:eastAsia="Arial" w:cs="Arial"/>
          <w:color w:val="000000"/>
          <w:shd w:val="clear" w:color="auto" w:fill="FFFFFF"/>
        </w:rPr>
        <w:t xml:space="preserve">En application de la circulaire n° 6425-SG du 21 novembre 2023 relative à l'engagement pour la transformation écologique de l'État, il est exigé des titulaires soumis à l'article L.229-25 du code de l'environnement, de communiquer à l'acheteur leur BEGES et le plan de transition associé dans un délai maximum de </w:t>
      </w:r>
      <w:r w:rsidR="000D207A">
        <w:rPr>
          <w:rFonts w:eastAsia="Arial" w:cs="Arial"/>
          <w:color w:val="000000"/>
          <w:shd w:val="clear" w:color="auto" w:fill="FFFFFF"/>
        </w:rPr>
        <w:t xml:space="preserve">2 semaines </w:t>
      </w:r>
      <w:r>
        <w:rPr>
          <w:rFonts w:eastAsia="Arial" w:cs="Arial"/>
          <w:color w:val="000000"/>
          <w:shd w:val="clear" w:color="auto" w:fill="FFFFFF"/>
        </w:rPr>
        <w:t xml:space="preserve">après notification du marché. Le BEGES doit couvrir toute la durée d'exécution du marché. </w:t>
      </w:r>
    </w:p>
    <w:p w14:paraId="66241DBE" w14:textId="77777777" w:rsidR="00BA67E5" w:rsidRDefault="00F13FDE">
      <w:r>
        <w:rPr>
          <w:rFonts w:eastAsia="Arial" w:cs="Arial"/>
          <w:color w:val="000000"/>
          <w:shd w:val="clear" w:color="auto" w:fill="FFFFFF"/>
        </w:rPr>
        <w:t xml:space="preserve">Si le BEGES communiqué après notification du marché arrive à échéance durant l'exécution du marché, un nouveau BEGES (et le plan de transition associé) est transmis par le titulaire à l'acheteur, au plus tard </w:t>
      </w:r>
      <w:r w:rsidR="000D207A">
        <w:rPr>
          <w:rFonts w:eastAsia="Arial" w:cs="Arial"/>
          <w:color w:val="000000"/>
          <w:shd w:val="clear" w:color="auto" w:fill="FFFFFF"/>
        </w:rPr>
        <w:t xml:space="preserve">1 semaine </w:t>
      </w:r>
      <w:r>
        <w:rPr>
          <w:rFonts w:eastAsia="Arial" w:cs="Arial"/>
          <w:color w:val="000000"/>
          <w:shd w:val="clear" w:color="auto" w:fill="FFFFFF"/>
        </w:rPr>
        <w:t>après la date d'expiration du BEGES initial.</w:t>
      </w:r>
    </w:p>
    <w:p w14:paraId="1295DD70" w14:textId="77777777" w:rsidR="00BA67E5" w:rsidRDefault="00F13FDE">
      <w:r>
        <w:rPr>
          <w:rFonts w:eastAsia="Arial" w:cs="Arial"/>
          <w:color w:val="000000"/>
          <w:shd w:val="clear" w:color="auto" w:fill="FFFFFF"/>
        </w:rPr>
        <w:t>La communication du BEGES doit impérativement être effectuée en utilisant le site internet de l'ADEME (</w:t>
      </w:r>
      <w:hyperlink r:id="rId8" w:history="1">
        <w:r w:rsidR="000D207A" w:rsidRPr="004F4680">
          <w:rPr>
            <w:rStyle w:val="Lienhypertexte"/>
            <w:rFonts w:eastAsia="Arial" w:cs="Arial"/>
            <w:shd w:val="clear" w:color="auto" w:fill="FFFFFF"/>
          </w:rPr>
          <w:t>https://bilans-ges.ademe.fr/</w:t>
        </w:r>
      </w:hyperlink>
      <w:r w:rsidR="000D207A">
        <w:rPr>
          <w:rFonts w:eastAsia="Arial" w:cs="Arial"/>
          <w:color w:val="000000"/>
          <w:shd w:val="clear" w:color="auto" w:fill="FFFFFF"/>
        </w:rPr>
        <w:t xml:space="preserve"> </w:t>
      </w:r>
      <w:r>
        <w:rPr>
          <w:rFonts w:eastAsia="Arial" w:cs="Arial"/>
          <w:color w:val="000000"/>
          <w:shd w:val="clear" w:color="auto" w:fill="FFFFFF"/>
        </w:rPr>
        <w:t>), conformément à l'article L. 229-25 du code de l'environnement et à l'arrêté du 25 janvier 2016 relatif à la plate-forme informatique pour la transmission des bilans d'émission de gaz à effet de serre.</w:t>
      </w:r>
    </w:p>
    <w:p w14:paraId="1A5CDC3E" w14:textId="77777777" w:rsidR="00BA67E5" w:rsidRDefault="00BA67E5"/>
    <w:p w14:paraId="777A0618" w14:textId="77777777" w:rsidR="00BA67E5" w:rsidRDefault="00F13FDE">
      <w:r>
        <w:rPr>
          <w:rFonts w:eastAsia="Arial" w:cs="Arial"/>
          <w:color w:val="000000"/>
          <w:shd w:val="clear" w:color="auto" w:fill="FFFFFF"/>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457463F3" w14:textId="77777777" w:rsidR="00BA67E5" w:rsidRDefault="00BA67E5"/>
    <w:p w14:paraId="1D2B2983" w14:textId="77777777" w:rsidR="00BA67E5" w:rsidRDefault="00F13FDE" w:rsidP="00F13FDE">
      <w:pPr>
        <w:pStyle w:val="Titre2"/>
        <w:numPr>
          <w:ilvl w:val="1"/>
          <w:numId w:val="16"/>
        </w:numPr>
      </w:pPr>
      <w:bookmarkStart w:id="74" w:name="_Toc219713702"/>
      <w:r>
        <w:lastRenderedPageBreak/>
        <w:t>Traitement de données à caractère personnel</w:t>
      </w:r>
      <w:bookmarkEnd w:id="74"/>
    </w:p>
    <w:p w14:paraId="1E29E920" w14:textId="6D153F03" w:rsidR="00BA67E5" w:rsidRDefault="00F13FDE">
      <w:r>
        <w:rPr>
          <w:rFonts w:eastAsia="Arial" w:cs="Arial"/>
          <w:color w:val="000000"/>
          <w:shd w:val="clear" w:color="auto" w:fill="FFFFFF"/>
        </w:rP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14:paraId="48E13389" w14:textId="77777777" w:rsidR="00B85ECA" w:rsidRDefault="00B85ECA"/>
    <w:p w14:paraId="0282F07B" w14:textId="0022B38B" w:rsidR="00BA67E5" w:rsidRDefault="008112F7" w:rsidP="00F13FDE">
      <w:pPr>
        <w:pStyle w:val="Titre2"/>
        <w:numPr>
          <w:ilvl w:val="1"/>
          <w:numId w:val="16"/>
        </w:numPr>
      </w:pPr>
      <w:bookmarkStart w:id="75" w:name="_Toc219713703"/>
      <w:r>
        <w:t>Confidentialité</w:t>
      </w:r>
      <w:r w:rsidR="00F13FDE">
        <w:t xml:space="preserve"> et secret des affaires</w:t>
      </w:r>
      <w:bookmarkEnd w:id="75"/>
    </w:p>
    <w:p w14:paraId="74504CC3" w14:textId="207FCFFD" w:rsidR="00BA67E5" w:rsidRDefault="00F13FDE">
      <w:r>
        <w:rPr>
          <w:rFonts w:eastAsia="Arial" w:cs="Arial"/>
          <w:color w:val="000000"/>
          <w:shd w:val="clear" w:color="auto" w:fill="FFFFFF"/>
        </w:rPr>
        <w:t xml:space="preserve">Le titulaire met en </w:t>
      </w:r>
      <w:r w:rsidR="008112F7">
        <w:rPr>
          <w:rFonts w:eastAsia="Arial" w:cs="Arial"/>
          <w:color w:val="000000"/>
          <w:shd w:val="clear" w:color="auto" w:fill="FFFFFF"/>
        </w:rPr>
        <w:t>œuvre</w:t>
      </w:r>
      <w:r>
        <w:rPr>
          <w:rFonts w:eastAsia="Arial" w:cs="Arial"/>
          <w:color w:val="000000"/>
          <w:shd w:val="clear" w:color="auto" w:fill="FFFFFF"/>
        </w:rPr>
        <w:t xml:space="preserve"> les moyens appropriés afin de garder confidentiels les informations, les documents et les objets auxquels il a accès lors de l'exécution du marché, sans qu'il soit besoin d'en expliciter systématiquement le caractère confidentiel. </w:t>
      </w:r>
    </w:p>
    <w:p w14:paraId="479DC9E1" w14:textId="77777777" w:rsidR="00BA67E5" w:rsidRDefault="00F13FDE">
      <w:r>
        <w:rPr>
          <w:rFonts w:eastAsia="Arial" w:cs="Arial"/>
          <w:color w:val="000000"/>
          <w:shd w:val="clear" w:color="auto" w:fill="FFFFFF"/>
        </w:rPr>
        <w:t>Ces informations, documents ou objets ne peuvent être, sans autorisation expresse de l'acheteur, divulgués, publiés, communiqués à des tiers ou être utilisés directement par le titulaire, hors du marché ou à l'issue de son exécution.</w:t>
      </w:r>
    </w:p>
    <w:p w14:paraId="0B56A305" w14:textId="77777777" w:rsidR="00BA67E5" w:rsidRDefault="00F13FDE">
      <w:r>
        <w:rPr>
          <w:rFonts w:eastAsia="Arial" w:cs="Arial"/>
          <w:color w:val="000000"/>
          <w:shd w:val="clear" w:color="auto" w:fill="FFFFFF"/>
        </w:rPr>
        <w:t>Le titulaire s'engage à faire respecter ces obligations à l'ensemble de son personnel, le cas échéant à ses sous-traitants et fournisseurs.</w:t>
      </w:r>
    </w:p>
    <w:p w14:paraId="15B8A7F9" w14:textId="77777777" w:rsidR="00BA67E5" w:rsidRDefault="00F13FDE">
      <w:r>
        <w:rPr>
          <w:rFonts w:eastAsia="Arial" w:cs="Arial"/>
          <w:color w:val="000000"/>
          <w:shd w:val="clear" w:color="auto" w:fill="FFFFFF"/>
        </w:rPr>
        <w:t>L'acheteur peut demander, à tout moment, au titulaire, de lui retourner les éléments ou supports d'informations confidentielles qui lui auraient été fournis, sans en conserver aucune copie ou trace.</w:t>
      </w:r>
    </w:p>
    <w:p w14:paraId="6810B4ED" w14:textId="77777777" w:rsidR="00BA67E5" w:rsidRDefault="00F13FDE">
      <w:r>
        <w:rPr>
          <w:rFonts w:eastAsia="Arial" w:cs="Arial"/>
          <w:color w:val="000000"/>
          <w:shd w:val="clear" w:color="auto" w:fill="FFFFFF"/>
        </w:rPr>
        <w:t>La violation de l'obligation de confidentialité par le titulaire peut entraîner la résiliation du marché aux torts du titulaire.</w:t>
      </w:r>
    </w:p>
    <w:p w14:paraId="63F9CE26" w14:textId="77777777" w:rsidR="00BA67E5" w:rsidRDefault="00F13FDE">
      <w:r>
        <w:rPr>
          <w:rFonts w:eastAsia="Arial" w:cs="Arial"/>
          <w:color w:val="000000"/>
          <w:shd w:val="clear" w:color="auto" w:fill="FFFFFF"/>
        </w:rPr>
        <w:t>Le présent marché concerne des prestations de propriété intellectuelle</w:t>
      </w:r>
      <w:r w:rsidR="00196C91">
        <w:rPr>
          <w:rFonts w:eastAsia="Arial" w:cs="Arial"/>
          <w:color w:val="000000"/>
          <w:shd w:val="clear" w:color="auto" w:fill="FFFFFF"/>
        </w:rPr>
        <w:t xml:space="preserve">. </w:t>
      </w:r>
      <w:r>
        <w:rPr>
          <w:rFonts w:eastAsia="Arial" w:cs="Arial"/>
          <w:color w:val="000000"/>
          <w:shd w:val="clear" w:color="auto" w:fill="FFFFFF"/>
        </w:rPr>
        <w:t>Dès lors, de par l'objet-même du marché, le titulaire peut être amené à connaître du secret des affaires de tiers lors de l'exécution.</w:t>
      </w:r>
    </w:p>
    <w:p w14:paraId="016670C9" w14:textId="77777777" w:rsidR="00BA67E5" w:rsidRDefault="00F13FDE">
      <w:r>
        <w:rPr>
          <w:rFonts w:eastAsia="Arial" w:cs="Arial"/>
          <w:color w:val="000000"/>
          <w:shd w:val="clear" w:color="auto" w:fill="FFFFFF"/>
        </w:rPr>
        <w:t xml:space="preserve">Dans ce cadre, il ne peut divulguer les données et informations couvertes par le secret des affaires dont il aurait connaissance pendant la durée d'exécution du marché. Dans l'hypothèse où il aurait connaissance de telles informations, il s'engage à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l'ensemble des moyens nécessaires afin de réduire les risques de divulgation, notamment au moyen d'engagements de confidentialité individuels, de cloisonnement organisationnel et de paramétrage des droits d'accès.</w:t>
      </w:r>
    </w:p>
    <w:p w14:paraId="52016E7D" w14:textId="77777777" w:rsidR="00BA67E5" w:rsidRDefault="00BA67E5"/>
    <w:p w14:paraId="1BF89658" w14:textId="65DD2097" w:rsidR="00BA67E5" w:rsidRPr="00D940E5" w:rsidRDefault="00F13FDE">
      <w:pPr>
        <w:rPr>
          <w:b/>
        </w:rPr>
      </w:pPr>
      <w:r w:rsidRPr="00D940E5">
        <w:rPr>
          <w:rFonts w:eastAsia="Arial" w:cs="Arial"/>
          <w:b/>
          <w:color w:val="000000"/>
          <w:shd w:val="clear" w:color="auto" w:fill="FFFFFF"/>
        </w:rPr>
        <w:t xml:space="preserve">En cas de violation de cette obligation, le titulaire encourt une pénalité forfaitaire d'un montant de </w:t>
      </w:r>
      <w:r w:rsidR="00746CB9" w:rsidRPr="00D940E5">
        <w:rPr>
          <w:rFonts w:eastAsia="Arial" w:cs="Arial"/>
          <w:b/>
          <w:shd w:val="clear" w:color="auto" w:fill="FFFFFF"/>
        </w:rPr>
        <w:t>1 0</w:t>
      </w:r>
      <w:r w:rsidR="0020608A" w:rsidRPr="00D940E5">
        <w:rPr>
          <w:rFonts w:eastAsia="Arial" w:cs="Arial"/>
          <w:b/>
          <w:shd w:val="clear" w:color="auto" w:fill="FFFFFF"/>
        </w:rPr>
        <w:t>00,00 €</w:t>
      </w:r>
      <w:r w:rsidRPr="00D940E5">
        <w:rPr>
          <w:rFonts w:eastAsia="Arial" w:cs="Arial"/>
          <w:b/>
          <w:shd w:val="clear" w:color="auto" w:fill="FFFFFF"/>
        </w:rPr>
        <w:t xml:space="preserve"> par document divulgué en méconnaissance du secret des affaires, ainsi que, en cas de </w:t>
      </w:r>
      <w:r w:rsidRPr="00D940E5">
        <w:rPr>
          <w:rFonts w:eastAsia="Arial" w:cs="Arial"/>
          <w:b/>
          <w:color w:val="000000"/>
          <w:shd w:val="clear" w:color="auto" w:fill="FFFFFF"/>
        </w:rPr>
        <w:t>manquement grave ou répété, la résiliation du marché à ses torts.</w:t>
      </w:r>
    </w:p>
    <w:p w14:paraId="31F52628" w14:textId="77777777" w:rsidR="00BA67E5" w:rsidRDefault="00F13FDE">
      <w:r>
        <w:rPr>
          <w:rFonts w:eastAsia="Arial" w:cs="Arial"/>
          <w:color w:val="000000"/>
          <w:shd w:val="clear" w:color="auto" w:fill="FFFFFF"/>
        </w:rPr>
        <w:t>Cette interdiction ne prend pas fin à l'issue du marché.</w:t>
      </w:r>
    </w:p>
    <w:p w14:paraId="24C59B22" w14:textId="77777777" w:rsidR="00BA67E5" w:rsidRDefault="00F13FDE">
      <w:r>
        <w:rPr>
          <w:rFonts w:eastAsia="Arial" w:cs="Arial"/>
          <w:color w:val="000000"/>
          <w:shd w:val="clear" w:color="auto" w:fill="FFFFFF"/>
        </w:rP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7F7744DC" w14:textId="4F7C28D6" w:rsidR="00BA67E5" w:rsidRDefault="00F13FDE">
      <w:r>
        <w:rPr>
          <w:rFonts w:eastAsia="Arial" w:cs="Arial"/>
          <w:color w:val="000000"/>
          <w:shd w:val="clear" w:color="auto" w:fill="FFFFFF"/>
        </w:rPr>
        <w:t xml:space="preserve">L'acheteur s'engage, le cas échéant, à obtenir de ce tiers toutes les assurances nécessaires quant à la mise en </w:t>
      </w:r>
      <w:r w:rsidR="00746CB9">
        <w:rPr>
          <w:rFonts w:eastAsia="Arial" w:cs="Arial"/>
          <w:color w:val="000000"/>
          <w:shd w:val="clear" w:color="auto" w:fill="FFFFFF"/>
        </w:rPr>
        <w:t>œuvre</w:t>
      </w:r>
      <w:r>
        <w:rPr>
          <w:rFonts w:eastAsia="Arial" w:cs="Arial"/>
          <w:color w:val="000000"/>
          <w:shd w:val="clear" w:color="auto" w:fill="FFFFFF"/>
        </w:rPr>
        <w:t xml:space="preserve"> par ce dernier et ses éventuels sous-traitants de mesures effectives de protection des informations couvertes par le secret des affaires.</w:t>
      </w:r>
    </w:p>
    <w:p w14:paraId="1D99B50B" w14:textId="77777777" w:rsidR="00BA67E5" w:rsidRDefault="00F13FDE">
      <w:pPr>
        <w:rPr>
          <w:rFonts w:eastAsia="Arial" w:cs="Arial"/>
          <w:color w:val="000000"/>
          <w:shd w:val="clear" w:color="auto" w:fill="FFFFFF"/>
        </w:rPr>
      </w:pPr>
      <w:r>
        <w:rPr>
          <w:rFonts w:eastAsia="Arial" w:cs="Arial"/>
          <w:color w:val="000000"/>
          <w:shd w:val="clear" w:color="auto" w:fill="FFFFFF"/>
        </w:rPr>
        <w:t>L'acheteur informe le titulaire par écrit 15 jours avant de divulguer de telles informations, en précisant le motif, la durée ainsi que les informations et documents concernés.</w:t>
      </w:r>
    </w:p>
    <w:p w14:paraId="2CC32A0F" w14:textId="77777777" w:rsidR="00520228" w:rsidRDefault="00520228"/>
    <w:p w14:paraId="56314ABA" w14:textId="77777777" w:rsidR="00BA67E5" w:rsidRDefault="00F13FDE" w:rsidP="00F13FDE">
      <w:pPr>
        <w:pStyle w:val="Titre2"/>
        <w:numPr>
          <w:ilvl w:val="1"/>
          <w:numId w:val="16"/>
        </w:numPr>
      </w:pPr>
      <w:bookmarkStart w:id="76" w:name="_Toc219713704"/>
      <w:r>
        <w:lastRenderedPageBreak/>
        <w:t>Conflit d'intérêt</w:t>
      </w:r>
      <w:bookmarkEnd w:id="76"/>
    </w:p>
    <w:p w14:paraId="3C0CB423" w14:textId="513284D8" w:rsidR="00095A3F" w:rsidRDefault="00F13FDE">
      <w:pPr>
        <w:rPr>
          <w:rFonts w:eastAsia="Arial" w:cs="Arial"/>
          <w:color w:val="000000"/>
          <w:shd w:val="clear" w:color="auto" w:fill="FFFFFF"/>
        </w:rPr>
      </w:pPr>
      <w:r>
        <w:rPr>
          <w:rFonts w:eastAsia="Arial" w:cs="Arial"/>
          <w:color w:val="000000"/>
          <w:shd w:val="clear" w:color="auto" w:fill="FFFFFF"/>
        </w:rPr>
        <w:t>Tout au long de l'exécution du marché, le titulaire est tenu de déclarer sans délai au maître d'ouvrage toute situation de nature à constituer un conflit d'intérêts.</w:t>
      </w:r>
    </w:p>
    <w:p w14:paraId="4269A050" w14:textId="3F0B8477" w:rsidR="00095A3F" w:rsidRDefault="00095A3F">
      <w:pPr>
        <w:widowControl w:val="0"/>
        <w:spacing w:before="0"/>
        <w:jc w:val="left"/>
        <w:rPr>
          <w:rFonts w:eastAsia="Arial" w:cs="Arial"/>
          <w:color w:val="000000"/>
          <w:shd w:val="clear" w:color="auto" w:fill="FFFFFF"/>
        </w:rPr>
      </w:pPr>
    </w:p>
    <w:p w14:paraId="4E677223" w14:textId="3B6DE974" w:rsidR="00BA67E5" w:rsidRDefault="00F13FDE" w:rsidP="00F13FDE">
      <w:pPr>
        <w:pStyle w:val="Titre2"/>
        <w:numPr>
          <w:ilvl w:val="1"/>
          <w:numId w:val="16"/>
        </w:numPr>
      </w:pPr>
      <w:bookmarkStart w:id="77" w:name="_Toc219713705"/>
      <w:r>
        <w:t>Clauses de réexamen</w:t>
      </w:r>
      <w:bookmarkEnd w:id="77"/>
    </w:p>
    <w:p w14:paraId="65D8829B"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En cas de circonstance que des parties diligentes ne pouvaient prévoir dans sa nature ou dans son ampleur et modifiant de manière significative les conditions d'exécution du marché, les parties examinent de bonne foi les conséquences, notamment financières et calendaires, de cette circonstance.</w:t>
      </w:r>
    </w:p>
    <w:p w14:paraId="3E175651"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Le cas échéant, les parties peuvent convenir, par avenant, des modalités de prise en charge partielle, des surcoûts directement induits par cette circonstance sur la base de justificatifs fournis par le titulaire. Il est tenu compte, notamment :</w:t>
      </w:r>
    </w:p>
    <w:p w14:paraId="20572B62" w14:textId="77777777" w:rsidR="00B264DC" w:rsidRPr="00E70C82" w:rsidRDefault="00B264DC" w:rsidP="00B264DC">
      <w:pPr>
        <w:pStyle w:val="Paragraphedeliste"/>
        <w:numPr>
          <w:ilvl w:val="0"/>
          <w:numId w:val="23"/>
        </w:numPr>
        <w:rPr>
          <w:rFonts w:eastAsia="Arial" w:cs="Arial"/>
          <w:shd w:val="clear" w:color="auto" w:fill="FFFFFF"/>
        </w:rPr>
      </w:pPr>
      <w:proofErr w:type="gramStart"/>
      <w:r w:rsidRPr="00E70C82">
        <w:rPr>
          <w:rFonts w:eastAsia="Arial" w:cs="Arial"/>
          <w:shd w:val="clear" w:color="auto" w:fill="FFFFFF"/>
        </w:rPr>
        <w:t>des</w:t>
      </w:r>
      <w:proofErr w:type="gramEnd"/>
      <w:r w:rsidRPr="00E70C82">
        <w:rPr>
          <w:rFonts w:eastAsia="Arial" w:cs="Arial"/>
          <w:shd w:val="clear" w:color="auto" w:fill="FFFFFF"/>
        </w:rPr>
        <w:t xml:space="preserve"> surcoûts liés aux modifications d'exécution des prestations ;</w:t>
      </w:r>
    </w:p>
    <w:p w14:paraId="4B280CCB" w14:textId="77777777" w:rsidR="00B264DC" w:rsidRPr="00E70C82" w:rsidRDefault="00B264DC" w:rsidP="00B264DC">
      <w:pPr>
        <w:pStyle w:val="Paragraphedeliste"/>
        <w:numPr>
          <w:ilvl w:val="0"/>
          <w:numId w:val="23"/>
        </w:numPr>
        <w:rPr>
          <w:rFonts w:eastAsia="Arial" w:cs="Arial"/>
          <w:shd w:val="clear" w:color="auto" w:fill="FFFFFF"/>
        </w:rPr>
      </w:pPr>
      <w:proofErr w:type="gramStart"/>
      <w:r w:rsidRPr="00E70C82">
        <w:rPr>
          <w:rFonts w:eastAsia="Arial" w:cs="Arial"/>
          <w:shd w:val="clear" w:color="auto" w:fill="FFFFFF"/>
        </w:rPr>
        <w:t>des</w:t>
      </w:r>
      <w:proofErr w:type="gramEnd"/>
      <w:r w:rsidRPr="00E70C82">
        <w:rPr>
          <w:rFonts w:eastAsia="Arial" w:cs="Arial"/>
          <w:shd w:val="clear" w:color="auto" w:fill="FFFFFF"/>
        </w:rPr>
        <w:t xml:space="preserve"> conséquences liées à la prolongation des délais d'exécution du marché.</w:t>
      </w:r>
    </w:p>
    <w:p w14:paraId="5A7F9871"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Le titulaire est tenu de demander en temps utile qu'il soit procédé à des constatations contradictoires pour permettre au maître d'ouvrage d'évaluer les moyens supplémentaires effectivement mis en œuvre.</w:t>
      </w:r>
    </w:p>
    <w:p w14:paraId="6C0818F0"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Sont exclues de cette évaluation, les augmentations de prix prises en compte dans les index ou indices utilisés pour la révision des prix du marché.</w:t>
      </w:r>
    </w:p>
    <w:p w14:paraId="0DB1B2FD"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Les surcoûts pris en charge par le maître d'ouvrage peuvent faire l'objet d'une avance dans les conditions fixées par les documents particuliers du marché ou dans l'avenant conclu en application du présent article.</w:t>
      </w:r>
    </w:p>
    <w:p w14:paraId="752C5ADD" w14:textId="77777777" w:rsidR="00B264DC" w:rsidRPr="00E70C82" w:rsidRDefault="00B264DC" w:rsidP="00B264DC">
      <w:pPr>
        <w:rPr>
          <w:rFonts w:eastAsia="Arial" w:cs="Arial"/>
          <w:shd w:val="clear" w:color="auto" w:fill="FFFFFF"/>
        </w:rPr>
      </w:pPr>
      <w:r w:rsidRPr="00E70C82">
        <w:rPr>
          <w:rFonts w:eastAsia="Arial" w:cs="Arial"/>
          <w:shd w:val="clear" w:color="auto" w:fill="FFFFFF"/>
        </w:rPr>
        <w:t>Il est précisé que le Titulaire ne pourra en aucune manière prendre prétexte de l’existence de la présente clause de réexamen pour formuler une quelconque réclamation financière ou refuser l’exécution des prestations prévues à son marché ou prescrites par ordre de service.</w:t>
      </w:r>
    </w:p>
    <w:p w14:paraId="3CDE4803" w14:textId="77777777" w:rsidR="00D940E5" w:rsidRDefault="00D940E5">
      <w:pPr>
        <w:widowControl w:val="0"/>
        <w:spacing w:before="0"/>
        <w:jc w:val="left"/>
      </w:pPr>
    </w:p>
    <w:p w14:paraId="3E1C0E57" w14:textId="77777777" w:rsidR="00BA67E5" w:rsidRDefault="00F13FDE" w:rsidP="00F13FDE">
      <w:pPr>
        <w:pStyle w:val="Titre2"/>
        <w:numPr>
          <w:ilvl w:val="1"/>
          <w:numId w:val="16"/>
        </w:numPr>
      </w:pPr>
      <w:bookmarkStart w:id="78" w:name="_Toc219713706"/>
      <w:r>
        <w:t>Obligations administratives en cours d'exécution</w:t>
      </w:r>
      <w:bookmarkEnd w:id="78"/>
    </w:p>
    <w:p w14:paraId="555EF014" w14:textId="70F21621" w:rsidR="00BA67E5" w:rsidRDefault="00F13FDE">
      <w:r>
        <w:rPr>
          <w:rFonts w:eastAsia="Arial" w:cs="Arial"/>
          <w:color w:val="000000"/>
          <w:shd w:val="clear" w:color="auto" w:fill="FFFFFF"/>
        </w:rPr>
        <w:t>Le titulaire est tenu de notifier sans délai au maître d'ouvrage les modifications survenant en cours d'exécution et notamment celles qui se rapportent :</w:t>
      </w:r>
    </w:p>
    <w:p w14:paraId="362D0C41" w14:textId="77777777" w:rsidR="00BA67E5" w:rsidRDefault="00F13FDE" w:rsidP="00D940E5">
      <w:pPr>
        <w:ind w:firstLine="706"/>
      </w:pPr>
      <w:r>
        <w:rPr>
          <w:rFonts w:eastAsia="Arial" w:cs="Arial"/>
          <w:color w:val="000000"/>
          <w:shd w:val="clear" w:color="auto" w:fill="FFFFFF"/>
        </w:rPr>
        <w:t>- aux personnes ayant le pouvoir de l'engager ;</w:t>
      </w:r>
    </w:p>
    <w:p w14:paraId="793BDD0C" w14:textId="77777777" w:rsidR="00BA67E5" w:rsidRDefault="00F13FDE" w:rsidP="00D940E5">
      <w:pPr>
        <w:ind w:firstLine="706"/>
      </w:pPr>
      <w:r>
        <w:rPr>
          <w:rFonts w:eastAsia="Arial" w:cs="Arial"/>
          <w:color w:val="000000"/>
          <w:shd w:val="clear" w:color="auto" w:fill="FFFFFF"/>
        </w:rPr>
        <w:t>- à la forme juridique sous laquelle il exerce son activité ;</w:t>
      </w:r>
    </w:p>
    <w:p w14:paraId="089C017C" w14:textId="77777777" w:rsidR="00BA67E5" w:rsidRDefault="00F13FDE" w:rsidP="00D940E5">
      <w:pPr>
        <w:ind w:firstLine="706"/>
      </w:pPr>
      <w:r>
        <w:rPr>
          <w:rFonts w:eastAsia="Arial" w:cs="Arial"/>
          <w:color w:val="000000"/>
          <w:shd w:val="clear" w:color="auto" w:fill="FFFFFF"/>
        </w:rPr>
        <w:t>- à sa raison sociale ou à sa dénomination ;</w:t>
      </w:r>
    </w:p>
    <w:p w14:paraId="63F1A9B7" w14:textId="77777777" w:rsidR="00BA67E5" w:rsidRDefault="00F13FDE" w:rsidP="00D940E5">
      <w:pPr>
        <w:ind w:firstLine="706"/>
      </w:pPr>
      <w:r>
        <w:rPr>
          <w:rFonts w:eastAsia="Arial" w:cs="Arial"/>
          <w:color w:val="000000"/>
          <w:shd w:val="clear" w:color="auto" w:fill="FFFFFF"/>
        </w:rPr>
        <w:t>- à son adresse ou à son siège social ;</w:t>
      </w:r>
    </w:p>
    <w:p w14:paraId="4908D01C" w14:textId="77777777" w:rsidR="00BA67E5" w:rsidRDefault="00F13FDE" w:rsidP="00D940E5">
      <w:pPr>
        <w:ind w:firstLine="706"/>
      </w:pPr>
      <w:r>
        <w:rPr>
          <w:rFonts w:eastAsia="Arial" w:cs="Arial"/>
          <w:color w:val="000000"/>
          <w:shd w:val="clear" w:color="auto" w:fill="FFFFFF"/>
        </w:rPr>
        <w:t>- aux renseignements qu'il a fournis pour l'acceptation d'un sous-traitant et l'agrément de ses conditions de paiement ;</w:t>
      </w:r>
    </w:p>
    <w:p w14:paraId="72249AF6" w14:textId="77777777" w:rsidR="00BA67E5" w:rsidRDefault="00BA67E5"/>
    <w:p w14:paraId="0159B294" w14:textId="77777777" w:rsidR="00BA67E5" w:rsidRDefault="00F13FDE">
      <w:r>
        <w:rPr>
          <w:rFonts w:eastAsia="Arial" w:cs="Arial"/>
          <w:color w:val="000000"/>
          <w:shd w:val="clear" w:color="auto" w:fill="FFFFFF"/>
        </w:rPr>
        <w:t>De façon générale, toutes les modifications importantes de fonctionnement concernant le titulaire et pouvant influer sur le déroulement du marché doivent être notifiés au maître d'ouvrage.</w:t>
      </w:r>
    </w:p>
    <w:p w14:paraId="37133CD2" w14:textId="77777777" w:rsidR="00BA67E5" w:rsidRDefault="00F13FDE">
      <w:r>
        <w:rPr>
          <w:rFonts w:eastAsia="Arial" w:cs="Arial"/>
          <w:color w:val="000000"/>
          <w:shd w:val="clear" w:color="auto" w:fill="FFFFFF"/>
        </w:rPr>
        <w:t>En cas de manquement, l'acheteur ne saurait être tenu pour responsable des conséquences pouvant en découler, et notamment des retards de paiement.</w:t>
      </w:r>
    </w:p>
    <w:p w14:paraId="78112671" w14:textId="77777777" w:rsidR="00BA67E5" w:rsidRDefault="00F13FDE">
      <w:r>
        <w:rPr>
          <w:rFonts w:eastAsia="Arial" w:cs="Arial"/>
          <w:color w:val="000000"/>
          <w:shd w:val="clear" w:color="auto" w:fill="FFFFFF"/>
        </w:rPr>
        <w:lastRenderedPageBreak/>
        <w:t xml:space="preserve">Le titulaire met à disposition tous les </w:t>
      </w:r>
      <w:r w:rsidR="007B43A6">
        <w:rPr>
          <w:rFonts w:eastAsia="Arial" w:cs="Arial"/>
          <w:color w:val="000000"/>
          <w:shd w:val="clear" w:color="auto" w:fill="FFFFFF"/>
        </w:rPr>
        <w:t>trois</w:t>
      </w:r>
      <w:r>
        <w:rPr>
          <w:rFonts w:eastAsia="Arial" w:cs="Arial"/>
          <w:color w:val="000000"/>
          <w:shd w:val="clear" w:color="auto" w:fill="FFFFFF"/>
        </w:rPr>
        <w:t xml:space="preserve"> mois, à partir de la notification, jusqu'à la fin de l'exécution, les pièces prévues aux articles D.8222-5 ou D.8222-7 ou D.8254-2 à D.8254-5 du code du travail.</w:t>
      </w:r>
    </w:p>
    <w:p w14:paraId="44FCBB4E" w14:textId="77777777" w:rsidR="00BA67E5" w:rsidRDefault="00BA67E5"/>
    <w:p w14:paraId="2EAA7BB9" w14:textId="77777777" w:rsidR="00BA67E5" w:rsidRPr="0020608A" w:rsidRDefault="00F13FDE">
      <w:r w:rsidRPr="0020608A">
        <w:rPr>
          <w:rFonts w:eastAsia="Arial" w:cs="Arial"/>
          <w:color w:val="000000"/>
          <w:shd w:val="clear" w:color="auto" w:fill="FFFFFF"/>
        </w:rPr>
        <w:t>Ces documents sont transmis par le titulaire</w:t>
      </w:r>
      <w:r w:rsidR="007B43A6" w:rsidRPr="0020608A">
        <w:rPr>
          <w:rFonts w:eastAsia="Arial" w:cs="Arial"/>
          <w:color w:val="000000"/>
          <w:shd w:val="clear" w:color="auto" w:fill="FFFFFF"/>
        </w:rPr>
        <w:t xml:space="preserve"> par voie dématérialisée</w:t>
      </w:r>
      <w:r w:rsidRPr="0020608A">
        <w:rPr>
          <w:rFonts w:eastAsia="Arial" w:cs="Arial"/>
          <w:color w:val="000000"/>
          <w:shd w:val="clear" w:color="auto" w:fill="FFFFFF"/>
        </w:rPr>
        <w:t xml:space="preserve">, </w:t>
      </w:r>
      <w:r w:rsidR="0020608A" w:rsidRPr="0020608A">
        <w:rPr>
          <w:rFonts w:eastAsia="Arial" w:cs="Arial"/>
          <w:color w:val="000000"/>
          <w:shd w:val="clear" w:color="auto" w:fill="FFFFFF"/>
        </w:rPr>
        <w:t>à l'adresse qui sera communiquée par la personne représentant le maître d’ouvrage.</w:t>
      </w:r>
    </w:p>
    <w:p w14:paraId="5D59409F" w14:textId="1AD47BF8" w:rsidR="00BA67E5" w:rsidRDefault="00B264DC">
      <w:r>
        <w:rPr>
          <w:rFonts w:eastAsia="Arial" w:cs="Arial"/>
          <w:color w:val="000000"/>
          <w:shd w:val="clear" w:color="auto" w:fill="FFFFFF"/>
        </w:rPr>
        <w:t xml:space="preserve">Si le </w:t>
      </w:r>
      <w:r w:rsidR="00F13FDE">
        <w:rPr>
          <w:rFonts w:eastAsia="Arial" w:cs="Arial"/>
          <w:color w:val="000000"/>
          <w:shd w:val="clear" w:color="auto" w:fill="FFFFFF"/>
        </w:rPr>
        <w:t>titulaire,</w:t>
      </w:r>
      <w:r>
        <w:rPr>
          <w:rFonts w:eastAsia="Arial" w:cs="Arial"/>
          <w:color w:val="000000"/>
          <w:shd w:val="clear" w:color="auto" w:fill="FFFFFF"/>
        </w:rPr>
        <w:t xml:space="preserve"> </w:t>
      </w:r>
      <w:r w:rsidR="00F13FDE">
        <w:rPr>
          <w:rFonts w:eastAsia="Arial" w:cs="Arial"/>
          <w:color w:val="000000"/>
          <w:shd w:val="clear" w:color="auto" w:fill="FFFFFF"/>
        </w:rPr>
        <w:t>et/ou le cas échéant ses sous-traitants,</w:t>
      </w:r>
      <w:r>
        <w:rPr>
          <w:rFonts w:eastAsia="Arial" w:cs="Arial"/>
          <w:color w:val="000000"/>
          <w:shd w:val="clear" w:color="auto" w:fill="FFFFFF"/>
        </w:rPr>
        <w:t xml:space="preserve"> recourent </w:t>
      </w:r>
      <w:r w:rsidR="00F13FDE">
        <w:rPr>
          <w:rFonts w:eastAsia="Arial" w:cs="Arial"/>
          <w:color w:val="000000"/>
          <w:shd w:val="clear" w:color="auto" w:fill="FFFFFF"/>
        </w:rPr>
        <w:t>à des</w:t>
      </w:r>
      <w:r>
        <w:rPr>
          <w:rFonts w:eastAsia="Arial" w:cs="Arial"/>
          <w:color w:val="000000"/>
          <w:shd w:val="clear" w:color="auto" w:fill="FFFFFF"/>
        </w:rPr>
        <w:t xml:space="preserve"> salariés détachés, ils doivent </w:t>
      </w:r>
      <w:r w:rsidR="00F13FDE">
        <w:rPr>
          <w:rFonts w:eastAsia="Arial" w:cs="Arial"/>
          <w:color w:val="000000"/>
          <w:shd w:val="clear" w:color="auto" w:fill="FFFFFF"/>
        </w:rPr>
        <w:t xml:space="preserve">produire avant le début de chaque détachement d'un ou de plusieurs salariés les documents suivants : </w:t>
      </w:r>
    </w:p>
    <w:p w14:paraId="4410FA7D" w14:textId="77777777" w:rsidR="00BA67E5" w:rsidRDefault="00F13FDE" w:rsidP="00D940E5">
      <w:pPr>
        <w:ind w:firstLine="706"/>
      </w:pPr>
      <w:r>
        <w:rPr>
          <w:rFonts w:eastAsia="Arial" w:cs="Arial"/>
          <w:color w:val="000000"/>
          <w:shd w:val="clear" w:color="auto" w:fill="FFFFFF"/>
        </w:rPr>
        <w:t>a) L'accusé de réception de la déclaration de détachement effectuée sur le télé-service " SIPSI " du ministère chargé du travail, conformément aux articles R. 1263-5 et R. 1263-7 du code du travail ;</w:t>
      </w:r>
    </w:p>
    <w:p w14:paraId="5A66685F" w14:textId="77777777" w:rsidR="00BA67E5" w:rsidRDefault="00F13FDE" w:rsidP="00D940E5">
      <w:pPr>
        <w:ind w:firstLine="706"/>
      </w:pPr>
      <w:r>
        <w:rPr>
          <w:rFonts w:eastAsia="Arial" w:cs="Arial"/>
          <w:color w:val="000000"/>
          <w:shd w:val="clear" w:color="auto" w:fill="FFFFFF"/>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25BEF1FC" w14:textId="77777777" w:rsidR="00BA67E5" w:rsidRDefault="00F13FDE">
      <w:r>
        <w:rPr>
          <w:rFonts w:eastAsia="Arial" w:cs="Arial"/>
          <w:color w:val="000000"/>
          <w:shd w:val="clear" w:color="auto" w:fill="FFFFFF"/>
        </w:rPr>
        <w:t>En application des dispositions des articles L.8291-1 et suivants du code du travail, le titulaire, ou chacun des membres du groupement le cas échéant, est tenu de faire porter par le personnel accomplissant, dirigeant ou organisant les travaux sous sa direction ou dans le cadre d'un contrat de sous-traitance, dans l'enceinte du chantier et en permanence, sa carte d'identité professionnelle sécurisée des salariés du secteur du bâtiment et des travaux publics (BTP). Elle doit être présentée aux agents de contrôle.</w:t>
      </w:r>
    </w:p>
    <w:p w14:paraId="2956127C" w14:textId="77777777" w:rsidR="00BA67E5" w:rsidRDefault="00BA67E5"/>
    <w:p w14:paraId="660FF2E4" w14:textId="77777777" w:rsidR="00BA67E5" w:rsidRDefault="00F13FDE">
      <w:r>
        <w:rPr>
          <w:rFonts w:eastAsia="Arial" w:cs="Arial"/>
          <w:color w:val="000000"/>
          <w:shd w:val="clear" w:color="auto" w:fill="FFFFFF"/>
        </w:rPr>
        <w:t>Le maître d'ouvrage peut vérifier auprès de l'union des caisses mentionnée à l'article R. 8291-2 du code du travail que les salariés du titulaire d'un sous-traitant direct ou indirect ou d'un cocontractant d'un sous-traitant ont été déclarés auprès de cet organisme et que leurs cartes ou attestations ont été émises par celui-ci.</w:t>
      </w:r>
    </w:p>
    <w:p w14:paraId="0CE5F87C" w14:textId="77777777" w:rsidR="00BA67E5" w:rsidRDefault="00BA67E5"/>
    <w:p w14:paraId="6D7A76D9" w14:textId="77777777" w:rsidR="00BA67E5" w:rsidRDefault="00F13FDE">
      <w:pPr>
        <w:rPr>
          <w:rFonts w:eastAsia="Arial" w:cs="Arial"/>
          <w:color w:val="000000"/>
          <w:shd w:val="clear" w:color="auto" w:fill="FFFFFF"/>
        </w:rPr>
      </w:pPr>
      <w:r>
        <w:rPr>
          <w:rFonts w:eastAsia="Arial" w:cs="Arial"/>
          <w:color w:val="000000"/>
          <w:shd w:val="clear" w:color="auto" w:fill="FFFFFF"/>
        </w:rPr>
        <w:t>Le salarié titulaire d'une carte d'identification professionnelle ou de l'attestation provisoire est tenu de la présenter sans délai à la demande du maître d'ouvrage ou d'un donneur d'ordre intervenant sur le chantier où le salarié exerce son activité.</w:t>
      </w:r>
    </w:p>
    <w:p w14:paraId="0E2E5FD1" w14:textId="77777777" w:rsidR="007B43A6" w:rsidRDefault="007B43A6"/>
    <w:p w14:paraId="590DBA0E" w14:textId="77777777" w:rsidR="00BA67E5" w:rsidRDefault="00F13FDE" w:rsidP="00F13FDE">
      <w:pPr>
        <w:pStyle w:val="Titre2"/>
        <w:numPr>
          <w:ilvl w:val="1"/>
          <w:numId w:val="16"/>
        </w:numPr>
      </w:pPr>
      <w:bookmarkStart w:id="79" w:name="_Toc219713707"/>
      <w:r>
        <w:t>Dispositions applicables en cas de menace sanitaire grave appelant des mesures d'urgence</w:t>
      </w:r>
      <w:bookmarkEnd w:id="79"/>
    </w:p>
    <w:p w14:paraId="38FCCFDA" w14:textId="77777777" w:rsidR="00D940E5" w:rsidRDefault="00F13FDE">
      <w:pPr>
        <w:rPr>
          <w:rFonts w:eastAsia="Arial" w:cs="Arial"/>
          <w:color w:val="000000"/>
          <w:shd w:val="clear" w:color="auto" w:fill="FFFFFF"/>
        </w:rPr>
      </w:pPr>
      <w:r>
        <w:rPr>
          <w:rFonts w:eastAsia="Arial" w:cs="Arial"/>
          <w:color w:val="000000"/>
          <w:shd w:val="clear" w:color="auto" w:fill="FFFFFF"/>
        </w:rPr>
        <w:t xml:space="preserve">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w:t>
      </w:r>
    </w:p>
    <w:p w14:paraId="7EA79B2D" w14:textId="1E7CE8D4" w:rsidR="00BA67E5" w:rsidRDefault="00F13FDE">
      <w:r>
        <w:rPr>
          <w:rFonts w:eastAsia="Arial" w:cs="Arial"/>
          <w:color w:val="000000"/>
          <w:shd w:val="clear" w:color="auto" w:fill="FFFFFF"/>
        </w:rPr>
        <w:t>Ces situations sont constitutives d'un « évènement perturbateur » au sens du présent article.</w:t>
      </w:r>
    </w:p>
    <w:p w14:paraId="3202BD8F" w14:textId="6ECDE096" w:rsidR="0020608A" w:rsidRDefault="00F13FDE">
      <w:pPr>
        <w:rPr>
          <w:rFonts w:eastAsia="Arial" w:cs="Arial"/>
          <w:color w:val="000000"/>
          <w:shd w:val="clear" w:color="auto" w:fill="FFFFFF"/>
        </w:rPr>
      </w:pPr>
      <w:r>
        <w:rPr>
          <w:rFonts w:eastAsia="Arial" w:cs="Arial"/>
          <w:color w:val="000000"/>
          <w:shd w:val="clear" w:color="auto" w:fill="FFFFFF"/>
        </w:rPr>
        <w:t xml:space="preserve">L'évènement perturbateur fait obstacle à l'application de sanction, de pénalités contractuelles à l'égard du titulaire comme à la mise en </w:t>
      </w:r>
      <w:r w:rsidR="00CD24E4">
        <w:rPr>
          <w:rFonts w:eastAsia="Arial" w:cs="Arial"/>
          <w:color w:val="000000"/>
          <w:shd w:val="clear" w:color="auto" w:fill="FFFFFF"/>
        </w:rPr>
        <w:t>œuvre</w:t>
      </w:r>
      <w:r>
        <w:rPr>
          <w:rFonts w:eastAsia="Arial" w:cs="Arial"/>
          <w:color w:val="000000"/>
          <w:shd w:val="clear" w:color="auto" w:fill="FFFFFF"/>
        </w:rPr>
        <w:t xml:space="preserve"> de la responsabilité contractuelle des parties à raison de retards ou d'inexécution des obligations qui leur incombe, dès lors qu'est établi un lien de causalité entre l'évènement perturbateur et le retard ou l'inexécution. </w:t>
      </w:r>
    </w:p>
    <w:p w14:paraId="6B2DBBF9" w14:textId="61677AA4" w:rsidR="00AE2026" w:rsidRDefault="00AE2026">
      <w:pPr>
        <w:widowControl w:val="0"/>
        <w:spacing w:before="0"/>
        <w:jc w:val="left"/>
        <w:rPr>
          <w:rFonts w:eastAsia="Arial" w:cs="Arial"/>
          <w:color w:val="000000"/>
          <w:shd w:val="clear" w:color="auto" w:fill="FFFFFF"/>
        </w:rPr>
      </w:pPr>
      <w:r>
        <w:rPr>
          <w:rFonts w:eastAsia="Arial" w:cs="Arial"/>
          <w:color w:val="000000"/>
          <w:shd w:val="clear" w:color="auto" w:fill="FFFFFF"/>
        </w:rPr>
        <w:br w:type="page"/>
      </w:r>
    </w:p>
    <w:p w14:paraId="2E2EE866" w14:textId="77777777" w:rsidR="00BA67E5" w:rsidRDefault="00F13FDE">
      <w:r>
        <w:rPr>
          <w:rFonts w:eastAsia="Arial" w:cs="Arial"/>
          <w:b/>
          <w:color w:val="000000"/>
          <w:u w:val="single"/>
          <w:shd w:val="clear" w:color="auto" w:fill="FFFFFF"/>
        </w:rPr>
        <w:lastRenderedPageBreak/>
        <w:t>Suspension de l'exécution des prestations à la demande du titulaire.</w:t>
      </w:r>
    </w:p>
    <w:p w14:paraId="5896558A" w14:textId="77777777" w:rsidR="00BA67E5" w:rsidRDefault="00F13FDE">
      <w:r>
        <w:rPr>
          <w:rFonts w:eastAsia="Arial" w:cs="Arial"/>
          <w:color w:val="000000"/>
          <w:shd w:val="clear" w:color="auto" w:fill="FFFFFF"/>
        </w:rP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A5C69B9" w14:textId="77777777" w:rsidR="00BA67E5" w:rsidRDefault="00BA67E5"/>
    <w:p w14:paraId="6650A8D5" w14:textId="77777777" w:rsidR="00BA67E5" w:rsidRDefault="00F13FDE">
      <w:r>
        <w:rPr>
          <w:rFonts w:eastAsia="Arial" w:cs="Arial"/>
          <w:color w:val="000000"/>
          <w:shd w:val="clear" w:color="auto" w:fill="FFFFFF"/>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3F69F049" w14:textId="77777777" w:rsidR="00BA67E5" w:rsidRDefault="00BA67E5"/>
    <w:p w14:paraId="5E33F27D" w14:textId="77777777" w:rsidR="00BA67E5" w:rsidRDefault="00F13FDE">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14:paraId="09EA9AAD" w14:textId="77777777" w:rsidR="00BA67E5" w:rsidRDefault="00BA67E5"/>
    <w:p w14:paraId="083C9C98" w14:textId="77777777" w:rsidR="00BA67E5" w:rsidRDefault="00F13FDE">
      <w:r>
        <w:rPr>
          <w:rFonts w:eastAsia="Arial" w:cs="Arial"/>
          <w:color w:val="000000"/>
          <w:shd w:val="clear" w:color="auto" w:fill="FFFFFF"/>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18501A1C" w14:textId="77777777" w:rsidR="00BA67E5" w:rsidRDefault="00BA67E5"/>
    <w:p w14:paraId="54066210" w14:textId="77777777" w:rsidR="00BA67E5" w:rsidRDefault="00F13FDE">
      <w:r>
        <w:rPr>
          <w:rFonts w:eastAsia="Arial" w:cs="Arial"/>
          <w:color w:val="000000"/>
          <w:shd w:val="clear" w:color="auto" w:fill="FFFFFF"/>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13ECDB01" w14:textId="77777777" w:rsidR="00BA67E5" w:rsidRDefault="00BA67E5"/>
    <w:p w14:paraId="009A6B04" w14:textId="77777777" w:rsidR="00BA67E5" w:rsidRDefault="00F13FDE">
      <w:r>
        <w:rPr>
          <w:rFonts w:eastAsia="Arial" w:cs="Arial"/>
          <w:color w:val="000000"/>
          <w:shd w:val="clear" w:color="auto" w:fill="FFFFFF"/>
        </w:rPr>
        <w:t>A ce titre, toute justification permettant à l'acheteur d'apprécier le bien-fondé des difficultés rencontrées ou à venir ainsi que leur lien de causalité avec l'évènement perturbateur doit être fournie par le titulaire.</w:t>
      </w:r>
    </w:p>
    <w:p w14:paraId="3F082E07" w14:textId="77777777" w:rsidR="00BA67E5" w:rsidRDefault="00BA67E5"/>
    <w:p w14:paraId="37DA9783" w14:textId="77777777" w:rsidR="00BA67E5" w:rsidRDefault="00F13FDE">
      <w:r>
        <w:rPr>
          <w:rFonts w:eastAsia="Arial" w:cs="Arial"/>
          <w:color w:val="000000"/>
          <w:shd w:val="clear" w:color="auto" w:fill="FFFFFF"/>
        </w:rPr>
        <w:t>La suspension de l'exécution des prestations à l'initiative du titulaire n'ouvre droit à aucune indemnité au bénéfice de ce dernier.</w:t>
      </w:r>
    </w:p>
    <w:p w14:paraId="57F36124" w14:textId="77777777" w:rsidR="00BA67E5" w:rsidRDefault="00BA67E5"/>
    <w:p w14:paraId="2EE29924" w14:textId="77777777" w:rsidR="00BA67E5" w:rsidRDefault="00F13FDE">
      <w:r>
        <w:rPr>
          <w:rFonts w:eastAsia="Arial" w:cs="Arial"/>
          <w:b/>
          <w:color w:val="000000"/>
          <w:u w:val="single"/>
          <w:shd w:val="clear" w:color="auto" w:fill="FFFFFF"/>
        </w:rPr>
        <w:t>Ajournement des travaux par l'acheteur.</w:t>
      </w:r>
    </w:p>
    <w:p w14:paraId="07D733E5" w14:textId="77777777" w:rsidR="00D940E5" w:rsidRDefault="00F13FDE">
      <w:pPr>
        <w:rPr>
          <w:rFonts w:eastAsia="Arial" w:cs="Arial"/>
          <w:color w:val="000000"/>
          <w:shd w:val="clear" w:color="auto" w:fill="FFFFFF"/>
        </w:rPr>
      </w:pPr>
      <w:r>
        <w:rPr>
          <w:rFonts w:eastAsia="Arial" w:cs="Arial"/>
          <w:color w:val="000000"/>
          <w:shd w:val="clear" w:color="auto" w:fill="FFFFFF"/>
        </w:rPr>
        <w:t xml:space="preserve">Conformément à l'article 53 du CCAG travaux, l'ajournement des travaux peut être décidé par l'acheteur. </w:t>
      </w:r>
    </w:p>
    <w:p w14:paraId="4619C59B" w14:textId="0846311F" w:rsidR="00BA67E5" w:rsidRDefault="00F13FDE">
      <w:r>
        <w:rPr>
          <w:rFonts w:eastAsia="Arial" w:cs="Arial"/>
          <w:color w:val="000000"/>
          <w:shd w:val="clear" w:color="auto" w:fill="FFFFFF"/>
        </w:rPr>
        <w:t>Il fait l'objet d'une décision expresse de ce dernier et donne lieu, suivant les modalités indiquées à l'article 11 dudit CCAG, à la constatation des ouvrages et parties d'ouvrages exécutés et des matériaux approvisionnés.</w:t>
      </w:r>
    </w:p>
    <w:p w14:paraId="65BEA8BE" w14:textId="77777777" w:rsidR="00BA67E5" w:rsidRDefault="00BA67E5"/>
    <w:p w14:paraId="5E5C6E44" w14:textId="77777777" w:rsidR="00BA67E5" w:rsidRDefault="00F13FDE">
      <w:r>
        <w:rPr>
          <w:rFonts w:eastAsia="Arial" w:cs="Arial"/>
          <w:color w:val="000000"/>
          <w:shd w:val="clear" w:color="auto" w:fill="FFFFFF"/>
        </w:rPr>
        <w:t>La décision est transmise par tout moyen matériel ou dématérialisé permettant de déterminer de façon certaine la date et l'heure de sa réception.</w:t>
      </w:r>
    </w:p>
    <w:p w14:paraId="1AFF2077" w14:textId="77777777" w:rsidR="00BA67E5" w:rsidRDefault="00BA67E5"/>
    <w:p w14:paraId="488D2F13" w14:textId="77777777" w:rsidR="00BA67E5" w:rsidRDefault="00F13FDE">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14:paraId="6B53CE6E" w14:textId="77777777" w:rsidR="00BA67E5" w:rsidRDefault="00BA67E5"/>
    <w:p w14:paraId="09234CB2" w14:textId="77777777" w:rsidR="00BA67E5" w:rsidRDefault="00F13FDE">
      <w:r>
        <w:rPr>
          <w:rFonts w:eastAsia="Arial" w:cs="Arial"/>
          <w:color w:val="000000"/>
          <w:shd w:val="clear" w:color="auto" w:fill="FFFFFF"/>
        </w:rPr>
        <w:lastRenderedPageBreak/>
        <w:t>La fin de l'ajournement est prononcée par l'acheteur dès lors que les conditions de reprise sont réunies.</w:t>
      </w:r>
    </w:p>
    <w:p w14:paraId="2A421086" w14:textId="77777777" w:rsidR="00BA67E5" w:rsidRDefault="00BA67E5"/>
    <w:p w14:paraId="43809F93" w14:textId="77777777" w:rsidR="00BA67E5" w:rsidRDefault="00F13FDE">
      <w:r>
        <w:rPr>
          <w:rFonts w:eastAsia="Arial" w:cs="Arial"/>
          <w:color w:val="000000"/>
          <w:shd w:val="clear" w:color="auto" w:fill="FFFFFF"/>
        </w:rPr>
        <w:t>L'acheteur ne peut voir sa responsabilité contractuelle engagée dès lors qu'est établi un lien de causalité entre l'évènement perturbateur et la décision de suspension.</w:t>
      </w:r>
    </w:p>
    <w:p w14:paraId="38769B67" w14:textId="77777777" w:rsidR="00BA67E5" w:rsidRDefault="00BA67E5"/>
    <w:p w14:paraId="39347F75" w14:textId="77777777" w:rsidR="00BA67E5" w:rsidRDefault="00F13FDE">
      <w:r>
        <w:rPr>
          <w:rFonts w:eastAsia="Arial" w:cs="Arial"/>
          <w:color w:val="000000"/>
          <w:shd w:val="clear" w:color="auto" w:fill="FFFFFF"/>
        </w:rPr>
        <w:t>Le titulaire, quant à lui, ne peut être sanctionné, se voir appliquer de pénalités contractuelles, ni voir sa responsabilité contractuelle engagée du fait de cet ajournement.</w:t>
      </w:r>
    </w:p>
    <w:p w14:paraId="2E0A7875" w14:textId="77777777" w:rsidR="00BA67E5" w:rsidRDefault="00BA67E5"/>
    <w:p w14:paraId="62BBE8E2" w14:textId="77777777" w:rsidR="00BA67E5" w:rsidRDefault="00F13FDE">
      <w:r>
        <w:rPr>
          <w:rFonts w:eastAsia="Arial" w:cs="Arial"/>
          <w:color w:val="000000"/>
          <w:shd w:val="clear" w:color="auto" w:fill="FFFFFF"/>
        </w:rPr>
        <w:t xml:space="preserve">Le titulaire, qui conserve la garde du chantier, a droit à être indemnisé des frais que lui impose cette garde. Une indemnité d'attente de reprise des travaux peut être fixée suivant les modalités prévues aux articles 13.3. </w:t>
      </w:r>
      <w:proofErr w:type="gramStart"/>
      <w:r>
        <w:rPr>
          <w:rFonts w:eastAsia="Arial" w:cs="Arial"/>
          <w:color w:val="000000"/>
          <w:shd w:val="clear" w:color="auto" w:fill="FFFFFF"/>
        </w:rPr>
        <w:t>et</w:t>
      </w:r>
      <w:proofErr w:type="gramEnd"/>
      <w:r>
        <w:rPr>
          <w:rFonts w:eastAsia="Arial" w:cs="Arial"/>
          <w:color w:val="000000"/>
          <w:shd w:val="clear" w:color="auto" w:fill="FFFFFF"/>
        </w:rPr>
        <w:t xml:space="preserve"> 13.4. </w:t>
      </w:r>
      <w:proofErr w:type="gramStart"/>
      <w:r>
        <w:rPr>
          <w:rFonts w:eastAsia="Arial" w:cs="Arial"/>
          <w:color w:val="000000"/>
          <w:shd w:val="clear" w:color="auto" w:fill="FFFFFF"/>
        </w:rPr>
        <w:t>du</w:t>
      </w:r>
      <w:proofErr w:type="gramEnd"/>
      <w:r>
        <w:rPr>
          <w:rFonts w:eastAsia="Arial" w:cs="Arial"/>
          <w:color w:val="000000"/>
          <w:shd w:val="clear" w:color="auto" w:fill="FFFFFF"/>
        </w:rPr>
        <w:t xml:space="preserve"> CCAG travaux.</w:t>
      </w:r>
    </w:p>
    <w:p w14:paraId="5DE211C6" w14:textId="77777777" w:rsidR="00BA67E5" w:rsidRDefault="00BA67E5"/>
    <w:p w14:paraId="44D0B371" w14:textId="77777777" w:rsidR="00BA67E5" w:rsidRDefault="00F13FDE">
      <w:r>
        <w:rPr>
          <w:rFonts w:eastAsia="Arial" w:cs="Arial"/>
          <w:color w:val="000000"/>
          <w:shd w:val="clear" w:color="auto" w:fill="FFFFFF"/>
        </w:rPr>
        <w:t>Il a également droit à indemnisation du préjudice subit s'il démontre le lien direct entre ce préjudice et l'ajournement des travaux.</w:t>
      </w:r>
    </w:p>
    <w:p w14:paraId="1580E014" w14:textId="77777777" w:rsidR="00BA67E5" w:rsidRDefault="00BA67E5"/>
    <w:p w14:paraId="18E4DD47" w14:textId="77777777" w:rsidR="00095A3F" w:rsidRDefault="00F13FDE">
      <w:pPr>
        <w:rPr>
          <w:rFonts w:eastAsia="Arial" w:cs="Arial"/>
          <w:color w:val="000000"/>
          <w:shd w:val="clear" w:color="auto" w:fill="FFFFFF"/>
        </w:rPr>
      </w:pPr>
      <w:r>
        <w:rPr>
          <w:rFonts w:eastAsia="Arial" w:cs="Arial"/>
          <w:color w:val="000000"/>
          <w:shd w:val="clear" w:color="auto" w:fill="FFFFFF"/>
        </w:rPr>
        <w:t xml:space="preserve">Pour ce faire, il adresse à l'acheteur un mémoire en réclamation, conformément aux dispositions de l'article du CCAG de référence relatif aux différends entre les parties. </w:t>
      </w:r>
    </w:p>
    <w:p w14:paraId="0C211392" w14:textId="14D70B9A" w:rsidR="00BA67E5" w:rsidRDefault="00F13FDE">
      <w:r>
        <w:rPr>
          <w:rFonts w:eastAsia="Arial" w:cs="Arial"/>
          <w:color w:val="000000"/>
          <w:shd w:val="clear" w:color="auto" w:fill="FFFFFF"/>
        </w:rPr>
        <w:t>Ce mémoire justifie :</w:t>
      </w:r>
    </w:p>
    <w:p w14:paraId="6BF87345" w14:textId="77777777" w:rsidR="00BA67E5" w:rsidRDefault="00F13FDE" w:rsidP="00095A3F">
      <w:pPr>
        <w:ind w:firstLine="706"/>
      </w:pPr>
      <w:r>
        <w:rPr>
          <w:rFonts w:eastAsia="Arial" w:cs="Arial"/>
          <w:color w:val="000000"/>
          <w:shd w:val="clear" w:color="auto" w:fill="FFFFFF"/>
        </w:rPr>
        <w:t>- les coûts d'arrêt des prestations objet du marché ;</w:t>
      </w:r>
    </w:p>
    <w:p w14:paraId="356B16DA" w14:textId="77777777" w:rsidR="00BA67E5" w:rsidRDefault="00F13FDE" w:rsidP="00095A3F">
      <w:pPr>
        <w:ind w:firstLine="706"/>
      </w:pPr>
      <w:r>
        <w:rPr>
          <w:rFonts w:eastAsia="Arial" w:cs="Arial"/>
          <w:color w:val="000000"/>
          <w:shd w:val="clear" w:color="auto" w:fill="FFFFFF"/>
        </w:rPr>
        <w:t>- les coûts de remise en état à l'issue de l'ajournement en vue de la reprise d'exécution ;</w:t>
      </w:r>
    </w:p>
    <w:p w14:paraId="68587B8A" w14:textId="77777777" w:rsidR="00BA67E5" w:rsidRDefault="00F13FDE" w:rsidP="00095A3F">
      <w:pPr>
        <w:ind w:firstLine="706"/>
      </w:pPr>
      <w:r>
        <w:rPr>
          <w:rFonts w:eastAsia="Arial" w:cs="Arial"/>
          <w:color w:val="000000"/>
          <w:shd w:val="clear" w:color="auto" w:fill="FFFFFF"/>
        </w:rPr>
        <w:t>- la part des charges d'exploitation directement liées à l'exécution du marché et qui ont continué d'être supportées par le titulaire pendant la période d'ajournement.</w:t>
      </w:r>
    </w:p>
    <w:p w14:paraId="661AE7E6" w14:textId="77777777" w:rsidR="002633FE" w:rsidRDefault="002633FE">
      <w:pPr>
        <w:widowControl w:val="0"/>
        <w:spacing w:before="0"/>
        <w:jc w:val="left"/>
      </w:pPr>
    </w:p>
    <w:p w14:paraId="7946B6DF" w14:textId="77777777" w:rsidR="00BA67E5" w:rsidRDefault="00F13FDE">
      <w:r>
        <w:rPr>
          <w:rFonts w:eastAsia="Arial" w:cs="Arial"/>
          <w:b/>
          <w:color w:val="000000"/>
          <w:u w:val="single"/>
          <w:shd w:val="clear" w:color="auto" w:fill="FFFFFF"/>
        </w:rPr>
        <w:t>Prolongation du délai d'exécution des prestations ou report du début des travaux</w:t>
      </w:r>
    </w:p>
    <w:p w14:paraId="28E27E80" w14:textId="77777777" w:rsidR="00BA67E5" w:rsidRDefault="00F13FDE">
      <w:r>
        <w:rPr>
          <w:rFonts w:eastAsia="Arial" w:cs="Arial"/>
          <w:color w:val="000000"/>
          <w:shd w:val="clear" w:color="auto" w:fill="FFFFFF"/>
        </w:rPr>
        <w:t>Lorsque la demande de prolongation ou de report émane du titulaire, elle intervient avant l'expiration du délai contractuel et de la période associée à l'évènement perturbateur. Elle s'effectue dans les conditions fixées au présent marché (se reporter à l'article « Prolongation du délai d'exécution » du présent document.).</w:t>
      </w:r>
    </w:p>
    <w:p w14:paraId="141BC726" w14:textId="77777777" w:rsidR="00BA67E5" w:rsidRDefault="00BA67E5"/>
    <w:p w14:paraId="08B3BDB2" w14:textId="0CC44277" w:rsidR="00BA67E5" w:rsidRDefault="00F13FDE">
      <w:r>
        <w:rPr>
          <w:rFonts w:eastAsia="Arial" w:cs="Arial"/>
          <w:color w:val="000000"/>
          <w:shd w:val="clear" w:color="auto" w:fill="FFFFFF"/>
        </w:rPr>
        <w:t xml:space="preserve">Sur la base de ces éléments, </w:t>
      </w:r>
      <w:r w:rsidR="000E5F88">
        <w:rPr>
          <w:rFonts w:eastAsia="Arial" w:cs="Arial"/>
          <w:color w:val="000000"/>
          <w:shd w:val="clear" w:color="auto" w:fill="FFFFFF"/>
        </w:rPr>
        <w:t>le maitre d’ouvrage en concertation avec le maitre d’</w:t>
      </w:r>
      <w:r w:rsidR="00033A06">
        <w:rPr>
          <w:rFonts w:eastAsia="Arial" w:cs="Arial"/>
          <w:color w:val="000000"/>
          <w:shd w:val="clear" w:color="auto" w:fill="FFFFFF"/>
        </w:rPr>
        <w:t>œuvre</w:t>
      </w:r>
      <w:r w:rsidR="00AE2026">
        <w:rPr>
          <w:rFonts w:eastAsia="Arial" w:cs="Arial"/>
          <w:color w:val="000000"/>
          <w:shd w:val="clear" w:color="auto" w:fill="FFFFFF"/>
        </w:rPr>
        <w:t xml:space="preserve"> portant sut toutes les conséquences, notamment financières, de la </w:t>
      </w:r>
      <w:r w:rsidR="00264591">
        <w:rPr>
          <w:rFonts w:eastAsia="Arial" w:cs="Arial"/>
          <w:color w:val="000000"/>
          <w:shd w:val="clear" w:color="auto" w:fill="FFFFFF"/>
        </w:rPr>
        <w:t>prolongation,</w:t>
      </w:r>
      <w:r>
        <w:rPr>
          <w:rFonts w:eastAsia="Arial" w:cs="Arial"/>
          <w:b/>
          <w:color w:val="000000"/>
          <w:shd w:val="clear" w:color="auto" w:fill="FFFFFF"/>
        </w:rPr>
        <w:t xml:space="preserve"> </w:t>
      </w:r>
      <w:r>
        <w:rPr>
          <w:rFonts w:eastAsia="Arial" w:cs="Arial"/>
          <w:color w:val="000000"/>
          <w:shd w:val="clear" w:color="auto" w:fill="FFFFFF"/>
        </w:rPr>
        <w:t>peut décider de la prolongation du délai de réalisation de l'ensemble des travaux ou du report du début des travaux. Il en informe le titulaire par écrit, dans les meilleurs délais et par tout moyen matériel ou dématérialisé permettant de déterminer de façon certaine la date et l'heure de sa réception.</w:t>
      </w:r>
    </w:p>
    <w:p w14:paraId="728114AD" w14:textId="77777777" w:rsidR="00BA67E5" w:rsidRDefault="00BA67E5"/>
    <w:p w14:paraId="5D0327D5" w14:textId="74AC91FE" w:rsidR="00BA67E5" w:rsidRDefault="00F13FDE">
      <w:r>
        <w:rPr>
          <w:rFonts w:eastAsia="Arial" w:cs="Arial"/>
          <w:color w:val="000000"/>
          <w:shd w:val="clear" w:color="auto" w:fill="FFFFFF"/>
        </w:rPr>
        <w:t>La décision de prolonger le délai d'exécution ou de reporter le début des travaux peut également être prise unilatéralement par le maître d'</w:t>
      </w:r>
      <w:r w:rsidR="00D940E5">
        <w:rPr>
          <w:rFonts w:eastAsia="Arial" w:cs="Arial"/>
          <w:color w:val="000000"/>
          <w:shd w:val="clear" w:color="auto" w:fill="FFFFFF"/>
        </w:rPr>
        <w:t>œuvre</w:t>
      </w:r>
      <w:r>
        <w:rPr>
          <w:rFonts w:eastAsia="Arial" w:cs="Arial"/>
          <w:color w:val="000000"/>
          <w:shd w:val="clear" w:color="auto" w:fill="FFFFFF"/>
        </w:rPr>
        <w:t xml:space="preserve"> </w:t>
      </w:r>
      <w:r w:rsidR="00033A06">
        <w:rPr>
          <w:rFonts w:eastAsia="Arial" w:cs="Arial"/>
          <w:color w:val="000000"/>
          <w:shd w:val="clear" w:color="auto" w:fill="FFFFFF"/>
        </w:rPr>
        <w:t>et</w:t>
      </w:r>
      <w:r>
        <w:rPr>
          <w:rFonts w:eastAsia="Arial" w:cs="Arial"/>
          <w:color w:val="000000"/>
          <w:shd w:val="clear" w:color="auto" w:fill="FFFFFF"/>
        </w:rPr>
        <w:t xml:space="preserve"> le maître d'ouvrage. Dans ce cas, il en informe le titulaire dans les mêmes conditions que décrit ci-dessus.</w:t>
      </w:r>
    </w:p>
    <w:p w14:paraId="5D1C014D" w14:textId="77777777" w:rsidR="00BA67E5" w:rsidRDefault="00BA67E5"/>
    <w:p w14:paraId="166AC888" w14:textId="77777777" w:rsidR="00BA67E5" w:rsidRDefault="00F13FDE">
      <w:r>
        <w:rPr>
          <w:rFonts w:eastAsia="Arial" w:cs="Arial"/>
          <w:color w:val="000000"/>
          <w:shd w:val="clear" w:color="auto" w:fill="FFFFFF"/>
        </w:rPr>
        <w:t>En cas de prolongation ou de report, le nouveau délai est d'une durée suffisante pour la réalisation des travaux. La décision de prolongation ou de report précise son impact éventuel sur la durée du marché. Toute modification de la durée du marché ne peut résulter que d'un avenant.</w:t>
      </w:r>
    </w:p>
    <w:p w14:paraId="199BCFEB" w14:textId="77777777" w:rsidR="00BA67E5" w:rsidRDefault="00BA67E5"/>
    <w:p w14:paraId="09841AEE" w14:textId="77777777" w:rsidR="00BA67E5" w:rsidRDefault="00F13FDE">
      <w:r>
        <w:rPr>
          <w:rFonts w:eastAsia="Arial" w:cs="Arial"/>
          <w:b/>
          <w:color w:val="000000"/>
          <w:u w:val="single"/>
          <w:shd w:val="clear" w:color="auto" w:fill="FFFFFF"/>
        </w:rPr>
        <w:lastRenderedPageBreak/>
        <w:t>Résiliation en cas d'impossibilité d'exécuter la prestation et indemnisation associée</w:t>
      </w:r>
    </w:p>
    <w:p w14:paraId="2C09C48D" w14:textId="77777777" w:rsidR="00BA67E5" w:rsidRDefault="00F13FDE">
      <w:r>
        <w:rPr>
          <w:rFonts w:eastAsia="Arial" w:cs="Arial"/>
          <w:color w:val="000000"/>
          <w:shd w:val="clear" w:color="auto" w:fill="FFFFFF"/>
        </w:rPr>
        <w:t>Lorsque le titulaire est dans l'impossibilité d'exécuter le marché du fait de l'évènement perturbateur, l'acheteur prononce la résiliation du marché sur le fondement de l'article L. 2195-2 du code de la commande publique.</w:t>
      </w:r>
    </w:p>
    <w:p w14:paraId="0DC60F85" w14:textId="77777777" w:rsidR="00BA67E5" w:rsidRDefault="00BA67E5"/>
    <w:p w14:paraId="024E20EF" w14:textId="77777777" w:rsidR="00BA67E5" w:rsidRDefault="00F13FDE">
      <w:r>
        <w:rPr>
          <w:rFonts w:eastAsia="Arial" w:cs="Arial"/>
          <w:color w:val="000000"/>
          <w:shd w:val="clear" w:color="auto" w:fill="FFFFFF"/>
        </w:rPr>
        <w:t>Le titulaire ne peut se voir indemniser que des pertes subies imputables à l'évènement constitutif de force majeure. L'indemnisation figure dans le décompte de résiliation établi conformément aux dispositions de l'article 51.2.1 du CCAG Travaux.</w:t>
      </w:r>
    </w:p>
    <w:p w14:paraId="0A522C79" w14:textId="77777777" w:rsidR="00BA67E5" w:rsidRDefault="00BA67E5"/>
    <w:p w14:paraId="0D80C18E" w14:textId="77777777" w:rsidR="00BA67E5" w:rsidRDefault="00F13FDE">
      <w:r>
        <w:rPr>
          <w:rFonts w:eastAsia="Arial" w:cs="Arial"/>
          <w:b/>
          <w:color w:val="000000"/>
          <w:u w:val="single"/>
          <w:shd w:val="clear" w:color="auto" w:fill="FFFFFF"/>
        </w:rPr>
        <w:t>Indemnisation</w:t>
      </w:r>
    </w:p>
    <w:p w14:paraId="1F8E1369" w14:textId="77777777" w:rsidR="00BA67E5" w:rsidRDefault="00F13FDE">
      <w:r>
        <w:rPr>
          <w:rFonts w:eastAsia="Arial" w:cs="Arial"/>
          <w:color w:val="000000"/>
          <w:u w:val="single"/>
          <w:shd w:val="clear" w:color="auto" w:fill="FFFFFF"/>
        </w:rPr>
        <w:t>Indemnisation en cas de poursuite d'exécution bouleversant l'équilibre du contrat</w:t>
      </w:r>
    </w:p>
    <w:p w14:paraId="288B5B88" w14:textId="77777777" w:rsidR="00BA67E5" w:rsidRDefault="00F13FDE">
      <w:r>
        <w:rPr>
          <w:rFonts w:eastAsia="Arial" w:cs="Arial"/>
          <w:color w:val="000000"/>
          <w:shd w:val="clear" w:color="auto" w:fill="FFFFFF"/>
        </w:rP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05432AF7" w14:textId="77777777" w:rsidR="00BA67E5" w:rsidRDefault="00F13FDE">
      <w:r>
        <w:rPr>
          <w:rFonts w:eastAsia="Arial" w:cs="Arial"/>
          <w:color w:val="000000"/>
          <w:shd w:val="clear" w:color="auto" w:fill="FFFFFF"/>
        </w:rPr>
        <w:t>Pour ce faire, le titulaire doit démontrer le bouleversement de l'équilibre du contrat, la perte effective subie ainsi que le lien avec l'évènement perturbateur. A défaut, la demande d'indemnisation est rejetée.</w:t>
      </w:r>
    </w:p>
    <w:p w14:paraId="7CD40A8C" w14:textId="77777777" w:rsidR="00BA67E5" w:rsidRDefault="00BA67E5"/>
    <w:p w14:paraId="03D1EBA0" w14:textId="77777777" w:rsidR="00B264DC" w:rsidRPr="00A43CB4" w:rsidRDefault="00F13FDE">
      <w:pPr>
        <w:rPr>
          <w:rFonts w:eastAsia="Arial" w:cs="Arial"/>
          <w:b/>
          <w:i/>
          <w:shd w:val="clear" w:color="auto" w:fill="FFFFFF"/>
        </w:rPr>
      </w:pPr>
      <w:r w:rsidRPr="00A43CB4">
        <w:rPr>
          <w:rFonts w:eastAsia="Arial" w:cs="Arial"/>
          <w:shd w:val="clear" w:color="auto" w:fill="FFFFFF"/>
        </w:rPr>
        <w:t xml:space="preserve">Un pourcentage </w:t>
      </w:r>
      <w:r w:rsidR="00033A06" w:rsidRPr="00A43CB4">
        <w:rPr>
          <w:rFonts w:eastAsia="Arial" w:cs="Arial"/>
          <w:shd w:val="clear" w:color="auto" w:fill="FFFFFF"/>
        </w:rPr>
        <w:t xml:space="preserve">au moins égal à 10% </w:t>
      </w:r>
      <w:r w:rsidRPr="00A43CB4">
        <w:rPr>
          <w:rFonts w:eastAsia="Arial" w:cs="Arial"/>
          <w:shd w:val="clear" w:color="auto" w:fill="FFFFFF"/>
        </w:rPr>
        <w:t>du montant de la perte effective reste à la charge du titulaire.</w:t>
      </w:r>
      <w:r w:rsidR="00033A06" w:rsidRPr="00A43CB4">
        <w:rPr>
          <w:rFonts w:eastAsia="Arial" w:cs="Arial"/>
          <w:b/>
          <w:i/>
          <w:shd w:val="clear" w:color="auto" w:fill="FFFFFF"/>
        </w:rPr>
        <w:t xml:space="preserve"> </w:t>
      </w:r>
    </w:p>
    <w:p w14:paraId="6DA5A9FC" w14:textId="526EE848" w:rsidR="00BA67E5" w:rsidRPr="00A43CB4" w:rsidRDefault="00033A06">
      <w:r w:rsidRPr="00A43CB4">
        <w:rPr>
          <w:rFonts w:eastAsia="Arial" w:cs="Arial"/>
          <w:shd w:val="clear" w:color="auto" w:fill="FFFFFF"/>
        </w:rPr>
        <w:t>Elle peut dépasser ce taux si le titulaire n'est pas en mesure de prouver que sa situation financière a été compromise par la surcharge imputable à l'exécution du contrat.</w:t>
      </w:r>
    </w:p>
    <w:p w14:paraId="07771A38" w14:textId="77777777" w:rsidR="00033A06" w:rsidRPr="00A43CB4" w:rsidRDefault="00033A06"/>
    <w:p w14:paraId="7F357895" w14:textId="77777777" w:rsidR="00BA67E5" w:rsidRDefault="00F13FDE">
      <w:r>
        <w:rPr>
          <w:rFonts w:eastAsia="Arial" w:cs="Arial"/>
          <w:b/>
          <w:color w:val="000000"/>
          <w:u w:val="single"/>
          <w:shd w:val="clear" w:color="auto" w:fill="FFFFFF"/>
        </w:rPr>
        <w:t>Demandes indemnitaires</w:t>
      </w:r>
    </w:p>
    <w:p w14:paraId="05A5E10B" w14:textId="77777777" w:rsidR="00264591" w:rsidRDefault="00F13FDE">
      <w:pPr>
        <w:rPr>
          <w:rFonts w:eastAsia="Arial" w:cs="Arial"/>
          <w:color w:val="000000"/>
          <w:shd w:val="clear" w:color="auto" w:fill="FFFFFF"/>
        </w:rPr>
      </w:pPr>
      <w:r>
        <w:rPr>
          <w:rFonts w:eastAsia="Arial" w:cs="Arial"/>
          <w:color w:val="000000"/>
          <w:shd w:val="clear" w:color="auto" w:fill="FFFFFF"/>
        </w:rPr>
        <w:t xml:space="preserve">Les demandes indemnitaires font l'objet d'un mémoire en réclamation transmis à l'acheteur par tout moyen matériel ou dématérialisé permettant de déterminer de façon certaine la date et l'heure de sa réception. </w:t>
      </w:r>
    </w:p>
    <w:p w14:paraId="415FECB5" w14:textId="48552629" w:rsidR="00BA67E5" w:rsidRPr="00033A06" w:rsidRDefault="00F13FDE">
      <w:r>
        <w:rPr>
          <w:rFonts w:eastAsia="Arial" w:cs="Arial"/>
          <w:color w:val="000000"/>
          <w:shd w:val="clear" w:color="auto" w:fill="FFFFFF"/>
        </w:rPr>
        <w:t>Le mémoire en réclamation est transmis dans les conditions fixées par le CCAG de référence</w:t>
      </w:r>
      <w:r w:rsidR="00033A06">
        <w:rPr>
          <w:rFonts w:eastAsia="Arial" w:cs="Arial"/>
          <w:color w:val="000000"/>
          <w:shd w:val="clear" w:color="auto" w:fill="FFFFFF"/>
        </w:rPr>
        <w:t>, selon l’</w:t>
      </w:r>
      <w:r w:rsidRPr="00033A06">
        <w:rPr>
          <w:rFonts w:eastAsia="Arial" w:cs="Arial"/>
          <w:color w:val="000000"/>
          <w:shd w:val="clear" w:color="auto" w:fill="FFFFFF"/>
        </w:rPr>
        <w:t>article 55.1 du CCAG travaux</w:t>
      </w:r>
      <w:r w:rsidR="00033A06">
        <w:rPr>
          <w:rFonts w:eastAsia="Arial" w:cs="Arial"/>
          <w:color w:val="000000"/>
          <w:shd w:val="clear" w:color="auto" w:fill="FFFFFF"/>
        </w:rPr>
        <w:t>,</w:t>
      </w:r>
      <w:r>
        <w:rPr>
          <w:rFonts w:eastAsia="Arial" w:cs="Arial"/>
          <w:color w:val="000000"/>
          <w:shd w:val="clear" w:color="auto" w:fill="FFFFFF"/>
        </w:rPr>
        <w:t xml:space="preserve"> et justifie de manière circonstanciée le préjudice subi, les coûts associés, et leur lien avec l'évènement ayant caractère de force majeure. </w:t>
      </w:r>
    </w:p>
    <w:p w14:paraId="1808A9E8" w14:textId="77777777" w:rsidR="00BA67E5" w:rsidRDefault="00F13FDE">
      <w:r>
        <w:rPr>
          <w:rFonts w:eastAsia="Arial" w:cs="Arial"/>
          <w:color w:val="000000"/>
          <w:shd w:val="clear" w:color="auto" w:fill="FFFFFF"/>
        </w:rPr>
        <w:t>Ne peuvent être indemnisés des coûts résultant de la négligence ou de la défaillance du titulaire.</w:t>
      </w:r>
    </w:p>
    <w:p w14:paraId="1F6AEE11" w14:textId="77777777" w:rsidR="00BA67E5" w:rsidRDefault="00BA67E5"/>
    <w:p w14:paraId="643BD246" w14:textId="77777777" w:rsidR="00BA67E5" w:rsidRDefault="00F13FDE">
      <w:r>
        <w:rPr>
          <w:rFonts w:eastAsia="Arial" w:cs="Arial"/>
          <w:b/>
          <w:color w:val="000000"/>
          <w:u w:val="single"/>
          <w:shd w:val="clear" w:color="auto" w:fill="FFFFFF"/>
        </w:rPr>
        <w:t>Modalités de communications en cas de crise sanitaire</w:t>
      </w:r>
    </w:p>
    <w:p w14:paraId="65FEA7EF" w14:textId="77777777" w:rsidR="00BA67E5" w:rsidRDefault="00F13FDE">
      <w:r>
        <w:rPr>
          <w:rFonts w:eastAsia="Arial" w:cs="Arial"/>
          <w:color w:val="000000"/>
          <w:shd w:val="clear" w:color="auto" w:fill="FFFFFF"/>
        </w:rPr>
        <w:t>En période de crise sanitaire, les réunions en présentiel peuvent être remplacées par des réunions à distance par tous moyens de téléconférence (audioconférence, visioconférence notamment).</w:t>
      </w:r>
    </w:p>
    <w:p w14:paraId="757D7A3A" w14:textId="77777777" w:rsidR="00BA67E5" w:rsidRDefault="00F13FDE">
      <w:pPr>
        <w:rPr>
          <w:rFonts w:eastAsia="Arial" w:cs="Arial"/>
          <w:color w:val="000000"/>
          <w:shd w:val="clear" w:color="auto" w:fill="FFFFFF"/>
        </w:rPr>
      </w:pPr>
      <w:r>
        <w:rPr>
          <w:rFonts w:eastAsia="Arial" w:cs="Arial"/>
          <w:color w:val="000000"/>
          <w:shd w:val="clear" w:color="auto" w:fill="FFFFFF"/>
        </w:rPr>
        <w:t>Lorsque les parties privilégient les échanges dématérialisés, les modalités fixées au présent document s'appliquent (</w:t>
      </w:r>
      <w:proofErr w:type="spellStart"/>
      <w:r>
        <w:rPr>
          <w:rFonts w:eastAsia="Arial" w:cs="Arial"/>
          <w:color w:val="000000"/>
          <w:shd w:val="clear" w:color="auto" w:fill="FFFFFF"/>
        </w:rPr>
        <w:t>cf</w:t>
      </w:r>
      <w:proofErr w:type="spellEnd"/>
      <w:r>
        <w:rPr>
          <w:rFonts w:eastAsia="Arial" w:cs="Arial"/>
          <w:color w:val="000000"/>
          <w:shd w:val="clear" w:color="auto" w:fill="FFFFFF"/>
        </w:rPr>
        <w:t xml:space="preserve"> article « Echanges dématérialisés »).</w:t>
      </w:r>
    </w:p>
    <w:p w14:paraId="69C6ED51" w14:textId="77777777" w:rsidR="00033A06" w:rsidRDefault="00033A06"/>
    <w:p w14:paraId="0F8B2C26" w14:textId="77777777" w:rsidR="00BA67E5" w:rsidRDefault="00F13FDE" w:rsidP="00F13FDE">
      <w:pPr>
        <w:pStyle w:val="Titre1"/>
        <w:numPr>
          <w:ilvl w:val="0"/>
          <w:numId w:val="16"/>
        </w:numPr>
      </w:pPr>
      <w:bookmarkStart w:id="80" w:name="_Toc219713708"/>
      <w:r>
        <w:lastRenderedPageBreak/>
        <w:t>REGIME FINANCIER</w:t>
      </w:r>
      <w:bookmarkEnd w:id="80"/>
    </w:p>
    <w:p w14:paraId="69295A9C" w14:textId="77777777" w:rsidR="00BA67E5" w:rsidRDefault="00F13FDE" w:rsidP="00F13FDE">
      <w:pPr>
        <w:pStyle w:val="Titre2"/>
        <w:numPr>
          <w:ilvl w:val="1"/>
          <w:numId w:val="16"/>
        </w:numPr>
      </w:pPr>
      <w:bookmarkStart w:id="81" w:name="_Toc219713709"/>
      <w:r>
        <w:t>Monnaie et TVA</w:t>
      </w:r>
      <w:bookmarkEnd w:id="81"/>
    </w:p>
    <w:p w14:paraId="72860456" w14:textId="77777777" w:rsidR="00BA67E5" w:rsidRDefault="00F13FDE" w:rsidP="00F13FDE">
      <w:pPr>
        <w:pStyle w:val="Titre3"/>
        <w:numPr>
          <w:ilvl w:val="2"/>
          <w:numId w:val="16"/>
        </w:numPr>
      </w:pPr>
      <w:bookmarkStart w:id="82" w:name="_Toc219713710"/>
      <w:r>
        <w:t>Monnaie</w:t>
      </w:r>
      <w:bookmarkEnd w:id="82"/>
    </w:p>
    <w:p w14:paraId="1A614624" w14:textId="77777777" w:rsidR="00BA67E5" w:rsidRDefault="00F13FDE">
      <w:r>
        <w:rPr>
          <w:rFonts w:eastAsia="Arial" w:cs="Arial"/>
          <w:color w:val="000000"/>
          <w:shd w:val="clear" w:color="auto" w:fill="FFFFFF"/>
        </w:rPr>
        <w:t>L'unité monétaire qui s'applique est l'Euro.</w:t>
      </w:r>
    </w:p>
    <w:p w14:paraId="20CC7FF6" w14:textId="77777777" w:rsidR="00BA67E5" w:rsidRDefault="00F13FDE" w:rsidP="00F13FDE">
      <w:pPr>
        <w:pStyle w:val="Titre3"/>
        <w:numPr>
          <w:ilvl w:val="2"/>
          <w:numId w:val="16"/>
        </w:numPr>
      </w:pPr>
      <w:bookmarkStart w:id="83" w:name="_Toc219713711"/>
      <w:r>
        <w:t>Taux de TVA</w:t>
      </w:r>
      <w:bookmarkEnd w:id="83"/>
    </w:p>
    <w:p w14:paraId="6055D2A3" w14:textId="77777777" w:rsidR="00BA67E5" w:rsidRDefault="00F13FDE">
      <w:r>
        <w:rPr>
          <w:rFonts w:eastAsia="Arial" w:cs="Arial"/>
          <w:color w:val="000000"/>
          <w:shd w:val="clear" w:color="auto" w:fill="FFFFFF"/>
        </w:rPr>
        <w:t>Sont applicables les taux de TVA en vigueur lors du fait générateur de la taxe au sens de l'article 269 du code général des impôts.</w:t>
      </w:r>
    </w:p>
    <w:p w14:paraId="577EA1FD" w14:textId="77777777" w:rsidR="00BA67E5" w:rsidRDefault="00F13FDE" w:rsidP="00F13FDE">
      <w:pPr>
        <w:pStyle w:val="Titre3"/>
        <w:numPr>
          <w:ilvl w:val="2"/>
          <w:numId w:val="16"/>
        </w:numPr>
      </w:pPr>
      <w:bookmarkStart w:id="84" w:name="_Toc219713712"/>
      <w:r>
        <w:t>Frais particuliers</w:t>
      </w:r>
      <w:bookmarkEnd w:id="84"/>
    </w:p>
    <w:p w14:paraId="30193A88" w14:textId="77777777" w:rsidR="00BA67E5" w:rsidRDefault="00AB652E">
      <w:r>
        <w:rPr>
          <w:rFonts w:eastAsia="Arial" w:cs="Arial"/>
          <w:color w:val="000000"/>
          <w:shd w:val="clear" w:color="auto" w:fill="FFFFFF"/>
        </w:rPr>
        <w:t>Sans objet</w:t>
      </w:r>
    </w:p>
    <w:p w14:paraId="52E74228" w14:textId="77777777" w:rsidR="00BA67E5" w:rsidRDefault="00F13FDE" w:rsidP="00F13FDE">
      <w:pPr>
        <w:pStyle w:val="Titre2"/>
        <w:numPr>
          <w:ilvl w:val="1"/>
          <w:numId w:val="16"/>
        </w:numPr>
      </w:pPr>
      <w:bookmarkStart w:id="85" w:name="_Toc219713713"/>
      <w:r>
        <w:t>Forme et contenu des prix</w:t>
      </w:r>
      <w:bookmarkEnd w:id="85"/>
    </w:p>
    <w:p w14:paraId="219D2409" w14:textId="6C151374" w:rsidR="00224B7F" w:rsidRPr="00095A3F" w:rsidRDefault="00B06FBF" w:rsidP="00B264DC">
      <w:pPr>
        <w:rPr>
          <w:rFonts w:eastAsia="Arial" w:cs="Arial"/>
          <w:b/>
          <w:color w:val="000000"/>
          <w:shd w:val="clear" w:color="auto" w:fill="FFFFFF"/>
        </w:rPr>
      </w:pPr>
      <w:r w:rsidRPr="00095A3F">
        <w:rPr>
          <w:rFonts w:eastAsia="Arial" w:cs="Arial"/>
          <w:b/>
          <w:color w:val="000000"/>
          <w:shd w:val="clear" w:color="auto" w:fill="FFFFFF"/>
        </w:rPr>
        <w:t xml:space="preserve">Les prix sont </w:t>
      </w:r>
      <w:r w:rsidR="00224B7F" w:rsidRPr="00095A3F">
        <w:rPr>
          <w:rFonts w:eastAsia="Arial" w:cs="Arial"/>
          <w:b/>
          <w:color w:val="000000"/>
          <w:shd w:val="clear" w:color="auto" w:fill="FFFFFF"/>
        </w:rPr>
        <w:t xml:space="preserve">forfaitaires </w:t>
      </w:r>
    </w:p>
    <w:p w14:paraId="7301AED5" w14:textId="77777777" w:rsidR="00224B7F" w:rsidRDefault="00224B7F" w:rsidP="00224B7F">
      <w:r>
        <w:rPr>
          <w:rFonts w:eastAsia="Arial" w:cs="Arial"/>
          <w:color w:val="000000"/>
          <w:shd w:val="clear" w:color="auto" w:fill="FFFFFF"/>
        </w:rPr>
        <w:t>Le prix forfaitaire est détaillé dans le cadre de décomposition du prix global forfaitaire annexé à l'acte d'engagement.</w:t>
      </w:r>
    </w:p>
    <w:p w14:paraId="1EEC0E2E" w14:textId="0DD9B4A1" w:rsidR="00AB652E" w:rsidRPr="00ED76C5" w:rsidRDefault="00F13FDE">
      <w:r>
        <w:rPr>
          <w:rFonts w:eastAsia="Arial" w:cs="Arial"/>
          <w:color w:val="000000"/>
          <w:shd w:val="clear" w:color="auto" w:fill="FFFFFF"/>
        </w:rPr>
        <w:t>Le contenu des prix est établi conformément à l'article 9.1 du CCAG-Travaux.</w:t>
      </w:r>
    </w:p>
    <w:p w14:paraId="6BC55D11" w14:textId="77777777" w:rsidR="00BA67E5" w:rsidRPr="00B6181D" w:rsidRDefault="00F13FDE">
      <w:pPr>
        <w:rPr>
          <w:b/>
        </w:rPr>
      </w:pPr>
      <w:r w:rsidRPr="00B6181D">
        <w:rPr>
          <w:rFonts w:eastAsia="Arial" w:cs="Arial"/>
          <w:b/>
          <w:color w:val="000000"/>
          <w:shd w:val="clear" w:color="auto" w:fill="FFFFFF"/>
        </w:rPr>
        <w:t>A ce titre, le titulaire ne peut prétendre à aucun supplément de prix, ni à aucune indemnité quelconque ;</w:t>
      </w:r>
    </w:p>
    <w:p w14:paraId="741FC7E1" w14:textId="77777777" w:rsidR="00BA67E5" w:rsidRDefault="00F13FDE">
      <w:pPr>
        <w:rPr>
          <w:rFonts w:eastAsia="Arial" w:cs="Arial"/>
          <w:color w:val="000000"/>
          <w:shd w:val="clear" w:color="auto" w:fill="FFFFFF"/>
        </w:rPr>
      </w:pPr>
      <w:r>
        <w:rPr>
          <w:rFonts w:eastAsia="Arial" w:cs="Arial"/>
          <w:color w:val="000000"/>
          <w:shd w:val="clear" w:color="auto" w:fill="FFFFFF"/>
        </w:rPr>
        <w:t xml:space="preserve">Les prix sont réputés avoir été établis en considérant qu'aucune prestation n'est à fournir par le maître d'ouvrage. </w:t>
      </w:r>
    </w:p>
    <w:p w14:paraId="7B02B053" w14:textId="77777777" w:rsidR="00095A3F" w:rsidRDefault="00095A3F">
      <w:pPr>
        <w:widowControl w:val="0"/>
        <w:spacing w:before="0"/>
        <w:jc w:val="left"/>
      </w:pPr>
    </w:p>
    <w:p w14:paraId="067F45E2" w14:textId="77777777" w:rsidR="00BA67E5" w:rsidRDefault="00F13FDE" w:rsidP="00F13FDE">
      <w:pPr>
        <w:pStyle w:val="Titre2"/>
        <w:numPr>
          <w:ilvl w:val="1"/>
          <w:numId w:val="16"/>
        </w:numPr>
      </w:pPr>
      <w:bookmarkStart w:id="86" w:name="_Toc219713714"/>
      <w:r>
        <w:t>Variation des prix</w:t>
      </w:r>
      <w:bookmarkEnd w:id="86"/>
    </w:p>
    <w:p w14:paraId="5BA8B3E3" w14:textId="77777777" w:rsidR="00BA67E5" w:rsidRDefault="00F13FDE">
      <w:r>
        <w:rPr>
          <w:rFonts w:eastAsia="Arial" w:cs="Arial"/>
          <w:color w:val="000000"/>
          <w:shd w:val="clear" w:color="auto" w:fill="FFFFFF"/>
        </w:rPr>
        <w:t xml:space="preserve">Les prix sont établis sur la base des conditions économiques en vigueur au mois M0 par dérogation au CCAG de référence, défini à l'acte d'engagement </w:t>
      </w:r>
      <w:r w:rsidR="002E7BC8">
        <w:rPr>
          <w:rFonts w:eastAsia="Arial" w:cs="Arial"/>
          <w:color w:val="000000"/>
          <w:shd w:val="clear" w:color="auto" w:fill="FFFFFF"/>
        </w:rPr>
        <w:t>établi sur la base de l’offre finale.</w:t>
      </w:r>
    </w:p>
    <w:p w14:paraId="39ACFBC8" w14:textId="6EB888E8" w:rsidR="00CD4146" w:rsidRPr="0061151A" w:rsidRDefault="00CD4146" w:rsidP="00CD4146">
      <w:pPr>
        <w:rPr>
          <w:b/>
        </w:rPr>
      </w:pPr>
      <w:r w:rsidRPr="0061151A">
        <w:rPr>
          <w:rFonts w:eastAsia="Arial" w:cs="Arial"/>
          <w:b/>
          <w:color w:val="000000"/>
          <w:shd w:val="clear" w:color="auto" w:fill="FFFFFF"/>
        </w:rPr>
        <w:t xml:space="preserve">Les prix sont </w:t>
      </w:r>
      <w:r w:rsidRPr="0061151A">
        <w:rPr>
          <w:rFonts w:eastAsia="Arial" w:cs="Arial"/>
          <w:b/>
          <w:shd w:val="clear" w:color="auto" w:fill="FFFFFF"/>
        </w:rPr>
        <w:t>révisés mensuellement</w:t>
      </w:r>
      <w:r w:rsidR="00810B8A">
        <w:rPr>
          <w:rFonts w:eastAsia="Arial" w:cs="Arial"/>
          <w:b/>
          <w:shd w:val="clear" w:color="auto" w:fill="FFFFFF"/>
        </w:rPr>
        <w:t xml:space="preserve"> </w:t>
      </w:r>
      <w:r w:rsidRPr="0061151A">
        <w:rPr>
          <w:rFonts w:eastAsia="Arial" w:cs="Arial"/>
          <w:b/>
          <w:color w:val="000000"/>
          <w:shd w:val="clear" w:color="auto" w:fill="FFFFFF"/>
        </w:rPr>
        <w:t>par l'application au(x) prix du marché d</w:t>
      </w:r>
      <w:r w:rsidR="00176A0E">
        <w:rPr>
          <w:rFonts w:eastAsia="Arial" w:cs="Arial"/>
          <w:b/>
          <w:color w:val="000000"/>
          <w:shd w:val="clear" w:color="auto" w:fill="FFFFFF"/>
        </w:rPr>
        <w:t>u coefficient suivant</w:t>
      </w:r>
      <w:r w:rsidRPr="0061151A">
        <w:rPr>
          <w:rFonts w:eastAsia="Arial" w:cs="Arial"/>
          <w:b/>
          <w:color w:val="000000"/>
          <w:shd w:val="clear" w:color="auto" w:fill="FFFFFF"/>
        </w:rPr>
        <w:t xml:space="preserve"> :</w:t>
      </w:r>
    </w:p>
    <w:p w14:paraId="18484CAE" w14:textId="77777777" w:rsidR="00ED5C60" w:rsidRPr="0061151A" w:rsidRDefault="00ED5C60" w:rsidP="00CD4146">
      <w:pPr>
        <w:jc w:val="center"/>
        <w:rPr>
          <w:rFonts w:eastAsia="Arial" w:cs="Arial"/>
          <w:b/>
          <w:color w:val="000000"/>
          <w:shd w:val="clear" w:color="auto" w:fill="FFFFFF"/>
        </w:rPr>
      </w:pPr>
    </w:p>
    <w:p w14:paraId="5235815A" w14:textId="77777777" w:rsidR="00CF0416" w:rsidRDefault="00CF0416" w:rsidP="00CF0416">
      <w:pPr>
        <w:rPr>
          <w:rFonts w:eastAsia="Arial" w:cs="Arial"/>
          <w:b/>
          <w:color w:val="000000"/>
          <w:highlight w:val="red"/>
          <w:shd w:val="clear" w:color="auto" w:fill="FFFFFF"/>
        </w:rPr>
      </w:pPr>
    </w:p>
    <w:p w14:paraId="71A2C8D4" w14:textId="79EA1846" w:rsidR="001E47B5" w:rsidRPr="00544BC0" w:rsidRDefault="00624AA6" w:rsidP="00CF0416">
      <w:pPr>
        <w:rPr>
          <w:rFonts w:eastAsia="Arial" w:cs="Arial"/>
          <w:b/>
          <w:color w:val="000000"/>
          <w:u w:val="single"/>
          <w:shd w:val="clear" w:color="auto" w:fill="FFFFFF"/>
        </w:rPr>
      </w:pPr>
      <w:r>
        <w:rPr>
          <w:rFonts w:eastAsia="Arial" w:cs="Arial"/>
          <w:b/>
          <w:color w:val="000000"/>
          <w:u w:val="single"/>
          <w:shd w:val="clear" w:color="auto" w:fill="FFFFFF"/>
        </w:rPr>
        <w:t>Pour le lot 1</w:t>
      </w:r>
      <w:r w:rsidR="001E47B5" w:rsidRPr="00544BC0">
        <w:rPr>
          <w:rFonts w:eastAsia="Arial" w:cs="Arial"/>
          <w:b/>
          <w:color w:val="000000"/>
          <w:u w:val="single"/>
          <w:shd w:val="clear" w:color="auto" w:fill="FFFFFF"/>
        </w:rPr>
        <w:t> :</w:t>
      </w:r>
      <w:r w:rsidR="00544BC0" w:rsidRPr="00544BC0">
        <w:rPr>
          <w:rFonts w:eastAsia="Arial" w:cs="Arial"/>
          <w:b/>
          <w:color w:val="000000"/>
          <w:u w:val="single"/>
          <w:shd w:val="clear" w:color="auto" w:fill="FFFFFF"/>
        </w:rPr>
        <w:t xml:space="preserve"> Maçonnerie</w:t>
      </w:r>
    </w:p>
    <w:p w14:paraId="78C89491" w14:textId="5DD07F0B" w:rsidR="001E47B5" w:rsidRPr="00544BC0" w:rsidRDefault="00176A0E" w:rsidP="001E47B5">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624AA6">
        <w:rPr>
          <w:rFonts w:eastAsia="Arial" w:cs="Arial"/>
          <w:b/>
          <w:color w:val="000000"/>
          <w:shd w:val="clear" w:color="auto" w:fill="FFFFFF"/>
        </w:rPr>
        <w:t>(Im BT 03 / Io BT 03</w:t>
      </w:r>
      <w:r w:rsidR="00624AA6" w:rsidRPr="00095A3F">
        <w:rPr>
          <w:rFonts w:eastAsia="Arial" w:cs="Arial"/>
          <w:b/>
          <w:color w:val="000000"/>
          <w:shd w:val="clear" w:color="auto" w:fill="FFFFFF"/>
        </w:rPr>
        <w:t>)</w:t>
      </w:r>
    </w:p>
    <w:p w14:paraId="0FF40B29" w14:textId="77777777" w:rsidR="001E47B5" w:rsidRPr="00544BC0" w:rsidRDefault="001E47B5" w:rsidP="001E47B5">
      <w:proofErr w:type="gramStart"/>
      <w:r w:rsidRPr="00544BC0">
        <w:rPr>
          <w:rFonts w:eastAsia="Arial" w:cs="Arial"/>
          <w:color w:val="000000"/>
          <w:shd w:val="clear" w:color="auto" w:fill="FFFFFF"/>
        </w:rPr>
        <w:t>dans</w:t>
      </w:r>
      <w:proofErr w:type="gramEnd"/>
      <w:r w:rsidRPr="00544BC0">
        <w:rPr>
          <w:rFonts w:eastAsia="Arial" w:cs="Arial"/>
          <w:color w:val="000000"/>
          <w:shd w:val="clear" w:color="auto" w:fill="FFFFFF"/>
        </w:rPr>
        <w:t xml:space="preserve"> laquelle :</w:t>
      </w:r>
    </w:p>
    <w:p w14:paraId="205CEC34" w14:textId="77777777" w:rsidR="001E47B5" w:rsidRPr="00544BC0" w:rsidRDefault="001E47B5" w:rsidP="001E47B5">
      <w:r w:rsidRPr="00544BC0">
        <w:rPr>
          <w:rFonts w:eastAsia="Arial" w:cs="Arial"/>
          <w:color w:val="000000"/>
          <w:shd w:val="clear" w:color="auto" w:fill="FFFFFF"/>
        </w:rPr>
        <w:t xml:space="preserve">P=prix révisé </w:t>
      </w:r>
    </w:p>
    <w:p w14:paraId="27DE453C" w14:textId="77777777" w:rsidR="001E47B5" w:rsidRPr="00544BC0" w:rsidRDefault="001E47B5" w:rsidP="001E47B5">
      <w:r w:rsidRPr="00544BC0">
        <w:rPr>
          <w:rFonts w:eastAsia="Arial" w:cs="Arial"/>
          <w:color w:val="000000"/>
          <w:shd w:val="clear" w:color="auto" w:fill="FFFFFF"/>
        </w:rPr>
        <w:t>Po= prix fixé dans l'offre du titulaire</w:t>
      </w:r>
    </w:p>
    <w:p w14:paraId="2340FD15" w14:textId="1431C0D0" w:rsidR="00810B8A" w:rsidRPr="00544BC0" w:rsidRDefault="001E47B5" w:rsidP="001E47B5">
      <w:r w:rsidRPr="00544BC0">
        <w:rPr>
          <w:rFonts w:eastAsia="Arial" w:cs="Arial"/>
          <w:color w:val="000000"/>
          <w:shd w:val="clear" w:color="auto" w:fill="FFFFFF"/>
        </w:rPr>
        <w:t>I</w:t>
      </w:r>
      <w:r w:rsidR="00544BC0" w:rsidRPr="00544BC0">
        <w:rPr>
          <w:rFonts w:eastAsia="Arial" w:cs="Arial"/>
          <w:color w:val="000000"/>
          <w:shd w:val="clear" w:color="auto" w:fill="FFFFFF"/>
        </w:rPr>
        <w:t xml:space="preserve">o=valeur de l'indice/index </w:t>
      </w:r>
      <w:r w:rsidR="00624AA6">
        <w:rPr>
          <w:rFonts w:eastAsia="Arial" w:cs="Arial"/>
          <w:b/>
          <w:color w:val="000000"/>
          <w:shd w:val="clear" w:color="auto" w:fill="FFFFFF"/>
        </w:rPr>
        <w:t>BT 03</w:t>
      </w:r>
      <w:r w:rsidRPr="00544BC0">
        <w:rPr>
          <w:rFonts w:eastAsia="Arial" w:cs="Arial"/>
          <w:color w:val="000000"/>
          <w:shd w:val="clear" w:color="auto" w:fill="FFFFFF"/>
        </w:rPr>
        <w:t xml:space="preserve"> </w:t>
      </w:r>
      <w:r w:rsidRPr="00544BC0">
        <w:rPr>
          <w:rFonts w:eastAsia="Arial" w:cs="Arial"/>
          <w:b/>
          <w:color w:val="000000"/>
          <w:shd w:val="clear" w:color="auto" w:fill="FFFFFF"/>
        </w:rPr>
        <w:t>en</w:t>
      </w:r>
      <w:r w:rsidRPr="00544BC0">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01D2EB84" w14:textId="2EB5C342" w:rsidR="0061151A" w:rsidRPr="00544BC0" w:rsidRDefault="001E47B5" w:rsidP="001E47B5">
      <w:pPr>
        <w:rPr>
          <w:rFonts w:eastAsia="Trebuchet MS" w:cs="Arial"/>
          <w:color w:val="000000"/>
          <w:szCs w:val="20"/>
        </w:rPr>
      </w:pPr>
      <w:r w:rsidRPr="00544BC0">
        <w:rPr>
          <w:rFonts w:eastAsia="Arial" w:cs="Arial"/>
          <w:color w:val="000000"/>
          <w:shd w:val="clear" w:color="auto" w:fill="FFFFFF"/>
        </w:rPr>
        <w:t>Im = valeur de l'indice/ind</w:t>
      </w:r>
      <w:r w:rsidR="00544BC0" w:rsidRPr="00544BC0">
        <w:rPr>
          <w:rFonts w:eastAsia="Arial" w:cs="Arial"/>
          <w:color w:val="000000"/>
          <w:shd w:val="clear" w:color="auto" w:fill="FFFFFF"/>
        </w:rPr>
        <w:t xml:space="preserve">ex </w:t>
      </w:r>
      <w:r w:rsidR="00624AA6">
        <w:rPr>
          <w:rFonts w:eastAsia="Arial" w:cs="Arial"/>
          <w:b/>
          <w:color w:val="000000"/>
          <w:shd w:val="clear" w:color="auto" w:fill="FFFFFF"/>
        </w:rPr>
        <w:t>BT 03</w:t>
      </w:r>
      <w:r w:rsidRPr="00544BC0">
        <w:rPr>
          <w:rFonts w:eastAsia="Arial" w:cs="Arial"/>
          <w:color w:val="000000"/>
          <w:shd w:val="clear" w:color="auto" w:fill="FFFFFF"/>
        </w:rPr>
        <w:t xml:space="preserve"> </w:t>
      </w:r>
      <w:r w:rsidRPr="00544BC0">
        <w:rPr>
          <w:rFonts w:eastAsia="Arial" w:cs="Arial"/>
          <w:b/>
          <w:color w:val="000000"/>
          <w:shd w:val="clear" w:color="auto" w:fill="FFFFFF"/>
        </w:rPr>
        <w:t>à</w:t>
      </w:r>
      <w:r w:rsidRPr="00544BC0">
        <w:rPr>
          <w:rFonts w:eastAsia="Arial" w:cs="Arial"/>
          <w:color w:val="000000"/>
          <w:shd w:val="clear" w:color="auto" w:fill="FFFFFF"/>
        </w:rPr>
        <w:t xml:space="preserve"> la date de la révision (-3 mois</w:t>
      </w:r>
      <w:r w:rsidR="00810B8A">
        <w:rPr>
          <w:rFonts w:eastAsia="Arial" w:cs="Arial"/>
          <w:color w:val="000000"/>
          <w:shd w:val="clear" w:color="auto" w:fill="FFFFFF"/>
        </w:rPr>
        <w:t>)</w:t>
      </w:r>
    </w:p>
    <w:p w14:paraId="57D377F4" w14:textId="04C492C5" w:rsidR="00810B8A" w:rsidRDefault="00810B8A" w:rsidP="00544BC0">
      <w:pPr>
        <w:rPr>
          <w:rFonts w:eastAsia="Arial" w:cs="Arial"/>
          <w:color w:val="000000"/>
          <w:shd w:val="clear" w:color="auto" w:fill="FFFFFF"/>
        </w:rPr>
      </w:pPr>
    </w:p>
    <w:p w14:paraId="043F3C01" w14:textId="421FAC17" w:rsidR="00810B8A" w:rsidRDefault="00810B8A">
      <w:pPr>
        <w:widowControl w:val="0"/>
        <w:spacing w:before="0"/>
        <w:jc w:val="left"/>
        <w:rPr>
          <w:rFonts w:eastAsia="Arial" w:cs="Arial"/>
          <w:color w:val="000000"/>
          <w:shd w:val="clear" w:color="auto" w:fill="FFFFFF"/>
        </w:rPr>
      </w:pPr>
      <w:r>
        <w:rPr>
          <w:rFonts w:eastAsia="Arial" w:cs="Arial"/>
          <w:color w:val="000000"/>
          <w:shd w:val="clear" w:color="auto" w:fill="FFFFFF"/>
        </w:rPr>
        <w:br w:type="page"/>
      </w:r>
    </w:p>
    <w:p w14:paraId="07A32A55" w14:textId="04DE7A9D" w:rsidR="009869BF" w:rsidRPr="00095A3F" w:rsidRDefault="00624AA6" w:rsidP="009869BF">
      <w:pPr>
        <w:rPr>
          <w:rFonts w:eastAsia="Arial" w:cs="Arial"/>
          <w:b/>
          <w:color w:val="000000"/>
          <w:u w:val="single"/>
          <w:shd w:val="clear" w:color="auto" w:fill="FFFFFF"/>
        </w:rPr>
      </w:pPr>
      <w:r>
        <w:rPr>
          <w:rFonts w:eastAsia="Arial" w:cs="Arial"/>
          <w:b/>
          <w:color w:val="000000"/>
          <w:u w:val="single"/>
          <w:shd w:val="clear" w:color="auto" w:fill="FFFFFF"/>
        </w:rPr>
        <w:lastRenderedPageBreak/>
        <w:t>Pour le lot 2</w:t>
      </w:r>
      <w:r w:rsidR="009869BF" w:rsidRPr="00095A3F">
        <w:rPr>
          <w:rFonts w:eastAsia="Arial" w:cs="Arial"/>
          <w:b/>
          <w:color w:val="000000"/>
          <w:u w:val="single"/>
          <w:shd w:val="clear" w:color="auto" w:fill="FFFFFF"/>
        </w:rPr>
        <w:t xml:space="preserve"> : </w:t>
      </w:r>
      <w:r w:rsidRPr="00624AA6">
        <w:rPr>
          <w:rFonts w:eastAsia="Arial" w:cs="Arial"/>
          <w:b/>
          <w:color w:val="000000"/>
          <w:u w:val="single"/>
          <w:shd w:val="clear" w:color="auto" w:fill="FFFFFF"/>
        </w:rPr>
        <w:t>Pose de revêtement de sols résine</w:t>
      </w:r>
    </w:p>
    <w:p w14:paraId="199BBD12" w14:textId="6F2ECCFD" w:rsidR="009869BF" w:rsidRPr="00095A3F" w:rsidRDefault="00176A0E" w:rsidP="009869BF">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9869BF" w:rsidRPr="00095A3F">
        <w:rPr>
          <w:rFonts w:eastAsia="Arial" w:cs="Arial"/>
          <w:b/>
          <w:color w:val="000000"/>
          <w:shd w:val="clear" w:color="auto" w:fill="FFFFFF"/>
        </w:rPr>
        <w:t xml:space="preserve">(Im BT </w:t>
      </w:r>
      <w:r w:rsidR="009869BF">
        <w:rPr>
          <w:rFonts w:eastAsia="Arial" w:cs="Arial"/>
          <w:b/>
          <w:color w:val="000000"/>
          <w:shd w:val="clear" w:color="auto" w:fill="FFFFFF"/>
        </w:rPr>
        <w:t>10</w:t>
      </w:r>
      <w:r w:rsidR="009869BF" w:rsidRPr="00095A3F">
        <w:rPr>
          <w:rFonts w:eastAsia="Arial" w:cs="Arial"/>
          <w:b/>
          <w:color w:val="000000"/>
          <w:shd w:val="clear" w:color="auto" w:fill="FFFFFF"/>
        </w:rPr>
        <w:t xml:space="preserve"> / Io BT </w:t>
      </w:r>
      <w:r w:rsidR="009869BF">
        <w:rPr>
          <w:rFonts w:eastAsia="Arial" w:cs="Arial"/>
          <w:b/>
          <w:color w:val="000000"/>
          <w:shd w:val="clear" w:color="auto" w:fill="FFFFFF"/>
        </w:rPr>
        <w:t>10</w:t>
      </w:r>
      <w:r w:rsidR="009869BF" w:rsidRPr="00095A3F">
        <w:rPr>
          <w:rFonts w:eastAsia="Arial" w:cs="Arial"/>
          <w:b/>
          <w:color w:val="000000"/>
          <w:shd w:val="clear" w:color="auto" w:fill="FFFFFF"/>
        </w:rPr>
        <w:t>)</w:t>
      </w:r>
    </w:p>
    <w:p w14:paraId="06B12C3E" w14:textId="77777777" w:rsidR="009869BF" w:rsidRPr="00CF0416" w:rsidRDefault="009869BF" w:rsidP="009869BF">
      <w:proofErr w:type="gramStart"/>
      <w:r w:rsidRPr="00CF0416">
        <w:rPr>
          <w:rFonts w:eastAsia="Arial" w:cs="Arial"/>
          <w:color w:val="000000"/>
          <w:shd w:val="clear" w:color="auto" w:fill="FFFFFF"/>
        </w:rPr>
        <w:t>dans</w:t>
      </w:r>
      <w:proofErr w:type="gramEnd"/>
      <w:r w:rsidRPr="00CF0416">
        <w:rPr>
          <w:rFonts w:eastAsia="Arial" w:cs="Arial"/>
          <w:color w:val="000000"/>
          <w:shd w:val="clear" w:color="auto" w:fill="FFFFFF"/>
        </w:rPr>
        <w:t xml:space="preserve"> laquelle :</w:t>
      </w:r>
    </w:p>
    <w:p w14:paraId="55FAEBB0" w14:textId="77777777" w:rsidR="009869BF" w:rsidRPr="00CF0416" w:rsidRDefault="009869BF" w:rsidP="009869BF">
      <w:r w:rsidRPr="00CF0416">
        <w:rPr>
          <w:rFonts w:eastAsia="Arial" w:cs="Arial"/>
          <w:color w:val="000000"/>
          <w:shd w:val="clear" w:color="auto" w:fill="FFFFFF"/>
        </w:rPr>
        <w:t xml:space="preserve">P=prix révisé </w:t>
      </w:r>
    </w:p>
    <w:p w14:paraId="16309C60" w14:textId="77777777" w:rsidR="009869BF" w:rsidRPr="00CF0416" w:rsidRDefault="009869BF" w:rsidP="009869BF">
      <w:r w:rsidRPr="00CF0416">
        <w:rPr>
          <w:rFonts w:eastAsia="Arial" w:cs="Arial"/>
          <w:color w:val="000000"/>
          <w:shd w:val="clear" w:color="auto" w:fill="FFFFFF"/>
        </w:rPr>
        <w:t>Po= prix fixé dans l'offre du titulaire</w:t>
      </w:r>
    </w:p>
    <w:p w14:paraId="61EBD5C1" w14:textId="516405C3" w:rsidR="009869BF" w:rsidRPr="00CF0416" w:rsidRDefault="009869BF" w:rsidP="009869BF">
      <w:r w:rsidRPr="00CF0416">
        <w:rPr>
          <w:rFonts w:eastAsia="Arial" w:cs="Arial"/>
          <w:color w:val="000000"/>
          <w:shd w:val="clear" w:color="auto" w:fill="FFFFFF"/>
        </w:rPr>
        <w:t xml:space="preserve">Io=valeur de l'indice/index </w:t>
      </w:r>
      <w:r>
        <w:rPr>
          <w:rFonts w:eastAsia="Arial" w:cs="Arial"/>
          <w:b/>
          <w:shd w:val="clear" w:color="auto" w:fill="FFFFFF"/>
        </w:rPr>
        <w:t>BT 10</w:t>
      </w:r>
      <w:r w:rsidRPr="00CF0416">
        <w:rPr>
          <w:rFonts w:eastAsia="Arial" w:cs="Arial"/>
          <w:shd w:val="clear" w:color="auto" w:fill="FFFFFF"/>
        </w:rPr>
        <w:t xml:space="preserve"> </w:t>
      </w:r>
      <w:r w:rsidRPr="00CF0416">
        <w:rPr>
          <w:rFonts w:eastAsia="Arial" w:cs="Arial"/>
          <w:b/>
          <w:color w:val="000000"/>
          <w:shd w:val="clear" w:color="auto" w:fill="FFFFFF"/>
        </w:rPr>
        <w:t>en</w:t>
      </w:r>
      <w:r w:rsidRPr="00CF0416">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2F7446E0" w14:textId="59A329ED" w:rsidR="009869BF" w:rsidRPr="0061151A" w:rsidRDefault="009869BF" w:rsidP="009869BF">
      <w:pPr>
        <w:rPr>
          <w:rFonts w:eastAsia="Arial" w:cs="Arial"/>
          <w:color w:val="000000"/>
          <w:shd w:val="clear" w:color="auto" w:fill="FFFFFF"/>
        </w:rPr>
      </w:pPr>
      <w:r w:rsidRPr="00CF0416">
        <w:rPr>
          <w:rFonts w:eastAsia="Arial" w:cs="Arial"/>
          <w:color w:val="000000"/>
          <w:shd w:val="clear" w:color="auto" w:fill="FFFFFF"/>
        </w:rPr>
        <w:t xml:space="preserve">Im = valeur de l'indice/index </w:t>
      </w:r>
      <w:r>
        <w:rPr>
          <w:rFonts w:eastAsia="Arial" w:cs="Arial"/>
          <w:b/>
          <w:color w:val="000000"/>
          <w:shd w:val="clear" w:color="auto" w:fill="FFFFFF"/>
        </w:rPr>
        <w:t>BT 10</w:t>
      </w:r>
      <w:r w:rsidRPr="00CF0416">
        <w:rPr>
          <w:rFonts w:eastAsia="Arial" w:cs="Arial"/>
          <w:color w:val="000000"/>
          <w:shd w:val="clear" w:color="auto" w:fill="FFFFFF"/>
        </w:rPr>
        <w:t xml:space="preserve"> </w:t>
      </w:r>
      <w:r w:rsidRPr="00CF0416">
        <w:rPr>
          <w:rFonts w:eastAsia="Arial" w:cs="Arial"/>
          <w:b/>
          <w:color w:val="000000"/>
          <w:shd w:val="clear" w:color="auto" w:fill="FFFFFF"/>
        </w:rPr>
        <w:t>à</w:t>
      </w:r>
      <w:r w:rsidRPr="00CF0416">
        <w:rPr>
          <w:rFonts w:eastAsia="Arial" w:cs="Arial"/>
          <w:color w:val="000000"/>
          <w:shd w:val="clear" w:color="auto" w:fill="FFFFFF"/>
        </w:rPr>
        <w:t xml:space="preserve"> la date de la révision (-3 mois)</w:t>
      </w:r>
    </w:p>
    <w:p w14:paraId="1ACFB939" w14:textId="77777777" w:rsidR="009869BF" w:rsidRDefault="009869BF" w:rsidP="009869BF">
      <w:pPr>
        <w:rPr>
          <w:rFonts w:eastAsia="Arial" w:cs="Arial"/>
          <w:b/>
          <w:color w:val="000000"/>
          <w:highlight w:val="red"/>
          <w:shd w:val="clear" w:color="auto" w:fill="FFFFFF"/>
        </w:rPr>
      </w:pPr>
    </w:p>
    <w:p w14:paraId="3323F77E" w14:textId="541758C3" w:rsidR="009869BF" w:rsidRPr="00095A3F" w:rsidRDefault="009869BF" w:rsidP="009869BF">
      <w:pPr>
        <w:rPr>
          <w:rFonts w:eastAsia="Arial" w:cs="Arial"/>
          <w:b/>
          <w:color w:val="000000"/>
          <w:u w:val="single"/>
          <w:shd w:val="clear" w:color="auto" w:fill="FFFFFF"/>
        </w:rPr>
      </w:pPr>
      <w:r>
        <w:rPr>
          <w:rFonts w:eastAsia="Arial" w:cs="Arial"/>
          <w:b/>
          <w:color w:val="000000"/>
          <w:u w:val="single"/>
          <w:shd w:val="clear" w:color="auto" w:fill="FFFFFF"/>
        </w:rPr>
        <w:t xml:space="preserve">Pour le lot </w:t>
      </w:r>
      <w:r w:rsidR="00624AA6">
        <w:rPr>
          <w:rFonts w:eastAsia="Arial" w:cs="Arial"/>
          <w:b/>
          <w:color w:val="000000"/>
          <w:u w:val="single"/>
          <w:shd w:val="clear" w:color="auto" w:fill="FFFFFF"/>
        </w:rPr>
        <w:t>3</w:t>
      </w:r>
      <w:r w:rsidRPr="00095A3F">
        <w:rPr>
          <w:rFonts w:eastAsia="Arial" w:cs="Arial"/>
          <w:b/>
          <w:color w:val="000000"/>
          <w:u w:val="single"/>
          <w:shd w:val="clear" w:color="auto" w:fill="FFFFFF"/>
        </w:rPr>
        <w:t xml:space="preserve"> : </w:t>
      </w:r>
      <w:r w:rsidR="00624AA6" w:rsidRPr="00624AA6">
        <w:rPr>
          <w:rFonts w:eastAsia="Arial" w:cs="Arial"/>
          <w:b/>
          <w:color w:val="000000"/>
          <w:u w:val="single"/>
          <w:shd w:val="clear" w:color="auto" w:fill="FFFFFF"/>
        </w:rPr>
        <w:t>Plâtrerie peinture plafond</w:t>
      </w:r>
    </w:p>
    <w:p w14:paraId="05DA5EF0" w14:textId="13E36389" w:rsidR="009869BF" w:rsidRPr="00095A3F" w:rsidRDefault="00176A0E" w:rsidP="009869BF">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9869BF" w:rsidRPr="00095A3F">
        <w:rPr>
          <w:rFonts w:eastAsia="Arial" w:cs="Arial"/>
          <w:b/>
          <w:color w:val="000000"/>
          <w:shd w:val="clear" w:color="auto" w:fill="FFFFFF"/>
        </w:rPr>
        <w:t xml:space="preserve">(Im BT </w:t>
      </w:r>
      <w:r w:rsidR="00624AA6">
        <w:rPr>
          <w:rFonts w:eastAsia="Arial" w:cs="Arial"/>
          <w:b/>
          <w:color w:val="000000"/>
          <w:shd w:val="clear" w:color="auto" w:fill="FFFFFF"/>
        </w:rPr>
        <w:t>46</w:t>
      </w:r>
      <w:r w:rsidR="009869BF" w:rsidRPr="00095A3F">
        <w:rPr>
          <w:rFonts w:eastAsia="Arial" w:cs="Arial"/>
          <w:b/>
          <w:color w:val="000000"/>
          <w:shd w:val="clear" w:color="auto" w:fill="FFFFFF"/>
        </w:rPr>
        <w:t xml:space="preserve"> / Io BT </w:t>
      </w:r>
      <w:r w:rsidR="00624AA6">
        <w:rPr>
          <w:rFonts w:eastAsia="Arial" w:cs="Arial"/>
          <w:b/>
          <w:color w:val="000000"/>
          <w:shd w:val="clear" w:color="auto" w:fill="FFFFFF"/>
        </w:rPr>
        <w:t>46</w:t>
      </w:r>
      <w:r w:rsidR="009869BF" w:rsidRPr="00095A3F">
        <w:rPr>
          <w:rFonts w:eastAsia="Arial" w:cs="Arial"/>
          <w:b/>
          <w:color w:val="000000"/>
          <w:shd w:val="clear" w:color="auto" w:fill="FFFFFF"/>
        </w:rPr>
        <w:t>)</w:t>
      </w:r>
    </w:p>
    <w:p w14:paraId="2578DF93" w14:textId="77777777" w:rsidR="009869BF" w:rsidRPr="00CF0416" w:rsidRDefault="009869BF" w:rsidP="009869BF">
      <w:proofErr w:type="gramStart"/>
      <w:r w:rsidRPr="00CF0416">
        <w:rPr>
          <w:rFonts w:eastAsia="Arial" w:cs="Arial"/>
          <w:color w:val="000000"/>
          <w:shd w:val="clear" w:color="auto" w:fill="FFFFFF"/>
        </w:rPr>
        <w:t>dans</w:t>
      </w:r>
      <w:proofErr w:type="gramEnd"/>
      <w:r w:rsidRPr="00CF0416">
        <w:rPr>
          <w:rFonts w:eastAsia="Arial" w:cs="Arial"/>
          <w:color w:val="000000"/>
          <w:shd w:val="clear" w:color="auto" w:fill="FFFFFF"/>
        </w:rPr>
        <w:t xml:space="preserve"> laquelle :</w:t>
      </w:r>
    </w:p>
    <w:p w14:paraId="2925E1B2" w14:textId="77777777" w:rsidR="009869BF" w:rsidRPr="00CF0416" w:rsidRDefault="009869BF" w:rsidP="009869BF">
      <w:r w:rsidRPr="00CF0416">
        <w:rPr>
          <w:rFonts w:eastAsia="Arial" w:cs="Arial"/>
          <w:color w:val="000000"/>
          <w:shd w:val="clear" w:color="auto" w:fill="FFFFFF"/>
        </w:rPr>
        <w:t xml:space="preserve">P=prix révisé </w:t>
      </w:r>
    </w:p>
    <w:p w14:paraId="2D503498" w14:textId="77777777" w:rsidR="009869BF" w:rsidRPr="00CF0416" w:rsidRDefault="009869BF" w:rsidP="009869BF">
      <w:r w:rsidRPr="00CF0416">
        <w:rPr>
          <w:rFonts w:eastAsia="Arial" w:cs="Arial"/>
          <w:color w:val="000000"/>
          <w:shd w:val="clear" w:color="auto" w:fill="FFFFFF"/>
        </w:rPr>
        <w:t>Po= prix fixé dans l'offre du titulaire</w:t>
      </w:r>
    </w:p>
    <w:p w14:paraId="39FE6E97" w14:textId="3525DB6C" w:rsidR="00810B8A" w:rsidRDefault="009869BF" w:rsidP="009869BF">
      <w:pPr>
        <w:rPr>
          <w:rFonts w:eastAsia="Arial" w:cs="Arial"/>
          <w:color w:val="000000"/>
          <w:shd w:val="clear" w:color="auto" w:fill="FFFFFF"/>
        </w:rPr>
      </w:pPr>
      <w:r w:rsidRPr="00CF0416">
        <w:rPr>
          <w:rFonts w:eastAsia="Arial" w:cs="Arial"/>
          <w:color w:val="000000"/>
          <w:shd w:val="clear" w:color="auto" w:fill="FFFFFF"/>
        </w:rPr>
        <w:t xml:space="preserve">Io=valeur de l'indice/index </w:t>
      </w:r>
      <w:r w:rsidR="00624AA6">
        <w:rPr>
          <w:rFonts w:eastAsia="Arial" w:cs="Arial"/>
          <w:b/>
          <w:shd w:val="clear" w:color="auto" w:fill="FFFFFF"/>
        </w:rPr>
        <w:t>BT 46</w:t>
      </w:r>
      <w:r w:rsidRPr="00CF0416">
        <w:rPr>
          <w:rFonts w:eastAsia="Arial" w:cs="Arial"/>
          <w:shd w:val="clear" w:color="auto" w:fill="FFFFFF"/>
        </w:rPr>
        <w:t xml:space="preserve"> </w:t>
      </w:r>
      <w:r w:rsidRPr="00CF0416">
        <w:rPr>
          <w:rFonts w:eastAsia="Arial" w:cs="Arial"/>
          <w:b/>
          <w:color w:val="000000"/>
          <w:shd w:val="clear" w:color="auto" w:fill="FFFFFF"/>
        </w:rPr>
        <w:t>en</w:t>
      </w:r>
      <w:r w:rsidRPr="00CF0416">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553279EB" w14:textId="79889419" w:rsidR="009869BF" w:rsidRDefault="009869BF" w:rsidP="009869BF">
      <w:pPr>
        <w:rPr>
          <w:rFonts w:eastAsia="Arial" w:cs="Arial"/>
          <w:color w:val="000000"/>
          <w:shd w:val="clear" w:color="auto" w:fill="FFFFFF"/>
        </w:rPr>
      </w:pPr>
      <w:r w:rsidRPr="00CF0416">
        <w:rPr>
          <w:rFonts w:eastAsia="Arial" w:cs="Arial"/>
          <w:color w:val="000000"/>
          <w:shd w:val="clear" w:color="auto" w:fill="FFFFFF"/>
        </w:rPr>
        <w:t xml:space="preserve">Im = valeur de l'indice/index </w:t>
      </w:r>
      <w:r w:rsidR="00624AA6">
        <w:rPr>
          <w:rFonts w:eastAsia="Arial" w:cs="Arial"/>
          <w:b/>
          <w:color w:val="000000"/>
          <w:shd w:val="clear" w:color="auto" w:fill="FFFFFF"/>
        </w:rPr>
        <w:t>BT 46</w:t>
      </w:r>
      <w:r w:rsidRPr="00CF0416">
        <w:rPr>
          <w:rFonts w:eastAsia="Arial" w:cs="Arial"/>
          <w:color w:val="000000"/>
          <w:shd w:val="clear" w:color="auto" w:fill="FFFFFF"/>
        </w:rPr>
        <w:t xml:space="preserve"> </w:t>
      </w:r>
      <w:r w:rsidRPr="00CF0416">
        <w:rPr>
          <w:rFonts w:eastAsia="Arial" w:cs="Arial"/>
          <w:b/>
          <w:color w:val="000000"/>
          <w:shd w:val="clear" w:color="auto" w:fill="FFFFFF"/>
        </w:rPr>
        <w:t>à</w:t>
      </w:r>
      <w:r w:rsidRPr="00CF0416">
        <w:rPr>
          <w:rFonts w:eastAsia="Arial" w:cs="Arial"/>
          <w:color w:val="000000"/>
          <w:shd w:val="clear" w:color="auto" w:fill="FFFFFF"/>
        </w:rPr>
        <w:t xml:space="preserve"> la date de la révision (-3 mois)</w:t>
      </w:r>
    </w:p>
    <w:p w14:paraId="40A7EBAD" w14:textId="77777777" w:rsidR="00624AA6" w:rsidRDefault="00624AA6">
      <w:pPr>
        <w:widowControl w:val="0"/>
        <w:spacing w:before="0"/>
        <w:jc w:val="left"/>
        <w:rPr>
          <w:rFonts w:eastAsia="Arial" w:cs="Arial"/>
          <w:color w:val="000000"/>
          <w:shd w:val="clear" w:color="auto" w:fill="FFFFFF"/>
        </w:rPr>
      </w:pPr>
    </w:p>
    <w:p w14:paraId="4435CF97" w14:textId="30DBF2BC" w:rsidR="00624AA6" w:rsidRPr="00095A3F" w:rsidRDefault="00624AA6" w:rsidP="00624AA6">
      <w:pPr>
        <w:rPr>
          <w:rFonts w:eastAsia="Arial" w:cs="Arial"/>
          <w:b/>
          <w:color w:val="000000"/>
          <w:u w:val="single"/>
          <w:shd w:val="clear" w:color="auto" w:fill="FFFFFF"/>
        </w:rPr>
      </w:pPr>
      <w:r>
        <w:rPr>
          <w:rFonts w:eastAsia="Arial" w:cs="Arial"/>
          <w:b/>
          <w:color w:val="000000"/>
          <w:u w:val="single"/>
          <w:shd w:val="clear" w:color="auto" w:fill="FFFFFF"/>
        </w:rPr>
        <w:t>Pour le lot 4</w:t>
      </w:r>
      <w:r w:rsidRPr="00095A3F">
        <w:rPr>
          <w:rFonts w:eastAsia="Arial" w:cs="Arial"/>
          <w:b/>
          <w:color w:val="000000"/>
          <w:u w:val="single"/>
          <w:shd w:val="clear" w:color="auto" w:fill="FFFFFF"/>
        </w:rPr>
        <w:t xml:space="preserve"> : </w:t>
      </w:r>
      <w:r w:rsidRPr="00624AA6">
        <w:rPr>
          <w:rFonts w:eastAsia="Arial" w:cs="Arial"/>
          <w:b/>
          <w:color w:val="000000"/>
          <w:u w:val="single"/>
          <w:shd w:val="clear" w:color="auto" w:fill="FFFFFF"/>
        </w:rPr>
        <w:t>Pose de cloisons agroalimentaires et création de chambres froides</w:t>
      </w:r>
    </w:p>
    <w:p w14:paraId="5F699FFB" w14:textId="3F67EE1C" w:rsidR="00624AA6" w:rsidRPr="00095A3F" w:rsidRDefault="00176A0E" w:rsidP="00624AA6">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624AA6" w:rsidRPr="00095A3F">
        <w:rPr>
          <w:rFonts w:eastAsia="Arial" w:cs="Arial"/>
          <w:b/>
          <w:color w:val="000000"/>
          <w:shd w:val="clear" w:color="auto" w:fill="FFFFFF"/>
        </w:rPr>
        <w:t xml:space="preserve">(Im BT </w:t>
      </w:r>
      <w:r w:rsidR="00624AA6">
        <w:rPr>
          <w:rFonts w:eastAsia="Arial" w:cs="Arial"/>
          <w:b/>
          <w:color w:val="000000"/>
          <w:shd w:val="clear" w:color="auto" w:fill="FFFFFF"/>
        </w:rPr>
        <w:t>09</w:t>
      </w:r>
      <w:r w:rsidR="00624AA6" w:rsidRPr="00095A3F">
        <w:rPr>
          <w:rFonts w:eastAsia="Arial" w:cs="Arial"/>
          <w:b/>
          <w:color w:val="000000"/>
          <w:shd w:val="clear" w:color="auto" w:fill="FFFFFF"/>
        </w:rPr>
        <w:t xml:space="preserve"> / Io BT </w:t>
      </w:r>
      <w:r w:rsidR="00624AA6">
        <w:rPr>
          <w:rFonts w:eastAsia="Arial" w:cs="Arial"/>
          <w:b/>
          <w:color w:val="000000"/>
          <w:shd w:val="clear" w:color="auto" w:fill="FFFFFF"/>
        </w:rPr>
        <w:t>09</w:t>
      </w:r>
      <w:r w:rsidR="00624AA6" w:rsidRPr="00095A3F">
        <w:rPr>
          <w:rFonts w:eastAsia="Arial" w:cs="Arial"/>
          <w:b/>
          <w:color w:val="000000"/>
          <w:shd w:val="clear" w:color="auto" w:fill="FFFFFF"/>
        </w:rPr>
        <w:t>)</w:t>
      </w:r>
    </w:p>
    <w:p w14:paraId="722B4F00" w14:textId="77777777" w:rsidR="00624AA6" w:rsidRPr="00CF0416" w:rsidRDefault="00624AA6" w:rsidP="00624AA6">
      <w:proofErr w:type="gramStart"/>
      <w:r w:rsidRPr="00CF0416">
        <w:rPr>
          <w:rFonts w:eastAsia="Arial" w:cs="Arial"/>
          <w:color w:val="000000"/>
          <w:shd w:val="clear" w:color="auto" w:fill="FFFFFF"/>
        </w:rPr>
        <w:t>dans</w:t>
      </w:r>
      <w:proofErr w:type="gramEnd"/>
      <w:r w:rsidRPr="00CF0416">
        <w:rPr>
          <w:rFonts w:eastAsia="Arial" w:cs="Arial"/>
          <w:color w:val="000000"/>
          <w:shd w:val="clear" w:color="auto" w:fill="FFFFFF"/>
        </w:rPr>
        <w:t xml:space="preserve"> laquelle :</w:t>
      </w:r>
    </w:p>
    <w:p w14:paraId="0282A5A5" w14:textId="77777777" w:rsidR="00624AA6" w:rsidRPr="00CF0416" w:rsidRDefault="00624AA6" w:rsidP="00624AA6">
      <w:r w:rsidRPr="00CF0416">
        <w:rPr>
          <w:rFonts w:eastAsia="Arial" w:cs="Arial"/>
          <w:color w:val="000000"/>
          <w:shd w:val="clear" w:color="auto" w:fill="FFFFFF"/>
        </w:rPr>
        <w:t xml:space="preserve">P=prix révisé </w:t>
      </w:r>
    </w:p>
    <w:p w14:paraId="69195B1E" w14:textId="77777777" w:rsidR="00624AA6" w:rsidRPr="00CF0416" w:rsidRDefault="00624AA6" w:rsidP="00624AA6">
      <w:r w:rsidRPr="00CF0416">
        <w:rPr>
          <w:rFonts w:eastAsia="Arial" w:cs="Arial"/>
          <w:color w:val="000000"/>
          <w:shd w:val="clear" w:color="auto" w:fill="FFFFFF"/>
        </w:rPr>
        <w:t>Po= prix fixé dans l'offre du titulaire</w:t>
      </w:r>
    </w:p>
    <w:p w14:paraId="0CC9863D" w14:textId="567F40E4" w:rsidR="00624AA6" w:rsidRDefault="00624AA6" w:rsidP="00624AA6">
      <w:pPr>
        <w:rPr>
          <w:rFonts w:eastAsia="Arial" w:cs="Arial"/>
          <w:color w:val="000000"/>
          <w:shd w:val="clear" w:color="auto" w:fill="FFFFFF"/>
        </w:rPr>
      </w:pPr>
      <w:r w:rsidRPr="00CF0416">
        <w:rPr>
          <w:rFonts w:eastAsia="Arial" w:cs="Arial"/>
          <w:color w:val="000000"/>
          <w:shd w:val="clear" w:color="auto" w:fill="FFFFFF"/>
        </w:rPr>
        <w:t xml:space="preserve">Io=valeur de l'indice/index </w:t>
      </w:r>
      <w:r>
        <w:rPr>
          <w:rFonts w:eastAsia="Arial" w:cs="Arial"/>
          <w:b/>
          <w:shd w:val="clear" w:color="auto" w:fill="FFFFFF"/>
        </w:rPr>
        <w:t>BT 09</w:t>
      </w:r>
      <w:r w:rsidRPr="00CF0416">
        <w:rPr>
          <w:rFonts w:eastAsia="Arial" w:cs="Arial"/>
          <w:shd w:val="clear" w:color="auto" w:fill="FFFFFF"/>
        </w:rPr>
        <w:t xml:space="preserve"> </w:t>
      </w:r>
      <w:r w:rsidRPr="00CF0416">
        <w:rPr>
          <w:rFonts w:eastAsia="Arial" w:cs="Arial"/>
          <w:b/>
          <w:color w:val="000000"/>
          <w:shd w:val="clear" w:color="auto" w:fill="FFFFFF"/>
        </w:rPr>
        <w:t>en</w:t>
      </w:r>
      <w:r w:rsidRPr="00CF0416">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2A2F91B3" w14:textId="7C0D6BF4" w:rsidR="00624AA6" w:rsidRDefault="00624AA6" w:rsidP="00624AA6">
      <w:pPr>
        <w:rPr>
          <w:rFonts w:eastAsia="Arial" w:cs="Arial"/>
          <w:color w:val="000000"/>
          <w:shd w:val="clear" w:color="auto" w:fill="FFFFFF"/>
        </w:rPr>
      </w:pPr>
      <w:r w:rsidRPr="00CF0416">
        <w:rPr>
          <w:rFonts w:eastAsia="Arial" w:cs="Arial"/>
          <w:color w:val="000000"/>
          <w:shd w:val="clear" w:color="auto" w:fill="FFFFFF"/>
        </w:rPr>
        <w:t xml:space="preserve">Im = valeur de l'indice/index </w:t>
      </w:r>
      <w:r>
        <w:rPr>
          <w:rFonts w:eastAsia="Arial" w:cs="Arial"/>
          <w:b/>
          <w:color w:val="000000"/>
          <w:shd w:val="clear" w:color="auto" w:fill="FFFFFF"/>
        </w:rPr>
        <w:t>BT 09</w:t>
      </w:r>
      <w:r w:rsidRPr="00CF0416">
        <w:rPr>
          <w:rFonts w:eastAsia="Arial" w:cs="Arial"/>
          <w:color w:val="000000"/>
          <w:shd w:val="clear" w:color="auto" w:fill="FFFFFF"/>
        </w:rPr>
        <w:t xml:space="preserve"> </w:t>
      </w:r>
      <w:r w:rsidRPr="00CF0416">
        <w:rPr>
          <w:rFonts w:eastAsia="Arial" w:cs="Arial"/>
          <w:b/>
          <w:color w:val="000000"/>
          <w:shd w:val="clear" w:color="auto" w:fill="FFFFFF"/>
        </w:rPr>
        <w:t>à</w:t>
      </w:r>
      <w:r w:rsidRPr="00CF0416">
        <w:rPr>
          <w:rFonts w:eastAsia="Arial" w:cs="Arial"/>
          <w:color w:val="000000"/>
          <w:shd w:val="clear" w:color="auto" w:fill="FFFFFF"/>
        </w:rPr>
        <w:t xml:space="preserve"> la date de la révision (-3 mois)</w:t>
      </w:r>
    </w:p>
    <w:p w14:paraId="08FB1E2E" w14:textId="77777777" w:rsidR="00624AA6" w:rsidRDefault="00624AA6" w:rsidP="00624AA6">
      <w:pPr>
        <w:widowControl w:val="0"/>
        <w:spacing w:before="0"/>
        <w:jc w:val="left"/>
        <w:rPr>
          <w:rFonts w:eastAsia="Arial" w:cs="Arial"/>
          <w:color w:val="000000"/>
          <w:shd w:val="clear" w:color="auto" w:fill="FFFFFF"/>
        </w:rPr>
      </w:pPr>
    </w:p>
    <w:p w14:paraId="24C16DEE" w14:textId="3DF995F5" w:rsidR="00624AA6" w:rsidRPr="00095A3F" w:rsidRDefault="00624AA6" w:rsidP="00624AA6">
      <w:pPr>
        <w:rPr>
          <w:rFonts w:eastAsia="Arial" w:cs="Arial"/>
          <w:b/>
          <w:color w:val="000000"/>
          <w:u w:val="single"/>
          <w:shd w:val="clear" w:color="auto" w:fill="FFFFFF"/>
        </w:rPr>
      </w:pPr>
      <w:r>
        <w:rPr>
          <w:rFonts w:eastAsia="Arial" w:cs="Arial"/>
          <w:b/>
          <w:color w:val="000000"/>
          <w:u w:val="single"/>
          <w:shd w:val="clear" w:color="auto" w:fill="FFFFFF"/>
        </w:rPr>
        <w:t xml:space="preserve">Pour le lot </w:t>
      </w:r>
      <w:r w:rsidR="001B07E8">
        <w:rPr>
          <w:rFonts w:eastAsia="Arial" w:cs="Arial"/>
          <w:b/>
          <w:color w:val="000000"/>
          <w:u w:val="single"/>
          <w:shd w:val="clear" w:color="auto" w:fill="FFFFFF"/>
        </w:rPr>
        <w:t>5</w:t>
      </w:r>
      <w:r w:rsidRPr="00095A3F">
        <w:rPr>
          <w:rFonts w:eastAsia="Arial" w:cs="Arial"/>
          <w:b/>
          <w:color w:val="000000"/>
          <w:u w:val="single"/>
          <w:shd w:val="clear" w:color="auto" w:fill="FFFFFF"/>
        </w:rPr>
        <w:t xml:space="preserve"> : </w:t>
      </w:r>
      <w:r w:rsidRPr="00624AA6">
        <w:rPr>
          <w:rFonts w:eastAsia="Arial" w:cs="Arial"/>
          <w:b/>
          <w:color w:val="000000"/>
          <w:u w:val="single"/>
          <w:shd w:val="clear" w:color="auto" w:fill="FFFFFF"/>
        </w:rPr>
        <w:t>Menuiserie extérieure (pose de portes et modification de fenêtres)</w:t>
      </w:r>
    </w:p>
    <w:p w14:paraId="2BA31C2B" w14:textId="0EEEAC67" w:rsidR="00624AA6" w:rsidRPr="00095A3F" w:rsidRDefault="00176A0E" w:rsidP="00624AA6">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624AA6" w:rsidRPr="00095A3F">
        <w:rPr>
          <w:rFonts w:eastAsia="Arial" w:cs="Arial"/>
          <w:b/>
          <w:color w:val="000000"/>
          <w:shd w:val="clear" w:color="auto" w:fill="FFFFFF"/>
        </w:rPr>
        <w:t xml:space="preserve">(Im BT </w:t>
      </w:r>
      <w:r w:rsidR="00624AA6">
        <w:rPr>
          <w:rFonts w:eastAsia="Arial" w:cs="Arial"/>
          <w:b/>
          <w:color w:val="000000"/>
          <w:shd w:val="clear" w:color="auto" w:fill="FFFFFF"/>
        </w:rPr>
        <w:t>19b</w:t>
      </w:r>
      <w:r w:rsidR="00624AA6" w:rsidRPr="00095A3F">
        <w:rPr>
          <w:rFonts w:eastAsia="Arial" w:cs="Arial"/>
          <w:b/>
          <w:color w:val="000000"/>
          <w:shd w:val="clear" w:color="auto" w:fill="FFFFFF"/>
        </w:rPr>
        <w:t xml:space="preserve"> / Io BT </w:t>
      </w:r>
      <w:r w:rsidR="00624AA6">
        <w:rPr>
          <w:rFonts w:eastAsia="Arial" w:cs="Arial"/>
          <w:b/>
          <w:color w:val="000000"/>
          <w:shd w:val="clear" w:color="auto" w:fill="FFFFFF"/>
        </w:rPr>
        <w:t>19b</w:t>
      </w:r>
      <w:r w:rsidR="00624AA6" w:rsidRPr="00095A3F">
        <w:rPr>
          <w:rFonts w:eastAsia="Arial" w:cs="Arial"/>
          <w:b/>
          <w:color w:val="000000"/>
          <w:shd w:val="clear" w:color="auto" w:fill="FFFFFF"/>
        </w:rPr>
        <w:t>)</w:t>
      </w:r>
    </w:p>
    <w:p w14:paraId="2B7C6A9D" w14:textId="77777777" w:rsidR="00624AA6" w:rsidRPr="00CF0416" w:rsidRDefault="00624AA6" w:rsidP="00624AA6">
      <w:proofErr w:type="gramStart"/>
      <w:r w:rsidRPr="00CF0416">
        <w:rPr>
          <w:rFonts w:eastAsia="Arial" w:cs="Arial"/>
          <w:color w:val="000000"/>
          <w:shd w:val="clear" w:color="auto" w:fill="FFFFFF"/>
        </w:rPr>
        <w:t>dans</w:t>
      </w:r>
      <w:proofErr w:type="gramEnd"/>
      <w:r w:rsidRPr="00CF0416">
        <w:rPr>
          <w:rFonts w:eastAsia="Arial" w:cs="Arial"/>
          <w:color w:val="000000"/>
          <w:shd w:val="clear" w:color="auto" w:fill="FFFFFF"/>
        </w:rPr>
        <w:t xml:space="preserve"> laquelle :</w:t>
      </w:r>
    </w:p>
    <w:p w14:paraId="5F12C1B8" w14:textId="77777777" w:rsidR="00624AA6" w:rsidRPr="00CF0416" w:rsidRDefault="00624AA6" w:rsidP="00624AA6">
      <w:r w:rsidRPr="00CF0416">
        <w:rPr>
          <w:rFonts w:eastAsia="Arial" w:cs="Arial"/>
          <w:color w:val="000000"/>
          <w:shd w:val="clear" w:color="auto" w:fill="FFFFFF"/>
        </w:rPr>
        <w:t xml:space="preserve">P=prix révisé </w:t>
      </w:r>
    </w:p>
    <w:p w14:paraId="6D9E8645" w14:textId="77777777" w:rsidR="00624AA6" w:rsidRPr="00CF0416" w:rsidRDefault="00624AA6" w:rsidP="00624AA6">
      <w:r w:rsidRPr="00CF0416">
        <w:rPr>
          <w:rFonts w:eastAsia="Arial" w:cs="Arial"/>
          <w:color w:val="000000"/>
          <w:shd w:val="clear" w:color="auto" w:fill="FFFFFF"/>
        </w:rPr>
        <w:t>Po= prix fixé dans l'offre du titulaire</w:t>
      </w:r>
    </w:p>
    <w:p w14:paraId="75920617" w14:textId="56C1716A" w:rsidR="00624AA6" w:rsidRDefault="00624AA6" w:rsidP="00624AA6">
      <w:pPr>
        <w:rPr>
          <w:rFonts w:eastAsia="Arial" w:cs="Arial"/>
          <w:color w:val="000000"/>
          <w:shd w:val="clear" w:color="auto" w:fill="FFFFFF"/>
        </w:rPr>
      </w:pPr>
      <w:r w:rsidRPr="00CF0416">
        <w:rPr>
          <w:rFonts w:eastAsia="Arial" w:cs="Arial"/>
          <w:color w:val="000000"/>
          <w:shd w:val="clear" w:color="auto" w:fill="FFFFFF"/>
        </w:rPr>
        <w:t xml:space="preserve">Io=valeur de l'indice/index </w:t>
      </w:r>
      <w:r>
        <w:rPr>
          <w:rFonts w:eastAsia="Arial" w:cs="Arial"/>
          <w:b/>
          <w:shd w:val="clear" w:color="auto" w:fill="FFFFFF"/>
        </w:rPr>
        <w:t>BT 19b</w:t>
      </w:r>
      <w:r w:rsidRPr="00CF0416">
        <w:rPr>
          <w:rFonts w:eastAsia="Arial" w:cs="Arial"/>
          <w:shd w:val="clear" w:color="auto" w:fill="FFFFFF"/>
        </w:rPr>
        <w:t xml:space="preserve"> </w:t>
      </w:r>
      <w:r w:rsidRPr="00CF0416">
        <w:rPr>
          <w:rFonts w:eastAsia="Arial" w:cs="Arial"/>
          <w:b/>
          <w:color w:val="000000"/>
          <w:shd w:val="clear" w:color="auto" w:fill="FFFFFF"/>
        </w:rPr>
        <w:t>en</w:t>
      </w:r>
      <w:r w:rsidRPr="00CF0416">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7E009876" w14:textId="03785744" w:rsidR="00624AA6" w:rsidRDefault="00624AA6" w:rsidP="00624AA6">
      <w:pPr>
        <w:rPr>
          <w:rFonts w:eastAsia="Arial" w:cs="Arial"/>
          <w:color w:val="000000"/>
          <w:shd w:val="clear" w:color="auto" w:fill="FFFFFF"/>
        </w:rPr>
      </w:pPr>
      <w:r w:rsidRPr="00CF0416">
        <w:rPr>
          <w:rFonts w:eastAsia="Arial" w:cs="Arial"/>
          <w:color w:val="000000"/>
          <w:shd w:val="clear" w:color="auto" w:fill="FFFFFF"/>
        </w:rPr>
        <w:t xml:space="preserve">Im = valeur de l'indice/index </w:t>
      </w:r>
      <w:r>
        <w:rPr>
          <w:rFonts w:eastAsia="Arial" w:cs="Arial"/>
          <w:b/>
          <w:color w:val="000000"/>
          <w:shd w:val="clear" w:color="auto" w:fill="FFFFFF"/>
        </w:rPr>
        <w:t>BT 19b</w:t>
      </w:r>
      <w:r w:rsidRPr="00CF0416">
        <w:rPr>
          <w:rFonts w:eastAsia="Arial" w:cs="Arial"/>
          <w:color w:val="000000"/>
          <w:shd w:val="clear" w:color="auto" w:fill="FFFFFF"/>
        </w:rPr>
        <w:t xml:space="preserve"> </w:t>
      </w:r>
      <w:r w:rsidRPr="00CF0416">
        <w:rPr>
          <w:rFonts w:eastAsia="Arial" w:cs="Arial"/>
          <w:b/>
          <w:color w:val="000000"/>
          <w:shd w:val="clear" w:color="auto" w:fill="FFFFFF"/>
        </w:rPr>
        <w:t>à</w:t>
      </w:r>
      <w:r w:rsidRPr="00CF0416">
        <w:rPr>
          <w:rFonts w:eastAsia="Arial" w:cs="Arial"/>
          <w:color w:val="000000"/>
          <w:shd w:val="clear" w:color="auto" w:fill="FFFFFF"/>
        </w:rPr>
        <w:t xml:space="preserve"> la date de la révision (-3 mois)</w:t>
      </w:r>
    </w:p>
    <w:p w14:paraId="56A9FB7F" w14:textId="77777777" w:rsidR="00624AA6" w:rsidRDefault="00624AA6">
      <w:pPr>
        <w:widowControl w:val="0"/>
        <w:spacing w:before="0"/>
        <w:jc w:val="left"/>
        <w:rPr>
          <w:rFonts w:eastAsia="Arial" w:cs="Arial"/>
          <w:color w:val="000000"/>
          <w:shd w:val="clear" w:color="auto" w:fill="FFFFFF"/>
        </w:rPr>
      </w:pPr>
    </w:p>
    <w:p w14:paraId="623B6BD7" w14:textId="77777777" w:rsidR="00624AA6" w:rsidRPr="00095A3F" w:rsidRDefault="00624AA6" w:rsidP="00624AA6">
      <w:pPr>
        <w:rPr>
          <w:rFonts w:eastAsia="Arial" w:cs="Arial"/>
          <w:b/>
          <w:color w:val="000000"/>
          <w:u w:val="single"/>
          <w:shd w:val="clear" w:color="auto" w:fill="FFFFFF"/>
        </w:rPr>
      </w:pPr>
      <w:r>
        <w:rPr>
          <w:rFonts w:eastAsia="Arial" w:cs="Arial"/>
          <w:b/>
          <w:color w:val="000000"/>
          <w:u w:val="single"/>
          <w:shd w:val="clear" w:color="auto" w:fill="FFFFFF"/>
        </w:rPr>
        <w:t>Pour le lot 6</w:t>
      </w:r>
      <w:r w:rsidRPr="00095A3F">
        <w:rPr>
          <w:rFonts w:eastAsia="Arial" w:cs="Arial"/>
          <w:b/>
          <w:color w:val="000000"/>
          <w:u w:val="single"/>
          <w:shd w:val="clear" w:color="auto" w:fill="FFFFFF"/>
        </w:rPr>
        <w:t> : CVC</w:t>
      </w:r>
    </w:p>
    <w:p w14:paraId="1CA50B52" w14:textId="624D9A73" w:rsidR="00624AA6" w:rsidRPr="0061151A" w:rsidRDefault="00176A0E" w:rsidP="00624AA6">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624AA6" w:rsidRPr="0061151A">
        <w:rPr>
          <w:rFonts w:eastAsia="Arial" w:cs="Arial"/>
          <w:b/>
          <w:color w:val="000000"/>
          <w:shd w:val="clear" w:color="auto" w:fill="FFFFFF"/>
        </w:rPr>
        <w:t>(Im BT 41 / Io BT 41)</w:t>
      </w:r>
    </w:p>
    <w:p w14:paraId="02B01811" w14:textId="77777777" w:rsidR="00624AA6" w:rsidRPr="0061151A" w:rsidRDefault="00624AA6" w:rsidP="00624AA6">
      <w:proofErr w:type="gramStart"/>
      <w:r w:rsidRPr="0061151A">
        <w:rPr>
          <w:rFonts w:eastAsia="Arial" w:cs="Arial"/>
          <w:color w:val="000000"/>
          <w:shd w:val="clear" w:color="auto" w:fill="FFFFFF"/>
        </w:rPr>
        <w:t>dans</w:t>
      </w:r>
      <w:proofErr w:type="gramEnd"/>
      <w:r w:rsidRPr="0061151A">
        <w:rPr>
          <w:rFonts w:eastAsia="Arial" w:cs="Arial"/>
          <w:color w:val="000000"/>
          <w:shd w:val="clear" w:color="auto" w:fill="FFFFFF"/>
        </w:rPr>
        <w:t xml:space="preserve"> laquelle :</w:t>
      </w:r>
    </w:p>
    <w:p w14:paraId="3897FE65" w14:textId="77777777" w:rsidR="00624AA6" w:rsidRPr="0061151A" w:rsidRDefault="00624AA6" w:rsidP="00624AA6">
      <w:r w:rsidRPr="0061151A">
        <w:rPr>
          <w:rFonts w:eastAsia="Arial" w:cs="Arial"/>
          <w:color w:val="000000"/>
          <w:shd w:val="clear" w:color="auto" w:fill="FFFFFF"/>
        </w:rPr>
        <w:t xml:space="preserve">P=prix révisé </w:t>
      </w:r>
    </w:p>
    <w:p w14:paraId="3A0747B4" w14:textId="77777777" w:rsidR="00624AA6" w:rsidRPr="0061151A" w:rsidRDefault="00624AA6" w:rsidP="00624AA6">
      <w:r w:rsidRPr="0061151A">
        <w:rPr>
          <w:rFonts w:eastAsia="Arial" w:cs="Arial"/>
          <w:color w:val="000000"/>
          <w:shd w:val="clear" w:color="auto" w:fill="FFFFFF"/>
        </w:rPr>
        <w:t>Po= prix fixé dans l'offre du titulaire</w:t>
      </w:r>
    </w:p>
    <w:p w14:paraId="44569B28" w14:textId="78F46825" w:rsidR="00624AA6" w:rsidRPr="0061151A" w:rsidRDefault="00624AA6" w:rsidP="00624AA6">
      <w:r w:rsidRPr="0061151A">
        <w:rPr>
          <w:rFonts w:eastAsia="Arial" w:cs="Arial"/>
          <w:color w:val="000000"/>
          <w:shd w:val="clear" w:color="auto" w:fill="FFFFFF"/>
        </w:rPr>
        <w:t xml:space="preserve">Io=valeur de l'indice/index </w:t>
      </w:r>
      <w:r w:rsidRPr="00095A3F">
        <w:rPr>
          <w:rFonts w:eastAsia="Arial" w:cs="Arial"/>
          <w:b/>
          <w:color w:val="000000"/>
          <w:shd w:val="clear" w:color="auto" w:fill="FFFFFF"/>
        </w:rPr>
        <w:t>BT 41</w:t>
      </w:r>
      <w:r w:rsidRPr="0061151A">
        <w:rPr>
          <w:rFonts w:eastAsia="Arial" w:cs="Arial"/>
          <w:color w:val="000000"/>
          <w:shd w:val="clear" w:color="auto" w:fill="FFFFFF"/>
        </w:rPr>
        <w:t xml:space="preserve"> </w:t>
      </w:r>
      <w:r w:rsidRPr="0061151A">
        <w:rPr>
          <w:rFonts w:eastAsia="Arial" w:cs="Arial"/>
          <w:b/>
          <w:color w:val="000000"/>
          <w:shd w:val="clear" w:color="auto" w:fill="FFFFFF"/>
        </w:rPr>
        <w:t>en</w:t>
      </w:r>
      <w:r w:rsidRPr="0061151A">
        <w:rPr>
          <w:rFonts w:eastAsia="Arial" w:cs="Arial"/>
          <w:color w:val="000000"/>
          <w:shd w:val="clear" w:color="auto" w:fill="FFFFFF"/>
        </w:rPr>
        <w:t xml:space="preserve"> vigueur </w:t>
      </w:r>
      <w:r w:rsidR="00176A0E">
        <w:rPr>
          <w:rFonts w:eastAsia="Arial" w:cs="Arial"/>
          <w:color w:val="000000"/>
          <w:shd w:val="clear" w:color="auto" w:fill="FFFFFF"/>
        </w:rPr>
        <w:t>au mois de remise des offres</w:t>
      </w:r>
    </w:p>
    <w:p w14:paraId="498B3468" w14:textId="77777777" w:rsidR="00624AA6" w:rsidRPr="0061151A" w:rsidRDefault="00624AA6" w:rsidP="00624AA6">
      <w:pPr>
        <w:rPr>
          <w:rFonts w:eastAsia="Arial" w:cs="Arial"/>
          <w:color w:val="000000"/>
          <w:shd w:val="clear" w:color="auto" w:fill="FFFFFF"/>
        </w:rPr>
      </w:pPr>
      <w:r w:rsidRPr="0061151A">
        <w:rPr>
          <w:rFonts w:eastAsia="Arial" w:cs="Arial"/>
          <w:color w:val="000000"/>
          <w:shd w:val="clear" w:color="auto" w:fill="FFFFFF"/>
        </w:rPr>
        <w:lastRenderedPageBreak/>
        <w:t xml:space="preserve">Im = valeur de l'indice/index </w:t>
      </w:r>
      <w:r w:rsidRPr="00095A3F">
        <w:rPr>
          <w:rFonts w:eastAsia="Arial" w:cs="Arial"/>
          <w:b/>
          <w:color w:val="000000"/>
          <w:shd w:val="clear" w:color="auto" w:fill="FFFFFF"/>
        </w:rPr>
        <w:t>BT 41</w:t>
      </w:r>
      <w:r w:rsidRPr="0061151A">
        <w:rPr>
          <w:rFonts w:eastAsia="Arial" w:cs="Arial"/>
          <w:color w:val="000000"/>
          <w:shd w:val="clear" w:color="auto" w:fill="FFFFFF"/>
        </w:rPr>
        <w:t xml:space="preserve"> </w:t>
      </w:r>
      <w:r w:rsidRPr="0061151A">
        <w:rPr>
          <w:rFonts w:eastAsia="Arial" w:cs="Arial"/>
          <w:b/>
          <w:color w:val="000000"/>
          <w:shd w:val="clear" w:color="auto" w:fill="FFFFFF"/>
        </w:rPr>
        <w:t>à</w:t>
      </w:r>
      <w:r w:rsidRPr="0061151A">
        <w:rPr>
          <w:rFonts w:eastAsia="Arial" w:cs="Arial"/>
          <w:color w:val="000000"/>
          <w:shd w:val="clear" w:color="auto" w:fill="FFFFFF"/>
        </w:rPr>
        <w:t xml:space="preserve"> la date de la révision (-3 mois)</w:t>
      </w:r>
    </w:p>
    <w:p w14:paraId="2C7BEE69" w14:textId="77777777" w:rsidR="00624AA6" w:rsidRDefault="00624AA6" w:rsidP="00624AA6">
      <w:pPr>
        <w:widowControl w:val="0"/>
        <w:spacing w:before="0"/>
        <w:jc w:val="left"/>
        <w:rPr>
          <w:rFonts w:eastAsia="Trebuchet MS" w:cs="Arial"/>
          <w:color w:val="000000"/>
          <w:szCs w:val="20"/>
          <w:highlight w:val="red"/>
        </w:rPr>
      </w:pPr>
    </w:p>
    <w:p w14:paraId="2975EF70" w14:textId="09F25CAD" w:rsidR="00624AA6" w:rsidRPr="00095A3F" w:rsidRDefault="00624AA6" w:rsidP="00624AA6">
      <w:pPr>
        <w:rPr>
          <w:rFonts w:eastAsia="Arial" w:cs="Arial"/>
          <w:b/>
          <w:color w:val="000000"/>
          <w:u w:val="single"/>
          <w:shd w:val="clear" w:color="auto" w:fill="FFFFFF"/>
        </w:rPr>
      </w:pPr>
      <w:r>
        <w:rPr>
          <w:rFonts w:eastAsia="Arial" w:cs="Arial"/>
          <w:b/>
          <w:color w:val="000000"/>
          <w:u w:val="single"/>
          <w:shd w:val="clear" w:color="auto" w:fill="FFFFFF"/>
        </w:rPr>
        <w:t>Pour le lot 7</w:t>
      </w:r>
      <w:r w:rsidRPr="00095A3F">
        <w:rPr>
          <w:rFonts w:eastAsia="Arial" w:cs="Arial"/>
          <w:b/>
          <w:color w:val="000000"/>
          <w:u w:val="single"/>
          <w:shd w:val="clear" w:color="auto" w:fill="FFFFFF"/>
        </w:rPr>
        <w:t xml:space="preserve"> : </w:t>
      </w:r>
      <w:r>
        <w:rPr>
          <w:rFonts w:eastAsia="Arial" w:cs="Arial"/>
          <w:b/>
          <w:color w:val="000000"/>
          <w:u w:val="single"/>
          <w:shd w:val="clear" w:color="auto" w:fill="FFFFFF"/>
        </w:rPr>
        <w:t xml:space="preserve">Electricité </w:t>
      </w:r>
    </w:p>
    <w:p w14:paraId="2C6F657E" w14:textId="4F45623D" w:rsidR="00624AA6" w:rsidRPr="00095A3F" w:rsidRDefault="00176A0E" w:rsidP="00624AA6">
      <w:pPr>
        <w:jc w:val="center"/>
        <w:rPr>
          <w:b/>
        </w:rPr>
      </w:pPr>
      <w:proofErr w:type="spellStart"/>
      <w:r>
        <w:rPr>
          <w:rFonts w:eastAsia="Arial" w:cs="Arial"/>
          <w:b/>
          <w:color w:val="000000"/>
          <w:shd w:val="clear" w:color="auto" w:fill="FFFFFF"/>
        </w:rPr>
        <w:t>Coeff</w:t>
      </w:r>
      <w:proofErr w:type="spellEnd"/>
      <w:r>
        <w:rPr>
          <w:rFonts w:eastAsia="Arial" w:cs="Arial"/>
          <w:b/>
          <w:color w:val="000000"/>
          <w:shd w:val="clear" w:color="auto" w:fill="FFFFFF"/>
        </w:rPr>
        <w:t xml:space="preserve"> = </w:t>
      </w:r>
      <w:r w:rsidR="00624AA6" w:rsidRPr="00095A3F">
        <w:rPr>
          <w:rFonts w:eastAsia="Arial" w:cs="Arial"/>
          <w:b/>
          <w:color w:val="000000"/>
          <w:shd w:val="clear" w:color="auto" w:fill="FFFFFF"/>
        </w:rPr>
        <w:t>(Im BT 4</w:t>
      </w:r>
      <w:r w:rsidR="00624AA6">
        <w:rPr>
          <w:rFonts w:eastAsia="Arial" w:cs="Arial"/>
          <w:b/>
          <w:color w:val="000000"/>
          <w:shd w:val="clear" w:color="auto" w:fill="FFFFFF"/>
        </w:rPr>
        <w:t>7</w:t>
      </w:r>
      <w:r w:rsidR="00624AA6" w:rsidRPr="00095A3F">
        <w:rPr>
          <w:rFonts w:eastAsia="Arial" w:cs="Arial"/>
          <w:b/>
          <w:color w:val="000000"/>
          <w:shd w:val="clear" w:color="auto" w:fill="FFFFFF"/>
        </w:rPr>
        <w:t xml:space="preserve"> / Io BT 4</w:t>
      </w:r>
      <w:r w:rsidR="00624AA6">
        <w:rPr>
          <w:rFonts w:eastAsia="Arial" w:cs="Arial"/>
          <w:b/>
          <w:color w:val="000000"/>
          <w:shd w:val="clear" w:color="auto" w:fill="FFFFFF"/>
        </w:rPr>
        <w:t>7</w:t>
      </w:r>
      <w:r w:rsidR="00624AA6" w:rsidRPr="00095A3F">
        <w:rPr>
          <w:rFonts w:eastAsia="Arial" w:cs="Arial"/>
          <w:b/>
          <w:color w:val="000000"/>
          <w:shd w:val="clear" w:color="auto" w:fill="FFFFFF"/>
        </w:rPr>
        <w:t>)</w:t>
      </w:r>
    </w:p>
    <w:p w14:paraId="48956964" w14:textId="77777777" w:rsidR="00624AA6" w:rsidRPr="00CF0416" w:rsidRDefault="00624AA6" w:rsidP="00624AA6">
      <w:proofErr w:type="gramStart"/>
      <w:r w:rsidRPr="00CF0416">
        <w:rPr>
          <w:rFonts w:eastAsia="Arial" w:cs="Arial"/>
          <w:color w:val="000000"/>
          <w:shd w:val="clear" w:color="auto" w:fill="FFFFFF"/>
        </w:rPr>
        <w:t>dans</w:t>
      </w:r>
      <w:proofErr w:type="gramEnd"/>
      <w:r w:rsidRPr="00CF0416">
        <w:rPr>
          <w:rFonts w:eastAsia="Arial" w:cs="Arial"/>
          <w:color w:val="000000"/>
          <w:shd w:val="clear" w:color="auto" w:fill="FFFFFF"/>
        </w:rPr>
        <w:t xml:space="preserve"> laquelle :</w:t>
      </w:r>
    </w:p>
    <w:p w14:paraId="26F8FA45" w14:textId="77777777" w:rsidR="00624AA6" w:rsidRPr="00CF0416" w:rsidRDefault="00624AA6" w:rsidP="00624AA6">
      <w:r w:rsidRPr="00CF0416">
        <w:rPr>
          <w:rFonts w:eastAsia="Arial" w:cs="Arial"/>
          <w:color w:val="000000"/>
          <w:shd w:val="clear" w:color="auto" w:fill="FFFFFF"/>
        </w:rPr>
        <w:t xml:space="preserve">P=prix révisé </w:t>
      </w:r>
    </w:p>
    <w:p w14:paraId="38A5F3D8" w14:textId="77777777" w:rsidR="00624AA6" w:rsidRPr="00CF0416" w:rsidRDefault="00624AA6" w:rsidP="00624AA6">
      <w:r w:rsidRPr="00CF0416">
        <w:rPr>
          <w:rFonts w:eastAsia="Arial" w:cs="Arial"/>
          <w:color w:val="000000"/>
          <w:shd w:val="clear" w:color="auto" w:fill="FFFFFF"/>
        </w:rPr>
        <w:t>Po= prix fixé dans l'offre du titulaire</w:t>
      </w:r>
    </w:p>
    <w:p w14:paraId="518889F2" w14:textId="77777777" w:rsidR="00624AA6" w:rsidRPr="00CF0416" w:rsidRDefault="00624AA6" w:rsidP="00624AA6">
      <w:r w:rsidRPr="00CF0416">
        <w:rPr>
          <w:rFonts w:eastAsia="Arial" w:cs="Arial"/>
          <w:color w:val="000000"/>
          <w:shd w:val="clear" w:color="auto" w:fill="FFFFFF"/>
        </w:rPr>
        <w:t xml:space="preserve">Io=valeur de l'indice/index </w:t>
      </w:r>
      <w:r w:rsidRPr="00CF0416">
        <w:rPr>
          <w:rFonts w:eastAsia="Arial" w:cs="Arial"/>
          <w:b/>
          <w:shd w:val="clear" w:color="auto" w:fill="FFFFFF"/>
        </w:rPr>
        <w:t>BT 4</w:t>
      </w:r>
      <w:r>
        <w:rPr>
          <w:rFonts w:eastAsia="Arial" w:cs="Arial"/>
          <w:b/>
          <w:shd w:val="clear" w:color="auto" w:fill="FFFFFF"/>
        </w:rPr>
        <w:t>7</w:t>
      </w:r>
      <w:r w:rsidRPr="00CF0416">
        <w:rPr>
          <w:rFonts w:eastAsia="Arial" w:cs="Arial"/>
          <w:shd w:val="clear" w:color="auto" w:fill="FFFFFF"/>
        </w:rPr>
        <w:t xml:space="preserve"> </w:t>
      </w:r>
      <w:r w:rsidRPr="00CF0416">
        <w:rPr>
          <w:rFonts w:eastAsia="Arial" w:cs="Arial"/>
          <w:b/>
          <w:color w:val="000000"/>
          <w:shd w:val="clear" w:color="auto" w:fill="FFFFFF"/>
        </w:rPr>
        <w:t>en</w:t>
      </w:r>
      <w:r w:rsidRPr="00CF0416">
        <w:rPr>
          <w:rFonts w:eastAsia="Arial" w:cs="Arial"/>
          <w:color w:val="000000"/>
          <w:shd w:val="clear" w:color="auto" w:fill="FFFFFF"/>
        </w:rPr>
        <w:t xml:space="preserve"> vigueur au mois d'établissement des prix</w:t>
      </w:r>
    </w:p>
    <w:p w14:paraId="7E20F901" w14:textId="77777777" w:rsidR="00624AA6" w:rsidRPr="0061151A" w:rsidRDefault="00624AA6" w:rsidP="00624AA6">
      <w:pPr>
        <w:rPr>
          <w:rFonts w:eastAsia="Arial" w:cs="Arial"/>
          <w:color w:val="000000"/>
          <w:shd w:val="clear" w:color="auto" w:fill="FFFFFF"/>
        </w:rPr>
      </w:pPr>
      <w:r w:rsidRPr="00CF0416">
        <w:rPr>
          <w:rFonts w:eastAsia="Arial" w:cs="Arial"/>
          <w:color w:val="000000"/>
          <w:shd w:val="clear" w:color="auto" w:fill="FFFFFF"/>
        </w:rPr>
        <w:t xml:space="preserve">Im = valeur de l'indice/index </w:t>
      </w:r>
      <w:r>
        <w:rPr>
          <w:rFonts w:eastAsia="Arial" w:cs="Arial"/>
          <w:b/>
          <w:color w:val="000000"/>
          <w:shd w:val="clear" w:color="auto" w:fill="FFFFFF"/>
        </w:rPr>
        <w:t>BT 47</w:t>
      </w:r>
      <w:r w:rsidRPr="00CF0416">
        <w:rPr>
          <w:rFonts w:eastAsia="Arial" w:cs="Arial"/>
          <w:color w:val="000000"/>
          <w:shd w:val="clear" w:color="auto" w:fill="FFFFFF"/>
        </w:rPr>
        <w:t xml:space="preserve"> </w:t>
      </w:r>
      <w:r w:rsidRPr="00CF0416">
        <w:rPr>
          <w:rFonts w:eastAsia="Arial" w:cs="Arial"/>
          <w:b/>
          <w:color w:val="000000"/>
          <w:shd w:val="clear" w:color="auto" w:fill="FFFFFF"/>
        </w:rPr>
        <w:t>à</w:t>
      </w:r>
      <w:r w:rsidRPr="00CF0416">
        <w:rPr>
          <w:rFonts w:eastAsia="Arial" w:cs="Arial"/>
          <w:color w:val="000000"/>
          <w:shd w:val="clear" w:color="auto" w:fill="FFFFFF"/>
        </w:rPr>
        <w:t xml:space="preserve"> la date de la révision (-3 mois)</w:t>
      </w:r>
    </w:p>
    <w:p w14:paraId="72578AAB" w14:textId="77777777" w:rsidR="00624AA6" w:rsidRDefault="00624AA6">
      <w:pPr>
        <w:widowControl w:val="0"/>
        <w:spacing w:before="0"/>
        <w:jc w:val="left"/>
        <w:rPr>
          <w:rFonts w:eastAsia="Arial" w:cs="Arial"/>
          <w:color w:val="000000"/>
          <w:shd w:val="clear" w:color="auto" w:fill="FFFFFF"/>
        </w:rPr>
      </w:pPr>
    </w:p>
    <w:p w14:paraId="674AA7E3" w14:textId="3568EDFB" w:rsidR="00695C4C" w:rsidRPr="009869BF" w:rsidRDefault="00511481" w:rsidP="00695C4C">
      <w:pPr>
        <w:pStyle w:val="ParagrapheIndent2"/>
        <w:spacing w:line="232" w:lineRule="exact"/>
        <w:ind w:right="140"/>
        <w:jc w:val="both"/>
        <w:rPr>
          <w:b/>
          <w:color w:val="000000"/>
          <w:szCs w:val="20"/>
          <w:u w:val="single"/>
          <w:lang w:val="fr-FR"/>
        </w:rPr>
      </w:pPr>
      <w:r w:rsidRPr="009869BF">
        <w:rPr>
          <w:color w:val="000000"/>
          <w:szCs w:val="20"/>
          <w:lang w:val="fr-FR"/>
        </w:rPr>
        <w:t xml:space="preserve">- </w:t>
      </w:r>
      <w:r w:rsidR="00695C4C" w:rsidRPr="009869BF">
        <w:rPr>
          <w:b/>
          <w:color w:val="000000"/>
          <w:szCs w:val="20"/>
          <w:u w:val="single"/>
          <w:lang w:val="fr-FR"/>
        </w:rPr>
        <w:t>Les index de référence, publié(s) au Moniteur des Travaux Publics ou par l'INSEE, sont les suivants :</w:t>
      </w:r>
    </w:p>
    <w:p w14:paraId="39B024BC" w14:textId="087369D2" w:rsidR="00177DB9" w:rsidRDefault="00177DB9">
      <w:pPr>
        <w:jc w:val="center"/>
      </w:pPr>
    </w:p>
    <w:tbl>
      <w:tblPr>
        <w:tblW w:w="9600" w:type="dxa"/>
        <w:tblInd w:w="160" w:type="dxa"/>
        <w:tblLayout w:type="fixed"/>
        <w:tblLook w:val="04A0" w:firstRow="1" w:lastRow="0" w:firstColumn="1" w:lastColumn="0" w:noHBand="0" w:noVBand="1"/>
      </w:tblPr>
      <w:tblGrid>
        <w:gridCol w:w="700"/>
        <w:gridCol w:w="1500"/>
        <w:gridCol w:w="7400"/>
      </w:tblGrid>
      <w:tr w:rsidR="00177DB9" w:rsidRPr="00FC1E27" w14:paraId="7464ECD4" w14:textId="77777777" w:rsidTr="00290652">
        <w:trPr>
          <w:trHeight w:val="325"/>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200D9303" w14:textId="77777777" w:rsidR="00177DB9" w:rsidRPr="00FC1E27" w:rsidRDefault="00177DB9" w:rsidP="00290652">
            <w:pPr>
              <w:spacing w:before="40"/>
              <w:jc w:val="center"/>
              <w:rPr>
                <w:rFonts w:eastAsia="Trebuchet MS" w:cs="Arial"/>
                <w:color w:val="000000"/>
                <w:szCs w:val="20"/>
              </w:rPr>
            </w:pPr>
            <w:r w:rsidRPr="00FC1E27">
              <w:rPr>
                <w:rFonts w:eastAsia="Trebuchet MS" w:cs="Arial"/>
                <w:color w:val="000000"/>
                <w:szCs w:val="20"/>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CDAE62" w14:textId="77777777" w:rsidR="00177DB9" w:rsidRPr="00FC1E27" w:rsidRDefault="00177DB9" w:rsidP="00290652">
            <w:pPr>
              <w:spacing w:before="40"/>
              <w:jc w:val="center"/>
              <w:rPr>
                <w:rFonts w:eastAsia="Trebuchet MS" w:cs="Arial"/>
                <w:color w:val="000000"/>
                <w:szCs w:val="20"/>
              </w:rPr>
            </w:pPr>
            <w:r w:rsidRPr="00FC1E27">
              <w:rPr>
                <w:rFonts w:eastAsia="Trebuchet MS" w:cs="Arial"/>
                <w:color w:val="000000"/>
                <w:szCs w:val="20"/>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A7CCB4" w14:textId="77777777" w:rsidR="00177DB9" w:rsidRPr="00FC1E27" w:rsidRDefault="00177DB9" w:rsidP="00290652">
            <w:pPr>
              <w:spacing w:before="40"/>
              <w:jc w:val="center"/>
              <w:rPr>
                <w:rFonts w:eastAsia="Trebuchet MS" w:cs="Arial"/>
                <w:color w:val="000000"/>
                <w:szCs w:val="20"/>
              </w:rPr>
            </w:pPr>
            <w:r w:rsidRPr="00FC1E27">
              <w:rPr>
                <w:rFonts w:eastAsia="Trebuchet MS" w:cs="Arial"/>
                <w:color w:val="000000"/>
                <w:szCs w:val="20"/>
              </w:rPr>
              <w:t>Libellé</w:t>
            </w:r>
          </w:p>
        </w:tc>
      </w:tr>
      <w:tr w:rsidR="00177DB9" w:rsidRPr="00844750" w14:paraId="5C4D2641"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1CE7C" w14:textId="542A05E2" w:rsidR="00177DB9" w:rsidRPr="00D94A33" w:rsidRDefault="00177DB9" w:rsidP="00290652">
            <w:pPr>
              <w:jc w:val="center"/>
              <w:rPr>
                <w:rFonts w:eastAsia="Trebuchet MS" w:cs="Arial"/>
                <w:color w:val="000000"/>
                <w:szCs w:val="20"/>
              </w:rPr>
            </w:pPr>
            <w:r>
              <w:rPr>
                <w:rFonts w:eastAsia="Trebuchet MS" w:cs="Arial"/>
                <w:color w:val="000000"/>
                <w:szCs w:val="20"/>
              </w:rPr>
              <w:t>01</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B5958" w14:textId="74DCB016" w:rsidR="00177DB9" w:rsidRPr="00D94A33" w:rsidRDefault="001B07E8" w:rsidP="00290652">
            <w:pPr>
              <w:spacing w:before="40" w:after="40"/>
              <w:ind w:left="60" w:right="60"/>
              <w:rPr>
                <w:rFonts w:eastAsia="Trebuchet MS" w:cs="Arial"/>
                <w:color w:val="000000"/>
                <w:szCs w:val="20"/>
              </w:rPr>
            </w:pPr>
            <w:r>
              <w:rPr>
                <w:rFonts w:eastAsia="Trebuchet MS" w:cs="Arial"/>
                <w:color w:val="000000"/>
                <w:szCs w:val="20"/>
              </w:rPr>
              <w:t>BT 03</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F46D6" w14:textId="61EE30D5" w:rsidR="00177DB9" w:rsidRPr="00CF0416" w:rsidRDefault="001B07E8" w:rsidP="00290652">
            <w:pPr>
              <w:spacing w:before="40" w:after="40"/>
              <w:ind w:left="60" w:right="60"/>
              <w:rPr>
                <w:rFonts w:eastAsia="Trebuchet MS" w:cs="Arial"/>
                <w:color w:val="000000"/>
                <w:szCs w:val="20"/>
              </w:rPr>
            </w:pPr>
            <w:r w:rsidRPr="001B07E8">
              <w:rPr>
                <w:rFonts w:eastAsia="Trebuchet MS" w:cs="Arial"/>
                <w:color w:val="000000"/>
                <w:szCs w:val="20"/>
              </w:rPr>
              <w:t>Maçonnerie et canalisations en béton (sauf ossature, béton armé, carrelage, revêtement et plâtrerie)</w:t>
            </w:r>
            <w:r>
              <w:rPr>
                <w:rFonts w:eastAsia="Trebuchet MS" w:cs="Arial"/>
                <w:color w:val="000000"/>
                <w:szCs w:val="20"/>
              </w:rPr>
              <w:t xml:space="preserve"> </w:t>
            </w:r>
            <w:r w:rsidRPr="001B07E8">
              <w:rPr>
                <w:rFonts w:eastAsia="Trebuchet MS" w:cs="Arial"/>
                <w:color w:val="000000"/>
                <w:szCs w:val="20"/>
              </w:rPr>
              <w:t>Identifiant 001710951</w:t>
            </w:r>
          </w:p>
        </w:tc>
      </w:tr>
      <w:tr w:rsidR="001B07E8" w:rsidRPr="00844750" w14:paraId="3B5A65DA"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17365" w14:textId="6CDE13E4" w:rsidR="001B07E8" w:rsidRPr="00D94A33" w:rsidRDefault="001B07E8" w:rsidP="001B07E8">
            <w:pPr>
              <w:jc w:val="center"/>
              <w:rPr>
                <w:rFonts w:eastAsia="Trebuchet MS" w:cs="Arial"/>
                <w:color w:val="000000"/>
                <w:szCs w:val="20"/>
              </w:rPr>
            </w:pPr>
            <w:r>
              <w:rPr>
                <w:rFonts w:eastAsia="Trebuchet MS" w:cs="Arial"/>
                <w:color w:val="000000"/>
                <w:szCs w:val="20"/>
              </w:rPr>
              <w:t>02</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4983A" w14:textId="7B773C5E" w:rsidR="001B07E8" w:rsidRPr="00D94A33" w:rsidRDefault="001B07E8" w:rsidP="001B07E8">
            <w:pPr>
              <w:spacing w:before="40" w:after="40"/>
              <w:ind w:left="60" w:right="60"/>
              <w:rPr>
                <w:rFonts w:eastAsia="Trebuchet MS" w:cs="Arial"/>
                <w:color w:val="000000"/>
                <w:szCs w:val="20"/>
              </w:rPr>
            </w:pPr>
            <w:r w:rsidRPr="00C932E5">
              <w:rPr>
                <w:rFonts w:eastAsia="Trebuchet MS" w:cs="Arial"/>
                <w:color w:val="000000"/>
                <w:szCs w:val="20"/>
              </w:rPr>
              <w:t>BT 10</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094D5" w14:textId="2853E008" w:rsidR="001B07E8" w:rsidRPr="00CF0416" w:rsidRDefault="001B07E8" w:rsidP="001B07E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outlineLvl w:val="0"/>
              <w:rPr>
                <w:rFonts w:eastAsia="Trebuchet MS" w:cs="Arial"/>
                <w:color w:val="000000"/>
                <w:szCs w:val="20"/>
              </w:rPr>
            </w:pPr>
            <w:r w:rsidRPr="00C932E5">
              <w:rPr>
                <w:rFonts w:eastAsia="Times New Roman" w:cs="Arial"/>
                <w:bCs/>
                <w:kern w:val="36"/>
                <w:szCs w:val="20"/>
                <w:lang w:eastAsia="fr-FR" w:bidi="ar-SA"/>
              </w:rPr>
              <w:t xml:space="preserve">Index du bâtiment - BT10 - Revêtements en plastiques - Base 2010- Identifiant 001710956 </w:t>
            </w:r>
          </w:p>
        </w:tc>
      </w:tr>
      <w:tr w:rsidR="001B07E8" w:rsidRPr="00844750" w14:paraId="07DFC044"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75C44" w14:textId="0C882DD4" w:rsidR="001B07E8" w:rsidRDefault="001B07E8" w:rsidP="001B07E8">
            <w:pPr>
              <w:jc w:val="center"/>
              <w:rPr>
                <w:rFonts w:eastAsia="Trebuchet MS" w:cs="Arial"/>
                <w:color w:val="000000"/>
                <w:szCs w:val="20"/>
              </w:rPr>
            </w:pPr>
            <w:r>
              <w:rPr>
                <w:rFonts w:eastAsia="Trebuchet MS" w:cs="Arial"/>
                <w:color w:val="000000"/>
                <w:szCs w:val="20"/>
              </w:rPr>
              <w:t>03</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B5BA5" w14:textId="7517DC8F" w:rsidR="001B07E8" w:rsidRPr="00C932E5" w:rsidRDefault="001B07E8" w:rsidP="001B07E8">
            <w:pPr>
              <w:spacing w:before="40" w:after="40"/>
              <w:ind w:left="60" w:right="60"/>
              <w:rPr>
                <w:rFonts w:eastAsia="Trebuchet MS" w:cs="Arial"/>
                <w:color w:val="000000"/>
                <w:szCs w:val="20"/>
              </w:rPr>
            </w:pPr>
            <w:r w:rsidRPr="001B07E8">
              <w:rPr>
                <w:rFonts w:eastAsia="Trebuchet MS" w:cs="Arial"/>
                <w:color w:val="000000"/>
                <w:szCs w:val="20"/>
              </w:rPr>
              <w:t>BT46</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79299" w14:textId="3B0B049A" w:rsidR="001B07E8" w:rsidRPr="00C932E5" w:rsidRDefault="001B07E8" w:rsidP="001B07E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outlineLvl w:val="0"/>
              <w:rPr>
                <w:rFonts w:eastAsia="Times New Roman" w:cs="Arial"/>
                <w:bCs/>
                <w:kern w:val="36"/>
                <w:szCs w:val="20"/>
                <w:lang w:eastAsia="fr-FR" w:bidi="ar-SA"/>
              </w:rPr>
            </w:pPr>
            <w:r w:rsidRPr="001B07E8">
              <w:rPr>
                <w:rFonts w:eastAsia="Times New Roman" w:cs="Arial"/>
                <w:bCs/>
                <w:kern w:val="36"/>
                <w:szCs w:val="20"/>
                <w:lang w:eastAsia="fr-FR" w:bidi="ar-SA"/>
              </w:rPr>
              <w:t>Index du bâtiment - BT46 - Peinture, tenture, revêtements muraux - Base 2010</w:t>
            </w:r>
            <w:r>
              <w:rPr>
                <w:rFonts w:eastAsia="Times New Roman" w:cs="Arial"/>
                <w:bCs/>
                <w:kern w:val="36"/>
                <w:szCs w:val="20"/>
                <w:lang w:eastAsia="fr-FR" w:bidi="ar-SA"/>
              </w:rPr>
              <w:t xml:space="preserve">- </w:t>
            </w:r>
            <w:r w:rsidRPr="001B07E8">
              <w:rPr>
                <w:rFonts w:eastAsia="Times New Roman" w:cs="Arial"/>
                <w:bCs/>
                <w:kern w:val="36"/>
                <w:szCs w:val="20"/>
                <w:lang w:eastAsia="fr-FR" w:bidi="ar-SA"/>
              </w:rPr>
              <w:t>Identifiant 001710978</w:t>
            </w:r>
          </w:p>
        </w:tc>
      </w:tr>
      <w:tr w:rsidR="001B07E8" w:rsidRPr="00844750" w14:paraId="068C5AD5"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35DC9" w14:textId="146F7221" w:rsidR="001B07E8" w:rsidRDefault="002D087F" w:rsidP="001B07E8">
            <w:pPr>
              <w:jc w:val="center"/>
              <w:rPr>
                <w:rFonts w:eastAsia="Trebuchet MS" w:cs="Arial"/>
                <w:color w:val="000000"/>
                <w:szCs w:val="20"/>
              </w:rPr>
            </w:pPr>
            <w:r>
              <w:rPr>
                <w:rFonts w:eastAsia="Trebuchet MS" w:cs="Arial"/>
                <w:color w:val="000000"/>
                <w:szCs w:val="20"/>
              </w:rPr>
              <w:t>04</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1C1B6" w14:textId="3345866D" w:rsidR="001B07E8" w:rsidRPr="006D0187" w:rsidRDefault="002D087F" w:rsidP="006D0187">
            <w:pPr>
              <w:spacing w:before="40" w:after="40"/>
              <w:ind w:left="60" w:right="60"/>
              <w:rPr>
                <w:rFonts w:eastAsia="Trebuchet MS" w:cs="Arial"/>
                <w:color w:val="000000"/>
                <w:szCs w:val="20"/>
              </w:rPr>
            </w:pPr>
            <w:r w:rsidRPr="006D0187">
              <w:rPr>
                <w:rFonts w:eastAsia="Trebuchet MS" w:cs="Arial"/>
                <w:color w:val="000000"/>
                <w:szCs w:val="20"/>
              </w:rPr>
              <w:t>BT 0</w:t>
            </w:r>
            <w:r w:rsidR="006D0187" w:rsidRPr="006D0187">
              <w:rPr>
                <w:rFonts w:eastAsia="Trebuchet MS" w:cs="Arial"/>
                <w:color w:val="000000"/>
                <w:szCs w:val="20"/>
              </w:rPr>
              <w:t>8</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126DB" w14:textId="1D3FF1CA" w:rsidR="001B07E8" w:rsidRPr="006D0187" w:rsidRDefault="002D087F" w:rsidP="006D018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outlineLvl w:val="0"/>
              <w:rPr>
                <w:rFonts w:eastAsia="Times New Roman" w:cs="Arial"/>
                <w:bCs/>
                <w:kern w:val="36"/>
                <w:szCs w:val="20"/>
                <w:lang w:eastAsia="fr-FR" w:bidi="ar-SA"/>
              </w:rPr>
            </w:pPr>
            <w:r w:rsidRPr="006D0187">
              <w:rPr>
                <w:rFonts w:eastAsia="Times New Roman" w:cs="Arial"/>
                <w:bCs/>
                <w:kern w:val="36"/>
                <w:szCs w:val="20"/>
                <w:lang w:eastAsia="fr-FR" w:bidi="ar-SA"/>
              </w:rPr>
              <w:t>Index du bâtiment - BT0</w:t>
            </w:r>
            <w:r w:rsidR="006D0187" w:rsidRPr="006D0187">
              <w:rPr>
                <w:rFonts w:eastAsia="Times New Roman" w:cs="Arial"/>
                <w:bCs/>
                <w:kern w:val="36"/>
                <w:szCs w:val="20"/>
                <w:lang w:eastAsia="fr-FR" w:bidi="ar-SA"/>
              </w:rPr>
              <w:t>8</w:t>
            </w:r>
            <w:r w:rsidRPr="006D0187">
              <w:rPr>
                <w:rFonts w:eastAsia="Times New Roman" w:cs="Arial"/>
                <w:bCs/>
                <w:kern w:val="36"/>
                <w:szCs w:val="20"/>
                <w:lang w:eastAsia="fr-FR" w:bidi="ar-SA"/>
              </w:rPr>
              <w:t xml:space="preserve"> </w:t>
            </w:r>
            <w:r w:rsidR="006D0187" w:rsidRPr="006D0187">
              <w:rPr>
                <w:rFonts w:eastAsia="Times New Roman" w:cs="Arial"/>
                <w:bCs/>
                <w:kern w:val="36"/>
                <w:szCs w:val="20"/>
                <w:lang w:eastAsia="fr-FR" w:bidi="ar-SA"/>
              </w:rPr>
              <w:t>–</w:t>
            </w:r>
            <w:r w:rsidRPr="006D0187">
              <w:rPr>
                <w:rFonts w:eastAsia="Times New Roman" w:cs="Arial"/>
                <w:bCs/>
                <w:kern w:val="36"/>
                <w:szCs w:val="20"/>
                <w:lang w:eastAsia="fr-FR" w:bidi="ar-SA"/>
              </w:rPr>
              <w:t xml:space="preserve"> </w:t>
            </w:r>
            <w:r w:rsidR="006D0187" w:rsidRPr="006D0187">
              <w:rPr>
                <w:rFonts w:eastAsia="Times New Roman" w:cs="Arial"/>
                <w:bCs/>
                <w:kern w:val="36"/>
                <w:szCs w:val="20"/>
                <w:lang w:eastAsia="fr-FR" w:bidi="ar-SA"/>
              </w:rPr>
              <w:t>Plâtre et préfabriqués</w:t>
            </w:r>
            <w:r w:rsidRPr="006D0187">
              <w:rPr>
                <w:rFonts w:eastAsia="Times New Roman" w:cs="Arial"/>
                <w:bCs/>
                <w:kern w:val="36"/>
                <w:szCs w:val="20"/>
                <w:lang w:eastAsia="fr-FR" w:bidi="ar-SA"/>
              </w:rPr>
              <w:t xml:space="preserve"> - B</w:t>
            </w:r>
            <w:r w:rsidR="006D0187" w:rsidRPr="006D0187">
              <w:rPr>
                <w:rFonts w:eastAsia="Times New Roman" w:cs="Arial"/>
                <w:bCs/>
                <w:kern w:val="36"/>
                <w:szCs w:val="20"/>
                <w:lang w:eastAsia="fr-FR" w:bidi="ar-SA"/>
              </w:rPr>
              <w:t>ase 2010 - Identifiant 001710954</w:t>
            </w:r>
          </w:p>
        </w:tc>
      </w:tr>
      <w:tr w:rsidR="002D087F" w:rsidRPr="00844750" w14:paraId="7B7818BF"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075C8" w14:textId="0B277113" w:rsidR="002D087F" w:rsidRPr="009C071C" w:rsidRDefault="002D087F" w:rsidP="001B07E8">
            <w:pPr>
              <w:jc w:val="center"/>
              <w:rPr>
                <w:rFonts w:eastAsia="Trebuchet MS" w:cs="Arial"/>
                <w:color w:val="000000"/>
                <w:szCs w:val="20"/>
              </w:rPr>
            </w:pPr>
            <w:r w:rsidRPr="009C071C">
              <w:rPr>
                <w:rFonts w:eastAsia="Trebuchet MS" w:cs="Arial"/>
                <w:color w:val="000000"/>
                <w:szCs w:val="20"/>
              </w:rPr>
              <w:t>05</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35A3C" w14:textId="52E91C11" w:rsidR="002D087F" w:rsidRPr="009C071C" w:rsidRDefault="002D087F" w:rsidP="001B07E8">
            <w:pPr>
              <w:spacing w:before="40" w:after="40"/>
              <w:ind w:left="60" w:right="60"/>
              <w:rPr>
                <w:rFonts w:eastAsia="Trebuchet MS" w:cs="Arial"/>
                <w:color w:val="000000"/>
                <w:szCs w:val="20"/>
              </w:rPr>
            </w:pPr>
            <w:r w:rsidRPr="009C071C">
              <w:rPr>
                <w:rFonts w:eastAsia="Trebuchet MS" w:cs="Arial"/>
                <w:color w:val="000000"/>
                <w:szCs w:val="20"/>
              </w:rPr>
              <w:t>BT 19b</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09B52B" w14:textId="3E152DC2" w:rsidR="002D087F" w:rsidRPr="002D087F" w:rsidRDefault="002D087F" w:rsidP="009C07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outlineLvl w:val="0"/>
              <w:rPr>
                <w:rFonts w:eastAsia="Times New Roman" w:cs="Arial"/>
                <w:bCs/>
                <w:kern w:val="36"/>
                <w:szCs w:val="20"/>
                <w:lang w:eastAsia="fr-FR" w:bidi="ar-SA"/>
              </w:rPr>
            </w:pPr>
            <w:r w:rsidRPr="009C071C">
              <w:rPr>
                <w:rFonts w:eastAsia="Times New Roman" w:cs="Arial"/>
                <w:bCs/>
                <w:kern w:val="36"/>
                <w:szCs w:val="20"/>
                <w:lang w:eastAsia="fr-FR" w:bidi="ar-SA"/>
              </w:rPr>
              <w:t>Index du bâtiment - BT43 - Menuiserie en alliage d'aluminium - Base 2010 - Identifiant 001710976</w:t>
            </w:r>
          </w:p>
        </w:tc>
      </w:tr>
      <w:tr w:rsidR="002D087F" w:rsidRPr="00844750" w14:paraId="09A98468"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92C21" w14:textId="37E2107E" w:rsidR="002D087F" w:rsidRDefault="002D087F" w:rsidP="001B07E8">
            <w:pPr>
              <w:jc w:val="center"/>
              <w:rPr>
                <w:rFonts w:eastAsia="Trebuchet MS" w:cs="Arial"/>
                <w:color w:val="000000"/>
                <w:szCs w:val="20"/>
              </w:rPr>
            </w:pPr>
            <w:r>
              <w:rPr>
                <w:rFonts w:eastAsia="Trebuchet MS" w:cs="Arial"/>
                <w:color w:val="000000"/>
                <w:szCs w:val="20"/>
              </w:rPr>
              <w:t>06</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8EA583" w14:textId="28203C4C" w:rsidR="002D087F" w:rsidRDefault="002D087F" w:rsidP="001B07E8">
            <w:pPr>
              <w:spacing w:before="40" w:after="40"/>
              <w:ind w:left="60" w:right="60"/>
              <w:rPr>
                <w:rFonts w:eastAsia="Trebuchet MS" w:cs="Arial"/>
                <w:color w:val="000000"/>
                <w:szCs w:val="20"/>
              </w:rPr>
            </w:pPr>
            <w:r>
              <w:rPr>
                <w:rFonts w:eastAsia="Trebuchet MS" w:cs="Arial"/>
                <w:color w:val="000000"/>
                <w:szCs w:val="20"/>
              </w:rPr>
              <w:t>BT 38</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05CEA" w14:textId="2B64D5B1" w:rsidR="002D087F" w:rsidRPr="002D087F" w:rsidRDefault="002D087F" w:rsidP="001B07E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outlineLvl w:val="0"/>
              <w:rPr>
                <w:rFonts w:eastAsia="Times New Roman" w:cs="Arial"/>
                <w:bCs/>
                <w:kern w:val="36"/>
                <w:szCs w:val="20"/>
                <w:lang w:eastAsia="fr-FR" w:bidi="ar-SA"/>
              </w:rPr>
            </w:pPr>
            <w:r w:rsidRPr="002D087F">
              <w:rPr>
                <w:rFonts w:eastAsia="Times New Roman" w:cs="Arial"/>
                <w:bCs/>
                <w:kern w:val="36"/>
                <w:szCs w:val="20"/>
                <w:lang w:eastAsia="fr-FR" w:bidi="ar-SA"/>
              </w:rPr>
              <w:t>Index du bâtiment - BT38 - Plomberie sanitaire (y compris appareils) - Base 2010</w:t>
            </w:r>
            <w:r>
              <w:rPr>
                <w:rFonts w:eastAsia="Times New Roman" w:cs="Arial"/>
                <w:bCs/>
                <w:kern w:val="36"/>
                <w:szCs w:val="20"/>
                <w:lang w:eastAsia="fr-FR" w:bidi="ar-SA"/>
              </w:rPr>
              <w:t xml:space="preserve"> - </w:t>
            </w:r>
            <w:r w:rsidRPr="002D087F">
              <w:rPr>
                <w:rFonts w:eastAsia="Times New Roman" w:cs="Arial"/>
                <w:bCs/>
                <w:kern w:val="36"/>
                <w:szCs w:val="20"/>
                <w:lang w:eastAsia="fr-FR" w:bidi="ar-SA"/>
              </w:rPr>
              <w:t>Identifiant 001710972</w:t>
            </w:r>
          </w:p>
        </w:tc>
      </w:tr>
      <w:tr w:rsidR="001B07E8" w:rsidRPr="00844750" w14:paraId="4B5F8D07" w14:textId="77777777" w:rsidTr="00290652">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7423D" w14:textId="5B850715" w:rsidR="001B07E8" w:rsidRDefault="002D087F" w:rsidP="001B07E8">
            <w:pPr>
              <w:jc w:val="center"/>
              <w:rPr>
                <w:rFonts w:eastAsia="Trebuchet MS" w:cs="Arial"/>
                <w:color w:val="000000"/>
                <w:szCs w:val="20"/>
              </w:rPr>
            </w:pPr>
            <w:r>
              <w:rPr>
                <w:rFonts w:eastAsia="Trebuchet MS" w:cs="Arial"/>
                <w:color w:val="000000"/>
                <w:szCs w:val="20"/>
              </w:rPr>
              <w:t>07</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04F527" w14:textId="3A3E1702" w:rsidR="001B07E8" w:rsidRDefault="001B07E8" w:rsidP="001B07E8">
            <w:pPr>
              <w:spacing w:before="40" w:after="40"/>
              <w:ind w:left="60" w:right="60"/>
              <w:rPr>
                <w:rFonts w:eastAsia="Trebuchet MS" w:cs="Arial"/>
                <w:color w:val="000000"/>
                <w:szCs w:val="20"/>
              </w:rPr>
            </w:pPr>
            <w:r>
              <w:rPr>
                <w:rFonts w:eastAsia="Trebuchet MS" w:cs="Arial"/>
                <w:color w:val="000000"/>
                <w:szCs w:val="20"/>
              </w:rPr>
              <w:t>BT 47</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DAE97" w14:textId="7D4BFBA8" w:rsidR="001B07E8" w:rsidRPr="00546D84" w:rsidRDefault="001B07E8" w:rsidP="001B07E8">
            <w:pPr>
              <w:spacing w:before="40" w:after="40"/>
              <w:ind w:left="60" w:right="60"/>
              <w:rPr>
                <w:rFonts w:eastAsia="Trebuchet MS" w:cs="Arial"/>
                <w:color w:val="000000"/>
                <w:szCs w:val="20"/>
              </w:rPr>
            </w:pPr>
            <w:r w:rsidRPr="00D94A33">
              <w:rPr>
                <w:rFonts w:eastAsia="Trebuchet MS" w:cs="Arial"/>
                <w:color w:val="000000"/>
                <w:szCs w:val="20"/>
              </w:rPr>
              <w:t xml:space="preserve">Index du bâtiment </w:t>
            </w:r>
            <w:r>
              <w:rPr>
                <w:rFonts w:eastAsia="Trebuchet MS" w:cs="Arial"/>
                <w:color w:val="000000"/>
                <w:szCs w:val="20"/>
              </w:rPr>
              <w:t>–</w:t>
            </w:r>
            <w:r w:rsidRPr="00D94A33">
              <w:rPr>
                <w:rFonts w:eastAsia="Trebuchet MS" w:cs="Arial"/>
                <w:color w:val="000000"/>
                <w:szCs w:val="20"/>
              </w:rPr>
              <w:t xml:space="preserve"> </w:t>
            </w:r>
            <w:r>
              <w:rPr>
                <w:rFonts w:eastAsia="Trebuchet MS" w:cs="Arial"/>
                <w:color w:val="000000"/>
                <w:szCs w:val="20"/>
              </w:rPr>
              <w:t xml:space="preserve">BT 47 </w:t>
            </w:r>
            <w:r w:rsidRPr="00D94A33">
              <w:rPr>
                <w:rFonts w:eastAsia="Trebuchet MS" w:cs="Arial"/>
                <w:color w:val="000000"/>
                <w:szCs w:val="20"/>
              </w:rPr>
              <w:t>Électricité - Base 2010</w:t>
            </w:r>
            <w:r>
              <w:rPr>
                <w:rFonts w:eastAsia="Trebuchet MS" w:cs="Arial"/>
                <w:color w:val="000000"/>
                <w:szCs w:val="20"/>
              </w:rPr>
              <w:t>- Identifiant 001710979</w:t>
            </w:r>
          </w:p>
        </w:tc>
      </w:tr>
    </w:tbl>
    <w:p w14:paraId="6B29222F" w14:textId="77777777" w:rsidR="00177DB9" w:rsidRDefault="00177DB9">
      <w:pPr>
        <w:jc w:val="center"/>
      </w:pPr>
    </w:p>
    <w:p w14:paraId="3527297C" w14:textId="0AA610A1" w:rsidR="00BA67E5" w:rsidRPr="000436CE" w:rsidRDefault="00F13FDE">
      <w:r>
        <w:rPr>
          <w:rFonts w:eastAsia="Arial" w:cs="Arial"/>
          <w:b/>
          <w:color w:val="000000"/>
          <w:u w:val="single"/>
          <w:shd w:val="clear" w:color="auto" w:fill="FFFFFF"/>
        </w:rPr>
        <w:t>Périodicité de révision des prix :</w:t>
      </w:r>
    </w:p>
    <w:p w14:paraId="58AC14A1" w14:textId="77777777" w:rsidR="000436CE" w:rsidRPr="00B6181D" w:rsidRDefault="000436CE" w:rsidP="000436CE">
      <w:pPr>
        <w:rPr>
          <w:rFonts w:eastAsia="Arial" w:cs="Arial"/>
          <w:b/>
          <w:color w:val="000000"/>
          <w:shd w:val="clear" w:color="auto" w:fill="FFFFFF"/>
        </w:rPr>
      </w:pPr>
      <w:r w:rsidRPr="00B6181D">
        <w:rPr>
          <w:rFonts w:eastAsia="Arial" w:cs="Arial"/>
          <w:b/>
          <w:color w:val="000000"/>
          <w:shd w:val="clear" w:color="auto" w:fill="FFFFFF"/>
        </w:rPr>
        <w:t>La révision des prix est appliquée lors du paiement de chaque acompte, mensuellement.</w:t>
      </w:r>
    </w:p>
    <w:p w14:paraId="703A611F" w14:textId="77777777" w:rsidR="00FA0875" w:rsidRDefault="00FA0875">
      <w:pPr>
        <w:widowControl w:val="0"/>
        <w:spacing w:before="0"/>
        <w:jc w:val="left"/>
        <w:rPr>
          <w:rFonts w:eastAsia="Arial" w:cs="Arial"/>
          <w:color w:val="000000"/>
          <w:shd w:val="clear" w:color="auto" w:fill="FFFFFF"/>
        </w:rPr>
      </w:pPr>
    </w:p>
    <w:p w14:paraId="58F83F68" w14:textId="4104219A" w:rsidR="00BA67E5" w:rsidRPr="00A43CB4" w:rsidRDefault="00F13FDE" w:rsidP="009869BF">
      <w:pPr>
        <w:pStyle w:val="Titre2"/>
        <w:numPr>
          <w:ilvl w:val="1"/>
          <w:numId w:val="16"/>
        </w:numPr>
      </w:pPr>
      <w:bookmarkStart w:id="87" w:name="_Toc219713715"/>
      <w:r w:rsidRPr="00A43CB4">
        <w:t>Modalités de rémunération du titulaire et de règlement des comptes</w:t>
      </w:r>
      <w:bookmarkEnd w:id="87"/>
    </w:p>
    <w:p w14:paraId="46A56414" w14:textId="0C7B6B17" w:rsidR="00BA67E5" w:rsidRPr="00A43CB4" w:rsidRDefault="00F13FDE" w:rsidP="00F13FDE">
      <w:pPr>
        <w:pStyle w:val="Titre3"/>
        <w:numPr>
          <w:ilvl w:val="2"/>
          <w:numId w:val="16"/>
        </w:numPr>
      </w:pPr>
      <w:bookmarkStart w:id="88" w:name="_Toc219713716"/>
      <w:r w:rsidRPr="00A43CB4">
        <w:t>Avances</w:t>
      </w:r>
      <w:bookmarkEnd w:id="88"/>
    </w:p>
    <w:p w14:paraId="69A8739F" w14:textId="130FCD58" w:rsidR="00E223B8" w:rsidRPr="00A43CB4" w:rsidRDefault="00E223B8" w:rsidP="00E223B8">
      <w:pPr>
        <w:ind w:left="227" w:hanging="227"/>
        <w:rPr>
          <w:rFonts w:eastAsia="Arial" w:cs="Arial"/>
          <w:color w:val="000000"/>
          <w:shd w:val="clear" w:color="auto" w:fill="FFFFFF"/>
        </w:rPr>
      </w:pPr>
      <w:r w:rsidRPr="00A43CB4">
        <w:rPr>
          <w:rFonts w:eastAsia="Arial" w:cs="Arial"/>
          <w:color w:val="000000"/>
          <w:shd w:val="clear" w:color="auto" w:fill="FFFFFF"/>
        </w:rPr>
        <w:t>L'option retenue pour le calcul de l'avance est l'option B du CCAG - Travaux.</w:t>
      </w:r>
    </w:p>
    <w:p w14:paraId="119FB8BC" w14:textId="33E15611" w:rsidR="009869BF" w:rsidRPr="0067668E" w:rsidRDefault="009869BF" w:rsidP="009869BF">
      <w:pPr>
        <w:rPr>
          <w:b/>
        </w:rPr>
      </w:pPr>
      <w:r w:rsidRPr="0067668E">
        <w:rPr>
          <w:b/>
        </w:rPr>
        <w:t xml:space="preserve">POUR </w:t>
      </w:r>
      <w:r w:rsidR="00B82C95">
        <w:rPr>
          <w:b/>
        </w:rPr>
        <w:t>TOUS LES LOTS</w:t>
      </w:r>
    </w:p>
    <w:p w14:paraId="35B979B6" w14:textId="77777777" w:rsidR="009869BF" w:rsidRPr="009869BF" w:rsidRDefault="009869BF" w:rsidP="009869BF">
      <w:pPr>
        <w:pStyle w:val="ParagrapheIndent2"/>
        <w:spacing w:after="240" w:line="232" w:lineRule="exact"/>
        <w:ind w:right="140"/>
        <w:jc w:val="both"/>
        <w:rPr>
          <w:color w:val="000000"/>
          <w:sz w:val="20"/>
          <w:shd w:val="clear" w:color="auto" w:fill="FFFFFF"/>
          <w:lang w:val="fr-FR" w:eastAsia="ja-JP" w:bidi="fa-IR"/>
        </w:rPr>
      </w:pPr>
      <w:r w:rsidRPr="009869BF">
        <w:rPr>
          <w:color w:val="000000"/>
          <w:sz w:val="20"/>
          <w:shd w:val="clear" w:color="auto" w:fill="FFFFFF"/>
          <w:lang w:val="fr-FR" w:eastAsia="ja-JP" w:bidi="fa-IR"/>
        </w:rPr>
        <w:t>Une avance est accordée au titulaire lorsque le montant initial du marché est supérieur à 50 000 € HT et dans la mesure où le délai d'exécution est supérieur à 2 mois, sauf indication contraire de l'acte d'engagement.</w:t>
      </w:r>
    </w:p>
    <w:p w14:paraId="277EFA5C" w14:textId="546147A8" w:rsidR="009869BF" w:rsidRPr="009869BF" w:rsidRDefault="009869BF" w:rsidP="009869BF">
      <w:pPr>
        <w:pStyle w:val="ParagrapheIndent2"/>
        <w:spacing w:line="232" w:lineRule="exact"/>
        <w:ind w:right="140"/>
        <w:jc w:val="both"/>
        <w:rPr>
          <w:b/>
          <w:color w:val="000000"/>
          <w:sz w:val="20"/>
          <w:shd w:val="clear" w:color="auto" w:fill="FFFFFF"/>
          <w:lang w:val="fr-FR" w:eastAsia="ja-JP" w:bidi="fa-IR"/>
        </w:rPr>
      </w:pPr>
      <w:r w:rsidRPr="009869BF">
        <w:rPr>
          <w:b/>
          <w:color w:val="000000"/>
          <w:sz w:val="20"/>
          <w:shd w:val="clear" w:color="auto" w:fill="FFFFFF"/>
          <w:lang w:val="fr-FR" w:eastAsia="ja-JP" w:bidi="fa-IR"/>
        </w:rPr>
        <w:t>Le m</w:t>
      </w:r>
      <w:r w:rsidR="00B82C95">
        <w:rPr>
          <w:b/>
          <w:color w:val="000000"/>
          <w:sz w:val="20"/>
          <w:shd w:val="clear" w:color="auto" w:fill="FFFFFF"/>
          <w:lang w:val="fr-FR" w:eastAsia="ja-JP" w:bidi="fa-IR"/>
        </w:rPr>
        <w:t>ontant de l'avance est fixé à 10</w:t>
      </w:r>
      <w:r w:rsidRPr="009869BF">
        <w:rPr>
          <w:b/>
          <w:color w:val="000000"/>
          <w:sz w:val="20"/>
          <w:shd w:val="clear" w:color="auto" w:fill="FFFFFF"/>
          <w:lang w:val="fr-FR" w:eastAsia="ja-JP" w:bidi="fa-IR"/>
        </w:rPr>
        <w:t>,0 % du montant initial, toutes taxes comprises, du marché, si sa durée est inférieure ou égale à douze mois ; si cette durée est supérieure à douze mois, l'avance est égale à 1</w:t>
      </w:r>
      <w:r w:rsidR="00B82C95">
        <w:rPr>
          <w:b/>
          <w:color w:val="000000"/>
          <w:sz w:val="20"/>
          <w:shd w:val="clear" w:color="auto" w:fill="FFFFFF"/>
          <w:lang w:val="fr-FR" w:eastAsia="ja-JP" w:bidi="fa-IR"/>
        </w:rPr>
        <w:t>0</w:t>
      </w:r>
      <w:r w:rsidRPr="009869BF">
        <w:rPr>
          <w:b/>
          <w:color w:val="000000"/>
          <w:sz w:val="20"/>
          <w:shd w:val="clear" w:color="auto" w:fill="FFFFFF"/>
          <w:lang w:val="fr-FR" w:eastAsia="ja-JP" w:bidi="fa-IR"/>
        </w:rPr>
        <w:t>,0 % d'une somme égale à douze fois le montant mentionné ci-dessus divisé par cette durée exprimée en mois.</w:t>
      </w:r>
    </w:p>
    <w:p w14:paraId="4D575A96" w14:textId="77777777" w:rsidR="009869BF" w:rsidRPr="009869BF" w:rsidRDefault="009869BF" w:rsidP="009869BF">
      <w:pPr>
        <w:pStyle w:val="ParagrapheIndent2"/>
        <w:spacing w:line="232" w:lineRule="exact"/>
        <w:ind w:right="140"/>
        <w:jc w:val="both"/>
        <w:rPr>
          <w:color w:val="000000"/>
          <w:sz w:val="20"/>
          <w:shd w:val="clear" w:color="auto" w:fill="FFFFFF"/>
          <w:lang w:val="fr-FR" w:eastAsia="ja-JP" w:bidi="fa-IR"/>
        </w:rPr>
      </w:pPr>
    </w:p>
    <w:p w14:paraId="2B3B0B0E" w14:textId="77777777" w:rsidR="009869BF" w:rsidRPr="009869BF" w:rsidRDefault="009869BF" w:rsidP="009869BF">
      <w:pPr>
        <w:pStyle w:val="ParagrapheIndent2"/>
        <w:spacing w:after="240" w:line="232" w:lineRule="exact"/>
        <w:ind w:right="140"/>
        <w:jc w:val="both"/>
        <w:rPr>
          <w:b/>
          <w:color w:val="000000"/>
          <w:sz w:val="20"/>
          <w:shd w:val="clear" w:color="auto" w:fill="FFFFFF"/>
          <w:lang w:val="fr-FR" w:eastAsia="ja-JP" w:bidi="fa-IR"/>
        </w:rPr>
      </w:pPr>
      <w:r w:rsidRPr="009869BF">
        <w:rPr>
          <w:b/>
          <w:color w:val="000000"/>
          <w:sz w:val="20"/>
          <w:shd w:val="clear" w:color="auto" w:fill="FFFFFF"/>
          <w:lang w:val="fr-FR" w:eastAsia="ja-JP" w:bidi="fa-IR"/>
        </w:rPr>
        <w:lastRenderedPageBreak/>
        <w:t>Le montant de l'avance ne peut être affecté par la mise en œuvre d'une clause de variation de prix.</w:t>
      </w:r>
    </w:p>
    <w:p w14:paraId="1323D468" w14:textId="77777777" w:rsidR="009869BF" w:rsidRPr="009869BF" w:rsidRDefault="009869BF" w:rsidP="009869BF">
      <w:pPr>
        <w:rPr>
          <w:rFonts w:eastAsia="Arial" w:cs="Arial"/>
          <w:b/>
          <w:color w:val="000000"/>
          <w:shd w:val="clear" w:color="auto" w:fill="FFFFFF"/>
        </w:rPr>
      </w:pPr>
      <w:r w:rsidRPr="009869BF">
        <w:rPr>
          <w:rFonts w:eastAsia="Arial" w:cs="Arial"/>
          <w:b/>
          <w:color w:val="000000"/>
          <w:shd w:val="clear" w:color="auto" w:fill="FFFFFF"/>
        </w:rPr>
        <w:t>Le délai de versement de l'avance court à compter de la notification du marché</w:t>
      </w:r>
    </w:p>
    <w:p w14:paraId="609855B9" w14:textId="77777777" w:rsidR="009869BF" w:rsidRPr="009869BF" w:rsidRDefault="009869BF" w:rsidP="009869BF">
      <w:pPr>
        <w:rPr>
          <w:rFonts w:eastAsia="Arial" w:cs="Arial"/>
          <w:b/>
          <w:color w:val="000000"/>
          <w:shd w:val="clear" w:color="auto" w:fill="FFFFFF"/>
        </w:rPr>
      </w:pPr>
      <w:r w:rsidRPr="009869BF">
        <w:rPr>
          <w:rFonts w:eastAsia="Arial" w:cs="Arial"/>
          <w:b/>
          <w:color w:val="000000"/>
          <w:shd w:val="clear" w:color="auto" w:fill="FFFFFF"/>
        </w:rPr>
        <w:t>Le taux et les conditions de versement de l'avance ne peuvent être modifiés en cours d'exécution du marché.</w:t>
      </w:r>
    </w:p>
    <w:p w14:paraId="4F1D8009" w14:textId="77777777" w:rsidR="009869BF" w:rsidRPr="009869BF" w:rsidRDefault="009869BF" w:rsidP="009869BF">
      <w:pPr>
        <w:rPr>
          <w:rFonts w:eastAsia="Arial" w:cs="Arial"/>
          <w:b/>
          <w:color w:val="000000"/>
          <w:shd w:val="clear" w:color="auto" w:fill="FFFFFF"/>
        </w:rPr>
      </w:pPr>
    </w:p>
    <w:p w14:paraId="39C5AD57" w14:textId="77777777" w:rsidR="009869BF" w:rsidRPr="009869BF" w:rsidRDefault="009869BF" w:rsidP="009869BF">
      <w:pPr>
        <w:pStyle w:val="ParagrapheIndent2"/>
        <w:spacing w:after="140" w:line="232" w:lineRule="exact"/>
        <w:ind w:right="140"/>
        <w:jc w:val="both"/>
        <w:rPr>
          <w:color w:val="000000"/>
          <w:sz w:val="20"/>
          <w:shd w:val="clear" w:color="auto" w:fill="FFFFFF"/>
          <w:lang w:val="fr-FR" w:eastAsia="ja-JP" w:bidi="fa-IR"/>
        </w:rPr>
      </w:pPr>
      <w:r w:rsidRPr="009869BF">
        <w:rPr>
          <w:color w:val="000000"/>
          <w:sz w:val="20"/>
          <w:shd w:val="clear" w:color="auto" w:fill="FFFFFF"/>
          <w:lang w:val="fr-FR" w:eastAsia="ja-JP" w:bidi="fa-IR"/>
        </w:rPr>
        <w:t>Le remboursement de l'avance commence lorsque le montant des prestations exécutées par le titulaire atteint ou dépasse 65,0 % du montant toutes taxes comprises du marché. Il doit être terminé lorsque ledit montant atteint 80,0 %.</w:t>
      </w:r>
    </w:p>
    <w:p w14:paraId="6F97B4CD" w14:textId="77777777" w:rsidR="009869BF" w:rsidRPr="009869BF" w:rsidRDefault="009869BF" w:rsidP="009869BF">
      <w:pPr>
        <w:pStyle w:val="ParagrapheIndent2"/>
        <w:spacing w:after="240" w:line="232" w:lineRule="exact"/>
        <w:jc w:val="both"/>
        <w:rPr>
          <w:color w:val="000000"/>
          <w:sz w:val="20"/>
          <w:shd w:val="clear" w:color="auto" w:fill="FFFFFF"/>
          <w:lang w:val="fr-FR" w:eastAsia="ja-JP" w:bidi="fa-IR"/>
        </w:rPr>
      </w:pPr>
      <w:r w:rsidRPr="009869BF">
        <w:rPr>
          <w:color w:val="000000"/>
          <w:sz w:val="20"/>
          <w:shd w:val="clear" w:color="auto" w:fill="FFFFFF"/>
          <w:lang w:val="fr-FR" w:eastAsia="ja-JP" w:bidi="fa-IR"/>
        </w:rPr>
        <w:t>Ce remboursement s'effectue par précompte sur les sommes dues ultérieurement au titulaire à titre d'acompte ou de solde.</w:t>
      </w:r>
    </w:p>
    <w:p w14:paraId="2A000047" w14:textId="77777777" w:rsidR="009869BF" w:rsidRPr="009869BF" w:rsidRDefault="009869BF" w:rsidP="009869BF">
      <w:pPr>
        <w:pStyle w:val="ParagrapheIndent2"/>
        <w:spacing w:after="240" w:line="232" w:lineRule="exact"/>
        <w:jc w:val="both"/>
        <w:rPr>
          <w:color w:val="000000"/>
          <w:sz w:val="20"/>
          <w:shd w:val="clear" w:color="auto" w:fill="FFFFFF"/>
          <w:lang w:val="fr-FR" w:eastAsia="ja-JP" w:bidi="fa-IR"/>
        </w:rPr>
      </w:pPr>
      <w:r w:rsidRPr="009869BF">
        <w:rPr>
          <w:color w:val="000000"/>
          <w:sz w:val="20"/>
          <w:shd w:val="clear" w:color="auto" w:fill="FFFFFF"/>
          <w:lang w:val="fr-FR" w:eastAsia="ja-JP" w:bidi="fa-IR"/>
        </w:rPr>
        <w:t xml:space="preserve">En cas de groupement d'opérateurs économiques, la part de l'avance est rapportée au montant des prestations individualisées par membre. </w:t>
      </w:r>
    </w:p>
    <w:p w14:paraId="5D177B88" w14:textId="77777777" w:rsidR="009869BF" w:rsidRPr="009869BF" w:rsidRDefault="009869BF" w:rsidP="009869BF">
      <w:pPr>
        <w:pStyle w:val="ParagrapheIndent2"/>
        <w:spacing w:after="240" w:line="232" w:lineRule="exact"/>
        <w:jc w:val="both"/>
        <w:rPr>
          <w:color w:val="000000"/>
          <w:sz w:val="20"/>
          <w:shd w:val="clear" w:color="auto" w:fill="FFFFFF"/>
          <w:lang w:val="fr-FR" w:eastAsia="ja-JP" w:bidi="fa-IR"/>
        </w:rPr>
      </w:pPr>
      <w:r w:rsidRPr="009869BF">
        <w:rPr>
          <w:color w:val="000000"/>
          <w:sz w:val="20"/>
          <w:shd w:val="clear" w:color="auto" w:fill="FFFFFF"/>
          <w:lang w:val="fr-FR" w:eastAsia="ja-JP" w:bidi="fa-IR"/>
        </w:rPr>
        <w:t>A défaut, l'avance est versée sur le compte du groupement ou du mandataire qui aura la charge de la répartir entre les membres du groupement.</w:t>
      </w:r>
    </w:p>
    <w:p w14:paraId="68EB0524" w14:textId="77777777" w:rsidR="009869BF" w:rsidRDefault="009869BF" w:rsidP="009869BF">
      <w:pPr>
        <w:pStyle w:val="ParagrapheIndent2"/>
        <w:spacing w:after="240" w:line="232" w:lineRule="exact"/>
        <w:jc w:val="both"/>
        <w:rPr>
          <w:color w:val="000000"/>
          <w:sz w:val="20"/>
          <w:shd w:val="clear" w:color="auto" w:fill="FFFFFF"/>
          <w:lang w:val="fr-FR" w:eastAsia="ja-JP" w:bidi="fa-IR"/>
        </w:rPr>
      </w:pPr>
      <w:r w:rsidRPr="009869BF">
        <w:rPr>
          <w:color w:val="000000"/>
          <w:sz w:val="20"/>
          <w:shd w:val="clear" w:color="auto" w:fill="FFFFFF"/>
          <w:lang w:val="fr-FR" w:eastAsia="ja-JP" w:bidi="fa-I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79E07785" w14:textId="77777777" w:rsidR="00BA67E5" w:rsidRPr="00A43CB4" w:rsidRDefault="00F13FDE" w:rsidP="00F13FDE">
      <w:pPr>
        <w:pStyle w:val="Titre3"/>
        <w:numPr>
          <w:ilvl w:val="2"/>
          <w:numId w:val="16"/>
        </w:numPr>
      </w:pPr>
      <w:bookmarkStart w:id="89" w:name="_Toc219713717"/>
      <w:r w:rsidRPr="00A43CB4">
        <w:t>Acomptes</w:t>
      </w:r>
      <w:bookmarkEnd w:id="89"/>
    </w:p>
    <w:p w14:paraId="335622A0" w14:textId="77777777" w:rsidR="00BA67E5" w:rsidRPr="00A43CB4" w:rsidRDefault="00F13FDE">
      <w:r w:rsidRPr="00A43CB4">
        <w:rPr>
          <w:rFonts w:eastAsia="Arial" w:cs="Arial"/>
          <w:color w:val="000000"/>
          <w:shd w:val="clear" w:color="auto" w:fill="FFFFFF"/>
        </w:rPr>
        <w:t>Tout versement d'acompte s'effectue, dans le cadre des articles L2191-4 et R 2191-20 à R 2191-22 du code de la commande publique, sur la base des prestations réellement effectuées.</w:t>
      </w:r>
    </w:p>
    <w:p w14:paraId="3312293B" w14:textId="77777777" w:rsidR="00BA67E5" w:rsidRPr="00E223B8" w:rsidRDefault="00F13FDE">
      <w:pPr>
        <w:rPr>
          <w:b/>
        </w:rPr>
      </w:pPr>
      <w:r w:rsidRPr="00A43CB4">
        <w:rPr>
          <w:rFonts w:eastAsia="Arial" w:cs="Arial"/>
          <w:b/>
          <w:color w:val="000000"/>
          <w:shd w:val="clear" w:color="auto" w:fill="FFFFFF"/>
        </w:rPr>
        <w:t>La périodicité des acomptes est la suivante : mensuelle.</w:t>
      </w:r>
    </w:p>
    <w:p w14:paraId="72464613" w14:textId="77777777" w:rsidR="00BA67E5" w:rsidRDefault="00BA67E5"/>
    <w:p w14:paraId="40FFA189" w14:textId="77777777" w:rsidR="00BA67E5" w:rsidRPr="00FA0875" w:rsidRDefault="00F13FDE" w:rsidP="00F13FDE">
      <w:pPr>
        <w:pStyle w:val="Titre3"/>
        <w:numPr>
          <w:ilvl w:val="2"/>
          <w:numId w:val="16"/>
        </w:numPr>
      </w:pPr>
      <w:bookmarkStart w:id="90" w:name="_Toc219713718"/>
      <w:r w:rsidRPr="00FA0875">
        <w:t>Retenue de garantie, cautionnement et comptable(s) assignataire(s)</w:t>
      </w:r>
      <w:bookmarkEnd w:id="90"/>
    </w:p>
    <w:p w14:paraId="2C30BB39" w14:textId="77777777" w:rsidR="0019691F" w:rsidRPr="0067668E" w:rsidRDefault="00FC1573" w:rsidP="00FC1573">
      <w:pPr>
        <w:rPr>
          <w:rFonts w:eastAsia="Arial" w:cs="Arial"/>
          <w:shd w:val="clear" w:color="auto" w:fill="FFFFFF"/>
        </w:rPr>
      </w:pPr>
      <w:r w:rsidRPr="0067668E">
        <w:rPr>
          <w:rFonts w:eastAsia="Arial" w:cs="Arial"/>
          <w:shd w:val="clear" w:color="auto" w:fill="FFFFFF"/>
        </w:rPr>
        <w:t xml:space="preserve">Une retenue de 5% est appliquée sur le montant du marché augmenté, le cas échéant, du montant des modifications en cours d’exécution. </w:t>
      </w:r>
    </w:p>
    <w:p w14:paraId="5E442FF8" w14:textId="77777777" w:rsidR="0019691F" w:rsidRPr="0067668E" w:rsidRDefault="00FC1573" w:rsidP="00FC1573">
      <w:pPr>
        <w:rPr>
          <w:rFonts w:eastAsia="Arial" w:cs="Arial"/>
          <w:shd w:val="clear" w:color="auto" w:fill="FFFFFF"/>
        </w:rPr>
      </w:pPr>
      <w:r w:rsidRPr="0067668E">
        <w:rPr>
          <w:rFonts w:eastAsia="Arial" w:cs="Arial"/>
          <w:shd w:val="clear" w:color="auto" w:fill="FFFFFF"/>
        </w:rPr>
        <w:t xml:space="preserve">La retenue de garantie est prélevée par fractions sur chaque paiement versé au titulaire, à l'exception de l'avance initiale </w:t>
      </w:r>
    </w:p>
    <w:p w14:paraId="198EE8E9" w14:textId="2A6E2312" w:rsidR="00FC1573" w:rsidRPr="0067668E" w:rsidRDefault="00FC1573" w:rsidP="00FC1573">
      <w:pPr>
        <w:rPr>
          <w:rFonts w:eastAsia="Arial" w:cs="Arial"/>
          <w:shd w:val="clear" w:color="auto" w:fill="FFFFFF"/>
        </w:rPr>
      </w:pPr>
      <w:r w:rsidRPr="0067668E">
        <w:rPr>
          <w:rFonts w:eastAsia="Arial" w:cs="Arial"/>
          <w:shd w:val="clear" w:color="auto" w:fill="FFFFFF"/>
        </w:rPr>
        <w:t>La retenue de garantie peut être remplacée au gré du titulaire par une garantie à première demande.</w:t>
      </w:r>
    </w:p>
    <w:p w14:paraId="4F622A3B" w14:textId="77777777" w:rsidR="0067668E" w:rsidRDefault="00F13FDE">
      <w:pPr>
        <w:rPr>
          <w:rFonts w:eastAsia="Arial" w:cs="Arial"/>
          <w:color w:val="000000"/>
          <w:shd w:val="clear" w:color="auto" w:fill="FFFFFF"/>
        </w:rPr>
      </w:pPr>
      <w:r w:rsidRPr="0067668E">
        <w:rPr>
          <w:rFonts w:eastAsia="Arial" w:cs="Arial"/>
          <w:color w:val="000000"/>
          <w:shd w:val="clear" w:color="auto" w:fill="FFFFFF"/>
        </w:rPr>
        <w:t xml:space="preserve">Le marché peut être cédé ou nanti dans les conditions prévues aux articles R.2191-46 et suivants du code de la commande publique. </w:t>
      </w:r>
    </w:p>
    <w:p w14:paraId="4087CE51" w14:textId="586FAD8F" w:rsidR="009869BF" w:rsidRPr="0067668E" w:rsidRDefault="00F13FDE">
      <w:pPr>
        <w:rPr>
          <w:rFonts w:eastAsia="Arial" w:cs="Arial"/>
          <w:color w:val="000000"/>
          <w:shd w:val="clear" w:color="auto" w:fill="FFFFFF"/>
        </w:rPr>
      </w:pPr>
      <w:r w:rsidRPr="0067668E">
        <w:rPr>
          <w:rFonts w:eastAsia="Arial" w:cs="Arial"/>
          <w:color w:val="000000"/>
          <w:shd w:val="clear" w:color="auto" w:fill="FFFFFF"/>
        </w:rPr>
        <w:t xml:space="preserve">Il est remis par l'acheteur, sur demande du titulaire, d'un </w:t>
      </w:r>
      <w:proofErr w:type="spellStart"/>
      <w:r w:rsidRPr="0067668E">
        <w:rPr>
          <w:rFonts w:eastAsia="Arial" w:cs="Arial"/>
          <w:color w:val="000000"/>
          <w:shd w:val="clear" w:color="auto" w:fill="FFFFFF"/>
        </w:rPr>
        <w:t>co-traitant</w:t>
      </w:r>
      <w:proofErr w:type="spellEnd"/>
      <w:r w:rsidRPr="0067668E">
        <w:rPr>
          <w:rFonts w:eastAsia="Arial" w:cs="Arial"/>
          <w:color w:val="000000"/>
          <w:shd w:val="clear" w:color="auto" w:fill="FFFFFF"/>
        </w:rPr>
        <w:t xml:space="preserve"> ou d'un sous-traitant, une copie de l'original du marché public revêtue d'une mention dûment signée indiquant que cette pièce est délivrée en unique exemplaire en vue de permettre la cession ou le nantissement des créances résultant du marché. </w:t>
      </w:r>
    </w:p>
    <w:p w14:paraId="37C43B8C" w14:textId="2EDF1DD2" w:rsidR="00BA67E5" w:rsidRPr="00FA0875" w:rsidRDefault="00F13FDE">
      <w:r w:rsidRPr="0067668E">
        <w:rPr>
          <w:rFonts w:eastAsia="Arial" w:cs="Arial"/>
          <w:color w:val="000000"/>
          <w:shd w:val="clear" w:color="auto" w:fill="FFFFFF"/>
        </w:rPr>
        <w:t xml:space="preserve">Il est remis par l'acheteur, sur demande du titulaire, d'un </w:t>
      </w:r>
      <w:proofErr w:type="spellStart"/>
      <w:r w:rsidRPr="0067668E">
        <w:rPr>
          <w:rFonts w:eastAsia="Arial" w:cs="Arial"/>
          <w:color w:val="000000"/>
          <w:shd w:val="clear" w:color="auto" w:fill="FFFFFF"/>
        </w:rPr>
        <w:t>co-traitant</w:t>
      </w:r>
      <w:proofErr w:type="spellEnd"/>
      <w:r w:rsidRPr="0067668E">
        <w:rPr>
          <w:rFonts w:eastAsia="Arial" w:cs="Arial"/>
          <w:color w:val="000000"/>
          <w:shd w:val="clear" w:color="auto" w:fill="FFFFFF"/>
        </w:rPr>
        <w:t xml:space="preserve"> ou d'un sous-traitant, un certificat de cessibilité en vue de permettre la cession ou le nantissement des créances résultant du marché.</w:t>
      </w:r>
    </w:p>
    <w:p w14:paraId="3EB50074" w14:textId="5BD77D9E" w:rsidR="002E2D5A" w:rsidRDefault="002E2D5A">
      <w:pPr>
        <w:widowControl w:val="0"/>
        <w:spacing w:before="0"/>
        <w:jc w:val="left"/>
        <w:rPr>
          <w:rFonts w:eastAsia="Arial" w:cs="Arial"/>
          <w:color w:val="000000"/>
          <w:shd w:val="clear" w:color="auto" w:fill="FFFFFF"/>
        </w:rPr>
      </w:pPr>
    </w:p>
    <w:p w14:paraId="3E1FB5F2" w14:textId="77777777" w:rsidR="00BA67E5" w:rsidRPr="00A43CB4" w:rsidRDefault="00F13FDE" w:rsidP="00F13FDE">
      <w:pPr>
        <w:pStyle w:val="Titre3"/>
        <w:numPr>
          <w:ilvl w:val="2"/>
          <w:numId w:val="16"/>
        </w:numPr>
      </w:pPr>
      <w:bookmarkStart w:id="91" w:name="_Toc219713719"/>
      <w:r w:rsidRPr="00A43CB4">
        <w:lastRenderedPageBreak/>
        <w:t>Projets de décompte</w:t>
      </w:r>
      <w:bookmarkEnd w:id="91"/>
    </w:p>
    <w:p w14:paraId="403A6E83" w14:textId="77777777" w:rsidR="00B6181D" w:rsidRDefault="00E70FE9" w:rsidP="00E70FE9">
      <w:pPr>
        <w:rPr>
          <w:rFonts w:eastAsia="Arial" w:cs="Arial"/>
          <w:color w:val="000000"/>
          <w:shd w:val="clear" w:color="auto" w:fill="FFFFFF"/>
        </w:rPr>
      </w:pPr>
      <w:r w:rsidRPr="00A43CB4">
        <w:rPr>
          <w:rFonts w:eastAsia="Arial" w:cs="Arial"/>
          <w:color w:val="000000"/>
          <w:shd w:val="clear" w:color="auto" w:fill="FFFFFF"/>
        </w:rPr>
        <w:t xml:space="preserve">Les projets de décompte sont établis conformément aux dispositions de l'article 12.1 du CCAG-Travaux. </w:t>
      </w:r>
    </w:p>
    <w:p w14:paraId="41B3F15A" w14:textId="5B82B3D9" w:rsidR="00E70FE9" w:rsidRPr="00FA0875" w:rsidRDefault="00E70FE9" w:rsidP="00E70FE9">
      <w:pPr>
        <w:rPr>
          <w:rFonts w:cs="Arial"/>
        </w:rPr>
      </w:pPr>
      <w:r w:rsidRPr="00A43CB4">
        <w:rPr>
          <w:rFonts w:eastAsia="Arial" w:cs="Arial"/>
          <w:color w:val="000000"/>
          <w:shd w:val="clear" w:color="auto" w:fill="FFFFFF"/>
        </w:rPr>
        <w:t xml:space="preserve">En complément des dispositions de l'article 12.1 du CCAG-Travaux les projets de décomptes sont </w:t>
      </w:r>
      <w:r w:rsidRPr="00A43CB4">
        <w:rPr>
          <w:rFonts w:cs="Arial"/>
        </w:rPr>
        <w:t xml:space="preserve">accompagnés d’une annexe portant sur la décomposition du montant des travaux de cette facture </w:t>
      </w:r>
      <w:r w:rsidRPr="00FA0875">
        <w:rPr>
          <w:rFonts w:cs="Arial"/>
        </w:rPr>
        <w:t xml:space="preserve">répartie par corps d’état (composants) </w:t>
      </w:r>
    </w:p>
    <w:p w14:paraId="4FE52D61" w14:textId="77777777" w:rsidR="0057237E" w:rsidRPr="00A43CB4" w:rsidRDefault="0057237E" w:rsidP="00E70FE9">
      <w:pPr>
        <w:rPr>
          <w:rFonts w:cs="Arial"/>
        </w:rPr>
      </w:pPr>
    </w:p>
    <w:p w14:paraId="05AFAFB1" w14:textId="77777777" w:rsidR="00E70FE9" w:rsidRPr="00A43CB4" w:rsidRDefault="00E70FE9" w:rsidP="00E70FE9">
      <w:r w:rsidRPr="00A43CB4">
        <w:rPr>
          <w:bCs/>
          <w:color w:val="666699"/>
          <w:sz w:val="26"/>
          <w:szCs w:val="26"/>
          <w:u w:val="single"/>
        </w:rPr>
        <w:t>Demande de paiement finale</w:t>
      </w:r>
    </w:p>
    <w:p w14:paraId="3FF3C296" w14:textId="77777777" w:rsidR="00E70FE9" w:rsidRPr="00A43CB4" w:rsidRDefault="00E70FE9" w:rsidP="00E70FE9">
      <w:pPr>
        <w:keepNext/>
        <w:numPr>
          <w:ilvl w:val="1"/>
          <w:numId w:val="1"/>
        </w:numPr>
        <w:spacing w:before="240" w:after="240"/>
        <w:outlineLvl w:val="1"/>
        <w:rPr>
          <w:rFonts w:eastAsia="Arial"/>
          <w:b/>
          <w:bCs/>
          <w:i/>
          <w:iCs/>
          <w:color w:val="000000"/>
          <w:szCs w:val="20"/>
          <w:u w:val="single"/>
        </w:rPr>
      </w:pPr>
      <w:bookmarkStart w:id="92" w:name="_Toc196317525"/>
      <w:r w:rsidRPr="00A43CB4">
        <w:rPr>
          <w:rFonts w:eastAsia="Arial"/>
          <w:b/>
          <w:bCs/>
          <w:iCs/>
          <w:color w:val="000000"/>
          <w:szCs w:val="20"/>
          <w:u w:val="single"/>
        </w:rPr>
        <w:t>- Décompte général-</w:t>
      </w:r>
      <w:bookmarkEnd w:id="92"/>
    </w:p>
    <w:p w14:paraId="696617E9" w14:textId="0C618D2C" w:rsidR="00E70FE9" w:rsidRDefault="00E70FE9" w:rsidP="00EF1540">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EF1540">
        <w:rPr>
          <w:rFonts w:cs="Arial"/>
          <w:szCs w:val="20"/>
        </w:rPr>
        <w:t xml:space="preserve">Le titulaire établi une demande de paiement final produite qui prend la forme d’un projet de décompte final (articles 12.3.1 du CCAG-Travaux) Le titulaire notifie son projet de décompte final, simultanément au maître d’œuvre et au maître d’ouvrage, dans un délai de trente jours à compter de la date de notification de la décision de réception des travaux </w:t>
      </w:r>
    </w:p>
    <w:p w14:paraId="15718344" w14:textId="77777777" w:rsidR="00EF1540" w:rsidRPr="00EF1540" w:rsidRDefault="00EF1540" w:rsidP="00EF1540">
      <w:pPr>
        <w:pStyle w:val="Paragraphedeliste"/>
        <w:pBdr>
          <w:top w:val="none" w:sz="0" w:space="0" w:color="auto"/>
          <w:left w:val="none" w:sz="0" w:space="0" w:color="auto"/>
          <w:bottom w:val="none" w:sz="0" w:space="0" w:color="auto"/>
          <w:right w:val="none" w:sz="0" w:space="0" w:color="auto"/>
          <w:between w:val="none" w:sz="0" w:space="0" w:color="auto"/>
        </w:pBdr>
        <w:spacing w:before="0"/>
        <w:rPr>
          <w:rFonts w:cs="Arial"/>
          <w:szCs w:val="20"/>
        </w:rPr>
      </w:pPr>
    </w:p>
    <w:p w14:paraId="0CB023FC" w14:textId="56E6D228" w:rsidR="00E70FE9" w:rsidRDefault="00E70FE9" w:rsidP="00EF1540">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EF1540">
        <w:rPr>
          <w:rFonts w:cs="Arial"/>
          <w:szCs w:val="20"/>
        </w:rPr>
        <w:t xml:space="preserve">Le maître d’œuvre établit un décompte final (articles 12.3.3 du CCAG-Travaux) qui est constitué du projet de décompte final validé ou rectifié par le maître d’œuvre. </w:t>
      </w:r>
    </w:p>
    <w:p w14:paraId="70191FBF" w14:textId="77777777" w:rsidR="00EF1540" w:rsidRPr="00EF1540" w:rsidRDefault="00EF1540" w:rsidP="00EF1540">
      <w:pPr>
        <w:pStyle w:val="Paragraphedeliste"/>
        <w:pBdr>
          <w:top w:val="none" w:sz="0" w:space="0" w:color="auto"/>
          <w:left w:val="none" w:sz="0" w:space="0" w:color="auto"/>
          <w:bottom w:val="none" w:sz="0" w:space="0" w:color="auto"/>
          <w:right w:val="none" w:sz="0" w:space="0" w:color="auto"/>
          <w:between w:val="none" w:sz="0" w:space="0" w:color="auto"/>
        </w:pBdr>
        <w:spacing w:before="0"/>
        <w:rPr>
          <w:rFonts w:cs="Arial"/>
          <w:szCs w:val="20"/>
        </w:rPr>
      </w:pPr>
    </w:p>
    <w:p w14:paraId="62D19E18" w14:textId="77777777" w:rsidR="00CA5283" w:rsidRDefault="00E70FE9" w:rsidP="00EF1540">
      <w:pPr>
        <w:numPr>
          <w:ilvl w:val="0"/>
          <w:numId w:val="31"/>
        </w:numPr>
        <w:pBdr>
          <w:top w:val="none" w:sz="0" w:space="0" w:color="auto"/>
          <w:left w:val="none" w:sz="0" w:space="0" w:color="auto"/>
          <w:bottom w:val="none" w:sz="0" w:space="0" w:color="auto"/>
          <w:right w:val="none" w:sz="0" w:space="0" w:color="auto"/>
          <w:between w:val="none" w:sz="0" w:space="0" w:color="auto"/>
        </w:pBdr>
        <w:spacing w:before="0"/>
        <w:contextualSpacing/>
        <w:rPr>
          <w:rFonts w:cs="Arial"/>
          <w:szCs w:val="20"/>
        </w:rPr>
      </w:pPr>
      <w:r w:rsidRPr="00A43CB4">
        <w:rPr>
          <w:rFonts w:cs="Arial"/>
          <w:szCs w:val="20"/>
        </w:rPr>
        <w:t xml:space="preserve">Le maître d’ouvrage établit un décompte général (articles 12.4.2 du CCAG-Travaux). Ce décompte général est issu du projet de décompte général établi par le maître d’œuvre accepté ou rectifié par le maître d’ouvrage (articles 12.4.1 et 12.4.2 du CCAG-Travaux). </w:t>
      </w:r>
    </w:p>
    <w:p w14:paraId="32A99F63" w14:textId="77777777" w:rsidR="00176A0E" w:rsidRDefault="00176A0E">
      <w:pPr>
        <w:widowControl w:val="0"/>
        <w:spacing w:before="0"/>
        <w:jc w:val="left"/>
        <w:rPr>
          <w:rFonts w:cs="Arial"/>
          <w:szCs w:val="20"/>
        </w:rPr>
      </w:pPr>
    </w:p>
    <w:p w14:paraId="5C6121F5" w14:textId="54B9467A" w:rsidR="00E70FE9" w:rsidRPr="00A43CB4" w:rsidRDefault="00E70FE9" w:rsidP="00CA5283">
      <w:pPr>
        <w:pBdr>
          <w:top w:val="none" w:sz="0" w:space="0" w:color="auto"/>
          <w:left w:val="none" w:sz="0" w:space="0" w:color="auto"/>
          <w:bottom w:val="none" w:sz="0" w:space="0" w:color="auto"/>
          <w:right w:val="none" w:sz="0" w:space="0" w:color="auto"/>
          <w:between w:val="none" w:sz="0" w:space="0" w:color="auto"/>
        </w:pBdr>
        <w:spacing w:before="0"/>
        <w:ind w:left="720"/>
        <w:contextualSpacing/>
        <w:rPr>
          <w:rFonts w:cs="Arial"/>
          <w:szCs w:val="20"/>
        </w:rPr>
      </w:pPr>
      <w:r w:rsidRPr="00A43CB4">
        <w:rPr>
          <w:rFonts w:cs="Arial"/>
          <w:szCs w:val="20"/>
        </w:rPr>
        <w:t xml:space="preserve">Le décompte général, comprend </w:t>
      </w:r>
    </w:p>
    <w:p w14:paraId="1560A2AD" w14:textId="77777777" w:rsidR="00E70FE9" w:rsidRPr="00A43CB4" w:rsidRDefault="00E70FE9" w:rsidP="00E70FE9">
      <w:pPr>
        <w:ind w:left="720"/>
        <w:contextualSpacing/>
        <w:rPr>
          <w:rFonts w:cs="Arial"/>
          <w:szCs w:val="20"/>
        </w:rPr>
      </w:pPr>
    </w:p>
    <w:p w14:paraId="374D8530" w14:textId="77777777" w:rsidR="00E70FE9" w:rsidRPr="00A43CB4" w:rsidRDefault="00E70FE9" w:rsidP="00E70FE9">
      <w:pPr>
        <w:numPr>
          <w:ilvl w:val="0"/>
          <w:numId w:val="27"/>
        </w:numPr>
        <w:pBdr>
          <w:top w:val="none" w:sz="0" w:space="0" w:color="auto"/>
          <w:left w:val="none" w:sz="0" w:space="0" w:color="auto"/>
          <w:bottom w:val="none" w:sz="0" w:space="0" w:color="auto"/>
          <w:right w:val="none" w:sz="0" w:space="0" w:color="auto"/>
          <w:between w:val="none" w:sz="0" w:space="0" w:color="auto"/>
        </w:pBdr>
        <w:spacing w:before="0"/>
        <w:contextualSpacing/>
        <w:rPr>
          <w:rFonts w:cs="Arial"/>
          <w:szCs w:val="20"/>
        </w:rPr>
      </w:pPr>
      <w:r w:rsidRPr="00A43CB4">
        <w:rPr>
          <w:rFonts w:cs="Arial"/>
          <w:szCs w:val="20"/>
        </w:rPr>
        <w:t>Le décompte final ;</w:t>
      </w:r>
    </w:p>
    <w:p w14:paraId="33FB6113" w14:textId="77777777" w:rsidR="00E70FE9" w:rsidRPr="00A43CB4" w:rsidRDefault="00E70FE9" w:rsidP="00E70FE9">
      <w:pPr>
        <w:numPr>
          <w:ilvl w:val="0"/>
          <w:numId w:val="27"/>
        </w:numPr>
        <w:pBdr>
          <w:top w:val="none" w:sz="0" w:space="0" w:color="auto"/>
          <w:left w:val="none" w:sz="0" w:space="0" w:color="auto"/>
          <w:bottom w:val="none" w:sz="0" w:space="0" w:color="auto"/>
          <w:right w:val="none" w:sz="0" w:space="0" w:color="auto"/>
          <w:between w:val="none" w:sz="0" w:space="0" w:color="auto"/>
        </w:pBdr>
        <w:spacing w:before="0"/>
        <w:contextualSpacing/>
        <w:rPr>
          <w:rFonts w:cs="Arial"/>
          <w:szCs w:val="20"/>
        </w:rPr>
      </w:pPr>
      <w:r w:rsidRPr="00A43CB4">
        <w:rPr>
          <w:rFonts w:cs="Arial"/>
          <w:szCs w:val="20"/>
        </w:rPr>
        <w:t>L’état du solde, établi à partir du décompte final et du dernier décompte mensuel, dans les mêmes conditions que celles qui sont définies à l’article 12.2.1 pour les acomptes mensuels ;</w:t>
      </w:r>
    </w:p>
    <w:p w14:paraId="4DC7D930" w14:textId="77777777" w:rsidR="00E70FE9" w:rsidRPr="00A43CB4" w:rsidRDefault="00E70FE9" w:rsidP="00E70FE9">
      <w:pPr>
        <w:numPr>
          <w:ilvl w:val="0"/>
          <w:numId w:val="27"/>
        </w:numPr>
        <w:pBdr>
          <w:top w:val="none" w:sz="0" w:space="0" w:color="auto"/>
          <w:left w:val="none" w:sz="0" w:space="0" w:color="auto"/>
          <w:bottom w:val="none" w:sz="0" w:space="0" w:color="auto"/>
          <w:right w:val="none" w:sz="0" w:space="0" w:color="auto"/>
          <w:between w:val="none" w:sz="0" w:space="0" w:color="auto"/>
        </w:pBdr>
        <w:spacing w:before="0"/>
        <w:contextualSpacing/>
        <w:rPr>
          <w:rFonts w:cs="Arial"/>
          <w:szCs w:val="20"/>
        </w:rPr>
      </w:pPr>
      <w:r w:rsidRPr="00A43CB4">
        <w:rPr>
          <w:rFonts w:cs="Arial"/>
          <w:szCs w:val="20"/>
        </w:rPr>
        <w:t>La récapitulation des acomptes mensuels et du solde selon les éléments communiqués par le maître d’ouvrage.</w:t>
      </w:r>
    </w:p>
    <w:p w14:paraId="06E3E4A0" w14:textId="77777777" w:rsidR="00E70FE9" w:rsidRPr="00A43CB4" w:rsidRDefault="00E70FE9" w:rsidP="00E70FE9">
      <w:pPr>
        <w:ind w:left="720"/>
        <w:contextualSpacing/>
        <w:rPr>
          <w:rFonts w:cs="Arial"/>
          <w:szCs w:val="20"/>
        </w:rPr>
      </w:pPr>
    </w:p>
    <w:p w14:paraId="6FC68DF6" w14:textId="77777777" w:rsidR="00E70FE9" w:rsidRPr="00A43CB4" w:rsidRDefault="00E70FE9" w:rsidP="00E70FE9">
      <w:pPr>
        <w:ind w:left="720"/>
        <w:contextualSpacing/>
        <w:rPr>
          <w:rFonts w:cs="Arial"/>
          <w:szCs w:val="20"/>
        </w:rPr>
      </w:pPr>
      <w:r w:rsidRPr="00A43CB4">
        <w:rPr>
          <w:rFonts w:cs="Arial"/>
          <w:szCs w:val="20"/>
        </w:rPr>
        <w:t>Lorsque la valeur finale des indices ou index de référence pour la révision des prix n’est pas connue au moment de l’établissement du décompte général, le maître d’ouvrage notifie la dernière valeur connue et notifie la révision de prix afférente au solde dans les dix jours qui suivent leur publication ;</w:t>
      </w:r>
    </w:p>
    <w:p w14:paraId="2F410D48" w14:textId="77777777" w:rsidR="00E70FE9" w:rsidRPr="00A43CB4" w:rsidRDefault="00E70FE9" w:rsidP="00E70FE9">
      <w:pPr>
        <w:ind w:left="720"/>
        <w:contextualSpacing/>
        <w:rPr>
          <w:rFonts w:cs="Arial"/>
          <w:szCs w:val="20"/>
        </w:rPr>
      </w:pPr>
    </w:p>
    <w:p w14:paraId="6DA740D2" w14:textId="77777777" w:rsidR="00E70FE9" w:rsidRPr="00A43CB4" w:rsidRDefault="00E70FE9" w:rsidP="00E70FE9">
      <w:pPr>
        <w:ind w:left="720"/>
        <w:contextualSpacing/>
        <w:rPr>
          <w:rFonts w:cs="Arial"/>
          <w:szCs w:val="20"/>
        </w:rPr>
      </w:pPr>
      <w:r w:rsidRPr="00A43CB4">
        <w:rPr>
          <w:rFonts w:cs="Arial"/>
          <w:szCs w:val="20"/>
        </w:rPr>
        <w:t>A défaut de réponse au projet de décompte final sous trente jours de sa transmission par le titulaire au maître d’œuvre et au maître d’ouvrage, le titulaire peut établir lui-même le décompte général.</w:t>
      </w:r>
    </w:p>
    <w:p w14:paraId="446EA4EF" w14:textId="77777777" w:rsidR="00E70FE9" w:rsidRPr="00A43CB4" w:rsidRDefault="00E70FE9" w:rsidP="00E70FE9">
      <w:pPr>
        <w:ind w:left="720"/>
        <w:contextualSpacing/>
        <w:rPr>
          <w:rFonts w:cs="Arial"/>
          <w:szCs w:val="20"/>
        </w:rPr>
      </w:pPr>
    </w:p>
    <w:p w14:paraId="63BA4D59" w14:textId="788B6D75" w:rsidR="00E70FE9" w:rsidRPr="00EF1540" w:rsidRDefault="00E70FE9" w:rsidP="00EF1540">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EF1540">
        <w:rPr>
          <w:rFonts w:cs="Arial"/>
          <w:szCs w:val="20"/>
        </w:rPr>
        <w:t>Le maître d’ouvrage notifie au titulaire le décompte général à la plus tardive des deux dates ci-après :</w:t>
      </w:r>
    </w:p>
    <w:p w14:paraId="7D363814" w14:textId="76431D29" w:rsidR="00E70FE9" w:rsidRPr="00CA5283" w:rsidRDefault="00E70FE9" w:rsidP="00CA5283">
      <w:pPr>
        <w:pStyle w:val="Paragraphedeliste"/>
        <w:numPr>
          <w:ilvl w:val="0"/>
          <w:numId w:val="27"/>
        </w:numPr>
        <w:rPr>
          <w:rFonts w:cs="Arial"/>
          <w:szCs w:val="20"/>
        </w:rPr>
      </w:pPr>
      <w:r w:rsidRPr="00CA5283">
        <w:rPr>
          <w:rFonts w:cs="Arial"/>
          <w:szCs w:val="20"/>
        </w:rPr>
        <w:t>• trente jours à compter de la réception par le maître d’œuvre de la demande de paiement finale transmise par le titulaire ;</w:t>
      </w:r>
    </w:p>
    <w:p w14:paraId="241254EC" w14:textId="493E0C2A" w:rsidR="00E70FE9" w:rsidRPr="00CA5283" w:rsidRDefault="00E70FE9" w:rsidP="00CA5283">
      <w:pPr>
        <w:pStyle w:val="Paragraphedeliste"/>
        <w:numPr>
          <w:ilvl w:val="0"/>
          <w:numId w:val="27"/>
        </w:numPr>
        <w:rPr>
          <w:rFonts w:cs="Arial"/>
          <w:szCs w:val="20"/>
        </w:rPr>
      </w:pPr>
      <w:r w:rsidRPr="00CA5283">
        <w:rPr>
          <w:rFonts w:cs="Arial"/>
          <w:szCs w:val="20"/>
        </w:rPr>
        <w:t>• trente jours à compter de la réception par le maître d’ouvrage de la demande de paiement finale transmise par le titulaire.</w:t>
      </w:r>
    </w:p>
    <w:p w14:paraId="6E50ACBC" w14:textId="77777777" w:rsidR="00E70FE9" w:rsidRPr="00A43CB4" w:rsidRDefault="00E70FE9" w:rsidP="00E70FE9">
      <w:pPr>
        <w:ind w:left="720"/>
        <w:contextualSpacing/>
        <w:rPr>
          <w:rFonts w:cs="Arial"/>
          <w:szCs w:val="20"/>
        </w:rPr>
      </w:pPr>
    </w:p>
    <w:p w14:paraId="63536788" w14:textId="77777777" w:rsidR="00CA5283" w:rsidRDefault="00E70FE9" w:rsidP="00E70FE9">
      <w:pPr>
        <w:ind w:left="720"/>
        <w:contextualSpacing/>
        <w:rPr>
          <w:rFonts w:cs="Arial"/>
          <w:szCs w:val="20"/>
        </w:rPr>
      </w:pPr>
      <w:r w:rsidRPr="00A43CB4">
        <w:rPr>
          <w:rFonts w:cs="Arial"/>
          <w:szCs w:val="20"/>
        </w:rPr>
        <w:t xml:space="preserve">Si le titulaire le signe sans réserve, il devient le décompte général définitif. S’il le signe avec réserves, le désaccord est réglé dans le cadre de la procédure de règlement des différends prévue par les CCAG. </w:t>
      </w:r>
    </w:p>
    <w:p w14:paraId="03A06EC9" w14:textId="77777777" w:rsidR="00CA5283" w:rsidRDefault="00CA5283" w:rsidP="00E70FE9">
      <w:pPr>
        <w:ind w:left="720"/>
        <w:contextualSpacing/>
        <w:rPr>
          <w:rFonts w:cs="Arial"/>
          <w:szCs w:val="20"/>
        </w:rPr>
      </w:pPr>
    </w:p>
    <w:p w14:paraId="7C7D5509" w14:textId="77777777" w:rsidR="00CA5283" w:rsidRDefault="00E70FE9" w:rsidP="00E70FE9">
      <w:pPr>
        <w:ind w:left="720"/>
        <w:contextualSpacing/>
        <w:rPr>
          <w:rFonts w:cs="Arial"/>
          <w:szCs w:val="20"/>
        </w:rPr>
      </w:pPr>
      <w:r w:rsidRPr="00A43CB4">
        <w:rPr>
          <w:rFonts w:cs="Arial"/>
          <w:szCs w:val="20"/>
        </w:rPr>
        <w:lastRenderedPageBreak/>
        <w:t xml:space="preserve">En cas de contestation sur le montant des sommes dues, le maître d'ouvrage règle, dans un délai de trente jours à compter de la date de réception de la notification du décompte général assorti des réserves émises par le titulaire ou de la date de réception des motifs pour lesquels le titulaire refuse de signer, les sommes admises dans le décompte final. </w:t>
      </w:r>
    </w:p>
    <w:p w14:paraId="4F12C234" w14:textId="77777777" w:rsidR="00CA5283" w:rsidRDefault="00CA5283" w:rsidP="00E70FE9">
      <w:pPr>
        <w:ind w:left="720"/>
        <w:contextualSpacing/>
        <w:rPr>
          <w:rFonts w:cs="Arial"/>
          <w:szCs w:val="20"/>
        </w:rPr>
      </w:pPr>
    </w:p>
    <w:p w14:paraId="27FFA1AF" w14:textId="4C64B8CF" w:rsidR="00E70FE9" w:rsidRPr="00A43CB4" w:rsidRDefault="00E70FE9" w:rsidP="00E70FE9">
      <w:pPr>
        <w:ind w:left="720"/>
        <w:contextualSpacing/>
        <w:rPr>
          <w:rFonts w:cs="Arial"/>
          <w:szCs w:val="20"/>
        </w:rPr>
      </w:pPr>
      <w:r w:rsidRPr="00A43CB4">
        <w:rPr>
          <w:rFonts w:cs="Arial"/>
          <w:szCs w:val="20"/>
        </w:rPr>
        <w:t>Après résolution du désaccord, il procède, le cas échéant, au paiement d'un complément, majoré, s'il y a lieu, des intérêts moratoires.</w:t>
      </w:r>
    </w:p>
    <w:p w14:paraId="016EB554" w14:textId="77777777" w:rsidR="00E70FE9" w:rsidRPr="00A43CB4" w:rsidRDefault="00E70FE9" w:rsidP="00E70FE9">
      <w:pPr>
        <w:rPr>
          <w:rFonts w:cs="Arial"/>
          <w:szCs w:val="20"/>
        </w:rPr>
      </w:pPr>
    </w:p>
    <w:p w14:paraId="0F2F03A7" w14:textId="77777777" w:rsidR="00E70FE9" w:rsidRPr="00B6181D" w:rsidRDefault="00E70FE9" w:rsidP="00E70FE9">
      <w:pPr>
        <w:rPr>
          <w:rFonts w:cs="Arial"/>
          <w:b/>
          <w:szCs w:val="20"/>
          <w:u w:val="single"/>
        </w:rPr>
      </w:pPr>
      <w:r w:rsidRPr="00B6181D">
        <w:rPr>
          <w:rFonts w:cs="Arial"/>
          <w:b/>
          <w:szCs w:val="20"/>
          <w:u w:val="single"/>
        </w:rPr>
        <w:t>Décompte général définitif tacite.</w:t>
      </w:r>
    </w:p>
    <w:p w14:paraId="19ABD0A0" w14:textId="77777777" w:rsidR="00E70FE9" w:rsidRPr="00A43CB4" w:rsidRDefault="00E70FE9" w:rsidP="00E70FE9">
      <w:pPr>
        <w:rPr>
          <w:rFonts w:cs="Arial"/>
          <w:szCs w:val="20"/>
        </w:rPr>
      </w:pPr>
      <w:r w:rsidRPr="00A43CB4">
        <w:rPr>
          <w:rFonts w:cs="Arial"/>
          <w:szCs w:val="20"/>
        </w:rPr>
        <w:t>- Si le titulaire du marché de travaux ne renvoie pas au maître d’ouvrage le décompte général signé dans le délai de 30 jours à compter de la notification du décompte général, ou s’il n’a pas motivé son refus de signer ou ses réserves dans ce même délai, le décompte général notifié par le maître d’ouvrage devient le décompte général définitif tacite.</w:t>
      </w:r>
    </w:p>
    <w:p w14:paraId="7D2BB860" w14:textId="77777777" w:rsidR="00CA5283" w:rsidRDefault="00E70FE9" w:rsidP="00E70FE9">
      <w:pPr>
        <w:rPr>
          <w:rFonts w:cs="Arial"/>
          <w:szCs w:val="20"/>
        </w:rPr>
      </w:pPr>
      <w:r w:rsidRPr="00A43CB4">
        <w:rPr>
          <w:rFonts w:cs="Arial"/>
          <w:szCs w:val="20"/>
        </w:rPr>
        <w:t xml:space="preserve">- Si le maître d’ouvrage ne notifie pas le décompte général au titulaire du marché de travaux dans </w:t>
      </w:r>
      <w:r w:rsidRPr="00CA5283">
        <w:rPr>
          <w:rFonts w:cs="Arial"/>
          <w:szCs w:val="20"/>
        </w:rPr>
        <w:t>le délai prévu au 4), ce dernier notifie au maître d’ouvrage un projet de décompte général</w:t>
      </w:r>
      <w:r w:rsidRPr="00A43CB4">
        <w:rPr>
          <w:rFonts w:cs="Arial"/>
          <w:szCs w:val="20"/>
        </w:rPr>
        <w:t xml:space="preserve"> comprenant le projet de décompte final, le projet d’état du solde, le projet de récapitulation des acomptes mensuels et du solde (articles 12.4.4 du CCAG-Travaux).</w:t>
      </w:r>
    </w:p>
    <w:p w14:paraId="6F6F3684" w14:textId="0EDD40FA" w:rsidR="00E70FE9" w:rsidRPr="00A43CB4" w:rsidRDefault="00E70FE9" w:rsidP="00E70FE9">
      <w:pPr>
        <w:rPr>
          <w:rFonts w:cs="Arial"/>
          <w:szCs w:val="20"/>
        </w:rPr>
      </w:pPr>
      <w:r w:rsidRPr="00A43CB4">
        <w:rPr>
          <w:rFonts w:cs="Arial"/>
          <w:szCs w:val="20"/>
        </w:rPr>
        <w:t>Le projet d’état du solde et le projet de récapitulation sont établis « hors révision de prix définitive », c’est-à-dire qu’ils n’engagent pas le titulaire concernant la révision des prix. Ainsi, lorsque la valeur finale des indices ou index de référence ne sont pas connus au moment de l’établissement du projet de décompte général, le projet d’état du solde et le projet de récapitulation prennent en compte la dernière valeur connue.</w:t>
      </w:r>
    </w:p>
    <w:p w14:paraId="1311DE83" w14:textId="77777777" w:rsidR="00EF1540" w:rsidRDefault="00E70FE9" w:rsidP="00E70FE9">
      <w:pPr>
        <w:rPr>
          <w:rFonts w:cs="Arial"/>
          <w:szCs w:val="20"/>
        </w:rPr>
      </w:pPr>
      <w:r w:rsidRPr="00A43CB4">
        <w:rPr>
          <w:rFonts w:cs="Arial"/>
          <w:szCs w:val="20"/>
        </w:rPr>
        <w:t>Suite à cette transmission par le titulaire, si le maître d’ouvrage ne notifie pas le décompte général dans le délai de 45 jours à compter de la réception du projet de décompte général, ce dernier devient le décompte général définitif tacite.</w:t>
      </w:r>
    </w:p>
    <w:p w14:paraId="188B6AD7" w14:textId="6AD8FACE" w:rsidR="00E70FE9" w:rsidRPr="00A43CB4" w:rsidRDefault="00E70FE9" w:rsidP="00E70FE9">
      <w:pPr>
        <w:rPr>
          <w:rFonts w:cs="Arial"/>
          <w:szCs w:val="20"/>
        </w:rPr>
      </w:pPr>
      <w:r w:rsidRPr="00A43CB4">
        <w:rPr>
          <w:rFonts w:cs="Arial"/>
          <w:szCs w:val="20"/>
        </w:rPr>
        <w:t>Le délai de paiement du solde, hors révisions de prix définitives, court à compter du lendemain de l'expiration de ce délai.</w:t>
      </w:r>
    </w:p>
    <w:p w14:paraId="378E8629" w14:textId="77777777" w:rsidR="00E70FE9" w:rsidRPr="00A43CB4" w:rsidRDefault="00E70FE9" w:rsidP="00E70FE9">
      <w:pPr>
        <w:rPr>
          <w:rFonts w:cs="Arial"/>
          <w:szCs w:val="20"/>
        </w:rPr>
      </w:pPr>
      <w:r w:rsidRPr="00A43CB4">
        <w:rPr>
          <w:rFonts w:cs="Arial"/>
          <w:szCs w:val="20"/>
        </w:rPr>
        <w:t>Ce décompte lie définitivement les parties, sauf en ce qui concerne les montants des révisions de prix et des intérêts moratoires afférents au solde. Le cas échéant, les révisions de prix sont calculées dans les conditions prévues à l'article 12.4.2.</w:t>
      </w:r>
    </w:p>
    <w:p w14:paraId="71BD9461" w14:textId="77777777" w:rsidR="00E70FE9" w:rsidRPr="00A43CB4" w:rsidRDefault="00E70FE9" w:rsidP="00E70FE9">
      <w:pPr>
        <w:rPr>
          <w:rFonts w:cs="Arial"/>
          <w:szCs w:val="20"/>
        </w:rPr>
      </w:pPr>
      <w:r w:rsidRPr="00A43CB4">
        <w:rPr>
          <w:rFonts w:cs="Arial"/>
          <w:szCs w:val="20"/>
        </w:rPr>
        <w:t>Le représentant du pouvoir adjudicateur notifie au titulaire le montant des révisions de prix au plus tard dix jours après la publication de l'index de référence permettant la révision du solde. La date de cette notification constitue le point de départ du délai de paiement de ce montant.</w:t>
      </w:r>
    </w:p>
    <w:p w14:paraId="3B000A14" w14:textId="77777777" w:rsidR="00E70FE9" w:rsidRPr="00A43CB4" w:rsidRDefault="00E70FE9"/>
    <w:p w14:paraId="7B330E0F" w14:textId="77777777" w:rsidR="00BA67E5" w:rsidRPr="00A43CB4" w:rsidRDefault="00F13FDE" w:rsidP="00F13FDE">
      <w:pPr>
        <w:pStyle w:val="Titre2"/>
        <w:numPr>
          <w:ilvl w:val="1"/>
          <w:numId w:val="16"/>
        </w:numPr>
      </w:pPr>
      <w:bookmarkStart w:id="93" w:name="_Toc219713720"/>
      <w:r w:rsidRPr="00A43CB4">
        <w:t>Intérêts moratoires</w:t>
      </w:r>
      <w:bookmarkEnd w:id="93"/>
    </w:p>
    <w:p w14:paraId="70AF3D39" w14:textId="77777777" w:rsidR="00BA67E5" w:rsidRDefault="00F13FDE">
      <w:r>
        <w:rPr>
          <w:rFonts w:eastAsia="Arial" w:cs="Arial"/>
          <w:color w:val="000000"/>
          <w:shd w:val="clear" w:color="auto" w:fill="FFFFFF"/>
        </w:rPr>
        <w:t>Les sommes dues sont payées conformément aux dispositions de l'article L.2192-10 du code de la commande publique.</w:t>
      </w:r>
    </w:p>
    <w:p w14:paraId="7EAC1F95" w14:textId="0FD6A03C" w:rsidR="00BA67E5" w:rsidRPr="00CA5283" w:rsidRDefault="00F13FDE">
      <w:pPr>
        <w:rPr>
          <w:b/>
        </w:rPr>
      </w:pPr>
      <w:r w:rsidRPr="00CA5283">
        <w:rPr>
          <w:rFonts w:eastAsia="Arial" w:cs="Arial"/>
          <w:b/>
          <w:color w:val="000000"/>
          <w:shd w:val="clear" w:color="auto" w:fill="FFFFFF"/>
        </w:rPr>
        <w:t>Le délai de paiement est fixé à</w:t>
      </w:r>
      <w:r w:rsidR="00EF1540" w:rsidRPr="00CA5283">
        <w:rPr>
          <w:rFonts w:eastAsia="Arial" w:cs="Arial"/>
          <w:b/>
          <w:color w:val="000000"/>
          <w:shd w:val="clear" w:color="auto" w:fill="FFFFFF"/>
        </w:rPr>
        <w:t xml:space="preserve"> 5</w:t>
      </w:r>
      <w:r w:rsidR="001C68DC" w:rsidRPr="00CA5283">
        <w:rPr>
          <w:rFonts w:eastAsia="Arial" w:cs="Arial"/>
          <w:b/>
          <w:color w:val="000000"/>
          <w:shd w:val="clear" w:color="auto" w:fill="FFFFFF"/>
        </w:rPr>
        <w:t xml:space="preserve">0 jours. </w:t>
      </w:r>
      <w:r w:rsidRPr="00CA5283">
        <w:rPr>
          <w:rFonts w:eastAsia="Arial" w:cs="Arial"/>
          <w:b/>
          <w:color w:val="000000"/>
          <w:shd w:val="clear" w:color="auto" w:fill="FFFFFF"/>
        </w:rPr>
        <w:t>La date de début du délai est déterminée selon les modalités de l'article R.2191-12 et suivants du code de la commande publique. </w:t>
      </w:r>
    </w:p>
    <w:p w14:paraId="5C0FE4D6" w14:textId="77777777" w:rsidR="00BA67E5" w:rsidRDefault="00F13FDE">
      <w:r>
        <w:rPr>
          <w:rFonts w:eastAsia="Arial" w:cs="Arial"/>
          <w:color w:val="000000"/>
          <w:shd w:val="clear" w:color="auto" w:fill="FFFFFF"/>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48E77D7A" w14:textId="622193B5" w:rsidR="00BA67E5" w:rsidRDefault="00F13FDE">
      <w:r>
        <w:rPr>
          <w:rFonts w:eastAsia="Arial" w:cs="Arial"/>
          <w:color w:val="000000"/>
          <w:shd w:val="clear" w:color="auto" w:fill="FFFFFF"/>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w:t>
      </w:r>
      <w:r>
        <w:rPr>
          <w:rFonts w:eastAsia="Arial" w:cs="Arial"/>
          <w:color w:val="000000"/>
          <w:shd w:val="clear" w:color="auto" w:fill="FFFFFF"/>
        </w:rPr>
        <w:lastRenderedPageBreak/>
        <w:t xml:space="preserve">jusqu'à la date de mise en paiement </w:t>
      </w:r>
      <w:r w:rsidR="002E2D5A">
        <w:rPr>
          <w:rFonts w:eastAsia="Arial" w:cs="Arial"/>
          <w:color w:val="000000"/>
          <w:shd w:val="clear" w:color="auto" w:fill="FFFFFF"/>
        </w:rPr>
        <w:t>du principal inclus</w:t>
      </w:r>
      <w:r>
        <w:rPr>
          <w:rFonts w:eastAsia="Arial" w:cs="Arial"/>
          <w:color w:val="000000"/>
          <w:shd w:val="clear" w:color="auto" w:fill="FFFFFF"/>
        </w:rPr>
        <w:t xml:space="preserve"> et sont calculés sur le montant total du paiement toutes taxes comprises, diminué des éventuelles retenue de garantie, clauses d'actualisation, de révision et des pénalités.</w:t>
      </w:r>
    </w:p>
    <w:p w14:paraId="73C58B3B" w14:textId="77777777" w:rsidR="00BA67E5" w:rsidRDefault="00BA67E5"/>
    <w:p w14:paraId="7C7B556F" w14:textId="77777777" w:rsidR="00BA67E5" w:rsidRDefault="00F13FDE">
      <w:r>
        <w:rPr>
          <w:rFonts w:eastAsia="Arial" w:cs="Arial"/>
          <w:color w:val="000000"/>
          <w:shd w:val="clear" w:color="auto" w:fill="FFFFFF"/>
        </w:rPr>
        <w:t>Le montant de l'indemnité forfaitaire pour frais de recouvrement est fixé à 40 euros.</w:t>
      </w:r>
    </w:p>
    <w:p w14:paraId="22897F08" w14:textId="77777777" w:rsidR="00BA67E5" w:rsidRDefault="00F13FDE">
      <w:r>
        <w:rPr>
          <w:rFonts w:eastAsia="Arial" w:cs="Arial"/>
          <w:color w:val="000000"/>
          <w:shd w:val="clear" w:color="auto" w:fill="FFFFFF"/>
        </w:rPr>
        <w:t>Les intérêts moratoires et l'indemnité forfaitaire pour frais de recouvrement sont payés dans un délai de quarante-cinq jours suivant la mise en paiement du principal.</w:t>
      </w:r>
    </w:p>
    <w:p w14:paraId="0FDB2B8D" w14:textId="77777777" w:rsidR="00BA67E5" w:rsidRDefault="00F13FDE" w:rsidP="00F13FDE">
      <w:pPr>
        <w:pStyle w:val="Titre2"/>
        <w:numPr>
          <w:ilvl w:val="1"/>
          <w:numId w:val="16"/>
        </w:numPr>
      </w:pPr>
      <w:bookmarkStart w:id="94" w:name="_Toc219713721"/>
      <w:r>
        <w:t>Modalités de facturation</w:t>
      </w:r>
      <w:bookmarkEnd w:id="94"/>
    </w:p>
    <w:p w14:paraId="66228B4C" w14:textId="77777777" w:rsidR="00BA67E5" w:rsidRDefault="00F13FDE" w:rsidP="00F13FDE">
      <w:pPr>
        <w:pStyle w:val="Titre3"/>
        <w:numPr>
          <w:ilvl w:val="2"/>
          <w:numId w:val="16"/>
        </w:numPr>
      </w:pPr>
      <w:bookmarkStart w:id="95" w:name="_Toc219713722"/>
      <w:r>
        <w:t>Mentions obligatoires</w:t>
      </w:r>
      <w:bookmarkEnd w:id="95"/>
    </w:p>
    <w:p w14:paraId="5646E2F6" w14:textId="77777777" w:rsidR="001C68DC" w:rsidRDefault="00F13FDE">
      <w:pPr>
        <w:rPr>
          <w:rFonts w:eastAsia="Arial" w:cs="Arial"/>
          <w:color w:val="000000"/>
          <w:shd w:val="clear" w:color="auto" w:fill="FFFFFF"/>
        </w:rPr>
      </w:pPr>
      <w:r>
        <w:rPr>
          <w:rFonts w:eastAsia="Arial" w:cs="Arial"/>
          <w:color w:val="000000"/>
          <w:shd w:val="clear" w:color="auto" w:fill="FFFFFF"/>
        </w:rPr>
        <w:t xml:space="preserve">Sans préjudice des mentions obligatoires fixées par les dispositions législatives ou réglementaires, les factures comprennent les mentions suivantes : </w:t>
      </w:r>
    </w:p>
    <w:p w14:paraId="787DD6F9"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la</w:t>
      </w:r>
      <w:proofErr w:type="gramEnd"/>
      <w:r w:rsidRPr="001C68DC">
        <w:rPr>
          <w:rFonts w:eastAsia="Arial" w:cs="Arial"/>
          <w:color w:val="000000"/>
          <w:shd w:val="clear" w:color="auto" w:fill="FFFFFF"/>
        </w:rPr>
        <w:t xml:space="preserve"> date d'émission de la facture ; </w:t>
      </w:r>
    </w:p>
    <w:p w14:paraId="0EAD05F9" w14:textId="77777777" w:rsidR="001C68DC" w:rsidRPr="001C68DC" w:rsidRDefault="001C68DC" w:rsidP="001C68DC">
      <w:pPr>
        <w:pStyle w:val="Paragraphedeliste"/>
        <w:numPr>
          <w:ilvl w:val="0"/>
          <w:numId w:val="19"/>
        </w:numPr>
      </w:pPr>
      <w:proofErr w:type="gramStart"/>
      <w:r>
        <w:rPr>
          <w:rFonts w:eastAsia="Arial" w:cs="Arial"/>
          <w:color w:val="000000"/>
          <w:shd w:val="clear" w:color="auto" w:fill="FFFFFF"/>
        </w:rPr>
        <w:t>l</w:t>
      </w:r>
      <w:r w:rsidR="00F13FDE" w:rsidRPr="001C68DC">
        <w:rPr>
          <w:rFonts w:eastAsia="Arial" w:cs="Arial"/>
          <w:color w:val="000000"/>
          <w:shd w:val="clear" w:color="auto" w:fill="FFFFFF"/>
        </w:rPr>
        <w:t>a</w:t>
      </w:r>
      <w:proofErr w:type="gramEnd"/>
      <w:r w:rsidR="00F13FDE" w:rsidRPr="001C68DC">
        <w:rPr>
          <w:rFonts w:eastAsia="Arial" w:cs="Arial"/>
          <w:color w:val="000000"/>
          <w:shd w:val="clear" w:color="auto" w:fill="FFFFFF"/>
        </w:rPr>
        <w:t xml:space="preserve"> désignation de l'émetteur et du destinataire de la facture le code du service exécutant (ou le code d'identification du service en charge du paiement)</w:t>
      </w:r>
    </w:p>
    <w:p w14:paraId="1ECACA25"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la</w:t>
      </w:r>
      <w:proofErr w:type="gramEnd"/>
      <w:r w:rsidRPr="001C68DC">
        <w:rPr>
          <w:rFonts w:eastAsia="Arial" w:cs="Arial"/>
          <w:color w:val="000000"/>
          <w:shd w:val="clear" w:color="auto" w:fill="FFFFFF"/>
        </w:rPr>
        <w:t xml:space="preserve"> référence du marché (numéro d'engagement juridique)</w:t>
      </w:r>
    </w:p>
    <w:p w14:paraId="64B9B91E" w14:textId="77777777" w:rsidR="001C68DC" w:rsidRPr="001C68DC" w:rsidRDefault="001C68DC" w:rsidP="001C68DC">
      <w:pPr>
        <w:pStyle w:val="Paragraphedeliste"/>
        <w:numPr>
          <w:ilvl w:val="0"/>
          <w:numId w:val="19"/>
        </w:numPr>
      </w:pPr>
      <w:proofErr w:type="gramStart"/>
      <w:r>
        <w:rPr>
          <w:rFonts w:eastAsia="Arial" w:cs="Arial"/>
          <w:color w:val="000000"/>
          <w:shd w:val="clear" w:color="auto" w:fill="FFFFFF"/>
        </w:rPr>
        <w:t>l</w:t>
      </w:r>
      <w:r w:rsidR="00F13FDE" w:rsidRPr="001C68DC">
        <w:rPr>
          <w:rFonts w:eastAsia="Arial" w:cs="Arial"/>
          <w:color w:val="000000"/>
          <w:shd w:val="clear" w:color="auto" w:fill="FFFFFF"/>
        </w:rPr>
        <w:t>e</w:t>
      </w:r>
      <w:proofErr w:type="gramEnd"/>
      <w:r w:rsidR="00F13FDE" w:rsidRPr="001C68DC">
        <w:rPr>
          <w:rFonts w:eastAsia="Arial" w:cs="Arial"/>
          <w:color w:val="000000"/>
          <w:shd w:val="clear" w:color="auto" w:fill="FFFFFF"/>
        </w:rPr>
        <w:t xml:space="preserve"> numéro unique basé sur une séquence chronologique et continue établie par l'émetteur de la facture, </w:t>
      </w:r>
    </w:p>
    <w:p w14:paraId="43FF9F45"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la</w:t>
      </w:r>
      <w:proofErr w:type="gramEnd"/>
      <w:r w:rsidRPr="001C68DC">
        <w:rPr>
          <w:rFonts w:eastAsia="Arial" w:cs="Arial"/>
          <w:color w:val="000000"/>
          <w:shd w:val="clear" w:color="auto" w:fill="FFFFFF"/>
        </w:rPr>
        <w:t xml:space="preserve"> numérotation pouvant être établie dans ces conditions sur une ou plusieurs séries </w:t>
      </w:r>
    </w:p>
    <w:p w14:paraId="408DFF12"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la</w:t>
      </w:r>
      <w:proofErr w:type="gramEnd"/>
      <w:r w:rsidRPr="001C68DC">
        <w:rPr>
          <w:rFonts w:eastAsia="Arial" w:cs="Arial"/>
          <w:color w:val="000000"/>
          <w:shd w:val="clear" w:color="auto" w:fill="FFFFFF"/>
        </w:rPr>
        <w:t xml:space="preserve"> date de livraison effective des fournitures ou d'exécution des services ou des travaux</w:t>
      </w:r>
    </w:p>
    <w:p w14:paraId="227F29B0"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la</w:t>
      </w:r>
      <w:proofErr w:type="gramEnd"/>
      <w:r w:rsidRPr="001C68DC">
        <w:rPr>
          <w:rFonts w:eastAsia="Arial" w:cs="Arial"/>
          <w:color w:val="000000"/>
          <w:shd w:val="clear" w:color="auto" w:fill="FFFFFF"/>
        </w:rPr>
        <w:t xml:space="preserve"> quantité et la dénomination précise des produits livrés, des prestations et travaux réalisés </w:t>
      </w:r>
    </w:p>
    <w:p w14:paraId="036EF7BE"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le</w:t>
      </w:r>
      <w:proofErr w:type="gramEnd"/>
      <w:r w:rsidRPr="001C68DC">
        <w:rPr>
          <w:rFonts w:eastAsia="Arial" w:cs="Arial"/>
          <w:color w:val="000000"/>
          <w:shd w:val="clear" w:color="auto" w:fill="FFFFFF"/>
        </w:rPr>
        <w:t xml:space="preserve"> prix unitaire hors taxes des produits livrés, des prestations et travaux réalisés ou, lorsqu'il y a lieu, leur prix forfaitaire </w:t>
      </w:r>
    </w:p>
    <w:p w14:paraId="5322ED58"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le</w:t>
      </w:r>
      <w:proofErr w:type="gramEnd"/>
      <w:r w:rsidRPr="001C68DC">
        <w:rPr>
          <w:rFonts w:eastAsia="Arial" w:cs="Arial"/>
          <w:color w:val="000000"/>
          <w:shd w:val="clear" w:color="auto" w:fill="FFFFFF"/>
        </w:rPr>
        <w:t xml:space="preserve"> montant total hors taxes et le montant de la taxe à payer, ainsi que la répartition de ces montants par taux de taxe sur la valeur ajoutée, ou, le cas échéant, le bénéfice d'une exonération </w:t>
      </w:r>
    </w:p>
    <w:p w14:paraId="7DF82115" w14:textId="77777777" w:rsidR="001C68DC" w:rsidRPr="001C68DC" w:rsidRDefault="00F13FDE" w:rsidP="001C68DC">
      <w:pPr>
        <w:pStyle w:val="Paragraphedeliste"/>
        <w:numPr>
          <w:ilvl w:val="0"/>
          <w:numId w:val="19"/>
        </w:numPr>
      </w:pPr>
      <w:proofErr w:type="gramStart"/>
      <w:r w:rsidRPr="001C68DC">
        <w:rPr>
          <w:rFonts w:eastAsia="Arial" w:cs="Arial"/>
          <w:color w:val="000000"/>
          <w:shd w:val="clear" w:color="auto" w:fill="FFFFFF"/>
        </w:rPr>
        <w:t>le</w:t>
      </w:r>
      <w:proofErr w:type="gramEnd"/>
      <w:r w:rsidRPr="001C68DC">
        <w:rPr>
          <w:rFonts w:eastAsia="Arial" w:cs="Arial"/>
          <w:color w:val="000000"/>
          <w:shd w:val="clear" w:color="auto" w:fill="FFFFFF"/>
        </w:rPr>
        <w:t xml:space="preserve"> numéro de l'ordre de service </w:t>
      </w:r>
    </w:p>
    <w:p w14:paraId="331A13D9" w14:textId="640EC026" w:rsidR="00B6181D" w:rsidRDefault="00F13FDE" w:rsidP="001C68DC">
      <w:pPr>
        <w:pStyle w:val="Paragraphedeliste"/>
        <w:numPr>
          <w:ilvl w:val="0"/>
          <w:numId w:val="19"/>
        </w:numPr>
        <w:rPr>
          <w:rFonts w:eastAsia="Arial" w:cs="Arial"/>
          <w:color w:val="000000"/>
          <w:shd w:val="clear" w:color="auto" w:fill="FFFFFF"/>
        </w:rPr>
      </w:pPr>
      <w:proofErr w:type="gramStart"/>
      <w:r w:rsidRPr="001C68DC">
        <w:rPr>
          <w:rFonts w:eastAsia="Arial" w:cs="Arial"/>
          <w:color w:val="000000"/>
          <w:shd w:val="clear" w:color="auto" w:fill="FFFFFF"/>
        </w:rPr>
        <w:t>les</w:t>
      </w:r>
      <w:proofErr w:type="gramEnd"/>
      <w:r w:rsidRPr="001C68DC">
        <w:rPr>
          <w:rFonts w:eastAsia="Arial" w:cs="Arial"/>
          <w:color w:val="000000"/>
          <w:shd w:val="clear" w:color="auto" w:fill="FFFFFF"/>
        </w:rPr>
        <w:t xml:space="preserve"> modalités particulières de règlement le cas échéant, les renseignements relatifs aux déductions ou versements complémentaires </w:t>
      </w:r>
    </w:p>
    <w:p w14:paraId="1197FF05" w14:textId="77777777" w:rsidR="00CA5283" w:rsidRDefault="00CA5283">
      <w:pPr>
        <w:widowControl w:val="0"/>
        <w:spacing w:before="0"/>
        <w:jc w:val="left"/>
        <w:rPr>
          <w:rFonts w:eastAsia="Arial" w:cs="Arial"/>
          <w:color w:val="000000"/>
          <w:shd w:val="clear" w:color="auto" w:fill="FFFFFF"/>
        </w:rPr>
      </w:pPr>
    </w:p>
    <w:p w14:paraId="0A7830FF" w14:textId="77777777" w:rsidR="00BA67E5" w:rsidRPr="00A43CB4" w:rsidRDefault="00F13FDE" w:rsidP="00F13FDE">
      <w:pPr>
        <w:pStyle w:val="Titre3"/>
        <w:numPr>
          <w:ilvl w:val="2"/>
          <w:numId w:val="16"/>
        </w:numPr>
      </w:pPr>
      <w:bookmarkStart w:id="96" w:name="_Toc219713723"/>
      <w:r w:rsidRPr="00A43CB4">
        <w:t>Transmission des factures</w:t>
      </w:r>
      <w:bookmarkEnd w:id="96"/>
    </w:p>
    <w:p w14:paraId="3FFC4CDA" w14:textId="77777777" w:rsidR="006201DC" w:rsidRDefault="006201DC">
      <w:pPr>
        <w:rPr>
          <w:rFonts w:eastAsia="Arial" w:cs="Arial"/>
          <w:color w:val="000000"/>
          <w:shd w:val="clear" w:color="auto" w:fill="FFFFFF"/>
        </w:rPr>
      </w:pPr>
    </w:p>
    <w:p w14:paraId="4D1D1319" w14:textId="77777777" w:rsidR="006201DC" w:rsidRPr="006201DC" w:rsidRDefault="006201DC" w:rsidP="006201DC">
      <w:pPr>
        <w:rPr>
          <w:rFonts w:eastAsia="Arial" w:cs="Arial"/>
          <w:color w:val="000000"/>
          <w:shd w:val="clear" w:color="auto" w:fill="FFFFFF"/>
        </w:rPr>
      </w:pPr>
      <w:r w:rsidRPr="006201DC">
        <w:rPr>
          <w:rFonts w:eastAsia="Arial" w:cs="Arial"/>
          <w:color w:val="000000"/>
          <w:shd w:val="clear" w:color="auto" w:fill="FFFFFF"/>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F727FFE" w14:textId="77777777" w:rsidR="006201DC" w:rsidRDefault="006201DC" w:rsidP="006201DC">
      <w:pPr>
        <w:rPr>
          <w:rFonts w:eastAsia="Arial" w:cs="Arial"/>
          <w:color w:val="000000"/>
          <w:shd w:val="clear" w:color="auto" w:fill="FFFFFF"/>
        </w:rPr>
      </w:pPr>
      <w:r w:rsidRPr="006201DC">
        <w:rPr>
          <w:rFonts w:eastAsia="Arial" w:cs="Arial"/>
          <w:color w:val="000000"/>
          <w:shd w:val="clear" w:color="auto" w:fill="FFFFFF"/>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6A53248" w14:textId="77777777" w:rsidR="006201DC" w:rsidRPr="00E242C9" w:rsidRDefault="006201DC" w:rsidP="006201DC">
      <w:pPr>
        <w:rPr>
          <w:rFonts w:eastAsia="Arial" w:cs="Arial"/>
          <w:b/>
          <w:color w:val="000000"/>
          <w:u w:val="single"/>
          <w:shd w:val="clear" w:color="auto" w:fill="FFFFFF"/>
        </w:rPr>
      </w:pPr>
      <w:r w:rsidRPr="00E242C9">
        <w:rPr>
          <w:rFonts w:eastAsia="Arial" w:cs="Arial"/>
          <w:b/>
          <w:color w:val="000000"/>
          <w:u w:val="single"/>
          <w:shd w:val="clear" w:color="auto" w:fill="FFFFFF"/>
        </w:rPr>
        <w:t>Informations à utiliser pour la facturation électronique</w:t>
      </w:r>
    </w:p>
    <w:p w14:paraId="5A86A323" w14:textId="3E6A4A90" w:rsidR="006201DC" w:rsidRDefault="006201DC" w:rsidP="006201DC">
      <w:pPr>
        <w:rPr>
          <w:rFonts w:eastAsia="Arial" w:cs="Arial"/>
          <w:b/>
          <w:color w:val="000000"/>
          <w:shd w:val="clear" w:color="auto" w:fill="FFFFFF"/>
        </w:rPr>
      </w:pPr>
      <w:r w:rsidRPr="00E242C9">
        <w:rPr>
          <w:rFonts w:eastAsia="Arial" w:cs="Arial"/>
          <w:b/>
          <w:color w:val="000000"/>
          <w:shd w:val="clear" w:color="auto" w:fill="FFFFFF"/>
        </w:rPr>
        <w:t xml:space="preserve">- Identifiant de la structure publique (SIRET) : </w:t>
      </w:r>
      <w:r w:rsidR="00B82C95" w:rsidRPr="00B82C95">
        <w:rPr>
          <w:rFonts w:eastAsia="Arial" w:cs="Arial"/>
          <w:b/>
          <w:color w:val="000000"/>
          <w:shd w:val="clear" w:color="auto" w:fill="FFFFFF"/>
        </w:rPr>
        <w:t>266 307 784 00014</w:t>
      </w:r>
    </w:p>
    <w:p w14:paraId="59EE062D" w14:textId="2958CEBC" w:rsidR="00EF1540" w:rsidRPr="00E242C9" w:rsidRDefault="00CA5283" w:rsidP="006201DC">
      <w:pPr>
        <w:rPr>
          <w:rFonts w:eastAsia="Arial" w:cs="Arial"/>
          <w:b/>
          <w:color w:val="000000"/>
          <w:shd w:val="clear" w:color="auto" w:fill="FFFFFF"/>
        </w:rPr>
      </w:pPr>
      <w:r w:rsidRPr="0067668E">
        <w:rPr>
          <w:rFonts w:eastAsia="Arial" w:cs="Arial"/>
          <w:b/>
          <w:color w:val="000000"/>
          <w:shd w:val="clear" w:color="auto" w:fill="FFFFFF"/>
        </w:rPr>
        <w:t>CODE SERVICE</w:t>
      </w:r>
      <w:r w:rsidR="00B82C95">
        <w:rPr>
          <w:rFonts w:eastAsia="Arial" w:cs="Arial"/>
          <w:b/>
          <w:color w:val="000000"/>
          <w:shd w:val="clear" w:color="auto" w:fill="FFFFFF"/>
        </w:rPr>
        <w:t> :</w:t>
      </w:r>
      <w:r w:rsidR="000B0D9D">
        <w:rPr>
          <w:rFonts w:eastAsia="Arial" w:cs="Arial"/>
          <w:b/>
          <w:color w:val="000000"/>
          <w:shd w:val="clear" w:color="auto" w:fill="FFFFFF"/>
        </w:rPr>
        <w:t xml:space="preserve"> c</w:t>
      </w:r>
      <w:r w:rsidR="00732E12" w:rsidRPr="0067668E">
        <w:rPr>
          <w:rFonts w:eastAsia="Arial" w:cs="Arial"/>
          <w:b/>
          <w:color w:val="000000"/>
          <w:shd w:val="clear" w:color="auto" w:fill="FFFFFF"/>
        </w:rPr>
        <w:t xml:space="preserve">e code service sera </w:t>
      </w:r>
      <w:r w:rsidR="00B82C95">
        <w:rPr>
          <w:rFonts w:eastAsia="Arial" w:cs="Arial"/>
          <w:b/>
          <w:color w:val="000000"/>
          <w:shd w:val="clear" w:color="auto" w:fill="FFFFFF"/>
        </w:rPr>
        <w:t>renseigné suite à</w:t>
      </w:r>
      <w:r w:rsidR="00732E12" w:rsidRPr="0067668E">
        <w:rPr>
          <w:rFonts w:eastAsia="Arial" w:cs="Arial"/>
          <w:b/>
          <w:color w:val="000000"/>
          <w:shd w:val="clear" w:color="auto" w:fill="FFFFFF"/>
        </w:rPr>
        <w:t xml:space="preserve"> l’envoi de l’ordre de service</w:t>
      </w:r>
      <w:r w:rsidR="00B82C95">
        <w:rPr>
          <w:rFonts w:eastAsia="Arial" w:cs="Arial"/>
          <w:b/>
          <w:color w:val="000000"/>
          <w:shd w:val="clear" w:color="auto" w:fill="FFFFFF"/>
        </w:rPr>
        <w:t xml:space="preserve"> n°1.</w:t>
      </w:r>
    </w:p>
    <w:p w14:paraId="36ADF3A1" w14:textId="77777777" w:rsidR="00BA67E5" w:rsidRDefault="00F13FDE">
      <w:r>
        <w:rPr>
          <w:rFonts w:eastAsia="Arial" w:cs="Arial"/>
          <w:color w:val="000000"/>
          <w:shd w:val="clear" w:color="auto" w:fill="FFFFFF"/>
        </w:rPr>
        <w:lastRenderedPageBreak/>
        <w:t>En cas de groupement d'opérateurs économiques conjoint ou solidaire, chaque membre du groupement perçoit directement les sommes se rapportant à l'exécution de ses propres prestations.</w:t>
      </w:r>
    </w:p>
    <w:p w14:paraId="4A6845AC" w14:textId="77777777" w:rsidR="00BA67E5" w:rsidRDefault="00F13FDE" w:rsidP="00F13FDE">
      <w:pPr>
        <w:pStyle w:val="Titre2"/>
        <w:numPr>
          <w:ilvl w:val="1"/>
          <w:numId w:val="16"/>
        </w:numPr>
      </w:pPr>
      <w:bookmarkStart w:id="97" w:name="_Toc219713724"/>
      <w:r>
        <w:t>Travaux non prévus</w:t>
      </w:r>
      <w:bookmarkEnd w:id="97"/>
    </w:p>
    <w:p w14:paraId="1D45BDB0" w14:textId="77777777" w:rsidR="00BA67E5" w:rsidRDefault="00F13FDE" w:rsidP="00F13FDE">
      <w:pPr>
        <w:pStyle w:val="Titre3"/>
        <w:numPr>
          <w:ilvl w:val="2"/>
          <w:numId w:val="16"/>
        </w:numPr>
      </w:pPr>
      <w:bookmarkStart w:id="98" w:name="_Toc219713725"/>
      <w:r>
        <w:t>Travaux modificatifs</w:t>
      </w:r>
      <w:bookmarkEnd w:id="98"/>
    </w:p>
    <w:p w14:paraId="178AD97D" w14:textId="77777777" w:rsidR="00BA67E5" w:rsidRDefault="00F13FDE">
      <w:r>
        <w:rPr>
          <w:rFonts w:eastAsia="Arial" w:cs="Arial"/>
          <w:color w:val="000000"/>
          <w:shd w:val="clear" w:color="auto" w:fill="FFFFFF"/>
        </w:rPr>
        <w:t xml:space="preserve">Les travaux modificatifs sont réglés conformément à l'article 13 du CCAG-Travaux. </w:t>
      </w:r>
    </w:p>
    <w:p w14:paraId="44C64E00" w14:textId="77777777" w:rsidR="00BA67E5" w:rsidRDefault="00F13FDE" w:rsidP="00F13FDE">
      <w:pPr>
        <w:pStyle w:val="Titre3"/>
        <w:numPr>
          <w:ilvl w:val="2"/>
          <w:numId w:val="16"/>
        </w:numPr>
      </w:pPr>
      <w:bookmarkStart w:id="99" w:name="_Toc219713726"/>
      <w:r>
        <w:t>Dépassement ou diminution du montant initial des travaux</w:t>
      </w:r>
      <w:bookmarkEnd w:id="99"/>
    </w:p>
    <w:p w14:paraId="06AB3BAE" w14:textId="77777777" w:rsidR="00BA67E5" w:rsidRDefault="00F13FDE">
      <w:r>
        <w:rPr>
          <w:rFonts w:eastAsia="Arial" w:cs="Arial"/>
          <w:color w:val="000000"/>
          <w:shd w:val="clear" w:color="auto" w:fill="FFFFFF"/>
        </w:rPr>
        <w:t>Les augmentations limites du montant des travaux par rapport aux montants contractuels initiaux sont fixées à l'article 14.3 du CCAG-Travaux. Au-delà de ces limites, et en complément de l'article 14 du CCAG-Travaux, la poursuite de l'exécution des travaux est subordonnée à la notification d'une décision de poursuivre par le maître d'ouvrage ou son représentant ou à la conclusion d'un avenant.</w:t>
      </w:r>
    </w:p>
    <w:p w14:paraId="0ACA6E89" w14:textId="77777777" w:rsidR="00CC7309" w:rsidRDefault="00F13FDE">
      <w:pPr>
        <w:rPr>
          <w:rFonts w:eastAsia="Arial" w:cs="Arial"/>
          <w:color w:val="000000"/>
          <w:shd w:val="clear" w:color="auto" w:fill="FFFFFF"/>
        </w:rPr>
      </w:pPr>
      <w:r>
        <w:rPr>
          <w:rFonts w:eastAsia="Arial" w:cs="Arial"/>
          <w:color w:val="000000"/>
          <w:shd w:val="clear" w:color="auto" w:fill="FFFFFF"/>
        </w:rPr>
        <w:t>Les diminutions limites du montant des travaux par rapport aux montants contractuels initiaux sont fixées à l'article 15 du CCAG-Travaux.</w:t>
      </w:r>
    </w:p>
    <w:p w14:paraId="721D4857" w14:textId="25BE0914" w:rsidR="00BA67E5" w:rsidRDefault="00732E12">
      <w:r>
        <w:rPr>
          <w:rFonts w:eastAsia="Arial" w:cs="Arial"/>
          <w:color w:val="000000"/>
          <w:shd w:val="clear" w:color="auto" w:fill="FFFFFF"/>
        </w:rPr>
        <w:t>En deçà</w:t>
      </w:r>
      <w:r w:rsidR="00F13FDE">
        <w:rPr>
          <w:rFonts w:eastAsia="Arial" w:cs="Arial"/>
          <w:color w:val="000000"/>
          <w:shd w:val="clear" w:color="auto" w:fill="FFFFFF"/>
        </w:rPr>
        <w:t xml:space="preserve"> de ces limites, et en complément de l'article 15 du CCAG-Travaux, la poursuite de l'exécution des travaux est subordonnée à la notification d'une décision de poursuivre par le maître d'ouvrage ou son représentant ou à la conclusion d'un avenant.</w:t>
      </w:r>
    </w:p>
    <w:p w14:paraId="686D3268" w14:textId="77777777" w:rsidR="00BA67E5" w:rsidRDefault="00F13FDE">
      <w:r>
        <w:rPr>
          <w:rFonts w:eastAsia="Arial" w:cs="Arial"/>
          <w:color w:val="000000"/>
          <w:shd w:val="clear" w:color="auto" w:fill="FFFFFF"/>
        </w:rPr>
        <w:t>En cas de modification imprévisible de la législation ou réglementation applicables en cours d'exécution du marché ayant un impact sur les coûts, les parties conviennent de se rencontrer pour évaluer l'impact financier de cette modification et le cas échéant formaliser par voie d'avenant la modification rendue nécessaire. L'évolution législative ou réglementaire imprévisible doit être en lien avec l'objet du marché le cas échéant. Cette évolution doit avoir un impact sur le droit positif. Le caractère imprévisible est constitué dès lors que les parties n'ont pas pu anticiper cette évolution.</w:t>
      </w:r>
    </w:p>
    <w:p w14:paraId="4033A2E9" w14:textId="37C6034E" w:rsidR="00BA67E5" w:rsidRDefault="00F13FDE" w:rsidP="00F13FDE">
      <w:pPr>
        <w:pStyle w:val="Titre2"/>
        <w:numPr>
          <w:ilvl w:val="1"/>
          <w:numId w:val="16"/>
        </w:numPr>
      </w:pPr>
      <w:bookmarkStart w:id="100" w:name="_Toc219713727"/>
      <w:r>
        <w:t xml:space="preserve">Prestations </w:t>
      </w:r>
      <w:r w:rsidR="00867224">
        <w:t>similaires</w:t>
      </w:r>
      <w:bookmarkEnd w:id="100"/>
    </w:p>
    <w:p w14:paraId="17FDAA66" w14:textId="77777777" w:rsidR="00BA67E5" w:rsidRDefault="006201DC">
      <w:r>
        <w:rPr>
          <w:rFonts w:eastAsia="Arial" w:cs="Arial"/>
          <w:color w:val="000000"/>
          <w:shd w:val="clear" w:color="auto" w:fill="FFFFFF"/>
        </w:rPr>
        <w:t>Sans objet</w:t>
      </w:r>
      <w:r w:rsidR="00F13FDE">
        <w:rPr>
          <w:rFonts w:eastAsia="Arial" w:cs="Arial"/>
          <w:color w:val="000000"/>
          <w:shd w:val="clear" w:color="auto" w:fill="FFFFFF"/>
        </w:rPr>
        <w:t>.</w:t>
      </w:r>
    </w:p>
    <w:p w14:paraId="797ED827" w14:textId="77777777" w:rsidR="00BA67E5" w:rsidRDefault="00F13FDE" w:rsidP="00F13FDE">
      <w:pPr>
        <w:pStyle w:val="Titre2"/>
        <w:numPr>
          <w:ilvl w:val="1"/>
          <w:numId w:val="16"/>
        </w:numPr>
      </w:pPr>
      <w:bookmarkStart w:id="101" w:name="_Toc219713728"/>
      <w:r>
        <w:t>Valorisation des ordres de service</w:t>
      </w:r>
      <w:bookmarkEnd w:id="101"/>
    </w:p>
    <w:p w14:paraId="12374CDA" w14:textId="77777777" w:rsidR="00BA67E5" w:rsidRDefault="00F13FDE">
      <w:r>
        <w:rPr>
          <w:rFonts w:eastAsia="Arial" w:cs="Arial"/>
          <w:color w:val="000000"/>
          <w:shd w:val="clear" w:color="auto" w:fill="FFFFFF"/>
        </w:rPr>
        <w:t>Lorsque l'acheteur prescrit au titulaire la réalisation de prestations supplémentaires ou modificatives pour lesquelles le marché n'a pas prévu de prix, il notifie sa décision par ordre de service au titulaire.</w:t>
      </w:r>
    </w:p>
    <w:p w14:paraId="6E8C0442" w14:textId="42ED9436" w:rsidR="00BA67E5" w:rsidRDefault="00F13FDE">
      <w:r>
        <w:rPr>
          <w:rFonts w:eastAsia="Arial" w:cs="Arial"/>
          <w:color w:val="000000"/>
          <w:shd w:val="clear" w:color="auto" w:fill="FFFFFF"/>
        </w:rPr>
        <w:t>Cet ordre de service fixe provisoirement les prix nouveaux retenus pour le règlement des travaux supplémentaires ou modificatifs. Ils sont arrêtés par le maître d'</w:t>
      </w:r>
      <w:r w:rsidR="00AB4C4D">
        <w:rPr>
          <w:rFonts w:eastAsia="Arial" w:cs="Arial"/>
          <w:color w:val="000000"/>
          <w:shd w:val="clear" w:color="auto" w:fill="FFFFFF"/>
        </w:rPr>
        <w:t>œuvre</w:t>
      </w:r>
      <w:r>
        <w:rPr>
          <w:rFonts w:eastAsia="Arial" w:cs="Arial"/>
          <w:color w:val="000000"/>
          <w:shd w:val="clear" w:color="auto" w:fill="FFFFFF"/>
        </w:rPr>
        <w:t xml:space="preserve"> avec l'accord du maître d'ouvrage, après consultation du titulaire.</w:t>
      </w:r>
    </w:p>
    <w:p w14:paraId="0C8C599B" w14:textId="77777777" w:rsidR="00BA67E5" w:rsidRDefault="00F13FDE">
      <w:r>
        <w:rPr>
          <w:rFonts w:eastAsia="Arial" w:cs="Arial"/>
          <w:color w:val="000000"/>
          <w:shd w:val="clear" w:color="auto" w:fill="FFFFFF"/>
        </w:rPr>
        <w:t>Le titulaire dispose d'un délai de 30 jours suivant l'émission de cet ordre de service pour présenter ses éventuelles observations et sa proposition de prix, assortis de toutes les justifications nécessaires. A défaut de retour du titulaire dans un délai de 30 jours, les prix sont réputés acceptés et deviennent définitifs.</w:t>
      </w:r>
    </w:p>
    <w:p w14:paraId="7F564C12" w14:textId="77777777" w:rsidR="00BA67E5" w:rsidRDefault="00F13FDE">
      <w:r>
        <w:rPr>
          <w:rFonts w:eastAsia="Arial" w:cs="Arial"/>
          <w:color w:val="000000"/>
          <w:shd w:val="clear" w:color="auto" w:fill="FFFFFF"/>
        </w:rPr>
        <w:t>Les prix définitifs doivent faire l'objet d'un avenant.</w:t>
      </w:r>
    </w:p>
    <w:p w14:paraId="2CB15AA8" w14:textId="5F947F01" w:rsidR="00BA67E5" w:rsidRDefault="00F13FDE">
      <w:pPr>
        <w:rPr>
          <w:rFonts w:eastAsia="Arial" w:cs="Arial"/>
          <w:color w:val="000000"/>
          <w:shd w:val="clear" w:color="auto" w:fill="FFFFFF"/>
        </w:rPr>
      </w:pPr>
      <w:r>
        <w:rPr>
          <w:rFonts w:eastAsia="Arial" w:cs="Arial"/>
          <w:color w:val="000000"/>
          <w:shd w:val="clear" w:color="auto" w:fill="FFFFFF"/>
        </w:rPr>
        <w:t>Le titulaire n'est pas tenu de se conformer à un ordre de service prescrivant une prestation supplémentaire ou</w:t>
      </w:r>
      <w:r w:rsidR="003A53F8">
        <w:rPr>
          <w:rFonts w:eastAsia="Arial" w:cs="Arial"/>
          <w:color w:val="000000"/>
          <w:shd w:val="clear" w:color="auto" w:fill="FFFFFF"/>
        </w:rPr>
        <w:t xml:space="preserve"> </w:t>
      </w:r>
      <w:r>
        <w:rPr>
          <w:rFonts w:eastAsia="Arial" w:cs="Arial"/>
          <w:color w:val="000000"/>
          <w:shd w:val="clear" w:color="auto" w:fill="FFFFFF"/>
        </w:rPr>
        <w:t>modificative si celui-ci n'a fait l'objet d'aucune valorisation financière.</w:t>
      </w:r>
    </w:p>
    <w:p w14:paraId="5ED93256" w14:textId="7E70B374" w:rsidR="00CC7309" w:rsidRPr="00CC7309" w:rsidRDefault="00B82C95">
      <w:pPr>
        <w:rPr>
          <w:rFonts w:eastAsia="Arial" w:cs="Arial"/>
          <w:color w:val="000000"/>
          <w:shd w:val="clear" w:color="auto" w:fill="FFFFFF"/>
        </w:rPr>
      </w:pPr>
      <w:r>
        <w:rPr>
          <w:rFonts w:eastAsia="Arial" w:cs="Arial"/>
          <w:color w:val="000000"/>
          <w:shd w:val="clear" w:color="auto" w:fill="FFFFFF"/>
        </w:rPr>
        <w:t>Cependant, l</w:t>
      </w:r>
      <w:r w:rsidR="00CC7309" w:rsidRPr="00CC7309">
        <w:rPr>
          <w:rFonts w:eastAsia="Arial" w:cs="Arial"/>
          <w:color w:val="000000"/>
          <w:shd w:val="clear" w:color="auto" w:fill="FFFFFF"/>
        </w:rPr>
        <w:t>e titulaire est tenu de se conformer à un ordre de service prescrivant une prestation incluse au Marché</w:t>
      </w:r>
      <w:r>
        <w:rPr>
          <w:rFonts w:eastAsia="Arial" w:cs="Arial"/>
          <w:color w:val="000000"/>
          <w:shd w:val="clear" w:color="auto" w:fill="FFFFFF"/>
        </w:rPr>
        <w:t xml:space="preserve"> et définie comme telle par le Maître d’Ouvrage.</w:t>
      </w:r>
    </w:p>
    <w:p w14:paraId="2AEFAC49" w14:textId="77777777" w:rsidR="00BA67E5" w:rsidRDefault="00F13FDE" w:rsidP="00F13FDE">
      <w:pPr>
        <w:pStyle w:val="Titre2"/>
        <w:numPr>
          <w:ilvl w:val="1"/>
          <w:numId w:val="16"/>
        </w:numPr>
      </w:pPr>
      <w:bookmarkStart w:id="102" w:name="_Toc219713729"/>
      <w:r>
        <w:lastRenderedPageBreak/>
        <w:t>Modifications financières pour circonstances imprévisibles</w:t>
      </w:r>
      <w:bookmarkEnd w:id="102"/>
    </w:p>
    <w:p w14:paraId="47B12A69" w14:textId="77777777" w:rsidR="00BA67E5" w:rsidRDefault="00F13FDE">
      <w:r>
        <w:rPr>
          <w:rFonts w:eastAsia="Arial" w:cs="Arial"/>
          <w:color w:val="000000"/>
          <w:shd w:val="clear" w:color="auto" w:fill="FFFFFF"/>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le maître d'ouvrage.</w:t>
      </w:r>
    </w:p>
    <w:p w14:paraId="72B4D954" w14:textId="77777777" w:rsidR="00BA67E5" w:rsidRDefault="00BA67E5"/>
    <w:p w14:paraId="1F026DE5" w14:textId="77777777" w:rsidR="00BA67E5" w:rsidRDefault="00F13FDE">
      <w:r>
        <w:rPr>
          <w:rFonts w:eastAsia="Arial" w:cs="Arial"/>
          <w:color w:val="000000"/>
          <w:shd w:val="clear" w:color="auto" w:fill="FFFFFF"/>
        </w:rPr>
        <w:t>S'il envisage de modifier le contrat pour tenir compte des surcoûts engendrés par les circonstances imprévisibles, le maître d'ouvrage se fonde sur les justifications financières précises que lui apporte le titulaire.</w:t>
      </w:r>
    </w:p>
    <w:p w14:paraId="3B3E9FC4" w14:textId="77777777" w:rsidR="00BA67E5" w:rsidRDefault="00BA67E5"/>
    <w:p w14:paraId="6C83F72B" w14:textId="77777777" w:rsidR="00BA67E5" w:rsidRDefault="00F13FDE">
      <w:r>
        <w:rPr>
          <w:rFonts w:eastAsia="Arial" w:cs="Arial"/>
          <w:color w:val="000000"/>
          <w:shd w:val="clear" w:color="auto" w:fill="FFFFFF"/>
        </w:rPr>
        <w:t>Seules peuvent être prises en compte les circonstances produisant un effet réel et certain sur l'exécution du marché, la présente clause n'ayant pas pour objet de compenser des surcoûts dont la survenance n'est qu'hypothétique.</w:t>
      </w:r>
    </w:p>
    <w:p w14:paraId="0A1E9D0D" w14:textId="77777777" w:rsidR="00BA67E5" w:rsidRDefault="00BA67E5"/>
    <w:p w14:paraId="3DDDADB1" w14:textId="77777777" w:rsidR="00BA67E5" w:rsidRPr="00E242C9" w:rsidRDefault="00F13FDE">
      <w:pPr>
        <w:rPr>
          <w:u w:val="single"/>
        </w:rPr>
      </w:pPr>
      <w:r w:rsidRPr="00E242C9">
        <w:rPr>
          <w:rFonts w:eastAsia="Arial" w:cs="Arial"/>
          <w:color w:val="000000"/>
          <w:u w:val="single"/>
          <w:shd w:val="clear" w:color="auto" w:fill="FFFFFF"/>
        </w:rPr>
        <w:t>A l'appui de toute demande tendant à la modification des conditions financières du présent marché, le titulaire doit :</w:t>
      </w:r>
    </w:p>
    <w:p w14:paraId="7C5D4281" w14:textId="77777777" w:rsidR="00BA67E5" w:rsidRDefault="00F13FDE" w:rsidP="00E242C9">
      <w:pPr>
        <w:ind w:firstLine="706"/>
      </w:pPr>
      <w:r>
        <w:rPr>
          <w:rFonts w:eastAsia="Arial" w:cs="Arial"/>
          <w:color w:val="000000"/>
          <w:shd w:val="clear" w:color="auto" w:fill="FFFFFF"/>
        </w:rPr>
        <w:t>- Adresser un mémoire en réclamation au maître d'ouvrage démontrant l'existence d'une circonstance imprévisible au sens de l'article R.2194-5 du CCP ;</w:t>
      </w:r>
    </w:p>
    <w:p w14:paraId="20CD3B96" w14:textId="77777777" w:rsidR="00BA67E5" w:rsidRDefault="00F13FDE" w:rsidP="00E242C9">
      <w:pPr>
        <w:ind w:firstLine="706"/>
      </w:pPr>
      <w:r>
        <w:rPr>
          <w:rFonts w:eastAsia="Arial" w:cs="Arial"/>
          <w:color w:val="000000"/>
          <w:shd w:val="clear" w:color="auto" w:fill="FFFFFF"/>
        </w:rPr>
        <w:t>- Justifier son prix de revient initial, tel qu'envisagé à la date de remise de son offre, et, par conséquent, sa marge bénéficiaire ainsi que les éventuelles provisions pour risques intégrées dans son prix ;</w:t>
      </w:r>
    </w:p>
    <w:p w14:paraId="7C73B28B" w14:textId="77777777" w:rsidR="00BA67E5" w:rsidRDefault="00F13FDE" w:rsidP="00E242C9">
      <w:pPr>
        <w:ind w:firstLine="706"/>
      </w:pPr>
      <w:r>
        <w:rPr>
          <w:rFonts w:eastAsia="Arial" w:cs="Arial"/>
          <w:color w:val="000000"/>
          <w:shd w:val="clear" w:color="auto" w:fill="FFFFFF"/>
        </w:rPr>
        <w:t>-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w:t>
      </w:r>
    </w:p>
    <w:p w14:paraId="27B92019" w14:textId="77777777" w:rsidR="00732E12" w:rsidRDefault="00732E12">
      <w:pPr>
        <w:widowControl w:val="0"/>
        <w:spacing w:before="0"/>
        <w:jc w:val="left"/>
      </w:pPr>
    </w:p>
    <w:p w14:paraId="6BBD0440" w14:textId="77777777" w:rsidR="00BA67E5" w:rsidRDefault="00F13FDE">
      <w:r>
        <w:rPr>
          <w:rFonts w:eastAsia="Arial" w:cs="Arial"/>
          <w:color w:val="000000"/>
          <w:shd w:val="clear" w:color="auto" w:fill="FFFFFF"/>
        </w:rPr>
        <w:t>Le maître d'ouvrage vérifie la réalité et la sincérité de ces documents et décide de la suite à donner à la demande du titulaire.</w:t>
      </w:r>
    </w:p>
    <w:p w14:paraId="4D5906A8" w14:textId="77777777" w:rsidR="00BA67E5" w:rsidRDefault="00BA67E5"/>
    <w:p w14:paraId="6B613B29" w14:textId="77777777" w:rsidR="00BA67E5" w:rsidRDefault="00F13FDE">
      <w:r>
        <w:rPr>
          <w:rFonts w:eastAsia="Arial" w:cs="Arial"/>
          <w:b/>
          <w:color w:val="000000"/>
          <w:shd w:val="clear" w:color="auto" w:fill="FFFFFF"/>
        </w:rPr>
        <w:t>En cas d'acceptation de la demande par le maître d'ouvrage, les modifications apportées aux prix, aux tarifs ou aux clauses d'évolution des prix, font l'objet d'un avenant signé par les deux parties.</w:t>
      </w:r>
    </w:p>
    <w:p w14:paraId="0C2795D3" w14:textId="77777777" w:rsidR="00BA67E5" w:rsidRDefault="00BA67E5"/>
    <w:p w14:paraId="65AB71ED" w14:textId="77777777" w:rsidR="00BA67E5" w:rsidRDefault="00F13FDE">
      <w:r>
        <w:rPr>
          <w:rFonts w:eastAsia="Arial" w:cs="Arial"/>
          <w:color w:val="000000"/>
          <w:shd w:val="clear" w:color="auto" w:fill="FFFFFF"/>
        </w:rPr>
        <w:t>La durée de cet avenant est strictement limitée à la durée des circonstances imprévisibles. Celle-ci peut éventuellement être prolongée dans les conditions définies dans l'avenant.</w:t>
      </w:r>
    </w:p>
    <w:p w14:paraId="7D3E8CBA" w14:textId="77777777" w:rsidR="00BA67E5" w:rsidRDefault="00BA67E5"/>
    <w:p w14:paraId="63A9B088" w14:textId="77777777" w:rsidR="00BA67E5" w:rsidRDefault="00F13FDE">
      <w:r>
        <w:rPr>
          <w:rFonts w:eastAsia="Arial" w:cs="Arial"/>
          <w:color w:val="000000"/>
          <w:shd w:val="clear" w:color="auto" w:fill="FFFFFF"/>
        </w:rPr>
        <w:t>L'avenant conclu sur le fondement du présent article précise, via une clause de rendez-vous, les conditions dans lesquelles, en fin d'exécution du marché, le maître d'ouvrage et le titulaire déterminent le montant définitif de la compensation des surcoûts anormaux réellement subis par le titulaire.</w:t>
      </w:r>
    </w:p>
    <w:p w14:paraId="7FE64012" w14:textId="77777777" w:rsidR="00BA67E5" w:rsidRDefault="00F13FDE">
      <w:r>
        <w:rPr>
          <w:rFonts w:eastAsia="Arial" w:cs="Arial"/>
          <w:color w:val="000000"/>
          <w:shd w:val="clear" w:color="auto" w:fill="FFFFFF"/>
        </w:rPr>
        <w:t>Ainsi, si le montant des compensations excède le montant des pertes, le titulaire est alors redevable de la différence. Le montant correspondant est alors récupéré par le maître d'ouvrage :</w:t>
      </w:r>
    </w:p>
    <w:p w14:paraId="3F34FD9B" w14:textId="77777777" w:rsidR="00BA67E5" w:rsidRDefault="00F13FDE" w:rsidP="00E242C9">
      <w:pPr>
        <w:ind w:firstLine="706"/>
      </w:pPr>
      <w:r>
        <w:rPr>
          <w:rFonts w:eastAsia="Arial" w:cs="Arial"/>
          <w:color w:val="000000"/>
          <w:shd w:val="clear" w:color="auto" w:fill="FFFFFF"/>
        </w:rPr>
        <w:t>- Soit par précompte sur les factures restant à émettre par le titulaire ;</w:t>
      </w:r>
    </w:p>
    <w:p w14:paraId="6322CADF" w14:textId="0BEBC2F8" w:rsidR="00982F20" w:rsidRDefault="00F13FDE" w:rsidP="00176A0E">
      <w:pPr>
        <w:ind w:firstLine="706"/>
        <w:rPr>
          <w:rFonts w:eastAsia="Arial" w:cs="Arial"/>
          <w:color w:val="000000"/>
          <w:shd w:val="clear" w:color="auto" w:fill="FFFFFF"/>
        </w:rPr>
      </w:pPr>
      <w:r>
        <w:rPr>
          <w:rFonts w:eastAsia="Arial" w:cs="Arial"/>
          <w:color w:val="000000"/>
          <w:shd w:val="clear" w:color="auto" w:fill="FFFFFF"/>
        </w:rPr>
        <w:t>- Soit par avoir, récupéré sur les montants restant à régler ou à défaut récupéré au moyen d'un titre de recouvrement.</w:t>
      </w:r>
      <w:r w:rsidR="00176A0E">
        <w:rPr>
          <w:rFonts w:eastAsia="Arial" w:cs="Arial"/>
          <w:color w:val="000000"/>
          <w:shd w:val="clear" w:color="auto" w:fill="FFFFFF"/>
        </w:rPr>
        <w:t xml:space="preserve"> </w:t>
      </w:r>
      <w:r w:rsidR="00982F20">
        <w:rPr>
          <w:rFonts w:eastAsia="Arial" w:cs="Arial"/>
          <w:color w:val="000000"/>
          <w:shd w:val="clear" w:color="auto" w:fill="FFFFFF"/>
        </w:rPr>
        <w:br w:type="page"/>
      </w:r>
    </w:p>
    <w:p w14:paraId="55416433" w14:textId="77777777" w:rsidR="00BA67E5" w:rsidRDefault="00F13FDE" w:rsidP="00F13FDE">
      <w:pPr>
        <w:pStyle w:val="Titre1"/>
        <w:numPr>
          <w:ilvl w:val="0"/>
          <w:numId w:val="16"/>
        </w:numPr>
      </w:pPr>
      <w:bookmarkStart w:id="103" w:name="_Toc219713730"/>
      <w:r>
        <w:lastRenderedPageBreak/>
        <w:t>SOUS-TRAITANCE</w:t>
      </w:r>
      <w:bookmarkEnd w:id="103"/>
    </w:p>
    <w:p w14:paraId="48ADD6DD" w14:textId="05A66902" w:rsidR="00BA67E5" w:rsidRPr="00CC7309" w:rsidRDefault="00F13FDE">
      <w:r w:rsidRPr="00CC7309">
        <w:rPr>
          <w:rFonts w:eastAsia="Arial" w:cs="Arial"/>
          <w:color w:val="000000"/>
          <w:shd w:val="clear" w:color="auto" w:fill="FFFFFF"/>
        </w:rPr>
        <w:t xml:space="preserve">L'acceptation des sous-traitants et l'agrément de leurs conditions de </w:t>
      </w:r>
      <w:r w:rsidR="002E2D5A" w:rsidRPr="00CC7309">
        <w:rPr>
          <w:rFonts w:eastAsia="Arial" w:cs="Arial"/>
          <w:color w:val="000000"/>
          <w:shd w:val="clear" w:color="auto" w:fill="FFFFFF"/>
        </w:rPr>
        <w:t>paiement sont</w:t>
      </w:r>
      <w:r w:rsidRPr="00CC7309">
        <w:rPr>
          <w:rFonts w:eastAsia="Arial" w:cs="Arial"/>
          <w:color w:val="000000"/>
          <w:shd w:val="clear" w:color="auto" w:fill="FFFFFF"/>
        </w:rPr>
        <w:t xml:space="preserve"> soumis aux dispositions légales et réglementaires en vigueur.</w:t>
      </w:r>
    </w:p>
    <w:p w14:paraId="5018AA0F" w14:textId="77777777" w:rsidR="00BA67E5" w:rsidRPr="00CC7309" w:rsidRDefault="00F13FDE">
      <w:r w:rsidRPr="00CC7309">
        <w:rPr>
          <w:rFonts w:eastAsia="Arial" w:cs="Arial"/>
          <w:color w:val="000000"/>
          <w:shd w:val="clear" w:color="auto" w:fill="FFFFFF"/>
        </w:rPr>
        <w:t>La sous-traitance totale des prestations est interdite.</w:t>
      </w:r>
    </w:p>
    <w:p w14:paraId="5D40F01E" w14:textId="77777777" w:rsidR="00BA67E5" w:rsidRPr="00CC7309" w:rsidRDefault="00F13FDE">
      <w:r w:rsidRPr="00CC7309">
        <w:rPr>
          <w:rFonts w:eastAsia="Arial" w:cs="Arial"/>
          <w:color w:val="000000"/>
          <w:shd w:val="clear" w:color="auto" w:fill="FFFFFF"/>
        </w:rPr>
        <w:t xml:space="preserve">Afin d'obtenir l'acceptation et l'agrément du maître d'ouvrage le titulaire doit présenter son sous-traitant par le biais de l'acte spécial de sous-traitance, dont les formalités sont comprises dans le formulaire DC4 ou équivalent (téléchargeable sur </w:t>
      </w:r>
      <w:hyperlink r:id="rId9" w:history="1">
        <w:r w:rsidR="003A53F8" w:rsidRPr="00CC7309">
          <w:rPr>
            <w:rStyle w:val="Lienhypertexte"/>
            <w:rFonts w:eastAsia="Arial" w:cs="Arial"/>
            <w:shd w:val="clear" w:color="auto" w:fill="FFFFFF"/>
          </w:rPr>
          <w:t>http://www.economie.gouv.fr/daj/formulaires-declaration-candidat</w:t>
        </w:r>
      </w:hyperlink>
      <w:r w:rsidR="003A53F8" w:rsidRPr="00CC7309">
        <w:rPr>
          <w:rFonts w:eastAsia="Arial" w:cs="Arial"/>
          <w:color w:val="000000"/>
          <w:shd w:val="clear" w:color="auto" w:fill="FFFFFF"/>
        </w:rPr>
        <w:t xml:space="preserve"> </w:t>
      </w:r>
      <w:r w:rsidRPr="00CC7309">
        <w:rPr>
          <w:rFonts w:eastAsia="Arial" w:cs="Arial"/>
          <w:color w:val="000000"/>
          <w:shd w:val="clear" w:color="auto" w:fill="FFFFFF"/>
        </w:rPr>
        <w:t>).</w:t>
      </w:r>
    </w:p>
    <w:p w14:paraId="60827095" w14:textId="77777777" w:rsidR="00E242C9" w:rsidRDefault="00F13FDE">
      <w:pPr>
        <w:rPr>
          <w:rFonts w:eastAsia="Arial" w:cs="Arial"/>
          <w:color w:val="000000"/>
          <w:shd w:val="clear" w:color="auto" w:fill="FFFFFF"/>
        </w:rPr>
      </w:pPr>
      <w:r w:rsidRPr="00CC7309">
        <w:rPr>
          <w:rFonts w:eastAsia="Arial" w:cs="Arial"/>
          <w:color w:val="000000"/>
          <w:shd w:val="clear" w:color="auto" w:fill="FFFFFF"/>
        </w:rPr>
        <w:t xml:space="preserve">Cet acte mentionne : </w:t>
      </w:r>
    </w:p>
    <w:p w14:paraId="4F473935" w14:textId="77777777" w:rsidR="00982F20" w:rsidRPr="00982F20" w:rsidRDefault="00F13FDE" w:rsidP="00EF1540">
      <w:pPr>
        <w:pStyle w:val="Paragraphedeliste"/>
        <w:numPr>
          <w:ilvl w:val="0"/>
          <w:numId w:val="19"/>
        </w:numPr>
      </w:pPr>
      <w:proofErr w:type="gramStart"/>
      <w:r w:rsidRPr="00EF1540">
        <w:rPr>
          <w:rFonts w:eastAsia="Arial" w:cs="Arial"/>
          <w:color w:val="000000"/>
          <w:shd w:val="clear" w:color="auto" w:fill="FFFFFF"/>
        </w:rPr>
        <w:t>la</w:t>
      </w:r>
      <w:proofErr w:type="gramEnd"/>
      <w:r w:rsidRPr="00EF1540">
        <w:rPr>
          <w:rFonts w:eastAsia="Arial" w:cs="Arial"/>
          <w:color w:val="000000"/>
          <w:shd w:val="clear" w:color="auto" w:fill="FFFFFF"/>
        </w:rPr>
        <w:t xml:space="preserve"> nature des prestations sous-traitées envisagée, </w:t>
      </w:r>
    </w:p>
    <w:p w14:paraId="3BE13D08" w14:textId="77777777" w:rsidR="00982F20" w:rsidRPr="00982F20" w:rsidRDefault="00F13FDE" w:rsidP="00EF1540">
      <w:pPr>
        <w:pStyle w:val="Paragraphedeliste"/>
        <w:numPr>
          <w:ilvl w:val="0"/>
          <w:numId w:val="19"/>
        </w:numPr>
      </w:pPr>
      <w:proofErr w:type="gramStart"/>
      <w:r w:rsidRPr="00EF1540">
        <w:rPr>
          <w:rFonts w:eastAsia="Arial" w:cs="Arial"/>
          <w:color w:val="000000"/>
          <w:shd w:val="clear" w:color="auto" w:fill="FFFFFF"/>
        </w:rPr>
        <w:t>le</w:t>
      </w:r>
      <w:proofErr w:type="gramEnd"/>
      <w:r w:rsidRPr="00EF1540">
        <w:rPr>
          <w:rFonts w:eastAsia="Arial" w:cs="Arial"/>
          <w:color w:val="000000"/>
          <w:shd w:val="clear" w:color="auto" w:fill="FFFFFF"/>
        </w:rPr>
        <w:t xml:space="preserve"> nom, la raison ou la dénomination sociale et l'adresse du sous-traitant, </w:t>
      </w:r>
    </w:p>
    <w:p w14:paraId="6DFC9F27" w14:textId="77777777" w:rsidR="00982F20" w:rsidRPr="00982F20" w:rsidRDefault="00F13FDE" w:rsidP="00EF1540">
      <w:pPr>
        <w:pStyle w:val="Paragraphedeliste"/>
        <w:numPr>
          <w:ilvl w:val="0"/>
          <w:numId w:val="19"/>
        </w:numPr>
      </w:pPr>
      <w:proofErr w:type="gramStart"/>
      <w:r w:rsidRPr="00EF1540">
        <w:rPr>
          <w:rFonts w:eastAsia="Arial" w:cs="Arial"/>
          <w:color w:val="000000"/>
          <w:shd w:val="clear" w:color="auto" w:fill="FFFFFF"/>
        </w:rPr>
        <w:t>le</w:t>
      </w:r>
      <w:proofErr w:type="gramEnd"/>
      <w:r w:rsidRPr="00EF1540">
        <w:rPr>
          <w:rFonts w:eastAsia="Arial" w:cs="Arial"/>
          <w:color w:val="000000"/>
          <w:shd w:val="clear" w:color="auto" w:fill="FFFFFF"/>
        </w:rPr>
        <w:t xml:space="preserve"> montant maximum des sommes à verser par paiement direct au sous-traitant,</w:t>
      </w:r>
    </w:p>
    <w:p w14:paraId="5EF1A93F" w14:textId="77777777" w:rsidR="00982F20" w:rsidRPr="00982F20" w:rsidRDefault="00F13FDE" w:rsidP="00EF1540">
      <w:pPr>
        <w:pStyle w:val="Paragraphedeliste"/>
        <w:numPr>
          <w:ilvl w:val="0"/>
          <w:numId w:val="19"/>
        </w:numPr>
      </w:pPr>
      <w:r w:rsidRPr="00EF1540">
        <w:rPr>
          <w:rFonts w:eastAsia="Arial" w:cs="Arial"/>
          <w:color w:val="000000"/>
          <w:shd w:val="clear" w:color="auto" w:fill="FFFFFF"/>
        </w:rPr>
        <w:t xml:space="preserve"> </w:t>
      </w:r>
      <w:proofErr w:type="gramStart"/>
      <w:r w:rsidRPr="00EF1540">
        <w:rPr>
          <w:rFonts w:eastAsia="Arial" w:cs="Arial"/>
          <w:color w:val="000000"/>
          <w:shd w:val="clear" w:color="auto" w:fill="FFFFFF"/>
        </w:rPr>
        <w:t>les</w:t>
      </w:r>
      <w:proofErr w:type="gramEnd"/>
      <w:r w:rsidRPr="00EF1540">
        <w:rPr>
          <w:rFonts w:eastAsia="Arial" w:cs="Arial"/>
          <w:color w:val="000000"/>
          <w:shd w:val="clear" w:color="auto" w:fill="FFFFFF"/>
        </w:rPr>
        <w:t xml:space="preserve"> conditions de paiement prévues et le cas échéant les modalités de variation de prix, </w:t>
      </w:r>
    </w:p>
    <w:p w14:paraId="1F48939B" w14:textId="6F746272" w:rsidR="00BA67E5" w:rsidRPr="00CC7309" w:rsidRDefault="00F13FDE" w:rsidP="00EF1540">
      <w:pPr>
        <w:pStyle w:val="Paragraphedeliste"/>
        <w:numPr>
          <w:ilvl w:val="0"/>
          <w:numId w:val="19"/>
        </w:numPr>
      </w:pPr>
      <w:proofErr w:type="gramStart"/>
      <w:r w:rsidRPr="00EF1540">
        <w:rPr>
          <w:rFonts w:eastAsia="Arial" w:cs="Arial"/>
          <w:color w:val="000000"/>
          <w:shd w:val="clear" w:color="auto" w:fill="FFFFFF"/>
        </w:rPr>
        <w:t>les</w:t>
      </w:r>
      <w:proofErr w:type="gramEnd"/>
      <w:r w:rsidRPr="00EF1540">
        <w:rPr>
          <w:rFonts w:eastAsia="Arial" w:cs="Arial"/>
          <w:color w:val="000000"/>
          <w:shd w:val="clear" w:color="auto" w:fill="FFFFFF"/>
        </w:rPr>
        <w:t xml:space="preserve"> capacités financières et professionnelles du sous-traitant.</w:t>
      </w:r>
    </w:p>
    <w:p w14:paraId="3E535995" w14:textId="77777777" w:rsidR="00BA67E5" w:rsidRPr="00CC7309" w:rsidRDefault="00F13FDE">
      <w:r w:rsidRPr="00CC7309">
        <w:rPr>
          <w:rFonts w:eastAsia="Arial" w:cs="Arial"/>
          <w:color w:val="000000"/>
          <w:shd w:val="clear" w:color="auto" w:fill="FFFFFF"/>
        </w:rPr>
        <w:t>Le maître d'ouvrage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14:paraId="1EA06C6B" w14:textId="77777777" w:rsidR="00BA67E5" w:rsidRPr="00CC7309" w:rsidRDefault="00BA67E5"/>
    <w:p w14:paraId="64730076" w14:textId="77777777" w:rsidR="00982F20" w:rsidRDefault="00F13FDE">
      <w:pPr>
        <w:rPr>
          <w:rFonts w:eastAsia="Arial" w:cs="Arial"/>
          <w:color w:val="000000"/>
          <w:shd w:val="clear" w:color="auto" w:fill="FFFFFF"/>
        </w:rPr>
      </w:pPr>
      <w:r w:rsidRPr="00CC7309">
        <w:rPr>
          <w:rFonts w:eastAsia="Arial" w:cs="Arial"/>
          <w:color w:val="000000"/>
          <w:shd w:val="clear" w:color="auto" w:fill="FFFFFF"/>
        </w:rPr>
        <w:t xml:space="preserve">Dans l'hypothèse où le sous-traitant recourt lui-même à la sous-traitance, il doit, préalablement à toute exécution des travaux, obtenir l'acceptation et l'agrément des conditions de paiement de ce sous-traitant indirect auprès du maître d'ouvrage. Les dispositions de l'article 3.6.2. </w:t>
      </w:r>
      <w:proofErr w:type="gramStart"/>
      <w:r w:rsidRPr="00CC7309">
        <w:rPr>
          <w:rFonts w:eastAsia="Arial" w:cs="Arial"/>
          <w:color w:val="000000"/>
          <w:shd w:val="clear" w:color="auto" w:fill="FFFFFF"/>
        </w:rPr>
        <w:t>du</w:t>
      </w:r>
      <w:proofErr w:type="gramEnd"/>
      <w:r w:rsidRPr="00CC7309">
        <w:rPr>
          <w:rFonts w:eastAsia="Arial" w:cs="Arial"/>
          <w:color w:val="000000"/>
          <w:shd w:val="clear" w:color="auto" w:fill="FFFFFF"/>
        </w:rPr>
        <w:t xml:space="preserve"> CCAG-Travaux sont applicables. </w:t>
      </w:r>
    </w:p>
    <w:p w14:paraId="0B6BFCB2" w14:textId="62A16380" w:rsidR="00BA67E5" w:rsidRPr="00CC7309" w:rsidRDefault="00F13FDE">
      <w:r w:rsidRPr="00CC7309">
        <w:rPr>
          <w:rFonts w:eastAsia="Arial" w:cs="Arial"/>
          <w:color w:val="000000"/>
          <w:shd w:val="clear" w:color="auto" w:fill="FFFFFF"/>
        </w:rPr>
        <w:t>Le sous-traitant qui recourt lui-même à la sous-traitance est tenu de délivrer une caution personnelle et solidaire. Le sous-traitant qui recourt lui-même à la sous-traitance est tenu de délivrer une délégation de paiement.</w:t>
      </w:r>
    </w:p>
    <w:p w14:paraId="48C9F881" w14:textId="77777777" w:rsidR="00BA67E5" w:rsidRPr="00CC7309" w:rsidRDefault="00F13FDE">
      <w:r w:rsidRPr="00CC7309">
        <w:rPr>
          <w:rFonts w:eastAsia="Arial" w:cs="Arial"/>
          <w:color w:val="000000"/>
          <w:shd w:val="clear" w:color="auto" w:fill="FFFFFF"/>
        </w:rPr>
        <w:t>Le paiement du sous-traitant s'effectue conformément aux articles R.2193-10 et suivants du code de la commande publique. </w:t>
      </w:r>
    </w:p>
    <w:p w14:paraId="05F3C91A" w14:textId="77777777" w:rsidR="00BA67E5" w:rsidRPr="00CC7309" w:rsidRDefault="00F13FDE" w:rsidP="00F13FDE">
      <w:pPr>
        <w:pStyle w:val="Titre1"/>
        <w:numPr>
          <w:ilvl w:val="0"/>
          <w:numId w:val="16"/>
        </w:numPr>
      </w:pPr>
      <w:bookmarkStart w:id="104" w:name="_Toc219713731"/>
      <w:r w:rsidRPr="00CC7309">
        <w:t>PRIMES ET PENALITES</w:t>
      </w:r>
      <w:bookmarkEnd w:id="104"/>
    </w:p>
    <w:p w14:paraId="7476A9C2" w14:textId="77777777" w:rsidR="00BA67E5" w:rsidRDefault="00F13FDE" w:rsidP="00F13FDE">
      <w:pPr>
        <w:pStyle w:val="Titre2"/>
        <w:numPr>
          <w:ilvl w:val="1"/>
          <w:numId w:val="16"/>
        </w:numPr>
      </w:pPr>
      <w:bookmarkStart w:id="105" w:name="_Toc219713732"/>
      <w:r>
        <w:t>Primes</w:t>
      </w:r>
      <w:bookmarkEnd w:id="105"/>
    </w:p>
    <w:p w14:paraId="075B63FA" w14:textId="77777777" w:rsidR="003A53F8" w:rsidRDefault="00F13FDE">
      <w:pPr>
        <w:rPr>
          <w:rFonts w:eastAsia="Arial" w:cs="Arial"/>
          <w:color w:val="000000"/>
          <w:shd w:val="clear" w:color="auto" w:fill="FFFFFF"/>
        </w:rPr>
      </w:pPr>
      <w:r>
        <w:rPr>
          <w:rFonts w:eastAsia="Arial" w:cs="Arial"/>
          <w:color w:val="000000"/>
          <w:shd w:val="clear" w:color="auto" w:fill="FFFFFF"/>
        </w:rPr>
        <w:t xml:space="preserve">Sans objet. </w:t>
      </w:r>
    </w:p>
    <w:p w14:paraId="581721E5" w14:textId="77777777" w:rsidR="00BA67E5" w:rsidRDefault="00F13FDE" w:rsidP="00F13FDE">
      <w:pPr>
        <w:pStyle w:val="Titre2"/>
        <w:numPr>
          <w:ilvl w:val="1"/>
          <w:numId w:val="16"/>
        </w:numPr>
      </w:pPr>
      <w:bookmarkStart w:id="106" w:name="_Toc219713733"/>
      <w:r>
        <w:t>Pénalités</w:t>
      </w:r>
      <w:bookmarkEnd w:id="106"/>
    </w:p>
    <w:p w14:paraId="0A7C3140" w14:textId="77777777" w:rsidR="00BA67E5" w:rsidRDefault="00F13FDE">
      <w:r>
        <w:rPr>
          <w:rFonts w:eastAsia="Arial" w:cs="Arial"/>
          <w:color w:val="000000"/>
          <w:shd w:val="clear" w:color="auto" w:fill="FFFFFF"/>
        </w:rPr>
        <w:t>Tout manquement du titulaire à ses obligations contractuelles peut donner lieu à pénalité.</w:t>
      </w:r>
    </w:p>
    <w:p w14:paraId="597A1CAB" w14:textId="0262F2A7" w:rsidR="00BA67E5" w:rsidRDefault="006C49B1">
      <w:r>
        <w:rPr>
          <w:rFonts w:eastAsia="Arial" w:cs="Arial"/>
          <w:color w:val="000000"/>
          <w:shd w:val="clear" w:color="auto" w:fill="FFFFFF"/>
        </w:rPr>
        <w:t>En dérogation de l’article 19.2.4 du CCAG travaux, le</w:t>
      </w:r>
      <w:r w:rsidR="00F13FDE">
        <w:rPr>
          <w:rFonts w:eastAsia="Arial" w:cs="Arial"/>
          <w:color w:val="000000"/>
          <w:shd w:val="clear" w:color="auto" w:fill="FFFFFF"/>
        </w:rPr>
        <w:t>s pénalités sont applicables de plein droit, sans mise en demeure préalable, sous réserve d'éventuelles stipulations particulières concernant les pénalités de retard.</w:t>
      </w:r>
    </w:p>
    <w:p w14:paraId="6D347EDB" w14:textId="77777777" w:rsidR="002E2D5A" w:rsidRDefault="00F13FDE">
      <w:pPr>
        <w:rPr>
          <w:rFonts w:eastAsia="Arial" w:cs="Arial"/>
          <w:color w:val="000000"/>
          <w:shd w:val="clear" w:color="auto" w:fill="FFFFFF"/>
        </w:rPr>
      </w:pPr>
      <w:r>
        <w:rPr>
          <w:rFonts w:eastAsia="Arial" w:cs="Arial"/>
          <w:color w:val="000000"/>
          <w:shd w:val="clear" w:color="auto" w:fill="FFFFFF"/>
        </w:rPr>
        <w:t xml:space="preserve">Les pénalités ne présentent aucun caractère libératoire. </w:t>
      </w:r>
    </w:p>
    <w:p w14:paraId="3CAAC3B5" w14:textId="08D84DFC" w:rsidR="00BA67E5" w:rsidRDefault="00F13FDE">
      <w:r>
        <w:rPr>
          <w:rFonts w:eastAsia="Arial" w:cs="Arial"/>
          <w:color w:val="000000"/>
          <w:shd w:val="clear" w:color="auto" w:fill="FFFFFF"/>
        </w:rPr>
        <w:t>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7E22CCB1" w14:textId="77777777" w:rsidR="00BA67E5" w:rsidRDefault="00F13FDE">
      <w:r>
        <w:rPr>
          <w:rFonts w:eastAsia="Arial" w:cs="Arial"/>
          <w:color w:val="000000"/>
          <w:shd w:val="clear" w:color="auto" w:fill="FFFFFF"/>
        </w:rPr>
        <w:lastRenderedPageBreak/>
        <w:t>L'application de pénalités est effectuée sans préjudice de la faculté du maître d'ouvrage de prononcer toute autre sanction contractuelle et notamment de faire réaliser tout ou partie du marché aux frais et risques du titulaire.</w:t>
      </w:r>
    </w:p>
    <w:p w14:paraId="1813AF9E" w14:textId="77777777" w:rsidR="00BA67E5" w:rsidRPr="002E2D5A" w:rsidRDefault="00F13FDE">
      <w:pPr>
        <w:rPr>
          <w:b/>
          <w:u w:val="single"/>
        </w:rPr>
      </w:pPr>
      <w:r w:rsidRPr="002E2D5A">
        <w:rPr>
          <w:rFonts w:eastAsia="Arial" w:cs="Arial"/>
          <w:b/>
          <w:color w:val="000000"/>
          <w:u w:val="single"/>
          <w:shd w:val="clear" w:color="auto" w:fill="FFFFFF"/>
        </w:rPr>
        <w:t>Les pénalités sont appliquées sur les acomptes.</w:t>
      </w:r>
    </w:p>
    <w:p w14:paraId="46450A0E" w14:textId="77777777" w:rsidR="00BA67E5" w:rsidRDefault="00F13FDE" w:rsidP="00F13FDE">
      <w:pPr>
        <w:pStyle w:val="Titre3"/>
        <w:numPr>
          <w:ilvl w:val="2"/>
          <w:numId w:val="16"/>
        </w:numPr>
      </w:pPr>
      <w:bookmarkStart w:id="107" w:name="_Toc219713734"/>
      <w:r>
        <w:t>Pénalités pour retard dans l'exécution des travaux</w:t>
      </w:r>
      <w:bookmarkEnd w:id="107"/>
    </w:p>
    <w:p w14:paraId="062954F0" w14:textId="0523B91E" w:rsidR="00867224" w:rsidRPr="00023AC9" w:rsidRDefault="00867224" w:rsidP="00867224">
      <w:pPr>
        <w:rPr>
          <w:rFonts w:eastAsia="Arial" w:cs="Arial"/>
          <w:color w:val="000000"/>
          <w:shd w:val="clear" w:color="auto" w:fill="FFFFFF"/>
        </w:rPr>
      </w:pPr>
      <w:r w:rsidRPr="00023AC9">
        <w:rPr>
          <w:rFonts w:eastAsia="Arial" w:cs="Arial"/>
          <w:color w:val="000000"/>
          <w:shd w:val="clear" w:color="auto" w:fill="FFFFFF"/>
        </w:rPr>
        <w:t>Du simple fait de la constatation, par le maître d'</w:t>
      </w:r>
      <w:r w:rsidR="00AB4C4D" w:rsidRPr="00023AC9">
        <w:rPr>
          <w:rFonts w:eastAsia="Arial" w:cs="Arial"/>
          <w:color w:val="000000"/>
          <w:shd w:val="clear" w:color="auto" w:fill="FFFFFF"/>
        </w:rPr>
        <w:t>œuvre</w:t>
      </w:r>
      <w:r w:rsidRPr="00023AC9">
        <w:rPr>
          <w:rFonts w:eastAsia="Arial" w:cs="Arial"/>
          <w:color w:val="000000"/>
          <w:shd w:val="clear" w:color="auto" w:fill="FFFFFF"/>
        </w:rPr>
        <w:t xml:space="preserve">, d'un retard par rapport au calendrier détaillé d'exécution des travaux éventuellement modifié, le titulaire encourt </w:t>
      </w:r>
      <w:r w:rsidRPr="00023AC9">
        <w:rPr>
          <w:rFonts w:eastAsia="Arial" w:cs="Arial"/>
          <w:b/>
          <w:color w:val="000000"/>
          <w:shd w:val="clear" w:color="auto" w:fill="FFFFFF"/>
        </w:rPr>
        <w:t>un</w:t>
      </w:r>
      <w:r w:rsidR="00FA0875" w:rsidRPr="00023AC9">
        <w:rPr>
          <w:rFonts w:eastAsia="Arial" w:cs="Arial"/>
          <w:b/>
          <w:color w:val="000000"/>
          <w:shd w:val="clear" w:color="auto" w:fill="FFFFFF"/>
        </w:rPr>
        <w:t xml:space="preserve">e pénalité journalière de </w:t>
      </w:r>
      <w:r w:rsidR="00CA05DA" w:rsidRPr="00023AC9">
        <w:rPr>
          <w:rFonts w:eastAsia="Arial" w:cs="Arial"/>
          <w:b/>
          <w:color w:val="000000"/>
          <w:shd w:val="clear" w:color="auto" w:fill="FFFFFF"/>
        </w:rPr>
        <w:t>500</w:t>
      </w:r>
      <w:r w:rsidR="00FA0875" w:rsidRPr="00023AC9">
        <w:rPr>
          <w:rFonts w:eastAsia="Arial" w:cs="Arial"/>
          <w:b/>
          <w:color w:val="000000"/>
          <w:shd w:val="clear" w:color="auto" w:fill="FFFFFF"/>
        </w:rPr>
        <w:t xml:space="preserve"> €</w:t>
      </w:r>
      <w:r w:rsidRPr="00023AC9">
        <w:rPr>
          <w:rFonts w:eastAsia="Arial" w:cs="Arial"/>
          <w:color w:val="000000"/>
          <w:shd w:val="clear" w:color="auto" w:fill="FFFFFF"/>
        </w:rPr>
        <w:t xml:space="preserve"> du montant hors taxe de l'ensemble du marché ou de la tranche considérée </w:t>
      </w:r>
    </w:p>
    <w:p w14:paraId="7AAC2AD7" w14:textId="454A0FBB" w:rsidR="00867224" w:rsidRPr="00023AC9" w:rsidRDefault="00867224" w:rsidP="00867224">
      <w:r w:rsidRPr="00023AC9">
        <w:t xml:space="preserve">Tout retard de l’entrepreneur sur le délai d’exécution des travaux lié </w:t>
      </w:r>
      <w:r w:rsidRPr="00023AC9">
        <w:rPr>
          <w:b/>
        </w:rPr>
        <w:t>aux levées des réserves sera</w:t>
      </w:r>
      <w:r w:rsidRPr="00023AC9">
        <w:t xml:space="preserve"> de </w:t>
      </w:r>
      <w:r w:rsidR="00CA05DA" w:rsidRPr="00023AC9">
        <w:rPr>
          <w:b/>
        </w:rPr>
        <w:t>5</w:t>
      </w:r>
      <w:r w:rsidRPr="00023AC9">
        <w:rPr>
          <w:b/>
        </w:rPr>
        <w:t>00 € net de taxes par jour calendaire de retard</w:t>
      </w:r>
    </w:p>
    <w:p w14:paraId="121306D8" w14:textId="49116501" w:rsidR="00BA67E5" w:rsidRPr="00023AC9" w:rsidRDefault="00F13FDE" w:rsidP="00F13FDE">
      <w:pPr>
        <w:pStyle w:val="Titre3"/>
        <w:numPr>
          <w:ilvl w:val="2"/>
          <w:numId w:val="16"/>
        </w:numPr>
      </w:pPr>
      <w:bookmarkStart w:id="108" w:name="_Toc219713735"/>
      <w:r w:rsidRPr="00023AC9">
        <w:t>Pénalités pour absence de participation ou retard aux réunions de chantier</w:t>
      </w:r>
      <w:bookmarkEnd w:id="108"/>
    </w:p>
    <w:p w14:paraId="7EFA4004" w14:textId="77777777" w:rsidR="00BA67E5" w:rsidRPr="00023AC9" w:rsidRDefault="00F13FDE">
      <w:pPr>
        <w:rPr>
          <w:rFonts w:eastAsia="Arial" w:cs="Arial"/>
          <w:b/>
          <w:color w:val="000000"/>
          <w:shd w:val="clear" w:color="auto" w:fill="FFFFFF"/>
        </w:rPr>
      </w:pPr>
      <w:r w:rsidRPr="00023AC9">
        <w:rPr>
          <w:rFonts w:eastAsia="Arial" w:cs="Arial"/>
          <w:color w:val="000000"/>
          <w:shd w:val="clear" w:color="auto" w:fill="FFFFFF"/>
        </w:rPr>
        <w:t xml:space="preserve">Toute absence d'un représentant qualifié du titulaire à </w:t>
      </w:r>
      <w:r w:rsidRPr="00023AC9">
        <w:rPr>
          <w:rFonts w:eastAsia="Arial" w:cs="Arial"/>
          <w:b/>
          <w:color w:val="000000"/>
          <w:shd w:val="clear" w:color="auto" w:fill="FFFFFF"/>
        </w:rPr>
        <w:t>une réunion de chantier</w:t>
      </w:r>
      <w:r w:rsidRPr="00023AC9">
        <w:rPr>
          <w:rFonts w:eastAsia="Arial" w:cs="Arial"/>
          <w:color w:val="000000"/>
          <w:shd w:val="clear" w:color="auto" w:fill="FFFFFF"/>
        </w:rPr>
        <w:t xml:space="preserve"> à laquelle il est convoqué encourt la pénalité de</w:t>
      </w:r>
      <w:r w:rsidR="006D0B62" w:rsidRPr="00023AC9">
        <w:rPr>
          <w:rFonts w:eastAsia="Arial" w:cs="Arial"/>
          <w:color w:val="000000"/>
          <w:shd w:val="clear" w:color="auto" w:fill="FFFFFF"/>
        </w:rPr>
        <w:t xml:space="preserve"> </w:t>
      </w:r>
      <w:r w:rsidR="006D0B62" w:rsidRPr="00023AC9">
        <w:rPr>
          <w:rFonts w:eastAsia="Arial" w:cs="Arial"/>
          <w:b/>
          <w:color w:val="000000"/>
          <w:shd w:val="clear" w:color="auto" w:fill="FFFFFF"/>
        </w:rPr>
        <w:t>100 € net de taxes par absence.</w:t>
      </w:r>
    </w:p>
    <w:p w14:paraId="6176D874" w14:textId="43CE00E1" w:rsidR="006D0B62" w:rsidRDefault="006D0B62">
      <w:pPr>
        <w:rPr>
          <w:b/>
        </w:rPr>
      </w:pPr>
      <w:r w:rsidRPr="00441CC4">
        <w:rPr>
          <w:b/>
        </w:rPr>
        <w:t>Le retard</w:t>
      </w:r>
      <w:r w:rsidR="00441CC4" w:rsidRPr="00441CC4">
        <w:rPr>
          <w:b/>
        </w:rPr>
        <w:t xml:space="preserve">, </w:t>
      </w:r>
      <w:r w:rsidRPr="00441CC4">
        <w:rPr>
          <w:b/>
        </w:rPr>
        <w:t>ou absence de l’entrepreneur à une opération</w:t>
      </w:r>
      <w:r w:rsidRPr="00023AC9">
        <w:rPr>
          <w:b/>
        </w:rPr>
        <w:t xml:space="preserve"> programmée impactant sur le fonctionnement de l’Hôpital (coupure de fluides, intervention réseaux), encourt la pénalité de </w:t>
      </w:r>
      <w:r w:rsidR="00C91B0A">
        <w:rPr>
          <w:b/>
        </w:rPr>
        <w:t>5</w:t>
      </w:r>
      <w:r w:rsidR="00023AC9">
        <w:rPr>
          <w:b/>
        </w:rPr>
        <w:t>0</w:t>
      </w:r>
      <w:r w:rsidRPr="00023AC9">
        <w:rPr>
          <w:b/>
        </w:rPr>
        <w:t>0 € net de taxes par absence.</w:t>
      </w:r>
    </w:p>
    <w:p w14:paraId="5F96965C" w14:textId="33E1DD38" w:rsidR="00C91B0A" w:rsidRPr="00023AC9" w:rsidRDefault="00C91B0A">
      <w:pPr>
        <w:rPr>
          <w:b/>
        </w:rPr>
      </w:pPr>
      <w:r>
        <w:rPr>
          <w:b/>
        </w:rPr>
        <w:t xml:space="preserve">Le </w:t>
      </w:r>
      <w:r w:rsidRPr="00441CC4">
        <w:rPr>
          <w:b/>
        </w:rPr>
        <w:t>non-respect du temps de coupure de l’entrepreneur à une opération</w:t>
      </w:r>
      <w:r w:rsidRPr="00023AC9">
        <w:rPr>
          <w:b/>
        </w:rPr>
        <w:t xml:space="preserve"> programmée impactant sur le fonctionnement de l’Hôpital (coupure de fluides, intervention réseaux), encourt la pénalité de </w:t>
      </w:r>
      <w:r>
        <w:rPr>
          <w:b/>
        </w:rPr>
        <w:t>3 000 € net de taxes tous les 4 heures à partir de l’heure de fin de coupure programmée</w:t>
      </w:r>
    </w:p>
    <w:p w14:paraId="275AD5D9" w14:textId="5E79984F" w:rsidR="00BA67E5" w:rsidRPr="00023AC9" w:rsidRDefault="00F13FDE" w:rsidP="00F13FDE">
      <w:pPr>
        <w:pStyle w:val="Titre3"/>
        <w:numPr>
          <w:ilvl w:val="2"/>
          <w:numId w:val="16"/>
        </w:numPr>
      </w:pPr>
      <w:bookmarkStart w:id="109" w:name="_Toc219713736"/>
      <w:r w:rsidRPr="00023AC9">
        <w:t>Pénalités liées au repliement des installations de chantier et remise en état des lieux</w:t>
      </w:r>
      <w:bookmarkEnd w:id="109"/>
    </w:p>
    <w:p w14:paraId="62CABB66" w14:textId="3BCE4A2E" w:rsidR="00BA67E5" w:rsidRPr="00023AC9" w:rsidRDefault="00F13FDE" w:rsidP="006D0B62">
      <w:pPr>
        <w:rPr>
          <w:rFonts w:eastAsia="Arial" w:cs="Arial"/>
          <w:b/>
          <w:color w:val="000000"/>
          <w:shd w:val="clear" w:color="auto" w:fill="FFFFFF"/>
        </w:rPr>
      </w:pPr>
      <w:r w:rsidRPr="00023AC9">
        <w:rPr>
          <w:rFonts w:eastAsia="Arial" w:cs="Arial"/>
          <w:color w:val="000000"/>
          <w:shd w:val="clear" w:color="auto" w:fill="FFFFFF"/>
        </w:rPr>
        <w:t>En cas de retard constaté par le maître d'</w:t>
      </w:r>
      <w:r w:rsidR="00C3184B" w:rsidRPr="00023AC9">
        <w:rPr>
          <w:rFonts w:eastAsia="Arial" w:cs="Arial"/>
          <w:color w:val="000000"/>
          <w:shd w:val="clear" w:color="auto" w:fill="FFFFFF"/>
        </w:rPr>
        <w:t>œuvre</w:t>
      </w:r>
      <w:r w:rsidRPr="00023AC9">
        <w:rPr>
          <w:rFonts w:eastAsia="Arial" w:cs="Arial"/>
          <w:color w:val="000000"/>
          <w:shd w:val="clear" w:color="auto" w:fill="FFFFFF"/>
        </w:rPr>
        <w:t xml:space="preserve"> dans le dégagement</w:t>
      </w:r>
      <w:r w:rsidR="00AA23D9" w:rsidRPr="00023AC9">
        <w:rPr>
          <w:rFonts w:eastAsia="Arial" w:cs="Arial"/>
          <w:color w:val="000000"/>
          <w:shd w:val="clear" w:color="auto" w:fill="FFFFFF"/>
        </w:rPr>
        <w:t xml:space="preserve"> </w:t>
      </w:r>
      <w:r w:rsidRPr="00023AC9">
        <w:rPr>
          <w:rFonts w:eastAsia="Arial" w:cs="Arial"/>
          <w:color w:val="000000"/>
          <w:shd w:val="clear" w:color="auto" w:fill="FFFFFF"/>
        </w:rPr>
        <w:t xml:space="preserve">et </w:t>
      </w:r>
      <w:r w:rsidRPr="00023AC9">
        <w:rPr>
          <w:rFonts w:eastAsia="Arial" w:cs="Arial"/>
          <w:b/>
          <w:color w:val="000000"/>
          <w:shd w:val="clear" w:color="auto" w:fill="FFFFFF"/>
        </w:rPr>
        <w:t xml:space="preserve">la remise en état des emplacements, qui ont été occupés par le chantier </w:t>
      </w:r>
      <w:r w:rsidRPr="00023AC9">
        <w:rPr>
          <w:rFonts w:eastAsia="Arial" w:cs="Arial"/>
          <w:color w:val="000000"/>
          <w:shd w:val="clear" w:color="auto" w:fill="FFFFFF"/>
        </w:rPr>
        <w:t xml:space="preserve">le titulaire encourt une pénalité de </w:t>
      </w:r>
      <w:r w:rsidR="006D0B62" w:rsidRPr="00023AC9">
        <w:rPr>
          <w:rFonts w:eastAsia="Arial" w:cs="Arial"/>
          <w:b/>
          <w:color w:val="000000"/>
          <w:shd w:val="clear" w:color="auto" w:fill="FFFFFF"/>
        </w:rPr>
        <w:t>100 € net de taxes par jour calendaire de retard</w:t>
      </w:r>
    </w:p>
    <w:p w14:paraId="16842288" w14:textId="77777777" w:rsidR="006D0B62" w:rsidRPr="00023AC9" w:rsidRDefault="000F23F2" w:rsidP="000F23F2">
      <w:pPr>
        <w:rPr>
          <w:rFonts w:eastAsia="Arial" w:cs="Arial"/>
          <w:b/>
          <w:color w:val="000000"/>
          <w:shd w:val="clear" w:color="auto" w:fill="FFFFFF"/>
        </w:rPr>
      </w:pPr>
      <w:r w:rsidRPr="00023AC9">
        <w:rPr>
          <w:rFonts w:eastAsia="Arial" w:cs="Arial"/>
          <w:color w:val="000000"/>
          <w:shd w:val="clear" w:color="auto" w:fill="FFFFFF"/>
        </w:rPr>
        <w:t xml:space="preserve">En cas de constat par le maître d'œuvre ou le maitre d’ouvrage d'un défaut de nettoyage ou de gestion des déchets de chantier afférents à chaque entreprise, il sera appliqué une pénalité de </w:t>
      </w:r>
      <w:r w:rsidRPr="00023AC9">
        <w:rPr>
          <w:rFonts w:eastAsia="Arial" w:cs="Arial"/>
          <w:b/>
          <w:color w:val="000000"/>
          <w:shd w:val="clear" w:color="auto" w:fill="FFFFFF"/>
        </w:rPr>
        <w:t>200 € net de taxes par constat.</w:t>
      </w:r>
    </w:p>
    <w:p w14:paraId="662D7327" w14:textId="314635BF" w:rsidR="00BA67E5" w:rsidRPr="00023AC9" w:rsidRDefault="00F13FDE" w:rsidP="00F13FDE">
      <w:pPr>
        <w:pStyle w:val="Titre3"/>
        <w:numPr>
          <w:ilvl w:val="2"/>
          <w:numId w:val="16"/>
        </w:numPr>
      </w:pPr>
      <w:bookmarkStart w:id="110" w:name="_Toc219713737"/>
      <w:r w:rsidRPr="00023AC9">
        <w:t>Pénalités liées à la remise des documents</w:t>
      </w:r>
      <w:bookmarkEnd w:id="110"/>
    </w:p>
    <w:p w14:paraId="78A77E66" w14:textId="77777777" w:rsidR="00BA67E5" w:rsidRPr="00023AC9" w:rsidRDefault="00F13FDE">
      <w:r w:rsidRPr="00023AC9">
        <w:rPr>
          <w:rFonts w:eastAsia="Arial" w:cs="Arial"/>
          <w:b/>
          <w:color w:val="000000"/>
          <w:u w:val="single"/>
          <w:shd w:val="clear" w:color="auto" w:fill="FFFFFF"/>
        </w:rPr>
        <w:t>Documents et échantillons à fournir en cours d'exécution</w:t>
      </w:r>
    </w:p>
    <w:p w14:paraId="4CA90A16" w14:textId="7D96FA53" w:rsidR="00BA67E5" w:rsidRPr="00023AC9" w:rsidRDefault="00F13FDE">
      <w:pPr>
        <w:rPr>
          <w:b/>
        </w:rPr>
      </w:pPr>
      <w:r w:rsidRPr="00023AC9">
        <w:rPr>
          <w:rFonts w:eastAsia="Arial" w:cs="Arial"/>
          <w:color w:val="000000"/>
          <w:shd w:val="clear" w:color="auto" w:fill="FFFFFF"/>
        </w:rPr>
        <w:t>En cas de retard constaté par le maître d'</w:t>
      </w:r>
      <w:r w:rsidR="00C3184B" w:rsidRPr="00023AC9">
        <w:rPr>
          <w:rFonts w:eastAsia="Arial" w:cs="Arial"/>
          <w:color w:val="000000"/>
          <w:shd w:val="clear" w:color="auto" w:fill="FFFFFF"/>
        </w:rPr>
        <w:t>œuvre</w:t>
      </w:r>
      <w:r w:rsidRPr="00023AC9">
        <w:rPr>
          <w:rFonts w:eastAsia="Arial" w:cs="Arial"/>
          <w:color w:val="000000"/>
          <w:shd w:val="clear" w:color="auto" w:fill="FFFFFF"/>
        </w:rPr>
        <w:t xml:space="preserve"> dans la remise de documents en cours d'exécution des travaux, le titulaire encourt une pénalité de</w:t>
      </w:r>
      <w:r w:rsidR="006D0B62" w:rsidRPr="00023AC9">
        <w:rPr>
          <w:rFonts w:eastAsia="Arial" w:cs="Arial"/>
          <w:color w:val="000000"/>
          <w:shd w:val="clear" w:color="auto" w:fill="FFFFFF"/>
        </w:rPr>
        <w:t xml:space="preserve"> </w:t>
      </w:r>
      <w:r w:rsidR="006D0B62" w:rsidRPr="00023AC9">
        <w:rPr>
          <w:rFonts w:eastAsia="Arial" w:cs="Arial"/>
          <w:b/>
          <w:color w:val="000000"/>
          <w:shd w:val="clear" w:color="auto" w:fill="FFFFFF"/>
        </w:rPr>
        <w:t>100 € net de taxes</w:t>
      </w:r>
      <w:r w:rsidRPr="00023AC9">
        <w:rPr>
          <w:rFonts w:eastAsia="Arial" w:cs="Arial"/>
          <w:b/>
          <w:color w:val="000000"/>
          <w:shd w:val="clear" w:color="auto" w:fill="FFFFFF"/>
        </w:rPr>
        <w:t xml:space="preserve"> par jour calendaire de retard.</w:t>
      </w:r>
    </w:p>
    <w:p w14:paraId="0BF4D1BA" w14:textId="77777777" w:rsidR="00BA67E5" w:rsidRPr="00023AC9" w:rsidRDefault="00F13FDE">
      <w:r w:rsidRPr="00023AC9">
        <w:rPr>
          <w:rFonts w:eastAsia="Arial" w:cs="Arial"/>
          <w:b/>
          <w:color w:val="000000"/>
          <w:u w:val="single"/>
          <w:shd w:val="clear" w:color="auto" w:fill="FFFFFF"/>
        </w:rPr>
        <w:t>Documents à fournir après l'exécution des travaux</w:t>
      </w:r>
    </w:p>
    <w:p w14:paraId="4A1E76FB" w14:textId="0A664FC4" w:rsidR="009114FE" w:rsidRPr="00023AC9" w:rsidRDefault="00F13FDE">
      <w:pPr>
        <w:rPr>
          <w:rFonts w:eastAsia="Arial" w:cs="Arial"/>
          <w:color w:val="000000"/>
          <w:shd w:val="clear" w:color="auto" w:fill="FFFFFF"/>
        </w:rPr>
      </w:pPr>
      <w:r w:rsidRPr="00023AC9">
        <w:rPr>
          <w:rFonts w:eastAsia="Arial" w:cs="Arial"/>
          <w:color w:val="000000"/>
          <w:shd w:val="clear" w:color="auto" w:fill="FFFFFF"/>
        </w:rPr>
        <w:t>En cas de retard dans la remise de documents à fournir après l'exécution des travaux</w:t>
      </w:r>
      <w:r w:rsidR="000F23F2" w:rsidRPr="00023AC9">
        <w:rPr>
          <w:rFonts w:eastAsia="Arial" w:cs="Arial"/>
          <w:color w:val="000000"/>
          <w:shd w:val="clear" w:color="auto" w:fill="FFFFFF"/>
        </w:rPr>
        <w:t xml:space="preserve"> (DOE complet ou documents incomplets ou erronés)</w:t>
      </w:r>
      <w:r w:rsidRPr="00023AC9">
        <w:rPr>
          <w:rFonts w:eastAsia="Arial" w:cs="Arial"/>
          <w:color w:val="000000"/>
          <w:shd w:val="clear" w:color="auto" w:fill="FFFFFF"/>
        </w:rPr>
        <w:t>, le titulaire encourt une </w:t>
      </w:r>
      <w:r w:rsidR="009114FE" w:rsidRPr="00023AC9">
        <w:rPr>
          <w:rFonts w:eastAsia="Arial" w:cs="Arial"/>
          <w:color w:val="000000"/>
          <w:shd w:val="clear" w:color="auto" w:fill="FFFFFF"/>
        </w:rPr>
        <w:t xml:space="preserve">pénalité </w:t>
      </w:r>
      <w:r w:rsidR="00023AC9" w:rsidRPr="00023AC9">
        <w:rPr>
          <w:rFonts w:eastAsia="Arial" w:cs="Arial"/>
          <w:b/>
          <w:color w:val="000000"/>
          <w:shd w:val="clear" w:color="auto" w:fill="FFFFFF"/>
        </w:rPr>
        <w:t xml:space="preserve">de 2 </w:t>
      </w:r>
      <w:r w:rsidR="000F23F2" w:rsidRPr="00023AC9">
        <w:rPr>
          <w:rFonts w:eastAsia="Arial" w:cs="Arial"/>
          <w:b/>
          <w:color w:val="000000"/>
          <w:shd w:val="clear" w:color="auto" w:fill="FFFFFF"/>
        </w:rPr>
        <w:t>5</w:t>
      </w:r>
      <w:r w:rsidR="009114FE" w:rsidRPr="00023AC9">
        <w:rPr>
          <w:rFonts w:eastAsia="Arial" w:cs="Arial"/>
          <w:b/>
          <w:color w:val="000000"/>
          <w:shd w:val="clear" w:color="auto" w:fill="FFFFFF"/>
        </w:rPr>
        <w:t>00 € net de</w:t>
      </w:r>
      <w:r w:rsidR="009114FE" w:rsidRPr="00023AC9">
        <w:rPr>
          <w:rFonts w:eastAsia="Arial" w:cs="Arial"/>
          <w:color w:val="000000"/>
          <w:shd w:val="clear" w:color="auto" w:fill="FFFFFF"/>
        </w:rPr>
        <w:t xml:space="preserve"> taxes par document et par</w:t>
      </w:r>
      <w:r w:rsidRPr="00023AC9">
        <w:rPr>
          <w:rFonts w:eastAsia="Arial" w:cs="Arial"/>
          <w:color w:val="000000"/>
          <w:shd w:val="clear" w:color="auto" w:fill="FFFFFF"/>
        </w:rPr>
        <w:t xml:space="preserve"> jour calendaire de retard.</w:t>
      </w:r>
      <w:r w:rsidR="009114FE" w:rsidRPr="00023AC9">
        <w:rPr>
          <w:rFonts w:eastAsia="Arial" w:cs="Arial"/>
          <w:color w:val="000000"/>
          <w:shd w:val="clear" w:color="auto" w:fill="FFFFFF"/>
        </w:rPr>
        <w:t xml:space="preserve">  </w:t>
      </w:r>
    </w:p>
    <w:p w14:paraId="0DC74DAF" w14:textId="77777777" w:rsidR="00BA67E5" w:rsidRPr="00023AC9" w:rsidRDefault="00F13FDE">
      <w:r w:rsidRPr="00023AC9">
        <w:rPr>
          <w:rFonts w:eastAsia="Arial" w:cs="Arial"/>
          <w:b/>
          <w:color w:val="000000"/>
          <w:u w:val="single"/>
          <w:shd w:val="clear" w:color="auto" w:fill="FFFFFF"/>
        </w:rPr>
        <w:t>Pénalités pour remise tardive du contrat de sous-traitance</w:t>
      </w:r>
    </w:p>
    <w:p w14:paraId="31FBE587" w14:textId="29B91120" w:rsidR="00982F20" w:rsidRDefault="00F13FDE">
      <w:pPr>
        <w:rPr>
          <w:rFonts w:eastAsia="Arial" w:cs="Arial"/>
          <w:color w:val="000000"/>
          <w:shd w:val="clear" w:color="auto" w:fill="FFFFFF"/>
        </w:rPr>
      </w:pPr>
      <w:r w:rsidRPr="00023AC9">
        <w:rPr>
          <w:rFonts w:eastAsia="Arial" w:cs="Arial"/>
          <w:color w:val="000000"/>
          <w:shd w:val="clear" w:color="auto" w:fill="FFFFFF"/>
        </w:rPr>
        <w:t xml:space="preserve">En cas de retard dans la remise du contrat de sous-traitance et de ses avenants éventuels, le titulaire encourt une pénalité </w:t>
      </w:r>
      <w:r w:rsidR="009114FE" w:rsidRPr="00023AC9">
        <w:rPr>
          <w:rFonts w:eastAsia="Arial" w:cs="Arial"/>
          <w:color w:val="000000"/>
          <w:shd w:val="clear" w:color="auto" w:fill="FFFFFF"/>
        </w:rPr>
        <w:t xml:space="preserve">de </w:t>
      </w:r>
      <w:r w:rsidR="009114FE" w:rsidRPr="00023AC9">
        <w:rPr>
          <w:rFonts w:eastAsia="Arial" w:cs="Arial"/>
          <w:b/>
          <w:color w:val="000000"/>
          <w:shd w:val="clear" w:color="auto" w:fill="FFFFFF"/>
        </w:rPr>
        <w:t>100 € net</w:t>
      </w:r>
      <w:r w:rsidR="009114FE" w:rsidRPr="00023AC9">
        <w:rPr>
          <w:rFonts w:eastAsia="Arial" w:cs="Arial"/>
          <w:color w:val="000000"/>
          <w:shd w:val="clear" w:color="auto" w:fill="FFFFFF"/>
        </w:rPr>
        <w:t xml:space="preserve"> de taxes par document et par jour calendaire de retard.</w:t>
      </w:r>
    </w:p>
    <w:p w14:paraId="3BD2B218" w14:textId="77777777" w:rsidR="00982F20" w:rsidRDefault="00982F20">
      <w:pPr>
        <w:widowControl w:val="0"/>
        <w:spacing w:before="0"/>
        <w:jc w:val="left"/>
        <w:rPr>
          <w:rFonts w:eastAsia="Arial" w:cs="Arial"/>
          <w:color w:val="000000"/>
          <w:shd w:val="clear" w:color="auto" w:fill="FFFFFF"/>
        </w:rPr>
      </w:pPr>
      <w:r>
        <w:rPr>
          <w:rFonts w:eastAsia="Arial" w:cs="Arial"/>
          <w:color w:val="000000"/>
          <w:shd w:val="clear" w:color="auto" w:fill="FFFFFF"/>
        </w:rPr>
        <w:br w:type="page"/>
      </w:r>
    </w:p>
    <w:p w14:paraId="27A1334D" w14:textId="5E8E20A7" w:rsidR="00BA67E5" w:rsidRPr="008D1EBF" w:rsidRDefault="00F13FDE" w:rsidP="00F13FDE">
      <w:pPr>
        <w:pStyle w:val="Titre3"/>
        <w:numPr>
          <w:ilvl w:val="2"/>
          <w:numId w:val="16"/>
        </w:numPr>
      </w:pPr>
      <w:bookmarkStart w:id="111" w:name="_Toc219713738"/>
      <w:r w:rsidRPr="008D1EBF">
        <w:lastRenderedPageBreak/>
        <w:t xml:space="preserve">Pénalités pour absence de respect des observations du </w:t>
      </w:r>
      <w:r w:rsidR="00FA0875" w:rsidRPr="008D1EBF">
        <w:t>plan de prévention</w:t>
      </w:r>
      <w:bookmarkEnd w:id="111"/>
      <w:r w:rsidR="00FA0875" w:rsidRPr="008D1EBF">
        <w:t xml:space="preserve"> </w:t>
      </w:r>
    </w:p>
    <w:p w14:paraId="6E39E0D8" w14:textId="28595238" w:rsidR="00BA67E5" w:rsidRPr="008D1EBF" w:rsidRDefault="00FA0875">
      <w:pPr>
        <w:rPr>
          <w:rFonts w:eastAsia="Arial" w:cs="Arial"/>
          <w:color w:val="000000"/>
          <w:shd w:val="clear" w:color="auto" w:fill="FFFFFF"/>
        </w:rPr>
      </w:pPr>
      <w:r w:rsidRPr="008D1EBF">
        <w:rPr>
          <w:rFonts w:eastAsia="Arial" w:cs="Arial"/>
          <w:color w:val="000000"/>
          <w:shd w:val="clear" w:color="auto" w:fill="FFFFFF"/>
        </w:rPr>
        <w:t>Dans le cas du plan de prévention,</w:t>
      </w:r>
      <w:r w:rsidR="000014BD" w:rsidRPr="008D1EBF">
        <w:rPr>
          <w:rFonts w:eastAsia="Arial" w:cs="Arial"/>
          <w:color w:val="000000"/>
          <w:shd w:val="clear" w:color="auto" w:fill="FFFFFF"/>
        </w:rPr>
        <w:t xml:space="preserve"> e</w:t>
      </w:r>
      <w:r w:rsidR="00F13FDE" w:rsidRPr="008D1EBF">
        <w:rPr>
          <w:rFonts w:eastAsia="Arial" w:cs="Arial"/>
          <w:color w:val="000000"/>
          <w:shd w:val="clear" w:color="auto" w:fill="FFFFFF"/>
        </w:rPr>
        <w:t>n cas</w:t>
      </w:r>
      <w:r w:rsidRPr="008D1EBF">
        <w:rPr>
          <w:rFonts w:eastAsia="Arial" w:cs="Arial"/>
          <w:color w:val="000000"/>
          <w:shd w:val="clear" w:color="auto" w:fill="FFFFFF"/>
        </w:rPr>
        <w:t xml:space="preserve"> </w:t>
      </w:r>
      <w:r w:rsidR="00F13FDE" w:rsidRPr="008D1EBF">
        <w:rPr>
          <w:rFonts w:eastAsia="Arial" w:cs="Arial"/>
          <w:color w:val="000000"/>
          <w:shd w:val="clear" w:color="auto" w:fill="FFFFFF"/>
        </w:rPr>
        <w:t>de non-respect</w:t>
      </w:r>
      <w:r w:rsidRPr="008D1EBF">
        <w:rPr>
          <w:rFonts w:eastAsia="Arial" w:cs="Arial"/>
          <w:color w:val="000000"/>
          <w:shd w:val="clear" w:color="auto" w:fill="FFFFFF"/>
        </w:rPr>
        <w:t xml:space="preserve"> </w:t>
      </w:r>
      <w:r w:rsidR="00F13FDE" w:rsidRPr="008D1EBF">
        <w:rPr>
          <w:rFonts w:eastAsia="Arial" w:cs="Arial"/>
          <w:color w:val="000000"/>
          <w:shd w:val="clear" w:color="auto" w:fill="FFFFFF"/>
        </w:rPr>
        <w:t>des</w:t>
      </w:r>
      <w:r w:rsidRPr="008D1EBF">
        <w:rPr>
          <w:rFonts w:eastAsia="Arial" w:cs="Arial"/>
          <w:color w:val="000000"/>
          <w:shd w:val="clear" w:color="auto" w:fill="FFFFFF"/>
        </w:rPr>
        <w:t xml:space="preserve"> prescriptions portées sur les</w:t>
      </w:r>
      <w:r w:rsidR="00F13FDE" w:rsidRPr="008D1EBF">
        <w:rPr>
          <w:rFonts w:eastAsia="Arial" w:cs="Arial"/>
          <w:color w:val="000000"/>
          <w:shd w:val="clear" w:color="auto" w:fill="FFFFFF"/>
        </w:rPr>
        <w:t xml:space="preserve"> comptes rendus ou les courriers adressés au titulaire, le maître d'ouvrage se réserve la possibilité de faire application d'une pénalité de </w:t>
      </w:r>
      <w:r w:rsidR="000F23F2" w:rsidRPr="008D1EBF">
        <w:rPr>
          <w:rFonts w:eastAsia="Arial" w:cs="Arial"/>
          <w:b/>
          <w:color w:val="000000"/>
          <w:shd w:val="clear" w:color="auto" w:fill="FFFFFF"/>
        </w:rPr>
        <w:t>300</w:t>
      </w:r>
      <w:r w:rsidR="000F23F2" w:rsidRPr="008D1EBF">
        <w:rPr>
          <w:rFonts w:eastAsia="Arial" w:cs="Arial"/>
          <w:color w:val="000000"/>
          <w:shd w:val="clear" w:color="auto" w:fill="FFFFFF"/>
        </w:rPr>
        <w:t xml:space="preserve"> </w:t>
      </w:r>
      <w:r w:rsidR="000F23F2" w:rsidRPr="006119AB">
        <w:rPr>
          <w:rFonts w:eastAsia="Arial" w:cs="Arial"/>
          <w:b/>
          <w:color w:val="000000"/>
          <w:shd w:val="clear" w:color="auto" w:fill="FFFFFF"/>
        </w:rPr>
        <w:t>€</w:t>
      </w:r>
      <w:r w:rsidR="000F23F2" w:rsidRPr="008D1EBF">
        <w:rPr>
          <w:rFonts w:eastAsia="Arial" w:cs="Arial"/>
          <w:color w:val="000000"/>
          <w:shd w:val="clear" w:color="auto" w:fill="FFFFFF"/>
        </w:rPr>
        <w:t xml:space="preserve"> net de taxes </w:t>
      </w:r>
      <w:r w:rsidR="00F13FDE" w:rsidRPr="008D1EBF">
        <w:rPr>
          <w:rFonts w:eastAsia="Arial" w:cs="Arial"/>
          <w:color w:val="000000"/>
          <w:shd w:val="clear" w:color="auto" w:fill="FFFFFF"/>
        </w:rPr>
        <w:t xml:space="preserve">par jour calendaire de retard à compter de </w:t>
      </w:r>
      <w:r w:rsidR="000F23F2" w:rsidRPr="008D1EBF">
        <w:rPr>
          <w:rFonts w:eastAsia="Arial" w:cs="Arial"/>
          <w:color w:val="000000"/>
          <w:shd w:val="clear" w:color="auto" w:fill="FFFFFF"/>
        </w:rPr>
        <w:t>la date d’exécution indiquée par le maitre d’œuvre</w:t>
      </w:r>
    </w:p>
    <w:p w14:paraId="3D73B06F" w14:textId="056D5C73" w:rsidR="00BA67E5" w:rsidRPr="008D1EBF" w:rsidRDefault="00F13FDE" w:rsidP="00F13FDE">
      <w:pPr>
        <w:pStyle w:val="Titre3"/>
        <w:numPr>
          <w:ilvl w:val="2"/>
          <w:numId w:val="16"/>
        </w:numPr>
      </w:pPr>
      <w:bookmarkStart w:id="112" w:name="_Toc219713739"/>
      <w:r w:rsidRPr="008D1EBF">
        <w:t xml:space="preserve">Pénalités liées aux </w:t>
      </w:r>
      <w:r w:rsidR="00867224" w:rsidRPr="008D1EBF">
        <w:t>considérations</w:t>
      </w:r>
      <w:r w:rsidRPr="008D1EBF">
        <w:t xml:space="preserve"> sociales</w:t>
      </w:r>
      <w:bookmarkEnd w:id="112"/>
    </w:p>
    <w:p w14:paraId="64E8C898" w14:textId="769E162C" w:rsidR="00F61EE2" w:rsidRPr="008D1EBF" w:rsidRDefault="00F61EE2" w:rsidP="00867224">
      <w:pPr>
        <w:rPr>
          <w:rFonts w:eastAsia="Arial" w:cs="Arial"/>
          <w:color w:val="000000"/>
          <w:shd w:val="clear" w:color="auto" w:fill="FFFFFF"/>
        </w:rPr>
      </w:pPr>
    </w:p>
    <w:p w14:paraId="5050358F" w14:textId="0B83305E" w:rsidR="00F61EE2" w:rsidRPr="008D1EBF" w:rsidRDefault="00A6104C" w:rsidP="00867224">
      <w:pPr>
        <w:rPr>
          <w:rFonts w:eastAsia="Arial" w:cs="Arial"/>
          <w:b/>
          <w:color w:val="000000"/>
          <w:shd w:val="clear" w:color="auto" w:fill="FFFFFF"/>
        </w:rPr>
      </w:pPr>
      <w:r w:rsidRPr="008D1EBF">
        <w:rPr>
          <w:rFonts w:eastAsia="Arial" w:cs="Arial"/>
          <w:b/>
          <w:color w:val="000000"/>
          <w:shd w:val="clear" w:color="auto" w:fill="FFFFFF"/>
        </w:rPr>
        <w:t>Sans objet</w:t>
      </w:r>
    </w:p>
    <w:p w14:paraId="29CD3854" w14:textId="4F3DC223" w:rsidR="00BA67E5" w:rsidRPr="008D1EBF" w:rsidRDefault="00F13FDE" w:rsidP="00F13FDE">
      <w:pPr>
        <w:pStyle w:val="Titre3"/>
        <w:numPr>
          <w:ilvl w:val="2"/>
          <w:numId w:val="16"/>
        </w:numPr>
      </w:pPr>
      <w:bookmarkStart w:id="113" w:name="_Toc219713740"/>
      <w:r w:rsidRPr="008D1EBF">
        <w:t>Pénalités liées aux considérations environnementales</w:t>
      </w:r>
      <w:bookmarkEnd w:id="113"/>
    </w:p>
    <w:p w14:paraId="40F6A537" w14:textId="45CDBCCC" w:rsidR="00A6104C" w:rsidRPr="008D1EBF" w:rsidRDefault="00F13FDE">
      <w:pPr>
        <w:rPr>
          <w:rFonts w:eastAsia="Arial" w:cs="Arial"/>
          <w:color w:val="000000"/>
          <w:shd w:val="clear" w:color="auto" w:fill="FFFFFF"/>
        </w:rPr>
      </w:pPr>
      <w:r w:rsidRPr="008D1EBF">
        <w:rPr>
          <w:rFonts w:eastAsia="Arial" w:cs="Arial"/>
          <w:color w:val="000000"/>
          <w:shd w:val="clear" w:color="auto" w:fill="FFFFFF"/>
        </w:rPr>
        <w:t xml:space="preserve">En cas de non-respect de ses obligations relatives à la traçabilité des déchets, des sujétions de dépose, de tri et d'élimination des produits de démolition, de démontage et de traitement des déchets, le titulaire encourt une pénalité de </w:t>
      </w:r>
      <w:r w:rsidR="000F23F2" w:rsidRPr="008D1EBF">
        <w:rPr>
          <w:rFonts w:eastAsia="Arial" w:cs="Arial"/>
          <w:b/>
          <w:color w:val="000000"/>
          <w:shd w:val="clear" w:color="auto" w:fill="FFFFFF"/>
        </w:rPr>
        <w:t>500</w:t>
      </w:r>
      <w:r w:rsidR="000F23F2" w:rsidRPr="00FA5C0A">
        <w:rPr>
          <w:rFonts w:eastAsia="Arial" w:cs="Arial"/>
          <w:b/>
          <w:color w:val="000000"/>
          <w:shd w:val="clear" w:color="auto" w:fill="FFFFFF"/>
        </w:rPr>
        <w:t>€</w:t>
      </w:r>
      <w:r w:rsidR="000F23F2" w:rsidRPr="008D1EBF">
        <w:rPr>
          <w:rFonts w:eastAsia="Arial" w:cs="Arial"/>
          <w:color w:val="000000"/>
          <w:shd w:val="clear" w:color="auto" w:fill="FFFFFF"/>
        </w:rPr>
        <w:t xml:space="preserve"> net de taxe par jour calendaire</w:t>
      </w:r>
    </w:p>
    <w:p w14:paraId="512CF962" w14:textId="256FDC4E" w:rsidR="00BA67E5" w:rsidRPr="008D1EBF" w:rsidRDefault="00F13FDE" w:rsidP="00F13FDE">
      <w:pPr>
        <w:pStyle w:val="Titre3"/>
        <w:numPr>
          <w:ilvl w:val="2"/>
          <w:numId w:val="16"/>
        </w:numPr>
      </w:pPr>
      <w:bookmarkStart w:id="114" w:name="_Toc219713741"/>
      <w:r w:rsidRPr="008D1EBF">
        <w:t>Autres pénalités</w:t>
      </w:r>
      <w:bookmarkEnd w:id="114"/>
    </w:p>
    <w:p w14:paraId="6431FC9D" w14:textId="50B26223" w:rsidR="008D1EBF" w:rsidRPr="008D1EBF" w:rsidRDefault="008D1EBF" w:rsidP="008D1EBF">
      <w:r w:rsidRPr="008D1EBF">
        <w:rPr>
          <w:rFonts w:eastAsia="Arial" w:cs="Arial"/>
          <w:b/>
          <w:color w:val="000000"/>
          <w:u w:val="single"/>
          <w:shd w:val="clear" w:color="auto" w:fill="FFFFFF"/>
        </w:rPr>
        <w:t xml:space="preserve">Pénalité(s) dans le cadre de la garantie de parfait achèvement </w:t>
      </w:r>
    </w:p>
    <w:p w14:paraId="46EE8A88" w14:textId="77777777" w:rsidR="008D1EBF" w:rsidRPr="008D1EBF" w:rsidRDefault="008D1EBF" w:rsidP="008D1EBF">
      <w:pPr>
        <w:rPr>
          <w:rFonts w:eastAsia="Arial" w:cs="Arial"/>
          <w:color w:val="000000"/>
          <w:shd w:val="clear" w:color="auto" w:fill="FFFFFF"/>
        </w:rPr>
      </w:pPr>
      <w:r w:rsidRPr="008D1EBF">
        <w:rPr>
          <w:rFonts w:eastAsia="Arial" w:cs="Arial"/>
          <w:color w:val="000000"/>
          <w:shd w:val="clear" w:color="auto" w:fill="FFFFFF"/>
        </w:rPr>
        <w:t xml:space="preserve">En cas de panne, le titulaire devra intervenir dans les 2 h après l’appel du CHU et remettre en service dans les 4 heures, il sera appliqué une pénalité de </w:t>
      </w:r>
      <w:r w:rsidRPr="008D1EBF">
        <w:rPr>
          <w:rFonts w:eastAsia="Arial" w:cs="Arial"/>
          <w:b/>
          <w:color w:val="000000"/>
          <w:shd w:val="clear" w:color="auto" w:fill="FFFFFF"/>
        </w:rPr>
        <w:t>500 € net</w:t>
      </w:r>
      <w:r w:rsidRPr="008D1EBF">
        <w:rPr>
          <w:rFonts w:eastAsia="Arial" w:cs="Arial"/>
          <w:color w:val="000000"/>
          <w:shd w:val="clear" w:color="auto" w:fill="FFFFFF"/>
        </w:rPr>
        <w:t xml:space="preserve"> de taxe par tranche de deux heures jusqu’à remise en fonctionnement des installations </w:t>
      </w:r>
    </w:p>
    <w:p w14:paraId="45680C9A" w14:textId="77777777" w:rsidR="00BA67E5" w:rsidRPr="008D1EBF" w:rsidRDefault="00F13FDE">
      <w:r w:rsidRPr="008D1EBF">
        <w:rPr>
          <w:rFonts w:eastAsia="Arial" w:cs="Arial"/>
          <w:b/>
          <w:color w:val="000000"/>
          <w:u w:val="single"/>
          <w:shd w:val="clear" w:color="auto" w:fill="FFFFFF"/>
        </w:rPr>
        <w:t>Pénalité(s) pour sanctionner le retard de transmission des attestations d'assurance</w:t>
      </w:r>
    </w:p>
    <w:p w14:paraId="43B84E48" w14:textId="77777777" w:rsidR="00BA67E5" w:rsidRPr="008D1EBF" w:rsidRDefault="00F13FDE">
      <w:r w:rsidRPr="008D1EBF">
        <w:rPr>
          <w:rFonts w:eastAsia="Arial" w:cs="Arial"/>
          <w:color w:val="000000"/>
          <w:shd w:val="clear" w:color="auto" w:fill="FFFFFF"/>
        </w:rPr>
        <w:t>En cas de retard de production des attestations d'assurance au maître d'ouvrage dans les</w:t>
      </w:r>
      <w:r w:rsidR="000F23F2" w:rsidRPr="008D1EBF">
        <w:rPr>
          <w:rFonts w:eastAsia="Arial" w:cs="Arial"/>
          <w:b/>
          <w:color w:val="000000"/>
          <w:shd w:val="clear" w:color="auto" w:fill="FFFFFF"/>
        </w:rPr>
        <w:t xml:space="preserve"> </w:t>
      </w:r>
      <w:r w:rsidR="0004318C" w:rsidRPr="008D1EBF">
        <w:rPr>
          <w:rFonts w:eastAsia="Arial" w:cs="Arial"/>
          <w:color w:val="000000"/>
          <w:shd w:val="clear" w:color="auto" w:fill="FFFFFF"/>
        </w:rPr>
        <w:t>6 jours avant le démarrage des travaux</w:t>
      </w:r>
      <w:r w:rsidRPr="008D1EBF">
        <w:rPr>
          <w:rFonts w:eastAsia="Arial" w:cs="Arial"/>
          <w:color w:val="000000"/>
          <w:shd w:val="clear" w:color="auto" w:fill="FFFFFF"/>
        </w:rPr>
        <w:t>, il sera appliqué une</w:t>
      </w:r>
      <w:r w:rsidR="0004318C" w:rsidRPr="008D1EBF">
        <w:rPr>
          <w:rFonts w:eastAsia="Arial" w:cs="Arial"/>
          <w:color w:val="000000"/>
          <w:shd w:val="clear" w:color="auto" w:fill="FFFFFF"/>
        </w:rPr>
        <w:t xml:space="preserve"> pénalité de </w:t>
      </w:r>
      <w:r w:rsidR="0004318C" w:rsidRPr="008D1EBF">
        <w:rPr>
          <w:rFonts w:eastAsia="Arial" w:cs="Arial"/>
          <w:b/>
          <w:color w:val="000000"/>
          <w:shd w:val="clear" w:color="auto" w:fill="FFFFFF"/>
        </w:rPr>
        <w:t>200 € net</w:t>
      </w:r>
      <w:r w:rsidR="0004318C" w:rsidRPr="008D1EBF">
        <w:rPr>
          <w:rFonts w:eastAsia="Arial" w:cs="Arial"/>
          <w:color w:val="000000"/>
          <w:shd w:val="clear" w:color="auto" w:fill="FFFFFF"/>
        </w:rPr>
        <w:t xml:space="preserve"> de taxe par jour calendaire </w:t>
      </w:r>
      <w:r w:rsidRPr="008D1EBF">
        <w:rPr>
          <w:rFonts w:eastAsia="Arial" w:cs="Arial"/>
          <w:color w:val="000000"/>
          <w:shd w:val="clear" w:color="auto" w:fill="FFFFFF"/>
        </w:rPr>
        <w:t>jusqu'à la production des pièces.</w:t>
      </w:r>
    </w:p>
    <w:p w14:paraId="109FEDEF" w14:textId="77777777" w:rsidR="00BA67E5" w:rsidRPr="008D1EBF" w:rsidRDefault="00F13FDE">
      <w:r w:rsidRPr="008D1EBF">
        <w:rPr>
          <w:rFonts w:eastAsia="Arial" w:cs="Arial"/>
          <w:color w:val="000000"/>
          <w:shd w:val="clear" w:color="auto" w:fill="FFFFFF"/>
        </w:rPr>
        <w:t>Conformément au CCAG de référence, l'acheteur peut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w:t>
      </w:r>
    </w:p>
    <w:p w14:paraId="6277B221" w14:textId="77777777" w:rsidR="00BA67E5" w:rsidRPr="008D1EBF" w:rsidRDefault="00F13FDE" w:rsidP="00F13FDE">
      <w:pPr>
        <w:pStyle w:val="Titre3"/>
        <w:numPr>
          <w:ilvl w:val="2"/>
          <w:numId w:val="16"/>
        </w:numPr>
      </w:pPr>
      <w:bookmarkStart w:id="115" w:name="_Toc219713742"/>
      <w:r w:rsidRPr="008D1EBF">
        <w:t>Plafonnement des pénalités</w:t>
      </w:r>
      <w:bookmarkEnd w:id="115"/>
    </w:p>
    <w:p w14:paraId="24F980B2" w14:textId="13A47384" w:rsidR="00BA67E5" w:rsidRPr="008D1EBF" w:rsidRDefault="00F13FDE">
      <w:pPr>
        <w:rPr>
          <w:b/>
        </w:rPr>
      </w:pPr>
      <w:r w:rsidRPr="008D1EBF">
        <w:rPr>
          <w:rFonts w:eastAsia="Arial" w:cs="Arial"/>
          <w:b/>
          <w:shd w:val="clear" w:color="auto" w:fill="FFFFFF"/>
        </w:rPr>
        <w:t xml:space="preserve">Par dérogation à l'article </w:t>
      </w:r>
      <w:r w:rsidR="006201DC" w:rsidRPr="008D1EBF">
        <w:rPr>
          <w:rFonts w:eastAsia="Arial" w:cs="Arial"/>
          <w:b/>
          <w:shd w:val="clear" w:color="auto" w:fill="FFFFFF"/>
        </w:rPr>
        <w:t>19.2.2</w:t>
      </w:r>
      <w:r w:rsidRPr="008D1EBF">
        <w:rPr>
          <w:rFonts w:eastAsia="Arial" w:cs="Arial"/>
          <w:b/>
          <w:shd w:val="clear" w:color="auto" w:fill="FFFFFF"/>
        </w:rPr>
        <w:t xml:space="preserve"> du CCAG-Travaux, le montant </w:t>
      </w:r>
      <w:r w:rsidRPr="008D1EBF">
        <w:rPr>
          <w:rFonts w:eastAsia="Arial" w:cs="Arial"/>
          <w:b/>
          <w:color w:val="000000"/>
          <w:shd w:val="clear" w:color="auto" w:fill="FFFFFF"/>
        </w:rPr>
        <w:t>total des</w:t>
      </w:r>
      <w:r w:rsidR="0004318C" w:rsidRPr="008D1EBF">
        <w:rPr>
          <w:rFonts w:eastAsia="Arial" w:cs="Arial"/>
          <w:b/>
          <w:color w:val="000000"/>
          <w:shd w:val="clear" w:color="auto" w:fill="FFFFFF"/>
        </w:rPr>
        <w:t xml:space="preserve"> </w:t>
      </w:r>
      <w:r w:rsidRPr="008D1EBF">
        <w:rPr>
          <w:rFonts w:eastAsia="Arial" w:cs="Arial"/>
          <w:b/>
          <w:color w:val="000000"/>
          <w:shd w:val="clear" w:color="auto" w:fill="FFFFFF"/>
        </w:rPr>
        <w:t xml:space="preserve">pénalités encourues </w:t>
      </w:r>
      <w:r w:rsidR="006201DC" w:rsidRPr="008D1EBF">
        <w:rPr>
          <w:rFonts w:eastAsia="Arial" w:cs="Arial"/>
          <w:b/>
          <w:color w:val="000000"/>
          <w:shd w:val="clear" w:color="auto" w:fill="FFFFFF"/>
        </w:rPr>
        <w:t>n’</w:t>
      </w:r>
      <w:r w:rsidRPr="008D1EBF">
        <w:rPr>
          <w:rFonts w:eastAsia="Arial" w:cs="Arial"/>
          <w:b/>
          <w:color w:val="000000"/>
          <w:shd w:val="clear" w:color="auto" w:fill="FFFFFF"/>
        </w:rPr>
        <w:t xml:space="preserve">est </w:t>
      </w:r>
      <w:r w:rsidR="006201DC" w:rsidRPr="008D1EBF">
        <w:rPr>
          <w:rFonts w:eastAsia="Arial" w:cs="Arial"/>
          <w:b/>
          <w:color w:val="000000"/>
          <w:shd w:val="clear" w:color="auto" w:fill="FFFFFF"/>
        </w:rPr>
        <w:t xml:space="preserve">pas </w:t>
      </w:r>
      <w:r w:rsidRPr="008D1EBF">
        <w:rPr>
          <w:rFonts w:eastAsia="Arial" w:cs="Arial"/>
          <w:b/>
          <w:color w:val="000000"/>
          <w:shd w:val="clear" w:color="auto" w:fill="FFFFFF"/>
        </w:rPr>
        <w:t>plafonné</w:t>
      </w:r>
      <w:r w:rsidR="00AD5204" w:rsidRPr="008D1EBF">
        <w:rPr>
          <w:rFonts w:eastAsia="Arial" w:cs="Arial"/>
          <w:b/>
          <w:color w:val="000000"/>
          <w:shd w:val="clear" w:color="auto" w:fill="FFFFFF"/>
        </w:rPr>
        <w:t>.</w:t>
      </w:r>
    </w:p>
    <w:p w14:paraId="12CAE4F0" w14:textId="4BEC9AE4" w:rsidR="00BA67E5" w:rsidRPr="008D1EBF" w:rsidRDefault="00F13FDE" w:rsidP="00F13FDE">
      <w:pPr>
        <w:pStyle w:val="Titre3"/>
        <w:numPr>
          <w:ilvl w:val="2"/>
          <w:numId w:val="16"/>
        </w:numPr>
      </w:pPr>
      <w:bookmarkStart w:id="116" w:name="_Toc219713743"/>
      <w:r w:rsidRPr="008D1EBF">
        <w:t>Seuil d'exonération des pénalités</w:t>
      </w:r>
      <w:bookmarkEnd w:id="116"/>
    </w:p>
    <w:p w14:paraId="4EFF06C7" w14:textId="77777777" w:rsidR="00A6104C" w:rsidRPr="008D1EBF" w:rsidRDefault="00A6104C" w:rsidP="00A6104C">
      <w:pPr>
        <w:pStyle w:val="Standard"/>
      </w:pPr>
    </w:p>
    <w:p w14:paraId="0D0A2E8B" w14:textId="1BA21742" w:rsidR="00982F20" w:rsidRDefault="006201DC" w:rsidP="00A6104C">
      <w:pPr>
        <w:pStyle w:val="ParagrapheIndent2"/>
        <w:spacing w:after="240" w:line="232" w:lineRule="exact"/>
        <w:jc w:val="both"/>
        <w:rPr>
          <w:b/>
          <w:sz w:val="20"/>
          <w:shd w:val="clear" w:color="auto" w:fill="FFFFFF"/>
          <w:lang w:val="fr-FR" w:eastAsia="ja-JP" w:bidi="fa-IR"/>
        </w:rPr>
      </w:pPr>
      <w:r w:rsidRPr="008D1EBF">
        <w:rPr>
          <w:b/>
          <w:sz w:val="20"/>
          <w:shd w:val="clear" w:color="auto" w:fill="FFFFFF"/>
          <w:lang w:val="fr-FR" w:eastAsia="ja-JP" w:bidi="fa-IR"/>
        </w:rPr>
        <w:t xml:space="preserve">Par dérogation </w:t>
      </w:r>
      <w:r w:rsidR="00F13FDE" w:rsidRPr="008D1EBF">
        <w:rPr>
          <w:b/>
          <w:sz w:val="20"/>
          <w:shd w:val="clear" w:color="auto" w:fill="FFFFFF"/>
          <w:lang w:val="fr-FR" w:eastAsia="ja-JP" w:bidi="fa-IR"/>
        </w:rPr>
        <w:t xml:space="preserve">à l'article 19.2.1 du CCAG-Travaux, </w:t>
      </w:r>
      <w:r w:rsidR="00A6104C" w:rsidRPr="008D1EBF">
        <w:rPr>
          <w:b/>
          <w:sz w:val="20"/>
          <w:shd w:val="clear" w:color="auto" w:fill="FFFFFF"/>
          <w:lang w:val="fr-FR" w:eastAsia="ja-JP" w:bidi="fa-IR"/>
        </w:rPr>
        <w:t>il n'est prévu aucune exonération à l'application des pénalités de retard.</w:t>
      </w:r>
    </w:p>
    <w:p w14:paraId="3462FFF1" w14:textId="77777777" w:rsidR="00982F20" w:rsidRDefault="00982F20">
      <w:pPr>
        <w:widowControl w:val="0"/>
        <w:spacing w:before="0"/>
        <w:jc w:val="left"/>
        <w:rPr>
          <w:rFonts w:eastAsia="Arial" w:cs="Arial"/>
          <w:b/>
          <w:shd w:val="clear" w:color="auto" w:fill="FFFFFF"/>
        </w:rPr>
      </w:pPr>
      <w:r>
        <w:rPr>
          <w:b/>
          <w:shd w:val="clear" w:color="auto" w:fill="FFFFFF"/>
        </w:rPr>
        <w:br w:type="page"/>
      </w:r>
    </w:p>
    <w:p w14:paraId="5F0F9624" w14:textId="77777777" w:rsidR="00BA67E5" w:rsidRDefault="00F13FDE" w:rsidP="00F13FDE">
      <w:pPr>
        <w:pStyle w:val="Titre2"/>
        <w:numPr>
          <w:ilvl w:val="1"/>
          <w:numId w:val="16"/>
        </w:numPr>
      </w:pPr>
      <w:bookmarkStart w:id="117" w:name="_Toc219713744"/>
      <w:r>
        <w:lastRenderedPageBreak/>
        <w:t>Garantie de parfaitement achèvement et garanties particulières</w:t>
      </w:r>
      <w:bookmarkEnd w:id="117"/>
    </w:p>
    <w:p w14:paraId="73FFC947" w14:textId="77777777" w:rsidR="00BA67E5" w:rsidRDefault="00F13FDE" w:rsidP="00F13FDE">
      <w:pPr>
        <w:pStyle w:val="Titre3"/>
        <w:numPr>
          <w:ilvl w:val="2"/>
          <w:numId w:val="16"/>
        </w:numPr>
      </w:pPr>
      <w:bookmarkStart w:id="118" w:name="_Toc219713745"/>
      <w:r>
        <w:t>Garantie de parfait achèvement</w:t>
      </w:r>
      <w:bookmarkEnd w:id="118"/>
    </w:p>
    <w:p w14:paraId="36D99FB4" w14:textId="77777777" w:rsidR="00BA67E5" w:rsidRPr="00A2103D" w:rsidRDefault="00F13FDE">
      <w:r w:rsidRPr="00A2103D">
        <w:rPr>
          <w:rFonts w:eastAsia="Arial" w:cs="Arial"/>
          <w:color w:val="000000"/>
          <w:shd w:val="clear" w:color="auto" w:fill="FFFFFF"/>
        </w:rPr>
        <w:t>Le délai de garantie dit « garantie de parfait achèvement » est fixé à 12 mois.</w:t>
      </w:r>
    </w:p>
    <w:p w14:paraId="55D0A06B" w14:textId="77777777" w:rsidR="00BA67E5" w:rsidRPr="00A2103D" w:rsidRDefault="00F13FDE">
      <w:r w:rsidRPr="00A2103D">
        <w:rPr>
          <w:rFonts w:eastAsia="Arial" w:cs="Arial"/>
          <w:color w:val="000000"/>
          <w:shd w:val="clear" w:color="auto" w:fill="FFFFFF"/>
        </w:rPr>
        <w:t>Il est prolongé le cas échéant en application de l'article 44.2 du CCAG de référence.</w:t>
      </w:r>
    </w:p>
    <w:p w14:paraId="3FA71584" w14:textId="30B8D1DA" w:rsidR="00BA67E5" w:rsidRDefault="00F13FDE">
      <w:pPr>
        <w:rPr>
          <w:rFonts w:eastAsia="Arial" w:cs="Arial"/>
          <w:color w:val="000000"/>
          <w:shd w:val="clear" w:color="auto" w:fill="FFFFFF"/>
        </w:rPr>
      </w:pPr>
      <w:r w:rsidRPr="00A2103D">
        <w:rPr>
          <w:rFonts w:eastAsia="Arial" w:cs="Arial"/>
          <w:color w:val="000000"/>
          <w:shd w:val="clear" w:color="auto" w:fill="FFFFFF"/>
        </w:rPr>
        <w:t>Chaque fois que nécessaire, le maître d'</w:t>
      </w:r>
      <w:r w:rsidR="00A6104C" w:rsidRPr="00A2103D">
        <w:rPr>
          <w:rFonts w:eastAsia="Arial" w:cs="Arial"/>
          <w:color w:val="000000"/>
          <w:shd w:val="clear" w:color="auto" w:fill="FFFFFF"/>
        </w:rPr>
        <w:t>œuvre</w:t>
      </w:r>
      <w:r w:rsidRPr="00A2103D">
        <w:rPr>
          <w:rFonts w:eastAsia="Arial" w:cs="Arial"/>
          <w:color w:val="000000"/>
          <w:shd w:val="clear" w:color="auto" w:fill="FFFFFF"/>
        </w:rPr>
        <w:t xml:space="preserve"> invite le titulaire pendant la période de parfait achèvement à effectuer les travaux, reprises ou modifications dus en application de l'article 44 du CCAG de référence.</w:t>
      </w:r>
    </w:p>
    <w:p w14:paraId="05360C0C" w14:textId="49DE13F5" w:rsidR="00BD650E" w:rsidRPr="00BD650E" w:rsidRDefault="00BD650E" w:rsidP="00BD650E">
      <w:pPr>
        <w:rPr>
          <w:rFonts w:eastAsia="Arial" w:cs="Arial"/>
          <w:b/>
          <w:color w:val="000000"/>
          <w:shd w:val="clear" w:color="auto" w:fill="FFFFFF"/>
        </w:rPr>
      </w:pPr>
      <w:r w:rsidRPr="00BD650E">
        <w:rPr>
          <w:rFonts w:eastAsia="Arial" w:cs="Arial"/>
          <w:b/>
          <w:color w:val="000000"/>
          <w:shd w:val="clear" w:color="auto" w:fill="FFFFFF"/>
        </w:rPr>
        <w:t>Le délai de traitement des désordres</w:t>
      </w:r>
      <w:r>
        <w:rPr>
          <w:rFonts w:eastAsia="Arial" w:cs="Arial"/>
          <w:b/>
          <w:color w:val="000000"/>
          <w:shd w:val="clear" w:color="auto" w:fill="FFFFFF"/>
        </w:rPr>
        <w:t xml:space="preserve"> sans incidence sur le fonctionnement du </w:t>
      </w:r>
      <w:r w:rsidR="00B82C95">
        <w:rPr>
          <w:rFonts w:eastAsia="Arial" w:cs="Arial"/>
          <w:b/>
          <w:color w:val="000000"/>
          <w:shd w:val="clear" w:color="auto" w:fill="FFFFFF"/>
        </w:rPr>
        <w:t>Centre Hospitalier de Billom</w:t>
      </w:r>
      <w:r w:rsidR="00982F20">
        <w:rPr>
          <w:rFonts w:eastAsia="Arial" w:cs="Arial"/>
          <w:b/>
          <w:color w:val="000000"/>
          <w:shd w:val="clear" w:color="auto" w:fill="FFFFFF"/>
        </w:rPr>
        <w:t xml:space="preserve"> </w:t>
      </w:r>
      <w:r w:rsidR="00982F20" w:rsidRPr="00BD650E">
        <w:rPr>
          <w:rFonts w:eastAsia="Arial" w:cs="Arial"/>
          <w:b/>
          <w:color w:val="000000"/>
          <w:shd w:val="clear" w:color="auto" w:fill="FFFFFF"/>
        </w:rPr>
        <w:t>relevant</w:t>
      </w:r>
      <w:r w:rsidRPr="00BD650E">
        <w:rPr>
          <w:rFonts w:eastAsia="Arial" w:cs="Arial"/>
          <w:b/>
          <w:color w:val="000000"/>
          <w:shd w:val="clear" w:color="auto" w:fill="FFFFFF"/>
        </w:rPr>
        <w:t xml:space="preserve"> de la Garantie de Parfait Achèvement ne doit pas dépasser </w:t>
      </w:r>
      <w:r>
        <w:rPr>
          <w:rFonts w:eastAsia="Arial" w:cs="Arial"/>
          <w:b/>
          <w:color w:val="000000"/>
          <w:shd w:val="clear" w:color="auto" w:fill="FFFFFF"/>
        </w:rPr>
        <w:t>10</w:t>
      </w:r>
      <w:r w:rsidRPr="00BD650E">
        <w:rPr>
          <w:rFonts w:eastAsia="Arial" w:cs="Arial"/>
          <w:b/>
          <w:color w:val="000000"/>
          <w:shd w:val="clear" w:color="auto" w:fill="FFFFFF"/>
        </w:rPr>
        <w:t xml:space="preserve"> </w:t>
      </w:r>
      <w:r>
        <w:rPr>
          <w:rFonts w:eastAsia="Arial" w:cs="Arial"/>
          <w:b/>
          <w:color w:val="000000"/>
          <w:shd w:val="clear" w:color="auto" w:fill="FFFFFF"/>
        </w:rPr>
        <w:t>jours calendaires</w:t>
      </w:r>
      <w:r w:rsidRPr="00BD650E">
        <w:rPr>
          <w:rFonts w:eastAsia="Arial" w:cs="Arial"/>
          <w:b/>
          <w:color w:val="000000"/>
          <w:shd w:val="clear" w:color="auto" w:fill="FFFFFF"/>
        </w:rPr>
        <w:t xml:space="preserve"> après signalement du désordre.</w:t>
      </w:r>
    </w:p>
    <w:p w14:paraId="0578E3DB" w14:textId="377ED284" w:rsidR="00BD650E" w:rsidRPr="00BD650E" w:rsidRDefault="00BD650E" w:rsidP="00BD650E">
      <w:pPr>
        <w:rPr>
          <w:b/>
        </w:rPr>
      </w:pPr>
      <w:r w:rsidRPr="00BD650E">
        <w:rPr>
          <w:rFonts w:eastAsia="Arial" w:cs="Arial"/>
          <w:b/>
          <w:color w:val="000000"/>
          <w:shd w:val="clear" w:color="auto" w:fill="FFFFFF"/>
        </w:rPr>
        <w:t>En cas d'urgence, l'entreprise doit intervenir dans les 2 heures suivant</w:t>
      </w:r>
      <w:r>
        <w:rPr>
          <w:rFonts w:eastAsia="Arial" w:cs="Arial"/>
          <w:b/>
          <w:color w:val="000000"/>
          <w:shd w:val="clear" w:color="auto" w:fill="FFFFFF"/>
        </w:rPr>
        <w:t xml:space="preserve"> le signalement et traiter le désordre dans les 4 heures</w:t>
      </w:r>
    </w:p>
    <w:p w14:paraId="4FC9DE54" w14:textId="13FC75DD" w:rsidR="00BA67E5" w:rsidRPr="00A2103D" w:rsidRDefault="00F13FDE">
      <w:r w:rsidRPr="00A2103D">
        <w:rPr>
          <w:rFonts w:eastAsia="Arial" w:cs="Arial"/>
          <w:color w:val="000000"/>
          <w:shd w:val="clear" w:color="auto" w:fill="FFFFFF"/>
        </w:rPr>
        <w:t>À compter de la date de réception des travaux, le maître d'ouvrage est susceptible de mettre en place un processus de suivi du</w:t>
      </w:r>
      <w:r w:rsidR="00A6104C" w:rsidRPr="00A2103D">
        <w:rPr>
          <w:rFonts w:eastAsia="Arial" w:cs="Arial"/>
          <w:color w:val="000000"/>
          <w:shd w:val="clear" w:color="auto" w:fill="FFFFFF"/>
        </w:rPr>
        <w:t xml:space="preserve"> « parfait</w:t>
      </w:r>
      <w:r w:rsidRPr="00A2103D">
        <w:rPr>
          <w:rFonts w:eastAsia="Arial" w:cs="Arial"/>
          <w:color w:val="000000"/>
          <w:shd w:val="clear" w:color="auto" w:fill="FFFFFF"/>
        </w:rPr>
        <w:t xml:space="preserve"> achèvement ».</w:t>
      </w:r>
    </w:p>
    <w:p w14:paraId="0E631C0D" w14:textId="50081006" w:rsidR="00BA67E5" w:rsidRDefault="00F13FDE">
      <w:r w:rsidRPr="00A2103D">
        <w:rPr>
          <w:rFonts w:eastAsia="Arial" w:cs="Arial"/>
          <w:color w:val="000000"/>
          <w:shd w:val="clear" w:color="auto" w:fill="FFFFFF"/>
        </w:rPr>
        <w:t>Le maître d'</w:t>
      </w:r>
      <w:r w:rsidR="00A6104C" w:rsidRPr="00A2103D">
        <w:rPr>
          <w:rFonts w:eastAsia="Arial" w:cs="Arial"/>
          <w:color w:val="000000"/>
          <w:shd w:val="clear" w:color="auto" w:fill="FFFFFF"/>
        </w:rPr>
        <w:t>œuvre</w:t>
      </w:r>
      <w:r w:rsidRPr="00A2103D">
        <w:rPr>
          <w:rFonts w:eastAsia="Arial" w:cs="Arial"/>
          <w:color w:val="000000"/>
          <w:shd w:val="clear" w:color="auto" w:fill="FFFFFF"/>
        </w:rPr>
        <w:t xml:space="preserve"> procède à une visite de parfait achèvement avant l'expiration du délai de garantie de parfait achèvement. Le cas échéant, le titulaire est convoqué</w:t>
      </w:r>
    </w:p>
    <w:p w14:paraId="0B37E8E8" w14:textId="77777777" w:rsidR="00BA67E5" w:rsidRDefault="00F13FDE" w:rsidP="00F13FDE">
      <w:pPr>
        <w:pStyle w:val="Titre3"/>
        <w:numPr>
          <w:ilvl w:val="2"/>
          <w:numId w:val="16"/>
        </w:numPr>
      </w:pPr>
      <w:bookmarkStart w:id="119" w:name="_Toc219713746"/>
      <w:r>
        <w:t>Garanties particulières</w:t>
      </w:r>
      <w:bookmarkEnd w:id="119"/>
    </w:p>
    <w:p w14:paraId="7AEEB903" w14:textId="781DC00F" w:rsidR="00BA67E5" w:rsidRDefault="00A2103D" w:rsidP="00F13FDE">
      <w:pPr>
        <w:pStyle w:val="Titre4"/>
        <w:numPr>
          <w:ilvl w:val="3"/>
          <w:numId w:val="16"/>
        </w:numPr>
      </w:pPr>
      <w:bookmarkStart w:id="120" w:name="_Toc219713747"/>
      <w:r>
        <w:t>Garantie</w:t>
      </w:r>
      <w:r w:rsidR="00F13FDE">
        <w:t xml:space="preserve"> décennale</w:t>
      </w:r>
      <w:bookmarkEnd w:id="120"/>
    </w:p>
    <w:p w14:paraId="333C92CA" w14:textId="77777777" w:rsidR="00BA67E5" w:rsidRPr="00AC153F" w:rsidRDefault="00F13FDE">
      <w:r w:rsidRPr="00AC153F">
        <w:rPr>
          <w:rFonts w:eastAsia="Arial" w:cs="Arial"/>
          <w:shd w:val="clear" w:color="auto" w:fill="FFFFFF"/>
        </w:rPr>
        <w:t>Voir article "assurance de responsabilité civile décennale". </w:t>
      </w:r>
    </w:p>
    <w:p w14:paraId="35D81C09" w14:textId="77777777" w:rsidR="00BA67E5" w:rsidRPr="00A2103D" w:rsidRDefault="00F13FDE" w:rsidP="00F13FDE">
      <w:pPr>
        <w:pStyle w:val="Titre4"/>
        <w:numPr>
          <w:ilvl w:val="3"/>
          <w:numId w:val="16"/>
        </w:numPr>
      </w:pPr>
      <w:bookmarkStart w:id="121" w:name="_Toc219713748"/>
      <w:r w:rsidRPr="00A2103D">
        <w:t>Garantie de bon fonctionnement</w:t>
      </w:r>
      <w:bookmarkEnd w:id="121"/>
    </w:p>
    <w:p w14:paraId="3EB85824" w14:textId="77777777" w:rsidR="00BA67E5" w:rsidRPr="00A53070" w:rsidRDefault="00F13FDE">
      <w:r w:rsidRPr="00A53070">
        <w:rPr>
          <w:rFonts w:eastAsia="Arial" w:cs="Arial"/>
          <w:shd w:val="clear" w:color="auto" w:fill="FFFFFF"/>
        </w:rPr>
        <w:t>Garantie de bon fonctionnement : 2 ans</w:t>
      </w:r>
    </w:p>
    <w:p w14:paraId="75F0177B" w14:textId="77777777" w:rsidR="00A6104C" w:rsidRPr="00A53070" w:rsidRDefault="00F13FDE">
      <w:pPr>
        <w:rPr>
          <w:rFonts w:eastAsia="Arial" w:cs="Arial"/>
          <w:shd w:val="clear" w:color="auto" w:fill="FFFFFF"/>
        </w:rPr>
      </w:pPr>
      <w:r w:rsidRPr="00A53070">
        <w:rPr>
          <w:rFonts w:eastAsia="Arial" w:cs="Arial"/>
          <w:shd w:val="clear" w:color="auto" w:fill="FFFFFF"/>
        </w:rPr>
        <w:t xml:space="preserve">Le titulaire garantit le bon fonctionnement des installations et équipements mis en place pendant cette période à compter de la date de réception ou à compter de la date de levée des réserves pour les prestations ayant fait l'objet de réserves lors de la réception. </w:t>
      </w:r>
    </w:p>
    <w:p w14:paraId="251E6E07" w14:textId="2BDA6F64" w:rsidR="00BA67E5" w:rsidRPr="00A53070" w:rsidRDefault="00F13FDE">
      <w:pPr>
        <w:rPr>
          <w:b/>
        </w:rPr>
      </w:pPr>
      <w:r w:rsidRPr="00A53070">
        <w:rPr>
          <w:rFonts w:eastAsia="Arial" w:cs="Arial"/>
          <w:b/>
          <w:shd w:val="clear" w:color="auto" w:fill="FFFFFF"/>
        </w:rPr>
        <w:t xml:space="preserve">Pendant la période de garantie, le titulaire est réputé responsable de toutes les anomalies ou pannes constatées, sauf s'il apporte la preuve que ces anomalies ou pannes ont une cause étrangère aux prestations. </w:t>
      </w:r>
    </w:p>
    <w:p w14:paraId="2C2FFB3E" w14:textId="55B1390F" w:rsidR="00E242C9" w:rsidRDefault="00F13FDE">
      <w:pPr>
        <w:rPr>
          <w:rFonts w:eastAsia="Arial" w:cs="Arial"/>
          <w:shd w:val="clear" w:color="auto" w:fill="FFFFFF"/>
        </w:rPr>
      </w:pPr>
      <w:r w:rsidRPr="00A53070">
        <w:rPr>
          <w:rFonts w:eastAsia="Arial" w:cs="Arial"/>
          <w:shd w:val="clear" w:color="auto" w:fill="FFFFFF"/>
        </w:rPr>
        <w:t>Dans le cadre de la présente garantie contractuelle, le titulaire prendra à sa charge tous les frais inhérents aux modifications, réparations ou remplacements qui se révèleraient nécessaires de manière à maintenir les installations en parfait état de</w:t>
      </w:r>
      <w:r w:rsidR="00552781" w:rsidRPr="00A53070">
        <w:t xml:space="preserve"> </w:t>
      </w:r>
      <w:r w:rsidRPr="00A53070">
        <w:rPr>
          <w:rFonts w:eastAsia="Arial" w:cs="Arial"/>
          <w:shd w:val="clear" w:color="auto" w:fill="FFFFFF"/>
        </w:rPr>
        <w:t>marche ou à atteindre le niveau de perform</w:t>
      </w:r>
      <w:r w:rsidR="00E242C9" w:rsidRPr="00A53070">
        <w:rPr>
          <w:rFonts w:eastAsia="Arial" w:cs="Arial"/>
          <w:shd w:val="clear" w:color="auto" w:fill="FFFFFF"/>
        </w:rPr>
        <w:t>ance prévu par le présent marché</w:t>
      </w:r>
      <w:r w:rsidRPr="00A53070">
        <w:rPr>
          <w:rFonts w:eastAsia="Arial" w:cs="Arial"/>
          <w:shd w:val="clear" w:color="auto" w:fill="FFFFFF"/>
        </w:rPr>
        <w:t>.</w:t>
      </w:r>
      <w:r w:rsidRPr="00AC153F">
        <w:rPr>
          <w:rFonts w:eastAsia="Arial" w:cs="Arial"/>
          <w:shd w:val="clear" w:color="auto" w:fill="FFFFFF"/>
        </w:rPr>
        <w:t xml:space="preserve"> </w:t>
      </w:r>
    </w:p>
    <w:p w14:paraId="70F975CB" w14:textId="77777777" w:rsidR="00A53070" w:rsidRDefault="00A53070">
      <w:pPr>
        <w:widowControl w:val="0"/>
        <w:spacing w:before="0"/>
        <w:jc w:val="left"/>
        <w:rPr>
          <w:rFonts w:eastAsia="Arial" w:cs="Arial"/>
          <w:shd w:val="clear" w:color="auto" w:fill="FFFFFF"/>
        </w:rPr>
      </w:pPr>
    </w:p>
    <w:p w14:paraId="1C1D439E" w14:textId="0EA3F85C" w:rsidR="00BA67E5" w:rsidRPr="00AC153F" w:rsidRDefault="00F13FDE">
      <w:r w:rsidRPr="00A53070">
        <w:rPr>
          <w:rFonts w:eastAsia="Arial" w:cs="Arial"/>
          <w:shd w:val="clear" w:color="auto" w:fill="FFFFFF"/>
        </w:rPr>
        <w:t xml:space="preserve">Si le titulaire n'intervient pas dans le délai de « huit » (8) jours </w:t>
      </w:r>
      <w:r w:rsidR="00AC153F" w:rsidRPr="00A53070">
        <w:rPr>
          <w:rFonts w:eastAsia="Arial" w:cs="Arial"/>
          <w:shd w:val="clear" w:color="auto" w:fill="FFFFFF"/>
        </w:rPr>
        <w:t xml:space="preserve">et </w:t>
      </w:r>
      <w:r w:rsidRPr="00A53070">
        <w:rPr>
          <w:rFonts w:eastAsia="Arial" w:cs="Arial"/>
          <w:shd w:val="clear" w:color="auto" w:fill="FFFFFF"/>
        </w:rPr>
        <w:t>ne réalise pas les prestations nécessaires</w:t>
      </w:r>
      <w:r w:rsidR="00AC153F" w:rsidRPr="00A53070">
        <w:rPr>
          <w:rFonts w:eastAsia="Arial" w:cs="Arial"/>
          <w:shd w:val="clear" w:color="auto" w:fill="FFFFFF"/>
        </w:rPr>
        <w:t xml:space="preserve"> dans ce délai</w:t>
      </w:r>
      <w:r w:rsidRPr="00A53070">
        <w:rPr>
          <w:rFonts w:eastAsia="Arial" w:cs="Arial"/>
          <w:shd w:val="clear" w:color="auto" w:fill="FFFFFF"/>
        </w:rPr>
        <w:t>, le maitre de l'ouvrage pourra, « quinze » (15) jours après mise en demeure restée infructueuse, faire procéder à la remise en état du système par un tiers aux frais et risques du titulaire, l'intervention de ce tiers ne suspendant pas la garantie du titulaire.</w:t>
      </w:r>
    </w:p>
    <w:p w14:paraId="29B7CCDB" w14:textId="77777777" w:rsidR="00BA67E5" w:rsidRPr="00AC153F" w:rsidRDefault="00F13FDE" w:rsidP="00F13FDE">
      <w:pPr>
        <w:pStyle w:val="Titre4"/>
        <w:numPr>
          <w:ilvl w:val="3"/>
          <w:numId w:val="16"/>
        </w:numPr>
        <w:rPr>
          <w:color w:val="auto"/>
        </w:rPr>
      </w:pPr>
      <w:bookmarkStart w:id="122" w:name="_Toc219713749"/>
      <w:r w:rsidRPr="00AC153F">
        <w:rPr>
          <w:color w:val="auto"/>
        </w:rPr>
        <w:t>Autres</w:t>
      </w:r>
      <w:bookmarkEnd w:id="122"/>
    </w:p>
    <w:p w14:paraId="0B3AB9D7" w14:textId="68E14DF1" w:rsidR="00BA67E5" w:rsidRPr="00A53070" w:rsidRDefault="00F13FDE" w:rsidP="00AD5204">
      <w:pPr>
        <w:rPr>
          <w:rFonts w:eastAsia="Arial" w:cs="Arial"/>
          <w:shd w:val="clear" w:color="auto" w:fill="FFFFFF"/>
        </w:rPr>
      </w:pPr>
      <w:r w:rsidRPr="00A53070">
        <w:rPr>
          <w:rFonts w:eastAsia="Arial" w:cs="Arial"/>
          <w:shd w:val="clear" w:color="auto" w:fill="FFFFFF"/>
        </w:rPr>
        <w:t xml:space="preserve">Sans objet. </w:t>
      </w:r>
    </w:p>
    <w:p w14:paraId="66F81D22" w14:textId="77777777" w:rsidR="00BA67E5" w:rsidRPr="00982F20" w:rsidRDefault="00F13FDE" w:rsidP="00F13FDE">
      <w:pPr>
        <w:pStyle w:val="Titre3"/>
        <w:numPr>
          <w:ilvl w:val="2"/>
          <w:numId w:val="16"/>
        </w:numPr>
      </w:pPr>
      <w:bookmarkStart w:id="123" w:name="_Toc219713750"/>
      <w:r w:rsidRPr="00982F20">
        <w:t>Responsabilité</w:t>
      </w:r>
      <w:bookmarkEnd w:id="123"/>
    </w:p>
    <w:p w14:paraId="57828BC0" w14:textId="77777777" w:rsidR="00BA67E5" w:rsidRPr="00547B93" w:rsidRDefault="00F13FDE">
      <w:r w:rsidRPr="00547B93">
        <w:rPr>
          <w:rFonts w:eastAsia="Arial" w:cs="Arial"/>
          <w:shd w:val="clear" w:color="auto" w:fill="FFFFFF"/>
        </w:rPr>
        <w:t>D'une manière générale, le titulaire assume les risques et responsabilités découlant des lois, règlements et normes en vigueur.</w:t>
      </w:r>
    </w:p>
    <w:p w14:paraId="46381BE4" w14:textId="77777777" w:rsidR="00BA67E5" w:rsidRPr="00547B93" w:rsidRDefault="00F13FDE">
      <w:r w:rsidRPr="00547B93">
        <w:rPr>
          <w:rFonts w:eastAsia="Arial" w:cs="Arial"/>
          <w:shd w:val="clear" w:color="auto" w:fill="FFFFFF"/>
        </w:rPr>
        <w:lastRenderedPageBreak/>
        <w:t>À ce titre, le titulaire répond des responsabilités et garanties résultant des principes dont s'inspirent les articles 1792, 1792-2, 1792-3 et 1792-4 du code civil.</w:t>
      </w:r>
    </w:p>
    <w:p w14:paraId="7192DD2E" w14:textId="77777777" w:rsidR="00BA67E5" w:rsidRPr="00982F20" w:rsidRDefault="00F13FDE" w:rsidP="00F13FDE">
      <w:pPr>
        <w:pStyle w:val="Titre3"/>
        <w:numPr>
          <w:ilvl w:val="2"/>
          <w:numId w:val="16"/>
        </w:numPr>
      </w:pPr>
      <w:bookmarkStart w:id="124" w:name="_Toc219713751"/>
      <w:r w:rsidRPr="00982F20">
        <w:t>Assurances de responsabilité civile de droit commun</w:t>
      </w:r>
      <w:bookmarkEnd w:id="124"/>
    </w:p>
    <w:p w14:paraId="2A3C285F" w14:textId="77777777" w:rsidR="00BA67E5" w:rsidRPr="00547B93" w:rsidRDefault="00F13FDE">
      <w:r w:rsidRPr="00547B93">
        <w:rPr>
          <w:rFonts w:eastAsia="Arial" w:cs="Arial"/>
          <w:shd w:val="clear" w:color="auto" w:fill="FFFFFF"/>
        </w:rPr>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A268EB2" w14:textId="77777777" w:rsidR="00405B41" w:rsidRPr="00547B93" w:rsidRDefault="00405B41" w:rsidP="00405B41">
      <w:r w:rsidRPr="00547B93">
        <w:rPr>
          <w:rFonts w:eastAsia="Arial" w:cs="Arial"/>
          <w:shd w:val="clear" w:color="auto" w:fill="FFFFFF"/>
        </w:rPr>
        <w:t>En cas de travaux sur existants, ces garanties doivent être étendues aux dommages causés aux parties anciennes de l'ouvrage.</w:t>
      </w:r>
    </w:p>
    <w:p w14:paraId="534204D9" w14:textId="26C78C2D" w:rsidR="00405B41" w:rsidRPr="00A43CB4" w:rsidRDefault="00405B41" w:rsidP="00405B41">
      <w:pPr>
        <w:rPr>
          <w:rFonts w:eastAsia="Arial" w:cs="Arial"/>
          <w:shd w:val="clear" w:color="auto" w:fill="FFFFFF"/>
        </w:rPr>
      </w:pPr>
      <w:r w:rsidRPr="00A43CB4">
        <w:rPr>
          <w:rFonts w:eastAsia="Arial" w:cs="Arial"/>
          <w:shd w:val="clear" w:color="auto" w:fill="FFFFFF"/>
        </w:rPr>
        <w:t xml:space="preserve">Les polices </w:t>
      </w:r>
      <w:r w:rsidR="00547B93" w:rsidRPr="00A43CB4">
        <w:rPr>
          <w:rFonts w:eastAsia="Arial" w:cs="Arial"/>
          <w:shd w:val="clear" w:color="auto" w:fill="FFFFFF"/>
        </w:rPr>
        <w:t>d’assurance doivent prévoir des garanties suffisantes pour couvrir entièrement la responsabilité civile de l’entreprise en matière de dommages corporels et de dommages</w:t>
      </w:r>
      <w:r w:rsidRPr="00A43CB4">
        <w:rPr>
          <w:rFonts w:eastAsia="Arial" w:cs="Arial"/>
          <w:shd w:val="clear" w:color="auto" w:fill="FFFFFF"/>
        </w:rPr>
        <w:t xml:space="preserve"> matériels et/ou immatériels</w:t>
      </w:r>
    </w:p>
    <w:p w14:paraId="7724BF39" w14:textId="6E76CDF9" w:rsidR="00BA67E5" w:rsidRPr="00982F20" w:rsidRDefault="00F13FDE" w:rsidP="00F13FDE">
      <w:pPr>
        <w:pStyle w:val="Titre3"/>
        <w:numPr>
          <w:ilvl w:val="2"/>
          <w:numId w:val="16"/>
        </w:numPr>
      </w:pPr>
      <w:bookmarkStart w:id="125" w:name="_Toc219713752"/>
      <w:r w:rsidRPr="00982F20">
        <w:t>Assurances de responsabilité civile décennale</w:t>
      </w:r>
      <w:bookmarkEnd w:id="125"/>
    </w:p>
    <w:p w14:paraId="57C8F4E0" w14:textId="77777777" w:rsidR="00BA67E5" w:rsidRPr="00A53070" w:rsidRDefault="00F13FDE">
      <w:r w:rsidRPr="00A53070">
        <w:rPr>
          <w:rFonts w:eastAsia="Arial" w:cs="Arial"/>
          <w:shd w:val="clear" w:color="auto" w:fill="FFFFFF"/>
        </w:rPr>
        <w:t>L'opération est soumise à l'obligation d'assurance de responsabilité civile décennale prévue par l'article L.241-1 du code des assurances et le montant prévisionnel de l'opération est inférieur à 15 millions d'euros HT.</w:t>
      </w:r>
    </w:p>
    <w:p w14:paraId="5367294A" w14:textId="77777777" w:rsidR="00BA67E5" w:rsidRPr="00A53070" w:rsidRDefault="00F13FDE">
      <w:r w:rsidRPr="00A53070">
        <w:rPr>
          <w:rFonts w:eastAsia="Arial" w:cs="Arial"/>
          <w:shd w:val="clear" w:color="auto" w:fill="FFFFFF"/>
        </w:rPr>
        <w:t>Le titulaire déclare avoir souscrit une police de responsabilité civile décennale en capitalisation en état de validité au jour de l'ouverture du chantier le garantissant pour les travaux confiés.</w:t>
      </w:r>
    </w:p>
    <w:p w14:paraId="37A7D5A6" w14:textId="77777777" w:rsidR="00BA67E5" w:rsidRPr="00A53070" w:rsidRDefault="00F13FDE">
      <w:pPr>
        <w:rPr>
          <w:b/>
          <w:u w:val="single"/>
        </w:rPr>
      </w:pPr>
      <w:r w:rsidRPr="00A53070">
        <w:rPr>
          <w:rFonts w:eastAsia="Arial" w:cs="Arial"/>
          <w:b/>
          <w:color w:val="000000"/>
          <w:u w:val="single"/>
          <w:shd w:val="clear" w:color="auto" w:fill="FFFFFF"/>
        </w:rPr>
        <w:t>Cette police comporte les garanties suivantes :</w:t>
      </w:r>
    </w:p>
    <w:p w14:paraId="3CBC0C02" w14:textId="37D2FF7B" w:rsidR="00BA67E5" w:rsidRPr="00A53070" w:rsidRDefault="00E242C9" w:rsidP="00E242C9">
      <w:pPr>
        <w:ind w:firstLine="706"/>
      </w:pPr>
      <w:r w:rsidRPr="00A53070">
        <w:rPr>
          <w:rFonts w:eastAsia="Arial" w:cs="Arial"/>
          <w:color w:val="000000"/>
          <w:shd w:val="clear" w:color="auto" w:fill="FFFFFF"/>
        </w:rPr>
        <w:t>-</w:t>
      </w:r>
      <w:r w:rsidR="00F13FDE" w:rsidRPr="00A53070">
        <w:rPr>
          <w:rFonts w:eastAsia="Arial" w:cs="Arial"/>
          <w:color w:val="000000"/>
          <w:shd w:val="clear" w:color="auto" w:fill="FFFFFF"/>
        </w:rPr>
        <w:t>garantie effondrement avant réception ;</w:t>
      </w:r>
    </w:p>
    <w:p w14:paraId="1525863D" w14:textId="0ADE13D5" w:rsidR="00BA67E5" w:rsidRPr="00A53070" w:rsidRDefault="00F13FDE" w:rsidP="00E242C9">
      <w:pPr>
        <w:ind w:firstLine="706"/>
      </w:pPr>
      <w:r w:rsidRPr="00A53070">
        <w:rPr>
          <w:rFonts w:eastAsia="Arial" w:cs="Arial"/>
          <w:color w:val="000000"/>
          <w:shd w:val="clear" w:color="auto" w:fill="FFFFFF"/>
        </w:rPr>
        <w:t>-responsabilité civile décennale y compris au profit des existants totalement incorporés et techniquement indivisibles ;</w:t>
      </w:r>
    </w:p>
    <w:p w14:paraId="5B9BA002" w14:textId="77777777" w:rsidR="00BA67E5" w:rsidRPr="00A53070" w:rsidRDefault="00F13FDE" w:rsidP="00E242C9">
      <w:pPr>
        <w:ind w:firstLine="706"/>
      </w:pPr>
      <w:r w:rsidRPr="00A53070">
        <w:rPr>
          <w:rFonts w:eastAsia="Arial" w:cs="Arial"/>
          <w:color w:val="000000"/>
          <w:shd w:val="clear" w:color="auto" w:fill="FFFFFF"/>
        </w:rPr>
        <w:t>- dommages immatériels consécutifs à sinistres engageant la responsabilité civile décennale du titulaire s'ils ne sont pas inclus en extension du contrat de responsabilité de droit commun.</w:t>
      </w:r>
    </w:p>
    <w:p w14:paraId="19086A5F" w14:textId="77777777" w:rsidR="00BA67E5" w:rsidRPr="00A53070" w:rsidRDefault="00F13FDE">
      <w:r w:rsidRPr="00A53070">
        <w:rPr>
          <w:rFonts w:eastAsia="Arial" w:cs="Arial"/>
          <w:shd w:val="clear" w:color="auto" w:fill="FFFFFF"/>
        </w:rPr>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14:paraId="72E5773B" w14:textId="77777777" w:rsidR="00BA67E5" w:rsidRPr="00A43CB4" w:rsidRDefault="00F13FDE">
      <w:r w:rsidRPr="00A53070">
        <w:rPr>
          <w:rFonts w:eastAsia="Arial" w:cs="Arial"/>
          <w:shd w:val="clear" w:color="auto" w:fill="FFFFFF"/>
        </w:rPr>
        <w:t>Les attestations précisent le montant maximum des chantiers pour lesquels les garanties sont délivrées, la mention selon laquelle les garanties sont délivrées au coût de l'ouvrage.</w:t>
      </w:r>
    </w:p>
    <w:p w14:paraId="5C7D5B85" w14:textId="23F8982F" w:rsidR="00921ACA" w:rsidRPr="00A43CB4" w:rsidRDefault="00F13FDE">
      <w:pPr>
        <w:rPr>
          <w:rFonts w:eastAsia="Arial" w:cs="Arial"/>
          <w:shd w:val="clear" w:color="auto" w:fill="FFFFFF"/>
        </w:rPr>
      </w:pPr>
      <w:r w:rsidRPr="00A43CB4">
        <w:rPr>
          <w:rFonts w:eastAsia="Arial" w:cs="Arial"/>
          <w:shd w:val="clear" w:color="auto" w:fill="FFFFFF"/>
        </w:rPr>
        <w:t>Chaque intervenant doit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w:t>
      </w:r>
      <w:r w:rsidR="00921ACA" w:rsidRPr="00A43CB4">
        <w:rPr>
          <w:rFonts w:eastAsia="Arial" w:cs="Arial"/>
          <w:shd w:val="clear" w:color="auto" w:fill="FFFFFF"/>
        </w:rPr>
        <w:t>.</w:t>
      </w:r>
    </w:p>
    <w:p w14:paraId="681BFF87" w14:textId="1E7D1629" w:rsidR="00BA67E5" w:rsidRPr="00A43CB4" w:rsidRDefault="00F13FDE">
      <w:pPr>
        <w:rPr>
          <w:rFonts w:eastAsia="Arial" w:cs="Arial"/>
          <w:shd w:val="clear" w:color="auto" w:fill="FFFFFF"/>
        </w:rPr>
      </w:pPr>
      <w:r w:rsidRPr="00A43CB4">
        <w:rPr>
          <w:rFonts w:eastAsia="Arial" w:cs="Arial"/>
          <w:shd w:val="clear" w:color="auto" w:fill="FFFFFF"/>
        </w:rPr>
        <w:t>L'opération est soumise à l'obligation d'assurance de responsabilité civile décennale prévue par l'article L.241-1 du code des assurances et le montant prévisionnel de l'opération est supérieur à 15 millions d'euros HT.</w:t>
      </w:r>
    </w:p>
    <w:p w14:paraId="1526C9DE" w14:textId="77777777" w:rsidR="00BA67E5" w:rsidRPr="00A43CB4" w:rsidRDefault="00F13FDE">
      <w:r w:rsidRPr="00A43CB4">
        <w:rPr>
          <w:rFonts w:eastAsia="Arial" w:cs="Arial"/>
          <w:shd w:val="clear" w:color="auto" w:fill="FFFFFF"/>
        </w:rPr>
        <w:t>Le titulaire déclare avoir souscrit une police de responsabilité civile décennale en capitalisation en état de validité au jour de l'ouverture du chantier le garantissant pour les travaux confiés.</w:t>
      </w:r>
    </w:p>
    <w:p w14:paraId="0C1B0BBD" w14:textId="77777777" w:rsidR="00BA67E5" w:rsidRPr="00E242C9" w:rsidRDefault="00F13FDE">
      <w:pPr>
        <w:rPr>
          <w:b/>
          <w:u w:val="single"/>
        </w:rPr>
      </w:pPr>
      <w:r w:rsidRPr="00E242C9">
        <w:rPr>
          <w:rFonts w:eastAsia="Arial" w:cs="Arial"/>
          <w:b/>
          <w:u w:val="single"/>
          <w:shd w:val="clear" w:color="auto" w:fill="FFFFFF"/>
        </w:rPr>
        <w:t>Cette police comporte les garanties suivantes :</w:t>
      </w:r>
    </w:p>
    <w:p w14:paraId="049E0D15" w14:textId="0138AEE2" w:rsidR="00BA67E5" w:rsidRPr="00A43CB4" w:rsidRDefault="00F13FDE" w:rsidP="00E242C9">
      <w:pPr>
        <w:ind w:firstLine="706"/>
      </w:pPr>
      <w:r w:rsidRPr="00A43CB4">
        <w:rPr>
          <w:rFonts w:eastAsia="Arial" w:cs="Arial"/>
          <w:shd w:val="clear" w:color="auto" w:fill="FFFFFF"/>
        </w:rPr>
        <w:t>-</w:t>
      </w:r>
      <w:r w:rsidR="00E242C9">
        <w:rPr>
          <w:rFonts w:eastAsia="Arial" w:cs="Arial"/>
          <w:shd w:val="clear" w:color="auto" w:fill="FFFFFF"/>
        </w:rPr>
        <w:t xml:space="preserve"> </w:t>
      </w:r>
      <w:r w:rsidRPr="00A43CB4">
        <w:rPr>
          <w:rFonts w:eastAsia="Arial" w:cs="Arial"/>
          <w:shd w:val="clear" w:color="auto" w:fill="FFFFFF"/>
        </w:rPr>
        <w:t>garantie effondrement avant réception ;</w:t>
      </w:r>
    </w:p>
    <w:p w14:paraId="3E6893AE" w14:textId="200DDEC3" w:rsidR="00BA67E5" w:rsidRPr="00A43CB4" w:rsidRDefault="00E242C9" w:rsidP="00E242C9">
      <w:pPr>
        <w:ind w:firstLine="706"/>
      </w:pPr>
      <w:r>
        <w:rPr>
          <w:rFonts w:eastAsia="Arial" w:cs="Arial"/>
          <w:shd w:val="clear" w:color="auto" w:fill="FFFFFF"/>
        </w:rPr>
        <w:lastRenderedPageBreak/>
        <w:t xml:space="preserve">- </w:t>
      </w:r>
      <w:r w:rsidR="00F13FDE" w:rsidRPr="00A43CB4">
        <w:rPr>
          <w:rFonts w:eastAsia="Arial" w:cs="Arial"/>
          <w:shd w:val="clear" w:color="auto" w:fill="FFFFFF"/>
        </w:rPr>
        <w:t>responsabilité civile décennale y compris au profit des existants totalement incorporés et techniquement indivisibles ;</w:t>
      </w:r>
    </w:p>
    <w:p w14:paraId="4CF644C4" w14:textId="516ACB41" w:rsidR="00BA67E5" w:rsidRPr="00A43CB4" w:rsidRDefault="00F13FDE" w:rsidP="00E242C9">
      <w:pPr>
        <w:ind w:firstLine="706"/>
      </w:pPr>
      <w:r w:rsidRPr="00A43CB4">
        <w:rPr>
          <w:rFonts w:eastAsia="Arial" w:cs="Arial"/>
          <w:shd w:val="clear" w:color="auto" w:fill="FFFFFF"/>
        </w:rPr>
        <w:t>-dommages immatériels consécutifs à sinistres engageant la responsabilité civile décennale du titulaire s'ils ne sont pas inclus en extension du contrat de responsabilité de droit commun.</w:t>
      </w:r>
    </w:p>
    <w:p w14:paraId="35E0C263" w14:textId="5AF773C0" w:rsidR="00BA67E5" w:rsidRPr="00A43CB4" w:rsidRDefault="00F13FDE">
      <w:r w:rsidRPr="00A43CB4">
        <w:rPr>
          <w:rFonts w:eastAsia="Arial" w:cs="Arial"/>
          <w:shd w:val="clear" w:color="auto" w:fill="FFFFFF"/>
        </w:rPr>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14:paraId="0A8E1E7E" w14:textId="50134156" w:rsidR="00BA67E5" w:rsidRPr="00A43CB4" w:rsidRDefault="00F13FDE">
      <w:r w:rsidRPr="00A43CB4">
        <w:rPr>
          <w:rFonts w:eastAsia="Arial" w:cs="Arial"/>
          <w:shd w:val="clear" w:color="auto" w:fill="FFFFFF"/>
        </w:rPr>
        <w:t>Cette attestation est</w:t>
      </w:r>
      <w:r w:rsidR="00AC153F" w:rsidRPr="00A43CB4">
        <w:rPr>
          <w:rFonts w:eastAsia="Arial" w:cs="Arial"/>
          <w:shd w:val="clear" w:color="auto" w:fill="FFFFFF"/>
        </w:rPr>
        <w:t xml:space="preserve"> </w:t>
      </w:r>
      <w:r w:rsidRPr="00A43CB4">
        <w:rPr>
          <w:rFonts w:eastAsia="Arial" w:cs="Arial"/>
          <w:shd w:val="clear" w:color="auto" w:fill="FFFFFF"/>
        </w:rPr>
        <w:t>valable sous réserve de la justification de la souscription d'un contrat collectif de responsabilité décennale.</w:t>
      </w:r>
    </w:p>
    <w:p w14:paraId="34B52E7B" w14:textId="77777777" w:rsidR="003226C1" w:rsidRPr="00E242C9" w:rsidRDefault="003226C1" w:rsidP="003226C1">
      <w:pPr>
        <w:rPr>
          <w:b/>
          <w:u w:val="single"/>
        </w:rPr>
      </w:pPr>
      <w:r w:rsidRPr="00E242C9">
        <w:rPr>
          <w:rFonts w:eastAsia="Arial" w:cs="Arial"/>
          <w:b/>
          <w:u w:val="single"/>
          <w:shd w:val="clear" w:color="auto" w:fill="FFFFFF"/>
        </w:rPr>
        <w:t>Elle comporte :</w:t>
      </w:r>
    </w:p>
    <w:p w14:paraId="25C4FAB4" w14:textId="77881C5D" w:rsidR="003226C1" w:rsidRPr="00A43CB4" w:rsidRDefault="003226C1" w:rsidP="00E242C9">
      <w:pPr>
        <w:ind w:firstLine="706"/>
      </w:pPr>
      <w:r w:rsidRPr="00A43CB4">
        <w:rPr>
          <w:rFonts w:eastAsia="Arial" w:cs="Arial"/>
          <w:shd w:val="clear" w:color="auto" w:fill="FFFFFF"/>
        </w:rPr>
        <w:t>-  le montant maximum</w:t>
      </w:r>
      <w:r w:rsidR="00AC153F" w:rsidRPr="00A43CB4">
        <w:rPr>
          <w:rFonts w:eastAsia="Arial" w:cs="Arial"/>
          <w:shd w:val="clear" w:color="auto" w:fill="FFFFFF"/>
        </w:rPr>
        <w:t xml:space="preserve"> des chantiers pour lesquels le </w:t>
      </w:r>
      <w:r w:rsidRPr="00A43CB4">
        <w:rPr>
          <w:rFonts w:eastAsia="Arial" w:cs="Arial"/>
          <w:shd w:val="clear" w:color="auto" w:fill="FFFFFF"/>
        </w:rPr>
        <w:t>titulaire est autorisé à intervenir, lequel ne devra pas être inférieur au coût total des travaux/honoraires hors taxes tel que déclaré par le maître d'ouvrage.</w:t>
      </w:r>
    </w:p>
    <w:p w14:paraId="10D292F3" w14:textId="42D85301" w:rsidR="003226C1" w:rsidRPr="00A43CB4" w:rsidRDefault="003226C1" w:rsidP="00E242C9">
      <w:pPr>
        <w:ind w:firstLine="706"/>
      </w:pPr>
      <w:r w:rsidRPr="00A43CB4">
        <w:rPr>
          <w:rFonts w:eastAsia="Arial" w:cs="Arial"/>
          <w:shd w:val="clear" w:color="auto" w:fill="FFFFFF"/>
        </w:rPr>
        <w:t xml:space="preserve">- un montant de garantie </w:t>
      </w:r>
      <w:r w:rsidR="00B40E39" w:rsidRPr="00A43CB4">
        <w:rPr>
          <w:rFonts w:eastAsia="Arial" w:cs="Arial"/>
          <w:shd w:val="clear" w:color="auto" w:fill="FFFFFF"/>
        </w:rPr>
        <w:t>suffisant permettant de couvrir tous les dégâts couverts par les causes de déclenchement de la responsabilité décennale. Dans le cas où ce montant paraitrait faible à la seule appréciation du maître d’ouvrage le titulaire devra sous les 15 jours en contracter une nouvelle couvrant le montant précisé par le maître d’ouvrage. En cas de retard dans la production de ce document au maître d’ouvrage le titulaire encoure les pénalité(s) pour sanctionner le retard de transmission des attestations d'assurance</w:t>
      </w:r>
    </w:p>
    <w:p w14:paraId="66CF2B18" w14:textId="77777777" w:rsidR="003226C1" w:rsidRPr="00A43CB4" w:rsidRDefault="003226C1">
      <w:pPr>
        <w:rPr>
          <w:rFonts w:eastAsia="Arial" w:cs="Arial"/>
          <w:shd w:val="clear" w:color="auto" w:fill="FFFFFF"/>
        </w:rPr>
      </w:pPr>
    </w:p>
    <w:p w14:paraId="4AE52A74" w14:textId="77777777" w:rsidR="00AC153F" w:rsidRPr="00AC153F" w:rsidRDefault="00F13FDE">
      <w:pPr>
        <w:rPr>
          <w:rFonts w:eastAsia="Arial" w:cs="Arial"/>
          <w:color w:val="000000"/>
          <w:shd w:val="clear" w:color="auto" w:fill="FFFFFF"/>
        </w:rPr>
      </w:pPr>
      <w:r w:rsidRPr="00A43CB4">
        <w:rPr>
          <w:rFonts w:eastAsia="Arial" w:cs="Arial"/>
          <w:shd w:val="clear" w:color="auto" w:fill="FFFFFF"/>
        </w:rPr>
        <w:t>Chaque intervenant doit être en mesure de justifier de l'état d'assurance de ses sous</w:t>
      </w:r>
      <w:r w:rsidRPr="00AC153F">
        <w:rPr>
          <w:rFonts w:eastAsia="Arial" w:cs="Arial"/>
          <w:color w:val="000000"/>
          <w:shd w:val="clear" w:color="auto" w:fill="FFFFFF"/>
        </w:rPr>
        <w:t xml:space="preserve">-traitants au fur et à mesure de leur désignation. </w:t>
      </w:r>
    </w:p>
    <w:p w14:paraId="0D5E79D9" w14:textId="1E0542EC" w:rsidR="00BA67E5" w:rsidRDefault="00F13FDE">
      <w:r w:rsidRPr="00AC153F">
        <w:rPr>
          <w:rFonts w:eastAsia="Arial" w:cs="Arial"/>
          <w:color w:val="000000"/>
          <w:shd w:val="clear" w:color="auto" w:fill="FFFFFF"/>
        </w:rPr>
        <w:t>Les stipulations du contrat des dits sous-traitants doivent prévoir au minimum, la couverture de la réparation des dommages de la nature de ceux qui engagent la responsabilité civile décennale des constructeurs au sens des articles 1792, 1792-2, et 1792-4 du Code civil.</w:t>
      </w:r>
    </w:p>
    <w:p w14:paraId="35440DCA" w14:textId="77777777" w:rsidR="00BA67E5" w:rsidRDefault="00F13FDE" w:rsidP="00F13FDE">
      <w:pPr>
        <w:pStyle w:val="Titre3"/>
        <w:numPr>
          <w:ilvl w:val="2"/>
          <w:numId w:val="16"/>
        </w:numPr>
      </w:pPr>
      <w:bookmarkStart w:id="126" w:name="_Toc219713753"/>
      <w:r>
        <w:t>Dispositions communes</w:t>
      </w:r>
      <w:bookmarkEnd w:id="126"/>
    </w:p>
    <w:p w14:paraId="1F61826C" w14:textId="77777777" w:rsidR="00BA67E5" w:rsidRDefault="00F13FDE">
      <w:r>
        <w:rPr>
          <w:rFonts w:eastAsia="Arial" w:cs="Arial"/>
          <w:color w:val="000000"/>
          <w:shd w:val="clear" w:color="auto" w:fill="FFFFFF"/>
        </w:rPr>
        <w:t>Sur simple demande du maître d'ouvrage, le titulaire justifie qu'il acquitte ses primes d'assurances et que les garanties pour le présent chantier sont en cours de validité et qu'elles n'ont fait l'objet d'aucune suspension ni résiliation.</w:t>
      </w:r>
    </w:p>
    <w:p w14:paraId="7AD5258C" w14:textId="77777777" w:rsidR="00BA67E5" w:rsidRDefault="00F13FDE">
      <w:r>
        <w:rPr>
          <w:rFonts w:eastAsia="Arial" w:cs="Arial"/>
          <w:color w:val="000000"/>
          <w:shd w:val="clear" w:color="auto" w:fill="FFFFFF"/>
        </w:rPr>
        <w:t xml:space="preserve">Toute modification des contrats d'assurances (activités garanties, nature et montants des garanties et des franchises, assureurs, </w:t>
      </w:r>
      <w:proofErr w:type="gramStart"/>
      <w:r>
        <w:rPr>
          <w:rFonts w:eastAsia="Arial" w:cs="Arial"/>
          <w:color w:val="000000"/>
          <w:shd w:val="clear" w:color="auto" w:fill="FFFFFF"/>
        </w:rPr>
        <w:t>etc...</w:t>
      </w:r>
      <w:proofErr w:type="gramEnd"/>
      <w:r>
        <w:rPr>
          <w:rFonts w:eastAsia="Arial" w:cs="Arial"/>
          <w:color w:val="000000"/>
          <w:shd w:val="clear" w:color="auto" w:fill="FFFFFF"/>
        </w:rPr>
        <w:t>) est notifiée au maître d'ouvrage.</w:t>
      </w:r>
    </w:p>
    <w:p w14:paraId="5E0E7487" w14:textId="7E7878D3" w:rsidR="00BA67E5" w:rsidRDefault="00F13FDE">
      <w:r>
        <w:rPr>
          <w:rFonts w:eastAsia="Arial" w:cs="Arial"/>
          <w:color w:val="000000"/>
          <w:shd w:val="clear" w:color="auto" w:fill="FFFFFF"/>
        </w:rPr>
        <w:t xml:space="preserve">Le titulaire mettant en </w:t>
      </w:r>
      <w:r w:rsidR="008103BD">
        <w:rPr>
          <w:rFonts w:eastAsia="Arial" w:cs="Arial"/>
          <w:color w:val="000000"/>
          <w:shd w:val="clear" w:color="auto" w:fill="FFFFFF"/>
        </w:rPr>
        <w:t>œuvre</w:t>
      </w:r>
      <w:r>
        <w:rPr>
          <w:rFonts w:eastAsia="Arial" w:cs="Arial"/>
          <w:color w:val="000000"/>
          <w:shd w:val="clear" w:color="auto" w:fill="FFFFFF"/>
        </w:rPr>
        <w:t xml:space="preserve"> des techniques non courantes s'engage à obtenir de son assureur de responsabilité décennale l'extension de garantie nécessaire.</w:t>
      </w:r>
    </w:p>
    <w:p w14:paraId="6B9944DE" w14:textId="77777777" w:rsidR="00BA67E5" w:rsidRDefault="00F13FDE">
      <w:r>
        <w:rPr>
          <w:rFonts w:eastAsia="Arial" w:cs="Arial"/>
          <w:color w:val="000000"/>
          <w:shd w:val="clear" w:color="auto" w:fill="FFFFFF"/>
        </w:rPr>
        <w:t>En cas de couverture insuffisante ou d'absence de couverture du titulaire (ou de l'un de ses sous-traitants), le maître d'ouvrage se réserve le droit d'exiger de sa part la souscription d'une assurance complémentaire dont le coût sera à sa charge.</w:t>
      </w:r>
    </w:p>
    <w:p w14:paraId="71F3F314" w14:textId="77777777" w:rsidR="00BA67E5" w:rsidRDefault="00F13FDE">
      <w:r>
        <w:rPr>
          <w:rFonts w:eastAsia="Arial" w:cs="Arial"/>
          <w:color w:val="000000"/>
          <w:shd w:val="clear" w:color="auto" w:fill="FFFFFF"/>
        </w:rPr>
        <w:t>Le non-respect de ces obligations en cours d'exécution du marché peut entraîner, après mise en demeure restée infructueuse, la résiliation du marché par le maître d'ouvrage.</w:t>
      </w:r>
    </w:p>
    <w:p w14:paraId="36C13EFA" w14:textId="77777777" w:rsidR="00BA67E5" w:rsidRPr="00C3184B" w:rsidRDefault="00F13FDE" w:rsidP="00F13FDE">
      <w:pPr>
        <w:pStyle w:val="Titre1"/>
        <w:numPr>
          <w:ilvl w:val="0"/>
          <w:numId w:val="16"/>
        </w:numPr>
      </w:pPr>
      <w:bookmarkStart w:id="127" w:name="_Toc219713754"/>
      <w:r w:rsidRPr="00C3184B">
        <w:t>RESILIATION</w:t>
      </w:r>
      <w:bookmarkEnd w:id="127"/>
    </w:p>
    <w:p w14:paraId="2E99C846" w14:textId="77777777" w:rsidR="00BA67E5" w:rsidRPr="00C3184B" w:rsidRDefault="00F13FDE">
      <w:r w:rsidRPr="00C3184B">
        <w:rPr>
          <w:rFonts w:eastAsia="Arial" w:cs="Arial"/>
          <w:color w:val="000000"/>
          <w:shd w:val="clear" w:color="auto" w:fill="FFFFFF"/>
        </w:rPr>
        <w:t>Le maître d'ouvrage peut résilier le marché public dans les cas prévus aux articles L.2195-1 à L.2195-6 du code de la commande publique.</w:t>
      </w:r>
    </w:p>
    <w:p w14:paraId="5CA4FBE5" w14:textId="77777777" w:rsidR="00BA67E5" w:rsidRPr="00C3184B" w:rsidRDefault="00F13FDE">
      <w:r w:rsidRPr="00C3184B">
        <w:rPr>
          <w:rFonts w:eastAsia="Arial" w:cs="Arial"/>
          <w:color w:val="000000"/>
          <w:shd w:val="clear" w:color="auto" w:fill="FFFFFF"/>
        </w:rPr>
        <w:lastRenderedPageBreak/>
        <w:t>En cas de refus de produire les pièces prévues aux articles D8222-5 ou D8222-7 et D8222-8 du code du travail le marché sera résilié, aux torts du titulaire selon les dispositions prévues par le CCAG.</w:t>
      </w:r>
    </w:p>
    <w:p w14:paraId="4060718F" w14:textId="77777777" w:rsidR="00C051D6" w:rsidRPr="00C3184B" w:rsidRDefault="00F13FDE">
      <w:pPr>
        <w:rPr>
          <w:rFonts w:eastAsia="Arial" w:cs="Arial"/>
          <w:b/>
          <w:color w:val="000000"/>
          <w:shd w:val="clear" w:color="auto" w:fill="FFFFFF"/>
        </w:rPr>
      </w:pPr>
      <w:r w:rsidRPr="00C3184B">
        <w:rPr>
          <w:rFonts w:eastAsia="Arial" w:cs="Arial"/>
          <w:color w:val="000000"/>
          <w:shd w:val="clear" w:color="auto" w:fill="FFFFFF"/>
        </w:rPr>
        <w:t>En cas de résiliation pour motif d'intérêt général, le titulaire a droit à une indemnité de résiliation, obtenue en appliquant au montant initial hors taxes du marché, diminué du montant hors taxes non révisé des prestations admises, un pourcentage de</w:t>
      </w:r>
      <w:r w:rsidR="00C051D6" w:rsidRPr="00C3184B">
        <w:rPr>
          <w:rFonts w:eastAsia="Arial" w:cs="Arial"/>
          <w:color w:val="000000"/>
          <w:shd w:val="clear" w:color="auto" w:fill="FFFFFF"/>
        </w:rPr>
        <w:t xml:space="preserve"> 5% suivant le CCAG-Travaux</w:t>
      </w:r>
      <w:r w:rsidRPr="00C3184B">
        <w:rPr>
          <w:rFonts w:eastAsia="Arial" w:cs="Arial"/>
          <w:color w:val="000000"/>
          <w:shd w:val="clear" w:color="auto" w:fill="FFFFFF"/>
        </w:rPr>
        <w:t xml:space="preserve"> </w:t>
      </w:r>
    </w:p>
    <w:p w14:paraId="4EF14DF8" w14:textId="77777777" w:rsidR="00BA67E5" w:rsidRDefault="00F13FDE">
      <w:r w:rsidRPr="00C3184B">
        <w:rPr>
          <w:rFonts w:eastAsia="Arial" w:cs="Arial"/>
          <w:color w:val="000000"/>
          <w:shd w:val="clear" w:color="auto" w:fill="FFFFFF"/>
        </w:rPr>
        <w:t>Le cas échéant, l'acheteur peut faire procéder par un tiers à l'exécution des prestations, aux frais et risques du titulaire et dans les conditions prévues au CCAG de référence.</w:t>
      </w:r>
    </w:p>
    <w:p w14:paraId="1A4906D3" w14:textId="77777777" w:rsidR="00BA67E5" w:rsidRDefault="00F13FDE" w:rsidP="00F13FDE">
      <w:pPr>
        <w:pStyle w:val="Titre1"/>
        <w:numPr>
          <w:ilvl w:val="0"/>
          <w:numId w:val="16"/>
        </w:numPr>
      </w:pPr>
      <w:bookmarkStart w:id="128" w:name="_Toc219713755"/>
      <w:r>
        <w:t>DIFFERENDS ET LITIGES</w:t>
      </w:r>
      <w:bookmarkEnd w:id="128"/>
    </w:p>
    <w:p w14:paraId="7E979D6C" w14:textId="77777777" w:rsidR="00BA67E5" w:rsidRDefault="00F13FDE" w:rsidP="00F13FDE">
      <w:pPr>
        <w:pStyle w:val="Titre2"/>
        <w:numPr>
          <w:ilvl w:val="1"/>
          <w:numId w:val="16"/>
        </w:numPr>
      </w:pPr>
      <w:bookmarkStart w:id="129" w:name="_Toc219713756"/>
      <w:r>
        <w:t>Différends</w:t>
      </w:r>
      <w:bookmarkEnd w:id="129"/>
    </w:p>
    <w:p w14:paraId="197F3119" w14:textId="77777777" w:rsidR="00BA67E5" w:rsidRDefault="00F13FDE">
      <w:r>
        <w:rPr>
          <w:rFonts w:eastAsia="Arial" w:cs="Arial"/>
          <w:color w:val="000000"/>
          <w:shd w:val="clear" w:color="auto" w:fill="FFFFFF"/>
        </w:rPr>
        <w:t>L'acheteur et le titulaire s'efforcent de régler à l'amiable tout différend éventuel relatif à l'interprétation des stipulations du présent marché public ou à l'exécution des prestations.</w:t>
      </w:r>
    </w:p>
    <w:p w14:paraId="3F8B3F1C" w14:textId="501A8179" w:rsidR="00BA67E5" w:rsidRDefault="00F13FDE">
      <w:pPr>
        <w:rPr>
          <w:rFonts w:eastAsia="Arial" w:cs="Arial"/>
          <w:color w:val="000000"/>
          <w:shd w:val="clear" w:color="auto" w:fill="FFFFFF"/>
        </w:rPr>
      </w:pPr>
      <w:r>
        <w:rPr>
          <w:rFonts w:eastAsia="Arial" w:cs="Arial"/>
          <w:color w:val="000000"/>
          <w:shd w:val="clear" w:color="auto" w:fill="FFFFFF"/>
        </w:rPr>
        <w:t xml:space="preserve">En cas de différend, les acheteurs et le titulaire </w:t>
      </w:r>
      <w:r w:rsidR="00761F7B">
        <w:rPr>
          <w:rFonts w:eastAsia="Arial" w:cs="Arial"/>
          <w:color w:val="000000"/>
          <w:shd w:val="clear" w:color="auto" w:fill="FFFFFF"/>
        </w:rPr>
        <w:t>ont l’obligation avant toute procédure contentieuse de</w:t>
      </w:r>
      <w:r>
        <w:rPr>
          <w:rFonts w:eastAsia="Arial" w:cs="Arial"/>
          <w:color w:val="000000"/>
          <w:shd w:val="clear" w:color="auto" w:fill="FFFFFF"/>
        </w:rPr>
        <w:t xml:space="preserve"> recourir au comité consultatif de règlement amiable compétent conformément aux dispositions du code de la commande publique.</w:t>
      </w:r>
    </w:p>
    <w:p w14:paraId="76CE9783" w14:textId="77777777" w:rsidR="00F911B2" w:rsidRDefault="00F911B2">
      <w:pPr>
        <w:rPr>
          <w:rFonts w:eastAsia="Arial" w:cs="Arial"/>
          <w:color w:val="000000"/>
          <w:shd w:val="clear" w:color="auto" w:fill="FFFFFF"/>
        </w:rPr>
      </w:pPr>
    </w:p>
    <w:p w14:paraId="29208BCF" w14:textId="77777777" w:rsidR="00BA67E5" w:rsidRDefault="00F13FDE" w:rsidP="00F13FDE">
      <w:pPr>
        <w:pStyle w:val="Titre2"/>
        <w:numPr>
          <w:ilvl w:val="1"/>
          <w:numId w:val="16"/>
        </w:numPr>
      </w:pPr>
      <w:bookmarkStart w:id="130" w:name="_Toc219713757"/>
      <w:r>
        <w:t>Litiges et contentieux</w:t>
      </w:r>
      <w:bookmarkEnd w:id="130"/>
    </w:p>
    <w:p w14:paraId="60A0502D" w14:textId="77777777" w:rsidR="00BA67E5" w:rsidRDefault="00F13FDE">
      <w:r>
        <w:rPr>
          <w:rFonts w:eastAsia="Arial" w:cs="Arial"/>
          <w:color w:val="000000"/>
          <w:shd w:val="clear" w:color="auto" w:fill="FFFFFF"/>
        </w:rPr>
        <w:t>Le présent marché est régi par le droit français.</w:t>
      </w:r>
    </w:p>
    <w:p w14:paraId="0130AF3C" w14:textId="77777777" w:rsidR="00BA67E5" w:rsidRDefault="00F13FDE">
      <w:pPr>
        <w:rPr>
          <w:rFonts w:eastAsia="Arial" w:cs="Arial"/>
          <w:color w:val="000000"/>
          <w:shd w:val="clear" w:color="auto" w:fill="FFFFFF"/>
        </w:rPr>
      </w:pPr>
      <w:r>
        <w:rPr>
          <w:rFonts w:eastAsia="Arial" w:cs="Arial"/>
          <w:color w:val="000000"/>
          <w:shd w:val="clear" w:color="auto" w:fill="FFFFFF"/>
        </w:rPr>
        <w:t xml:space="preserve">Le tribunal compétent pour le règlement des litiges est le </w:t>
      </w:r>
      <w:r w:rsidR="00761F7B">
        <w:rPr>
          <w:rFonts w:eastAsia="Arial" w:cs="Arial"/>
          <w:color w:val="000000"/>
          <w:shd w:val="clear" w:color="auto" w:fill="FFFFFF"/>
        </w:rPr>
        <w:t>suivant :</w:t>
      </w:r>
    </w:p>
    <w:p w14:paraId="43BF3EF4"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Tribunal Administratif de Clermont-Ferrand</w:t>
      </w:r>
    </w:p>
    <w:p w14:paraId="1ADEEC4A"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6 cours Sablon</w:t>
      </w:r>
    </w:p>
    <w:p w14:paraId="751B830F"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63033 CLERMONT FERRAND CEDEX 1</w:t>
      </w:r>
    </w:p>
    <w:p w14:paraId="3B7FCEC9" w14:textId="77777777" w:rsidR="0051226B" w:rsidRPr="00F911B2" w:rsidRDefault="0051226B" w:rsidP="0051226B">
      <w:pPr>
        <w:rPr>
          <w:rFonts w:eastAsia="Arial" w:cs="Arial"/>
          <w:shd w:val="clear" w:color="auto" w:fill="FFFFFF"/>
        </w:rPr>
      </w:pPr>
    </w:p>
    <w:p w14:paraId="312CC412"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Tél : 04 73 14 61 00</w:t>
      </w:r>
    </w:p>
    <w:p w14:paraId="1D6AB238"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Télécopie : 04 73 14 61 22</w:t>
      </w:r>
    </w:p>
    <w:p w14:paraId="2143D35B" w14:textId="77777777" w:rsidR="0051226B" w:rsidRPr="00F911B2" w:rsidRDefault="0051226B" w:rsidP="0051226B">
      <w:pPr>
        <w:rPr>
          <w:rFonts w:eastAsia="Arial" w:cs="Arial"/>
          <w:shd w:val="clear" w:color="auto" w:fill="FFFFFF"/>
        </w:rPr>
      </w:pPr>
      <w:r w:rsidRPr="00F911B2">
        <w:rPr>
          <w:rFonts w:eastAsia="Arial" w:cs="Arial"/>
          <w:shd w:val="clear" w:color="auto" w:fill="FFFFFF"/>
        </w:rPr>
        <w:t>Courriel : greffe.ta-clermont-ferrand@juradm.fr</w:t>
      </w:r>
    </w:p>
    <w:p w14:paraId="421008B3" w14:textId="77777777" w:rsidR="00BA67E5" w:rsidRDefault="00F13FDE" w:rsidP="00F13FDE">
      <w:pPr>
        <w:pStyle w:val="Titre1"/>
        <w:numPr>
          <w:ilvl w:val="0"/>
          <w:numId w:val="16"/>
        </w:numPr>
      </w:pPr>
      <w:bookmarkStart w:id="131" w:name="_Toc219713758"/>
      <w:r>
        <w:t>ANNEXES</w:t>
      </w:r>
      <w:bookmarkEnd w:id="131"/>
    </w:p>
    <w:p w14:paraId="7C2A8F2B" w14:textId="5A248180" w:rsidR="00BA67E5" w:rsidRDefault="00F13FDE">
      <w:pPr>
        <w:rPr>
          <w:rFonts w:eastAsia="Arial" w:cs="Arial"/>
          <w:color w:val="000000"/>
          <w:shd w:val="clear" w:color="auto" w:fill="FFFFFF"/>
        </w:rPr>
      </w:pPr>
      <w:r w:rsidRPr="000463A0">
        <w:rPr>
          <w:rFonts w:eastAsia="Arial" w:cs="Arial"/>
          <w:color w:val="000000"/>
          <w:shd w:val="clear" w:color="auto" w:fill="FFFFFF"/>
        </w:rPr>
        <w:t>Sans objet</w:t>
      </w:r>
    </w:p>
    <w:p w14:paraId="4588E963" w14:textId="31D6DE30" w:rsidR="00C24182" w:rsidRDefault="00C24182">
      <w:pPr>
        <w:rPr>
          <w:rFonts w:eastAsia="Arial" w:cs="Arial"/>
          <w:color w:val="000000"/>
          <w:shd w:val="clear" w:color="auto" w:fill="FFFFFF"/>
        </w:rPr>
      </w:pPr>
    </w:p>
    <w:p w14:paraId="7B136DD5" w14:textId="1D587CBB" w:rsidR="00C24182" w:rsidRDefault="00C24182" w:rsidP="0057237E">
      <w:pPr>
        <w:pStyle w:val="Titre1"/>
        <w:numPr>
          <w:ilvl w:val="0"/>
          <w:numId w:val="16"/>
        </w:numPr>
      </w:pPr>
      <w:bookmarkStart w:id="132" w:name="_Toc219713759"/>
      <w:r>
        <w:t>DECOMPOSITION DES FACTURES PAR ELEMENTS DE BATIMENTS ET PAR COMPOSANTS</w:t>
      </w:r>
      <w:bookmarkEnd w:id="132"/>
    </w:p>
    <w:p w14:paraId="1354EE20" w14:textId="77777777" w:rsidR="00C24182" w:rsidRPr="00BC1E6F" w:rsidRDefault="00C24182" w:rsidP="007F5044">
      <w:pPr>
        <w:ind w:left="227"/>
        <w:rPr>
          <w:rFonts w:eastAsia="Trebuchet MS"/>
        </w:rPr>
      </w:pPr>
      <w:r w:rsidRPr="00BC1E6F">
        <w:rPr>
          <w:rFonts w:eastAsia="Trebuchet MS"/>
        </w:rPr>
        <w:t>212510 AGENCEMENT ET AMENAGEMENT DE TERRAIN (Terrassement, espaces verts)</w:t>
      </w:r>
    </w:p>
    <w:p w14:paraId="3C4000A4" w14:textId="77777777" w:rsidR="00C24182" w:rsidRPr="00BC1E6F" w:rsidRDefault="00C24182" w:rsidP="007F5044">
      <w:pPr>
        <w:ind w:left="227"/>
        <w:rPr>
          <w:rFonts w:eastAsia="Trebuchet MS"/>
        </w:rPr>
      </w:pPr>
      <w:r w:rsidRPr="00BC1E6F">
        <w:rPr>
          <w:rFonts w:eastAsia="Trebuchet MS"/>
        </w:rPr>
        <w:t>21311</w:t>
      </w:r>
      <w:r w:rsidRPr="00BC1E6F">
        <w:rPr>
          <w:rFonts w:eastAsia="Trebuchet MS"/>
        </w:rPr>
        <w:tab/>
        <w:t xml:space="preserve">CONSTRUCTION SUR SOL PROPRE DONT </w:t>
      </w:r>
    </w:p>
    <w:p w14:paraId="7E656433" w14:textId="77777777" w:rsidR="00C24182" w:rsidRPr="00BC1E6F" w:rsidRDefault="00C24182" w:rsidP="007F5044">
      <w:pPr>
        <w:ind w:left="227"/>
        <w:rPr>
          <w:rFonts w:eastAsia="Trebuchet MS"/>
        </w:rPr>
      </w:pPr>
      <w:r w:rsidRPr="00BC1E6F">
        <w:rPr>
          <w:rFonts w:eastAsia="Trebuchet MS"/>
        </w:rPr>
        <w:t>21311001</w:t>
      </w:r>
      <w:r w:rsidRPr="00BC1E6F">
        <w:rPr>
          <w:rFonts w:eastAsia="Trebuchet MS"/>
        </w:rPr>
        <w:tab/>
        <w:t>Gros œuvre, démolition, fondations</w:t>
      </w:r>
    </w:p>
    <w:p w14:paraId="12C1E374" w14:textId="77777777" w:rsidR="00C24182" w:rsidRPr="00BC1E6F" w:rsidRDefault="00C24182" w:rsidP="007F5044">
      <w:pPr>
        <w:ind w:left="227"/>
        <w:rPr>
          <w:rFonts w:eastAsia="Trebuchet MS"/>
        </w:rPr>
      </w:pPr>
      <w:r w:rsidRPr="00BC1E6F">
        <w:rPr>
          <w:rFonts w:eastAsia="Trebuchet MS"/>
        </w:rPr>
        <w:t>21311002</w:t>
      </w:r>
      <w:r w:rsidRPr="00BC1E6F">
        <w:rPr>
          <w:rFonts w:eastAsia="Trebuchet MS"/>
        </w:rPr>
        <w:tab/>
        <w:t>Voiries, réseaux distributions</w:t>
      </w:r>
    </w:p>
    <w:p w14:paraId="333F9469" w14:textId="77777777" w:rsidR="00C24182" w:rsidRPr="00BC1E6F" w:rsidRDefault="00C24182" w:rsidP="007F5044">
      <w:pPr>
        <w:ind w:left="227"/>
        <w:rPr>
          <w:rFonts w:eastAsia="Trebuchet MS"/>
        </w:rPr>
      </w:pPr>
      <w:r w:rsidRPr="00BC1E6F">
        <w:rPr>
          <w:rFonts w:eastAsia="Trebuchet MS"/>
        </w:rPr>
        <w:lastRenderedPageBreak/>
        <w:t>2135</w:t>
      </w:r>
      <w:r w:rsidRPr="00BC1E6F">
        <w:rPr>
          <w:rFonts w:eastAsia="Trebuchet MS"/>
        </w:rPr>
        <w:tab/>
        <w:t xml:space="preserve">IGAAC DES BATIMENTS DONT </w:t>
      </w:r>
    </w:p>
    <w:p w14:paraId="292D4D9F" w14:textId="77777777" w:rsidR="00C24182" w:rsidRPr="00BC1E6F" w:rsidRDefault="00C24182" w:rsidP="007F5044">
      <w:pPr>
        <w:ind w:left="227"/>
        <w:rPr>
          <w:rFonts w:eastAsia="Trebuchet MS"/>
        </w:rPr>
      </w:pPr>
      <w:r w:rsidRPr="00BC1E6F">
        <w:rPr>
          <w:rFonts w:eastAsia="Trebuchet MS"/>
        </w:rPr>
        <w:t>213511</w:t>
      </w:r>
      <w:r w:rsidRPr="00BC1E6F">
        <w:rPr>
          <w:rFonts w:eastAsia="Trebuchet MS"/>
        </w:rPr>
        <w:tab/>
        <w:t>Electricité courants forts</w:t>
      </w:r>
    </w:p>
    <w:p w14:paraId="4A079F8F" w14:textId="77777777" w:rsidR="00C24182" w:rsidRPr="00BC1E6F" w:rsidRDefault="00C24182" w:rsidP="007F5044">
      <w:pPr>
        <w:ind w:left="227"/>
        <w:rPr>
          <w:rFonts w:eastAsia="Trebuchet MS"/>
        </w:rPr>
      </w:pPr>
      <w:r w:rsidRPr="00BC1E6F">
        <w:rPr>
          <w:rFonts w:eastAsia="Trebuchet MS"/>
        </w:rPr>
        <w:t>213512</w:t>
      </w:r>
      <w:r w:rsidRPr="00BC1E6F">
        <w:rPr>
          <w:rFonts w:eastAsia="Trebuchet MS"/>
        </w:rPr>
        <w:tab/>
        <w:t>Electricité courants faibles (câblage informatique, réseaux internet, téléphone…)</w:t>
      </w:r>
    </w:p>
    <w:p w14:paraId="2180FFC7" w14:textId="77777777" w:rsidR="00C24182" w:rsidRPr="00BC1E6F" w:rsidRDefault="00C24182" w:rsidP="007F5044">
      <w:pPr>
        <w:ind w:left="227"/>
        <w:rPr>
          <w:rFonts w:eastAsia="Trebuchet MS"/>
        </w:rPr>
      </w:pPr>
      <w:r w:rsidRPr="00BC1E6F">
        <w:rPr>
          <w:rFonts w:eastAsia="Trebuchet MS"/>
        </w:rPr>
        <w:t>213513</w:t>
      </w:r>
      <w:r w:rsidRPr="00BC1E6F">
        <w:rPr>
          <w:rFonts w:eastAsia="Trebuchet MS"/>
        </w:rPr>
        <w:tab/>
        <w:t>Climatisation / Froid</w:t>
      </w:r>
    </w:p>
    <w:p w14:paraId="6CE12C10" w14:textId="77777777" w:rsidR="00C24182" w:rsidRPr="00BC1E6F" w:rsidRDefault="00C24182" w:rsidP="007F5044">
      <w:pPr>
        <w:ind w:left="227"/>
        <w:rPr>
          <w:rFonts w:eastAsia="Trebuchet MS"/>
        </w:rPr>
      </w:pPr>
      <w:r w:rsidRPr="00BC1E6F">
        <w:rPr>
          <w:rFonts w:eastAsia="Trebuchet MS"/>
        </w:rPr>
        <w:t>213514</w:t>
      </w:r>
      <w:r w:rsidRPr="00BC1E6F">
        <w:rPr>
          <w:rFonts w:eastAsia="Trebuchet MS"/>
        </w:rPr>
        <w:tab/>
        <w:t>Installations chauffage</w:t>
      </w:r>
    </w:p>
    <w:p w14:paraId="1564598D" w14:textId="77777777" w:rsidR="00C24182" w:rsidRPr="00BC1E6F" w:rsidRDefault="00C24182" w:rsidP="007F5044">
      <w:pPr>
        <w:ind w:left="227"/>
        <w:rPr>
          <w:rFonts w:eastAsia="Trebuchet MS"/>
        </w:rPr>
      </w:pPr>
      <w:r w:rsidRPr="00BC1E6F">
        <w:rPr>
          <w:rFonts w:eastAsia="Trebuchet MS"/>
        </w:rPr>
        <w:t>213515</w:t>
      </w:r>
      <w:r w:rsidRPr="00BC1E6F">
        <w:rPr>
          <w:rFonts w:eastAsia="Trebuchet MS"/>
        </w:rPr>
        <w:tab/>
        <w:t>Monte charges et ascenseurs (portes automatiques, pneumatique…)</w:t>
      </w:r>
    </w:p>
    <w:p w14:paraId="45CC33E3" w14:textId="77777777" w:rsidR="00C24182" w:rsidRPr="00BC1E6F" w:rsidRDefault="00C24182" w:rsidP="007F5044">
      <w:pPr>
        <w:ind w:left="227"/>
        <w:rPr>
          <w:rFonts w:eastAsia="Trebuchet MS"/>
        </w:rPr>
      </w:pPr>
      <w:r w:rsidRPr="00BC1E6F">
        <w:rPr>
          <w:rFonts w:eastAsia="Trebuchet MS"/>
        </w:rPr>
        <w:t>213516</w:t>
      </w:r>
      <w:r w:rsidRPr="00BC1E6F">
        <w:rPr>
          <w:rFonts w:eastAsia="Trebuchet MS"/>
        </w:rPr>
        <w:tab/>
        <w:t>Equipements sanitaires (plomberie, sanitaire, fluides médicaux, désenfumage…)</w:t>
      </w:r>
    </w:p>
    <w:p w14:paraId="45EF781C" w14:textId="77777777" w:rsidR="00C24182" w:rsidRPr="00BC1E6F" w:rsidRDefault="00C24182" w:rsidP="007F5044">
      <w:pPr>
        <w:ind w:left="227"/>
        <w:rPr>
          <w:rFonts w:eastAsia="Trebuchet MS"/>
        </w:rPr>
      </w:pPr>
      <w:r w:rsidRPr="00BC1E6F">
        <w:rPr>
          <w:rFonts w:eastAsia="Trebuchet MS"/>
        </w:rPr>
        <w:t>213518</w:t>
      </w:r>
      <w:r w:rsidRPr="00BC1E6F">
        <w:rPr>
          <w:rFonts w:eastAsia="Trebuchet MS"/>
        </w:rPr>
        <w:tab/>
        <w:t>Autres IGAAC</w:t>
      </w:r>
    </w:p>
    <w:p w14:paraId="0EDFB28D" w14:textId="77777777" w:rsidR="00C24182" w:rsidRPr="00BC1E6F" w:rsidRDefault="00C24182" w:rsidP="007F5044">
      <w:pPr>
        <w:ind w:left="227"/>
        <w:rPr>
          <w:rFonts w:eastAsia="Trebuchet MS"/>
        </w:rPr>
      </w:pPr>
      <w:r w:rsidRPr="00BC1E6F">
        <w:rPr>
          <w:rFonts w:eastAsia="Trebuchet MS"/>
        </w:rPr>
        <w:t>213518001</w:t>
      </w:r>
      <w:r w:rsidRPr="00BC1E6F">
        <w:rPr>
          <w:rFonts w:eastAsia="Trebuchet MS"/>
        </w:rPr>
        <w:tab/>
        <w:t>Menuiseries extérieures</w:t>
      </w:r>
    </w:p>
    <w:p w14:paraId="36D17FAC" w14:textId="77777777" w:rsidR="00C24182" w:rsidRPr="00BC1E6F" w:rsidRDefault="00C24182" w:rsidP="007F5044">
      <w:pPr>
        <w:ind w:left="227"/>
        <w:rPr>
          <w:rFonts w:eastAsia="Trebuchet MS"/>
        </w:rPr>
      </w:pPr>
      <w:r w:rsidRPr="00BC1E6F">
        <w:rPr>
          <w:rFonts w:eastAsia="Trebuchet MS"/>
        </w:rPr>
        <w:t>213518002</w:t>
      </w:r>
      <w:r w:rsidRPr="00BC1E6F">
        <w:rPr>
          <w:rFonts w:eastAsia="Trebuchet MS"/>
        </w:rPr>
        <w:tab/>
        <w:t>Revêtements de sols</w:t>
      </w:r>
    </w:p>
    <w:p w14:paraId="1E1BC905" w14:textId="77777777" w:rsidR="00C24182" w:rsidRPr="00BC1E6F" w:rsidRDefault="00C24182" w:rsidP="007F5044">
      <w:pPr>
        <w:ind w:left="227"/>
        <w:rPr>
          <w:rFonts w:eastAsia="Trebuchet MS"/>
        </w:rPr>
      </w:pPr>
      <w:r w:rsidRPr="00BC1E6F">
        <w:rPr>
          <w:rFonts w:eastAsia="Trebuchet MS"/>
        </w:rPr>
        <w:t>213518003</w:t>
      </w:r>
      <w:r w:rsidRPr="00BC1E6F">
        <w:rPr>
          <w:rFonts w:eastAsia="Trebuchet MS"/>
        </w:rPr>
        <w:tab/>
        <w:t>Peinture / revêtements muraux / Faux plafonds</w:t>
      </w:r>
    </w:p>
    <w:p w14:paraId="2AFB8EFF" w14:textId="77777777" w:rsidR="00C24182" w:rsidRPr="00BC1E6F" w:rsidRDefault="00C24182" w:rsidP="007F5044">
      <w:pPr>
        <w:ind w:left="227"/>
        <w:rPr>
          <w:rFonts w:eastAsia="Trebuchet MS"/>
        </w:rPr>
      </w:pPr>
      <w:r w:rsidRPr="00BC1E6F">
        <w:rPr>
          <w:rFonts w:eastAsia="Trebuchet MS"/>
        </w:rPr>
        <w:t>213518004</w:t>
      </w:r>
      <w:r w:rsidRPr="00BC1E6F">
        <w:rPr>
          <w:rFonts w:eastAsia="Trebuchet MS"/>
        </w:rPr>
        <w:tab/>
        <w:t>Serrurerie métallique</w:t>
      </w:r>
    </w:p>
    <w:p w14:paraId="0FA99FBC" w14:textId="77777777" w:rsidR="00C24182" w:rsidRPr="00BC1E6F" w:rsidRDefault="00C24182" w:rsidP="007F5044">
      <w:pPr>
        <w:ind w:left="227"/>
        <w:rPr>
          <w:rFonts w:eastAsia="Trebuchet MS"/>
        </w:rPr>
      </w:pPr>
      <w:r w:rsidRPr="00BC1E6F">
        <w:rPr>
          <w:rFonts w:eastAsia="Trebuchet MS"/>
        </w:rPr>
        <w:t>213518005</w:t>
      </w:r>
      <w:r w:rsidRPr="00BC1E6F">
        <w:rPr>
          <w:rFonts w:eastAsia="Trebuchet MS"/>
        </w:rPr>
        <w:tab/>
        <w:t>Façades</w:t>
      </w:r>
    </w:p>
    <w:p w14:paraId="7961B3A1" w14:textId="77777777" w:rsidR="00C24182" w:rsidRPr="00BC1E6F" w:rsidRDefault="00C24182" w:rsidP="007F5044">
      <w:pPr>
        <w:ind w:left="227"/>
        <w:rPr>
          <w:rFonts w:eastAsia="Trebuchet MS"/>
        </w:rPr>
      </w:pPr>
      <w:r w:rsidRPr="00BC1E6F">
        <w:rPr>
          <w:rFonts w:eastAsia="Trebuchet MS"/>
        </w:rPr>
        <w:t>213518006</w:t>
      </w:r>
      <w:r w:rsidRPr="00BC1E6F">
        <w:rPr>
          <w:rFonts w:eastAsia="Trebuchet MS"/>
        </w:rPr>
        <w:tab/>
        <w:t>Etanchéité / couverture</w:t>
      </w:r>
    </w:p>
    <w:p w14:paraId="34351A81" w14:textId="77777777" w:rsidR="00C24182" w:rsidRPr="00BC1E6F" w:rsidRDefault="00C24182" w:rsidP="007F5044">
      <w:pPr>
        <w:ind w:left="227"/>
        <w:rPr>
          <w:rFonts w:eastAsia="Trebuchet MS"/>
        </w:rPr>
      </w:pPr>
      <w:r w:rsidRPr="00BC1E6F">
        <w:rPr>
          <w:rFonts w:eastAsia="Trebuchet MS"/>
        </w:rPr>
        <w:t>213518007</w:t>
      </w:r>
      <w:r w:rsidRPr="00BC1E6F">
        <w:rPr>
          <w:rFonts w:eastAsia="Trebuchet MS"/>
        </w:rPr>
        <w:tab/>
        <w:t>Cloisons / menuiseries intérieures</w:t>
      </w:r>
    </w:p>
    <w:p w14:paraId="744699CE" w14:textId="77777777" w:rsidR="00C24182" w:rsidRPr="00BC1E6F" w:rsidRDefault="00C24182" w:rsidP="007F5044">
      <w:pPr>
        <w:ind w:left="227"/>
        <w:rPr>
          <w:rFonts w:eastAsia="Trebuchet MS"/>
        </w:rPr>
      </w:pPr>
      <w:r w:rsidRPr="00BC1E6F">
        <w:rPr>
          <w:rFonts w:eastAsia="Trebuchet MS"/>
        </w:rPr>
        <w:t>213518008</w:t>
      </w:r>
      <w:r w:rsidRPr="00BC1E6F">
        <w:rPr>
          <w:rFonts w:eastAsia="Trebuchet MS"/>
        </w:rPr>
        <w:tab/>
        <w:t>Aménagements intérieurs / signalétique</w:t>
      </w:r>
    </w:p>
    <w:p w14:paraId="1B16981A" w14:textId="381ABEF5" w:rsidR="00C24182" w:rsidRDefault="00C24182">
      <w:pPr>
        <w:widowControl w:val="0"/>
        <w:spacing w:before="0"/>
        <w:jc w:val="left"/>
      </w:pPr>
      <w:r>
        <w:br w:type="page"/>
      </w:r>
    </w:p>
    <w:p w14:paraId="07C36427" w14:textId="613756A3" w:rsidR="00BA67E5" w:rsidRDefault="00F13FDE" w:rsidP="00F13FDE">
      <w:pPr>
        <w:pStyle w:val="Titre1"/>
        <w:numPr>
          <w:ilvl w:val="0"/>
          <w:numId w:val="16"/>
        </w:numPr>
      </w:pPr>
      <w:bookmarkStart w:id="133" w:name="_Toc219713760"/>
      <w:r>
        <w:lastRenderedPageBreak/>
        <w:t>D</w:t>
      </w:r>
      <w:r w:rsidR="00C24182">
        <w:t>EROGATIONS</w:t>
      </w:r>
      <w:bookmarkEnd w:id="133"/>
    </w:p>
    <w:p w14:paraId="6DE5E5A3" w14:textId="77777777" w:rsidR="00BA67E5" w:rsidRDefault="00F13FDE">
      <w:r>
        <w:rPr>
          <w:rFonts w:eastAsia="Arial" w:cs="Arial"/>
          <w:color w:val="000000"/>
          <w:shd w:val="clear" w:color="auto" w:fill="FFFFFF"/>
        </w:rPr>
        <w:t>Vous trouverez, ci-dessous, la liste des dérogations au CCAG.</w:t>
      </w:r>
    </w:p>
    <w:p w14:paraId="27A78445" w14:textId="77777777" w:rsidR="00BA67E5" w:rsidRDefault="00BA67E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6"/>
        <w:gridCol w:w="1726"/>
        <w:gridCol w:w="5180"/>
      </w:tblGrid>
      <w:tr w:rsidR="00212772" w:rsidRPr="00212772" w14:paraId="791CB5AD" w14:textId="77777777">
        <w:trPr>
          <w:cantSplit/>
        </w:trPr>
        <w:tc>
          <w:tcPr>
            <w:tcW w:w="1726" w:type="dxa"/>
            <w:shd w:val="clear" w:color="auto" w:fill="C0C0C0"/>
          </w:tcPr>
          <w:p w14:paraId="608A0DD3" w14:textId="77777777" w:rsidR="00BA67E5" w:rsidRPr="00212772" w:rsidRDefault="00F13FDE">
            <w:pPr>
              <w:pStyle w:val="Table"/>
              <w:keepNext/>
              <w:keepLines/>
              <w:jc w:val="left"/>
            </w:pPr>
            <w:r w:rsidRPr="00212772">
              <w:rPr>
                <w:rFonts w:eastAsia="Arial" w:cs="Arial"/>
                <w:b/>
                <w:sz w:val="18"/>
              </w:rPr>
              <w:t>Article du CCAP concerné</w:t>
            </w:r>
          </w:p>
        </w:tc>
        <w:tc>
          <w:tcPr>
            <w:tcW w:w="1726" w:type="dxa"/>
            <w:shd w:val="clear" w:color="auto" w:fill="C0C0C0"/>
          </w:tcPr>
          <w:p w14:paraId="2B4151C9" w14:textId="77777777" w:rsidR="00BA67E5" w:rsidRPr="00212772" w:rsidRDefault="00F13FDE">
            <w:pPr>
              <w:pStyle w:val="Table"/>
              <w:keepNext/>
              <w:keepLines/>
              <w:jc w:val="left"/>
            </w:pPr>
            <w:r w:rsidRPr="00212772">
              <w:rPr>
                <w:rFonts w:eastAsia="Arial" w:cs="Arial"/>
                <w:b/>
                <w:sz w:val="18"/>
              </w:rPr>
              <w:t>Article du CCAG dérogé</w:t>
            </w:r>
          </w:p>
        </w:tc>
        <w:tc>
          <w:tcPr>
            <w:tcW w:w="5180" w:type="dxa"/>
            <w:shd w:val="clear" w:color="auto" w:fill="C0C0C0"/>
          </w:tcPr>
          <w:p w14:paraId="03EB68B6" w14:textId="77777777" w:rsidR="00BA67E5" w:rsidRPr="00212772" w:rsidRDefault="00F13FDE">
            <w:pPr>
              <w:pStyle w:val="Table"/>
              <w:keepNext/>
              <w:keepLines/>
              <w:jc w:val="left"/>
            </w:pPr>
            <w:r w:rsidRPr="00212772">
              <w:rPr>
                <w:rFonts w:eastAsia="Arial" w:cs="Arial"/>
                <w:b/>
                <w:sz w:val="18"/>
              </w:rPr>
              <w:t>Commentaire</w:t>
            </w:r>
          </w:p>
        </w:tc>
      </w:tr>
      <w:tr w:rsidR="00BC6583" w:rsidRPr="00E242C9" w14:paraId="39112218" w14:textId="77777777" w:rsidTr="007C4367">
        <w:trPr>
          <w:cantSplit/>
        </w:trPr>
        <w:tc>
          <w:tcPr>
            <w:tcW w:w="1726" w:type="dxa"/>
            <w:shd w:val="clear" w:color="auto" w:fill="auto"/>
          </w:tcPr>
          <w:p w14:paraId="6ADAA346" w14:textId="5FD52BF3" w:rsidR="00BC6583" w:rsidRPr="00E242C9" w:rsidRDefault="00BC6583">
            <w:pPr>
              <w:pStyle w:val="Table"/>
              <w:keepNext/>
              <w:keepLines/>
              <w:jc w:val="left"/>
              <w:rPr>
                <w:rFonts w:eastAsia="Arial" w:cs="Arial"/>
                <w:b/>
                <w:sz w:val="18"/>
              </w:rPr>
            </w:pPr>
            <w:r w:rsidRPr="00E242C9">
              <w:rPr>
                <w:rFonts w:eastAsia="Arial" w:cs="Arial"/>
                <w:b/>
                <w:sz w:val="18"/>
              </w:rPr>
              <w:t>4.4</w:t>
            </w:r>
          </w:p>
        </w:tc>
        <w:tc>
          <w:tcPr>
            <w:tcW w:w="1726" w:type="dxa"/>
            <w:shd w:val="clear" w:color="auto" w:fill="auto"/>
          </w:tcPr>
          <w:p w14:paraId="60B6B1C8" w14:textId="0340E97F" w:rsidR="00BC6583" w:rsidRPr="00E242C9" w:rsidRDefault="00BC6583">
            <w:pPr>
              <w:pStyle w:val="Table"/>
              <w:keepNext/>
              <w:keepLines/>
              <w:jc w:val="left"/>
              <w:rPr>
                <w:rFonts w:eastAsia="Arial" w:cs="Arial"/>
                <w:b/>
                <w:sz w:val="18"/>
              </w:rPr>
            </w:pPr>
            <w:r w:rsidRPr="00E242C9">
              <w:rPr>
                <w:rFonts w:eastAsia="Arial" w:cs="Arial"/>
                <w:b/>
                <w:sz w:val="18"/>
              </w:rPr>
              <w:t>28.1</w:t>
            </w:r>
          </w:p>
        </w:tc>
        <w:tc>
          <w:tcPr>
            <w:tcW w:w="5180" w:type="dxa"/>
            <w:shd w:val="clear" w:color="auto" w:fill="auto"/>
          </w:tcPr>
          <w:p w14:paraId="5BCF4183" w14:textId="77777777" w:rsidR="00BC6583" w:rsidRPr="00E242C9" w:rsidRDefault="00BC6583">
            <w:pPr>
              <w:pStyle w:val="Table"/>
              <w:keepNext/>
              <w:keepLines/>
              <w:jc w:val="left"/>
              <w:rPr>
                <w:rFonts w:eastAsia="Arial" w:cs="Arial"/>
                <w:b/>
                <w:sz w:val="18"/>
              </w:rPr>
            </w:pPr>
          </w:p>
        </w:tc>
      </w:tr>
      <w:tr w:rsidR="00212772" w:rsidRPr="00E242C9" w14:paraId="68D495CB" w14:textId="77777777" w:rsidTr="007C4367">
        <w:trPr>
          <w:cantSplit/>
        </w:trPr>
        <w:tc>
          <w:tcPr>
            <w:tcW w:w="1726" w:type="dxa"/>
            <w:shd w:val="clear" w:color="auto" w:fill="auto"/>
          </w:tcPr>
          <w:p w14:paraId="3F932372" w14:textId="3638C383" w:rsidR="00BC2710" w:rsidRPr="00E242C9" w:rsidRDefault="00BC2710">
            <w:pPr>
              <w:pStyle w:val="Table"/>
              <w:keepNext/>
              <w:keepLines/>
              <w:jc w:val="left"/>
              <w:rPr>
                <w:rFonts w:eastAsia="Arial" w:cs="Arial"/>
                <w:b/>
                <w:sz w:val="18"/>
              </w:rPr>
            </w:pPr>
            <w:r w:rsidRPr="00E242C9">
              <w:rPr>
                <w:rFonts w:eastAsia="Arial" w:cs="Arial"/>
                <w:b/>
                <w:sz w:val="18"/>
              </w:rPr>
              <w:t>4.4.c</w:t>
            </w:r>
          </w:p>
        </w:tc>
        <w:tc>
          <w:tcPr>
            <w:tcW w:w="1726" w:type="dxa"/>
            <w:shd w:val="clear" w:color="auto" w:fill="auto"/>
          </w:tcPr>
          <w:p w14:paraId="0AC3AB47" w14:textId="22B57215" w:rsidR="00BC2710" w:rsidRPr="00E242C9" w:rsidRDefault="00EE2232">
            <w:pPr>
              <w:pStyle w:val="Table"/>
              <w:keepNext/>
              <w:keepLines/>
              <w:jc w:val="left"/>
              <w:rPr>
                <w:rFonts w:eastAsia="Arial" w:cs="Arial"/>
                <w:b/>
                <w:sz w:val="18"/>
              </w:rPr>
            </w:pPr>
            <w:r>
              <w:rPr>
                <w:rFonts w:eastAsia="Arial" w:cs="Arial"/>
                <w:b/>
                <w:sz w:val="18"/>
              </w:rPr>
              <w:t xml:space="preserve">18.1.1 et </w:t>
            </w:r>
            <w:r w:rsidR="00BC2710" w:rsidRPr="00E242C9">
              <w:rPr>
                <w:rFonts w:eastAsia="Arial" w:cs="Arial"/>
                <w:b/>
                <w:sz w:val="18"/>
              </w:rPr>
              <w:t>18.1.4</w:t>
            </w:r>
          </w:p>
        </w:tc>
        <w:tc>
          <w:tcPr>
            <w:tcW w:w="5180" w:type="dxa"/>
            <w:shd w:val="clear" w:color="auto" w:fill="auto"/>
          </w:tcPr>
          <w:p w14:paraId="0F8E8016" w14:textId="77777777" w:rsidR="00BC2710" w:rsidRPr="00E242C9" w:rsidRDefault="00BC2710">
            <w:pPr>
              <w:pStyle w:val="Table"/>
              <w:keepNext/>
              <w:keepLines/>
              <w:jc w:val="left"/>
              <w:rPr>
                <w:rFonts w:eastAsia="Arial" w:cs="Arial"/>
                <w:b/>
                <w:sz w:val="18"/>
              </w:rPr>
            </w:pPr>
          </w:p>
        </w:tc>
      </w:tr>
      <w:tr w:rsidR="00212772" w:rsidRPr="00E242C9" w14:paraId="22132A04" w14:textId="77777777" w:rsidTr="007C4367">
        <w:trPr>
          <w:cantSplit/>
        </w:trPr>
        <w:tc>
          <w:tcPr>
            <w:tcW w:w="1726" w:type="dxa"/>
            <w:shd w:val="clear" w:color="auto" w:fill="auto"/>
          </w:tcPr>
          <w:p w14:paraId="5D72AA74" w14:textId="77777777" w:rsidR="007C4367" w:rsidRPr="00E242C9" w:rsidRDefault="007C4367">
            <w:pPr>
              <w:pStyle w:val="Table"/>
              <w:keepNext/>
              <w:keepLines/>
              <w:jc w:val="left"/>
              <w:rPr>
                <w:rFonts w:eastAsia="Arial" w:cs="Arial"/>
                <w:b/>
                <w:sz w:val="18"/>
              </w:rPr>
            </w:pPr>
            <w:r w:rsidRPr="00E242C9">
              <w:rPr>
                <w:rFonts w:eastAsia="Arial" w:cs="Arial"/>
                <w:b/>
                <w:sz w:val="18"/>
              </w:rPr>
              <w:t>4.5</w:t>
            </w:r>
          </w:p>
        </w:tc>
        <w:tc>
          <w:tcPr>
            <w:tcW w:w="1726" w:type="dxa"/>
            <w:shd w:val="clear" w:color="auto" w:fill="auto"/>
          </w:tcPr>
          <w:p w14:paraId="130200AE" w14:textId="77777777" w:rsidR="007C4367" w:rsidRPr="00E242C9" w:rsidRDefault="007C4367">
            <w:pPr>
              <w:pStyle w:val="Table"/>
              <w:keepNext/>
              <w:keepLines/>
              <w:jc w:val="left"/>
              <w:rPr>
                <w:rFonts w:eastAsia="Arial" w:cs="Arial"/>
                <w:b/>
                <w:sz w:val="18"/>
              </w:rPr>
            </w:pPr>
            <w:r w:rsidRPr="00E242C9">
              <w:rPr>
                <w:rFonts w:eastAsia="Arial" w:cs="Arial"/>
                <w:b/>
                <w:sz w:val="18"/>
              </w:rPr>
              <w:t>27.3.1 et 24</w:t>
            </w:r>
          </w:p>
        </w:tc>
        <w:tc>
          <w:tcPr>
            <w:tcW w:w="5180" w:type="dxa"/>
            <w:shd w:val="clear" w:color="auto" w:fill="auto"/>
          </w:tcPr>
          <w:p w14:paraId="4EE0D333" w14:textId="77777777" w:rsidR="007C4367" w:rsidRPr="00E242C9" w:rsidRDefault="007C4367">
            <w:pPr>
              <w:pStyle w:val="Table"/>
              <w:keepNext/>
              <w:keepLines/>
              <w:jc w:val="left"/>
              <w:rPr>
                <w:rFonts w:eastAsia="Arial" w:cs="Arial"/>
                <w:b/>
                <w:sz w:val="18"/>
              </w:rPr>
            </w:pPr>
          </w:p>
        </w:tc>
      </w:tr>
      <w:tr w:rsidR="00212772" w:rsidRPr="00EE2232" w14:paraId="6BB2CB51" w14:textId="77777777" w:rsidTr="007C4367">
        <w:trPr>
          <w:cantSplit/>
        </w:trPr>
        <w:tc>
          <w:tcPr>
            <w:tcW w:w="1726" w:type="dxa"/>
            <w:shd w:val="clear" w:color="auto" w:fill="auto"/>
          </w:tcPr>
          <w:p w14:paraId="543F90CD" w14:textId="77777777" w:rsidR="007C4367" w:rsidRPr="00EE2232" w:rsidRDefault="007C4367">
            <w:pPr>
              <w:pStyle w:val="Table"/>
              <w:keepNext/>
              <w:keepLines/>
              <w:jc w:val="left"/>
              <w:rPr>
                <w:rFonts w:eastAsia="Arial" w:cs="Arial"/>
                <w:b/>
                <w:sz w:val="18"/>
              </w:rPr>
            </w:pPr>
            <w:r w:rsidRPr="00EE2232">
              <w:rPr>
                <w:rFonts w:eastAsia="Arial" w:cs="Arial"/>
                <w:b/>
                <w:sz w:val="18"/>
              </w:rPr>
              <w:t>4.6</w:t>
            </w:r>
          </w:p>
        </w:tc>
        <w:tc>
          <w:tcPr>
            <w:tcW w:w="1726" w:type="dxa"/>
            <w:shd w:val="clear" w:color="auto" w:fill="auto"/>
          </w:tcPr>
          <w:p w14:paraId="25A2EEE7" w14:textId="77777777" w:rsidR="007C4367" w:rsidRPr="00EE2232" w:rsidRDefault="007C4367">
            <w:pPr>
              <w:pStyle w:val="Table"/>
              <w:keepNext/>
              <w:keepLines/>
              <w:jc w:val="left"/>
              <w:rPr>
                <w:rFonts w:eastAsia="Arial" w:cs="Arial"/>
                <w:b/>
                <w:sz w:val="18"/>
              </w:rPr>
            </w:pPr>
            <w:r w:rsidRPr="00EE2232">
              <w:rPr>
                <w:rFonts w:eastAsia="Arial" w:cs="Arial"/>
                <w:b/>
                <w:sz w:val="18"/>
              </w:rPr>
              <w:t>28.2.2, 31.6 et 34</w:t>
            </w:r>
          </w:p>
        </w:tc>
        <w:tc>
          <w:tcPr>
            <w:tcW w:w="5180" w:type="dxa"/>
            <w:shd w:val="clear" w:color="auto" w:fill="auto"/>
          </w:tcPr>
          <w:p w14:paraId="76B3D301" w14:textId="77777777" w:rsidR="007C4367" w:rsidRPr="00EE2232" w:rsidRDefault="007C4367">
            <w:pPr>
              <w:pStyle w:val="Table"/>
              <w:keepNext/>
              <w:keepLines/>
              <w:jc w:val="left"/>
              <w:rPr>
                <w:rFonts w:eastAsia="Arial" w:cs="Arial"/>
                <w:b/>
                <w:sz w:val="18"/>
              </w:rPr>
            </w:pPr>
          </w:p>
        </w:tc>
      </w:tr>
      <w:tr w:rsidR="00FF0FD7" w:rsidRPr="00EE2232" w14:paraId="729D7859" w14:textId="77777777" w:rsidTr="007C4367">
        <w:trPr>
          <w:cantSplit/>
        </w:trPr>
        <w:tc>
          <w:tcPr>
            <w:tcW w:w="1726" w:type="dxa"/>
            <w:shd w:val="clear" w:color="auto" w:fill="auto"/>
          </w:tcPr>
          <w:p w14:paraId="12FA951D" w14:textId="58730BFC" w:rsidR="00FF0FD7" w:rsidRPr="00EE2232" w:rsidRDefault="00FF0FD7">
            <w:pPr>
              <w:pStyle w:val="Table"/>
              <w:keepNext/>
              <w:keepLines/>
              <w:jc w:val="left"/>
              <w:rPr>
                <w:rFonts w:eastAsia="Arial" w:cs="Arial"/>
                <w:b/>
                <w:sz w:val="18"/>
              </w:rPr>
            </w:pPr>
            <w:r w:rsidRPr="00EE2232">
              <w:rPr>
                <w:rFonts w:eastAsia="Arial" w:cs="Arial"/>
                <w:b/>
                <w:sz w:val="18"/>
              </w:rPr>
              <w:t>4.6 b</w:t>
            </w:r>
          </w:p>
        </w:tc>
        <w:tc>
          <w:tcPr>
            <w:tcW w:w="1726" w:type="dxa"/>
            <w:shd w:val="clear" w:color="auto" w:fill="auto"/>
          </w:tcPr>
          <w:p w14:paraId="32372405" w14:textId="34F32CCF" w:rsidR="00FF0FD7" w:rsidRPr="00EE2232" w:rsidRDefault="00FF0FD7">
            <w:pPr>
              <w:pStyle w:val="Table"/>
              <w:keepNext/>
              <w:keepLines/>
              <w:jc w:val="left"/>
              <w:rPr>
                <w:rFonts w:eastAsia="Arial" w:cs="Arial"/>
                <w:b/>
                <w:sz w:val="18"/>
              </w:rPr>
            </w:pPr>
            <w:r w:rsidRPr="00EE2232">
              <w:rPr>
                <w:rFonts w:eastAsia="Arial" w:cs="Arial"/>
                <w:b/>
                <w:sz w:val="18"/>
              </w:rPr>
              <w:t>28.5</w:t>
            </w:r>
          </w:p>
        </w:tc>
        <w:tc>
          <w:tcPr>
            <w:tcW w:w="5180" w:type="dxa"/>
            <w:shd w:val="clear" w:color="auto" w:fill="auto"/>
          </w:tcPr>
          <w:p w14:paraId="086DAD49" w14:textId="77777777" w:rsidR="00FF0FD7" w:rsidRPr="00EE2232" w:rsidRDefault="00FF0FD7">
            <w:pPr>
              <w:pStyle w:val="Table"/>
              <w:keepNext/>
              <w:keepLines/>
              <w:jc w:val="left"/>
              <w:rPr>
                <w:rFonts w:eastAsia="Arial" w:cs="Arial"/>
                <w:b/>
                <w:sz w:val="18"/>
              </w:rPr>
            </w:pPr>
          </w:p>
        </w:tc>
      </w:tr>
      <w:tr w:rsidR="00212772" w:rsidRPr="00EE2232" w14:paraId="3B5CF61A" w14:textId="77777777" w:rsidTr="007C4367">
        <w:trPr>
          <w:cantSplit/>
        </w:trPr>
        <w:tc>
          <w:tcPr>
            <w:tcW w:w="1726" w:type="dxa"/>
            <w:shd w:val="clear" w:color="auto" w:fill="auto"/>
          </w:tcPr>
          <w:p w14:paraId="452EC94D" w14:textId="77777777" w:rsidR="007C4367" w:rsidRPr="00EE2232" w:rsidRDefault="007C4367">
            <w:pPr>
              <w:pStyle w:val="Table"/>
              <w:keepNext/>
              <w:keepLines/>
              <w:jc w:val="left"/>
              <w:rPr>
                <w:rFonts w:eastAsia="Arial" w:cs="Arial"/>
                <w:b/>
                <w:sz w:val="18"/>
              </w:rPr>
            </w:pPr>
            <w:r w:rsidRPr="00EE2232">
              <w:rPr>
                <w:rFonts w:eastAsia="Arial" w:cs="Arial"/>
                <w:b/>
                <w:sz w:val="18"/>
              </w:rPr>
              <w:t>4.7</w:t>
            </w:r>
          </w:p>
        </w:tc>
        <w:tc>
          <w:tcPr>
            <w:tcW w:w="1726" w:type="dxa"/>
            <w:shd w:val="clear" w:color="auto" w:fill="auto"/>
          </w:tcPr>
          <w:p w14:paraId="2EED77F3" w14:textId="77777777" w:rsidR="007C4367" w:rsidRPr="00EE2232" w:rsidRDefault="007C4367">
            <w:pPr>
              <w:pStyle w:val="Table"/>
              <w:keepNext/>
              <w:keepLines/>
              <w:jc w:val="left"/>
              <w:rPr>
                <w:rFonts w:eastAsia="Arial" w:cs="Arial"/>
                <w:b/>
                <w:sz w:val="18"/>
              </w:rPr>
            </w:pPr>
            <w:r w:rsidRPr="00EE2232">
              <w:rPr>
                <w:rFonts w:eastAsia="Arial" w:cs="Arial"/>
                <w:b/>
                <w:sz w:val="18"/>
              </w:rPr>
              <w:t>40</w:t>
            </w:r>
          </w:p>
        </w:tc>
        <w:tc>
          <w:tcPr>
            <w:tcW w:w="5180" w:type="dxa"/>
            <w:shd w:val="clear" w:color="auto" w:fill="auto"/>
          </w:tcPr>
          <w:p w14:paraId="671F6B1C" w14:textId="77777777" w:rsidR="007C4367" w:rsidRPr="00EE2232" w:rsidRDefault="007C4367">
            <w:pPr>
              <w:pStyle w:val="Table"/>
              <w:keepNext/>
              <w:keepLines/>
              <w:jc w:val="left"/>
              <w:rPr>
                <w:rFonts w:eastAsia="Arial" w:cs="Arial"/>
                <w:b/>
                <w:sz w:val="18"/>
              </w:rPr>
            </w:pPr>
          </w:p>
        </w:tc>
      </w:tr>
      <w:tr w:rsidR="007D2AF4" w:rsidRPr="00EE2232" w14:paraId="789DC3A0" w14:textId="77777777" w:rsidTr="007C4367">
        <w:trPr>
          <w:cantSplit/>
        </w:trPr>
        <w:tc>
          <w:tcPr>
            <w:tcW w:w="1726" w:type="dxa"/>
            <w:shd w:val="clear" w:color="auto" w:fill="auto"/>
          </w:tcPr>
          <w:p w14:paraId="785A109E" w14:textId="26A7BEA0" w:rsidR="007C4367" w:rsidRPr="00EE2232" w:rsidRDefault="007C4367">
            <w:pPr>
              <w:pStyle w:val="Table"/>
              <w:keepNext/>
              <w:keepLines/>
              <w:jc w:val="left"/>
              <w:rPr>
                <w:rFonts w:eastAsia="Arial" w:cs="Arial"/>
                <w:b/>
                <w:sz w:val="18"/>
              </w:rPr>
            </w:pPr>
            <w:r w:rsidRPr="00EE2232">
              <w:rPr>
                <w:rFonts w:eastAsia="Arial" w:cs="Arial"/>
                <w:b/>
                <w:sz w:val="18"/>
              </w:rPr>
              <w:t>7.3</w:t>
            </w:r>
            <w:r w:rsidR="007D2AF4" w:rsidRPr="00EE2232">
              <w:rPr>
                <w:rFonts w:eastAsia="Arial" w:cs="Arial"/>
                <w:b/>
                <w:sz w:val="18"/>
              </w:rPr>
              <w:t xml:space="preserve"> a</w:t>
            </w:r>
          </w:p>
        </w:tc>
        <w:tc>
          <w:tcPr>
            <w:tcW w:w="1726" w:type="dxa"/>
            <w:shd w:val="clear" w:color="auto" w:fill="auto"/>
          </w:tcPr>
          <w:p w14:paraId="323C810C" w14:textId="22B5C10D" w:rsidR="007C4367" w:rsidRPr="00EE2232" w:rsidRDefault="007C4367" w:rsidP="007D2AF4">
            <w:pPr>
              <w:pStyle w:val="Table"/>
              <w:keepNext/>
              <w:keepLines/>
              <w:jc w:val="left"/>
              <w:rPr>
                <w:rFonts w:eastAsia="Arial" w:cs="Arial"/>
                <w:b/>
                <w:sz w:val="18"/>
              </w:rPr>
            </w:pPr>
            <w:r w:rsidRPr="00EE2232">
              <w:rPr>
                <w:rFonts w:eastAsia="Arial" w:cs="Arial"/>
                <w:b/>
                <w:sz w:val="18"/>
              </w:rPr>
              <w:t xml:space="preserve">19.2.4 </w:t>
            </w:r>
          </w:p>
        </w:tc>
        <w:tc>
          <w:tcPr>
            <w:tcW w:w="5180" w:type="dxa"/>
            <w:shd w:val="clear" w:color="auto" w:fill="auto"/>
          </w:tcPr>
          <w:p w14:paraId="562F88BE" w14:textId="77777777" w:rsidR="007C4367" w:rsidRPr="00EE2232" w:rsidRDefault="007C4367">
            <w:pPr>
              <w:pStyle w:val="Table"/>
              <w:keepNext/>
              <w:keepLines/>
              <w:jc w:val="left"/>
              <w:rPr>
                <w:rFonts w:eastAsia="Arial" w:cs="Arial"/>
                <w:b/>
                <w:sz w:val="18"/>
              </w:rPr>
            </w:pPr>
          </w:p>
        </w:tc>
      </w:tr>
      <w:tr w:rsidR="000225C6" w:rsidRPr="00EE2232" w14:paraId="275ECB81" w14:textId="77777777" w:rsidTr="007C4367">
        <w:trPr>
          <w:cantSplit/>
        </w:trPr>
        <w:tc>
          <w:tcPr>
            <w:tcW w:w="1726" w:type="dxa"/>
            <w:shd w:val="clear" w:color="auto" w:fill="auto"/>
          </w:tcPr>
          <w:p w14:paraId="1A32EAA5" w14:textId="46EE4B8C" w:rsidR="000225C6" w:rsidRPr="00EE2232" w:rsidRDefault="000225C6">
            <w:pPr>
              <w:pStyle w:val="Table"/>
              <w:keepNext/>
              <w:keepLines/>
              <w:jc w:val="left"/>
              <w:rPr>
                <w:rFonts w:eastAsia="Arial" w:cs="Arial"/>
                <w:b/>
                <w:sz w:val="18"/>
              </w:rPr>
            </w:pPr>
            <w:r w:rsidRPr="00EE2232">
              <w:rPr>
                <w:rFonts w:eastAsia="Arial" w:cs="Arial"/>
                <w:b/>
                <w:sz w:val="18"/>
              </w:rPr>
              <w:t>7.3.i et 7.3.j</w:t>
            </w:r>
          </w:p>
        </w:tc>
        <w:tc>
          <w:tcPr>
            <w:tcW w:w="1726" w:type="dxa"/>
            <w:shd w:val="clear" w:color="auto" w:fill="auto"/>
          </w:tcPr>
          <w:p w14:paraId="2E607B55" w14:textId="5392C103" w:rsidR="000225C6" w:rsidRPr="00EE2232" w:rsidRDefault="000225C6">
            <w:pPr>
              <w:pStyle w:val="Table"/>
              <w:keepNext/>
              <w:keepLines/>
              <w:jc w:val="left"/>
              <w:rPr>
                <w:rFonts w:eastAsia="Arial" w:cs="Arial"/>
                <w:b/>
                <w:sz w:val="18"/>
              </w:rPr>
            </w:pPr>
            <w:r w:rsidRPr="00EE2232">
              <w:rPr>
                <w:rFonts w:eastAsia="Arial" w:cs="Arial"/>
                <w:b/>
                <w:sz w:val="18"/>
              </w:rPr>
              <w:t>19.2.1 et 19.2.2</w:t>
            </w:r>
          </w:p>
        </w:tc>
        <w:tc>
          <w:tcPr>
            <w:tcW w:w="5180" w:type="dxa"/>
            <w:shd w:val="clear" w:color="auto" w:fill="auto"/>
          </w:tcPr>
          <w:p w14:paraId="466838FB" w14:textId="77777777" w:rsidR="000225C6" w:rsidRPr="00EE2232" w:rsidRDefault="000225C6">
            <w:pPr>
              <w:pStyle w:val="Table"/>
              <w:keepNext/>
              <w:keepLines/>
              <w:jc w:val="left"/>
              <w:rPr>
                <w:rFonts w:eastAsia="Arial" w:cs="Arial"/>
                <w:b/>
                <w:sz w:val="18"/>
              </w:rPr>
            </w:pPr>
          </w:p>
        </w:tc>
      </w:tr>
      <w:tr w:rsidR="009B12CD" w:rsidRPr="009B12CD" w14:paraId="0731A031" w14:textId="77777777" w:rsidTr="007C4367">
        <w:trPr>
          <w:cantSplit/>
        </w:trPr>
        <w:tc>
          <w:tcPr>
            <w:tcW w:w="1726" w:type="dxa"/>
            <w:shd w:val="clear" w:color="auto" w:fill="auto"/>
          </w:tcPr>
          <w:p w14:paraId="5766D2D3" w14:textId="25DC9DCF" w:rsidR="007C4367" w:rsidRPr="00EE2232" w:rsidRDefault="009B12CD">
            <w:pPr>
              <w:pStyle w:val="Table"/>
              <w:keepNext/>
              <w:keepLines/>
              <w:jc w:val="left"/>
              <w:rPr>
                <w:rFonts w:eastAsia="Arial" w:cs="Arial"/>
                <w:b/>
                <w:sz w:val="18"/>
              </w:rPr>
            </w:pPr>
            <w:r w:rsidRPr="00EE2232">
              <w:rPr>
                <w:rFonts w:eastAsia="Arial" w:cs="Arial"/>
                <w:b/>
                <w:sz w:val="18"/>
              </w:rPr>
              <w:t>7.3.H</w:t>
            </w:r>
          </w:p>
        </w:tc>
        <w:tc>
          <w:tcPr>
            <w:tcW w:w="1726" w:type="dxa"/>
            <w:shd w:val="clear" w:color="auto" w:fill="auto"/>
          </w:tcPr>
          <w:p w14:paraId="1EB2D2AE" w14:textId="77777777" w:rsidR="007C4367" w:rsidRPr="009B12CD" w:rsidRDefault="007C4367">
            <w:pPr>
              <w:pStyle w:val="Table"/>
              <w:keepNext/>
              <w:keepLines/>
              <w:jc w:val="left"/>
              <w:rPr>
                <w:rFonts w:eastAsia="Arial" w:cs="Arial"/>
                <w:b/>
                <w:sz w:val="18"/>
              </w:rPr>
            </w:pPr>
            <w:r w:rsidRPr="00EE2232">
              <w:rPr>
                <w:rFonts w:eastAsia="Arial" w:cs="Arial"/>
                <w:b/>
                <w:sz w:val="18"/>
              </w:rPr>
              <w:t>8.1.3</w:t>
            </w:r>
          </w:p>
        </w:tc>
        <w:tc>
          <w:tcPr>
            <w:tcW w:w="5180" w:type="dxa"/>
            <w:shd w:val="clear" w:color="auto" w:fill="auto"/>
          </w:tcPr>
          <w:p w14:paraId="4D491183" w14:textId="77777777" w:rsidR="007C4367" w:rsidRPr="009B12CD" w:rsidRDefault="007C4367">
            <w:pPr>
              <w:pStyle w:val="Table"/>
              <w:keepNext/>
              <w:keepLines/>
              <w:jc w:val="left"/>
              <w:rPr>
                <w:rFonts w:eastAsia="Arial" w:cs="Arial"/>
                <w:b/>
                <w:sz w:val="18"/>
              </w:rPr>
            </w:pPr>
          </w:p>
        </w:tc>
      </w:tr>
    </w:tbl>
    <w:p w14:paraId="15DB23DD" w14:textId="77777777" w:rsidR="00BA67E5" w:rsidRPr="00C3184B" w:rsidRDefault="00BA67E5">
      <w:pPr>
        <w:rPr>
          <w:color w:val="FF0000"/>
        </w:rPr>
      </w:pPr>
    </w:p>
    <w:sectPr w:rsidR="00BA67E5" w:rsidRPr="00C3184B" w:rsidSect="002D0972">
      <w:headerReference w:type="even" r:id="rId10"/>
      <w:headerReference w:type="default" r:id="rId11"/>
      <w:footerReference w:type="even" r:id="rId12"/>
      <w:footerReference w:type="default" r:id="rId13"/>
      <w:headerReference w:type="first" r:id="rId14"/>
      <w:footerReference w:type="first" r:id="rId15"/>
      <w:pgSz w:w="12240" w:h="15840" w:code="1"/>
      <w:pgMar w:top="1440" w:right="1803" w:bottom="1440" w:left="1803" w:header="318" w:footer="482"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D705F4" w16cid:durableId="2BBF93E0"/>
  <w16cid:commentId w16cid:paraId="4B570E30" w16cid:durableId="2BBF93E1"/>
  <w16cid:commentId w16cid:paraId="69694438" w16cid:durableId="2BBF93E2"/>
  <w16cid:commentId w16cid:paraId="427B08BB" w16cid:durableId="2BBF93E3"/>
  <w16cid:commentId w16cid:paraId="6FF7DA45" w16cid:durableId="2BBF93E4"/>
  <w16cid:commentId w16cid:paraId="793E90C9" w16cid:durableId="2BBF93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EABD8" w14:textId="77777777" w:rsidR="00DB7C32" w:rsidRDefault="00DB7C32">
      <w:r>
        <w:separator/>
      </w:r>
    </w:p>
  </w:endnote>
  <w:endnote w:type="continuationSeparator" w:id="0">
    <w:p w14:paraId="4569139C" w14:textId="77777777" w:rsidR="00DB7C32" w:rsidRDefault="00DB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0"/>
    <w:family w:val="auto"/>
    <w:pitch w:val="default"/>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31BC" w14:textId="77777777" w:rsidR="0016005E" w:rsidRDefault="0016005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5BDCF" w14:textId="278800FA" w:rsidR="00DB7C32" w:rsidRDefault="00DB7C32" w:rsidP="009424A5">
    <w:pPr>
      <w:pStyle w:val="Pieddepage"/>
      <w:jc w:val="left"/>
    </w:pPr>
    <w:r>
      <w:t xml:space="preserve">CCAP_ </w:t>
    </w:r>
    <w:r w:rsidRPr="009C564F">
      <w:t>Marché de travaux pour la reconstruction de la cuisine du Centre Hospitalier de Billom</w:t>
    </w:r>
    <w:r w:rsidR="006435AB">
      <w:t xml:space="preserve"> 26-GHTA-0003</w:t>
    </w:r>
    <w:r>
      <w:tab/>
    </w:r>
    <w:r>
      <w:tab/>
    </w:r>
    <w:r>
      <w:fldChar w:fldCharType="begin"/>
    </w:r>
    <w:r>
      <w:instrText xml:space="preserve"> PAGE </w:instrText>
    </w:r>
    <w:r>
      <w:fldChar w:fldCharType="separate"/>
    </w:r>
    <w:r w:rsidR="0016005E">
      <w:rPr>
        <w:noProof/>
      </w:rPr>
      <w:t>21</w:t>
    </w:r>
    <w:r>
      <w:fldChar w:fldCharType="end"/>
    </w:r>
    <w:r>
      <w:t>/</w:t>
    </w:r>
    <w:r w:rsidR="0016005E">
      <w:fldChar w:fldCharType="begin"/>
    </w:r>
    <w:r w:rsidR="0016005E">
      <w:instrText xml:space="preserve"> NUMPAGES </w:instrText>
    </w:r>
    <w:r w:rsidR="0016005E">
      <w:fldChar w:fldCharType="separate"/>
    </w:r>
    <w:r w:rsidR="0016005E">
      <w:rPr>
        <w:noProof/>
      </w:rPr>
      <w:t>44</w:t>
    </w:r>
    <w:r w:rsidR="0016005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7D7A1" w14:textId="77777777" w:rsidR="0016005E" w:rsidRDefault="001600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45145" w14:textId="77777777" w:rsidR="00DB7C32" w:rsidRDefault="00DB7C32">
      <w:r>
        <w:separator/>
      </w:r>
    </w:p>
  </w:footnote>
  <w:footnote w:type="continuationSeparator" w:id="0">
    <w:p w14:paraId="166ECC89" w14:textId="77777777" w:rsidR="00DB7C32" w:rsidRDefault="00DB7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2C14D" w14:textId="77777777" w:rsidR="0016005E" w:rsidRDefault="0016005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CF46" w14:textId="77777777" w:rsidR="0016005E" w:rsidRDefault="0016005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23CEE" w14:textId="134C5C76" w:rsidR="00DB7C32" w:rsidRDefault="0016005E" w:rsidP="00E445F2">
    <w:pPr>
      <w:pStyle w:val="En-tte"/>
      <w:jc w:val="left"/>
    </w:pPr>
    <w:r w:rsidRPr="0016005E">
      <w:t xml:space="preserve"> </w:t>
    </w:r>
    <w:bookmarkStart w:id="134" w:name="_GoBack"/>
    <w:bookmarkEnd w:id="134"/>
    <w:r w:rsidRPr="00B43AE7">
      <w:rPr>
        <w:rFonts w:cs="Arial"/>
      </w:rPr>
      <w:fldChar w:fldCharType="begin"/>
    </w:r>
    <w:r w:rsidRPr="00B43AE7">
      <w:rPr>
        <w:rFonts w:cs="Arial"/>
      </w:rPr>
      <w:instrText xml:space="preserve"> INCLUDEPICTURE "https://www.hl-billom.fr/Pics/logo.jpg" \* MERGEFORMATINET </w:instrText>
    </w:r>
    <w:r w:rsidRPr="00B43AE7">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fldChar w:fldCharType="begin"/>
    </w:r>
    <w:r>
      <w:rPr>
        <w:rFonts w:cs="Arial"/>
      </w:rPr>
      <w:instrText xml:space="preserve"> INCLUDEPICTURE  "https://www.hl-billom.fr/Pics/logo.jpg" \* MERGEFORMATINET </w:instrText>
    </w:r>
    <w:r>
      <w:rPr>
        <w:rFonts w:cs="Arial"/>
      </w:rPr>
      <w:fldChar w:fldCharType="separate"/>
    </w:r>
    <w:r>
      <w:rPr>
        <w:rFonts w:cs="Arial"/>
      </w:rPr>
      <w:pict w14:anchorId="0B854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Logo de l'hôpital" style="width:3in;height:79.65pt">
          <v:imagedata r:id="rId1" r:href="rId2"/>
        </v:shape>
      </w:pict>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Pr>
        <w:rFonts w:cs="Arial"/>
      </w:rPr>
      <w:fldChar w:fldCharType="end"/>
    </w:r>
    <w:r w:rsidRPr="00B43AE7">
      <w:rPr>
        <w:rFonts w:cs="Arial"/>
      </w:rPr>
      <w:fldChar w:fldCharType="end"/>
    </w:r>
    <w:r w:rsidR="00DB7C32" w:rsidRPr="00786639">
      <w:rPr>
        <w:noProof/>
        <w:lang w:eastAsia="fr-FR" w:bidi="ar-SA"/>
      </w:rPr>
      <w:drawing>
        <wp:anchor distT="0" distB="0" distL="114300" distR="114300" simplePos="0" relativeHeight="251659264" behindDoc="0" locked="0" layoutInCell="1" allowOverlap="1" wp14:anchorId="14E6D688" wp14:editId="01361E75">
          <wp:simplePos x="0" y="0"/>
          <wp:positionH relativeFrom="column">
            <wp:posOffset>4262266</wp:posOffset>
          </wp:positionH>
          <wp:positionV relativeFrom="paragraph">
            <wp:posOffset>-59544</wp:posOffset>
          </wp:positionV>
          <wp:extent cx="1885950" cy="1285875"/>
          <wp:effectExtent l="0" t="0" r="0" b="9525"/>
          <wp:wrapNone/>
          <wp:docPr id="3" name="Image 2" descr="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GHT"/>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85950" cy="128587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DB7C3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EE"/>
    <w:multiLevelType w:val="hybridMultilevel"/>
    <w:tmpl w:val="CF767C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B14E0A"/>
    <w:multiLevelType w:val="hybridMultilevel"/>
    <w:tmpl w:val="3648AF0E"/>
    <w:lvl w:ilvl="0" w:tplc="568ED6EE">
      <w:start w:val="1"/>
      <w:numFmt w:val="bullet"/>
      <w:pStyle w:val="Liste"/>
      <w:lvlText w:val=""/>
      <w:lvlJc w:val="left"/>
      <w:pPr>
        <w:ind w:left="720" w:hanging="360"/>
      </w:pPr>
      <w:rPr>
        <w:rFonts w:ascii="Symbol" w:hAnsi="Symbol" w:hint="default"/>
      </w:rPr>
    </w:lvl>
    <w:lvl w:ilvl="1" w:tplc="F8AEB116" w:tentative="1">
      <w:start w:val="1"/>
      <w:numFmt w:val="bullet"/>
      <w:lvlText w:val="o"/>
      <w:lvlJc w:val="left"/>
      <w:pPr>
        <w:ind w:left="1440" w:hanging="360"/>
      </w:pPr>
      <w:rPr>
        <w:rFonts w:ascii="Courier New" w:hAnsi="Courier New" w:cs="Courier New" w:hint="default"/>
      </w:rPr>
    </w:lvl>
    <w:lvl w:ilvl="2" w:tplc="228CDF28" w:tentative="1">
      <w:start w:val="1"/>
      <w:numFmt w:val="bullet"/>
      <w:lvlText w:val=""/>
      <w:lvlJc w:val="left"/>
      <w:pPr>
        <w:ind w:left="2160" w:hanging="360"/>
      </w:pPr>
      <w:rPr>
        <w:rFonts w:ascii="Wingdings" w:hAnsi="Wingdings" w:hint="default"/>
      </w:rPr>
    </w:lvl>
    <w:lvl w:ilvl="3" w:tplc="B532DDB8">
      <w:numFmt w:val="decimal"/>
      <w:lvlText w:val=""/>
      <w:lvlJc w:val="left"/>
    </w:lvl>
    <w:lvl w:ilvl="4" w:tplc="9D4E493A">
      <w:numFmt w:val="decimal"/>
      <w:lvlText w:val=""/>
      <w:lvlJc w:val="left"/>
    </w:lvl>
    <w:lvl w:ilvl="5" w:tplc="C56C7BE2">
      <w:numFmt w:val="decimal"/>
      <w:lvlText w:val=""/>
      <w:lvlJc w:val="left"/>
    </w:lvl>
    <w:lvl w:ilvl="6" w:tplc="33720638">
      <w:numFmt w:val="decimal"/>
      <w:lvlText w:val=""/>
      <w:lvlJc w:val="left"/>
    </w:lvl>
    <w:lvl w:ilvl="7" w:tplc="EAF697D4">
      <w:numFmt w:val="decimal"/>
      <w:lvlText w:val=""/>
      <w:lvlJc w:val="left"/>
    </w:lvl>
    <w:lvl w:ilvl="8" w:tplc="3E4C51AC">
      <w:numFmt w:val="decimal"/>
      <w:lvlText w:val=""/>
      <w:lvlJc w:val="left"/>
    </w:lvl>
  </w:abstractNum>
  <w:abstractNum w:abstractNumId="2" w15:restartNumberingAfterBreak="0">
    <w:nsid w:val="0EFF04A4"/>
    <w:multiLevelType w:val="hybridMultilevel"/>
    <w:tmpl w:val="86E44D00"/>
    <w:styleLink w:val="Numbering3"/>
    <w:lvl w:ilvl="0" w:tplc="55D438DA">
      <w:start w:val="1"/>
      <w:numFmt w:val="decimal"/>
      <w:pStyle w:val="Numbering3"/>
      <w:lvlText w:val="%1"/>
      <w:lvlJc w:val="left"/>
      <w:pPr>
        <w:ind w:left="1701" w:hanging="1701"/>
      </w:pPr>
    </w:lvl>
    <w:lvl w:ilvl="1" w:tplc="7DCC6B52">
      <w:start w:val="2"/>
      <w:numFmt w:val="decimal"/>
      <w:lvlText w:val="%2"/>
      <w:lvlJc w:val="left"/>
      <w:pPr>
        <w:ind w:left="3402" w:hanging="1701"/>
      </w:pPr>
    </w:lvl>
    <w:lvl w:ilvl="2" w:tplc="91088B82">
      <w:start w:val="3"/>
      <w:numFmt w:val="decimal"/>
      <w:lvlText w:val="%3"/>
      <w:lvlJc w:val="left"/>
      <w:pPr>
        <w:ind w:left="5103" w:hanging="1701"/>
      </w:pPr>
    </w:lvl>
    <w:lvl w:ilvl="3" w:tplc="890E7F60">
      <w:start w:val="4"/>
      <w:numFmt w:val="decimal"/>
      <w:lvlText w:val="%4"/>
      <w:lvlJc w:val="left"/>
      <w:pPr>
        <w:ind w:left="6804" w:hanging="1701"/>
      </w:pPr>
    </w:lvl>
    <w:lvl w:ilvl="4" w:tplc="2B0A9E46">
      <w:start w:val="5"/>
      <w:numFmt w:val="decimal"/>
      <w:lvlText w:val="%5"/>
      <w:lvlJc w:val="left"/>
      <w:pPr>
        <w:ind w:left="8505" w:hanging="1701"/>
      </w:pPr>
    </w:lvl>
    <w:lvl w:ilvl="5" w:tplc="7FE0254A">
      <w:start w:val="6"/>
      <w:numFmt w:val="decimal"/>
      <w:lvlText w:val="%6"/>
      <w:lvlJc w:val="left"/>
      <w:pPr>
        <w:ind w:left="10206" w:hanging="1701"/>
      </w:pPr>
    </w:lvl>
    <w:lvl w:ilvl="6" w:tplc="EE04A4A6">
      <w:start w:val="7"/>
      <w:numFmt w:val="decimal"/>
      <w:lvlText w:val="%7"/>
      <w:lvlJc w:val="left"/>
      <w:pPr>
        <w:ind w:left="11907" w:hanging="1701"/>
      </w:pPr>
    </w:lvl>
    <w:lvl w:ilvl="7" w:tplc="DE865A52">
      <w:start w:val="8"/>
      <w:numFmt w:val="decimal"/>
      <w:lvlText w:val="%8"/>
      <w:lvlJc w:val="left"/>
      <w:pPr>
        <w:ind w:left="13608" w:hanging="1701"/>
      </w:pPr>
    </w:lvl>
    <w:lvl w:ilvl="8" w:tplc="4E94D662">
      <w:start w:val="9"/>
      <w:numFmt w:val="decimal"/>
      <w:lvlText w:val="%9"/>
      <w:lvlJc w:val="left"/>
      <w:pPr>
        <w:ind w:left="15309" w:hanging="1701"/>
      </w:pPr>
    </w:lvl>
  </w:abstractNum>
  <w:abstractNum w:abstractNumId="3" w15:restartNumberingAfterBreak="0">
    <w:nsid w:val="13A56815"/>
    <w:multiLevelType w:val="hybridMultilevel"/>
    <w:tmpl w:val="69042AC8"/>
    <w:lvl w:ilvl="0" w:tplc="14A68BEA">
      <w:start w:val="2"/>
      <w:numFmt w:val="bullet"/>
      <w:lvlText w:val="-"/>
      <w:lvlJc w:val="left"/>
      <w:pPr>
        <w:ind w:left="720" w:hanging="360"/>
      </w:pPr>
      <w:rPr>
        <w:rFonts w:ascii="Arial" w:eastAsia="Times New Roman" w:hAnsi="Arial" w:cs="Arial" w:hint="default"/>
        <w:color w:val="5B9BD5"/>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4D5E7A"/>
    <w:multiLevelType w:val="multilevel"/>
    <w:tmpl w:val="90687F6E"/>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31D372D"/>
    <w:multiLevelType w:val="hybridMultilevel"/>
    <w:tmpl w:val="E7D2E148"/>
    <w:styleLink w:val="Numbering4"/>
    <w:lvl w:ilvl="0" w:tplc="14D211C8">
      <w:start w:val="1"/>
      <w:numFmt w:val="upperRoman"/>
      <w:pStyle w:val="Numbering4"/>
      <w:suff w:val="space"/>
      <w:lvlText w:val="%1."/>
      <w:lvlJc w:val="left"/>
      <w:pPr>
        <w:ind w:left="283" w:hanging="283"/>
      </w:pPr>
    </w:lvl>
    <w:lvl w:ilvl="1" w:tplc="7E64349E">
      <w:start w:val="2"/>
      <w:numFmt w:val="upperRoman"/>
      <w:suff w:val="space"/>
      <w:lvlText w:val="%2."/>
      <w:lvlJc w:val="left"/>
      <w:pPr>
        <w:ind w:left="567" w:hanging="283"/>
      </w:pPr>
    </w:lvl>
    <w:lvl w:ilvl="2" w:tplc="F16EA6C0">
      <w:start w:val="3"/>
      <w:numFmt w:val="upperRoman"/>
      <w:suff w:val="space"/>
      <w:lvlText w:val="%3."/>
      <w:lvlJc w:val="left"/>
      <w:pPr>
        <w:ind w:left="850" w:hanging="283"/>
      </w:pPr>
    </w:lvl>
    <w:lvl w:ilvl="3" w:tplc="A8DA6172">
      <w:start w:val="4"/>
      <w:numFmt w:val="upperRoman"/>
      <w:suff w:val="space"/>
      <w:lvlText w:val="%4."/>
      <w:lvlJc w:val="left"/>
      <w:pPr>
        <w:ind w:left="1134" w:hanging="283"/>
      </w:pPr>
    </w:lvl>
    <w:lvl w:ilvl="4" w:tplc="C66A8DE2">
      <w:start w:val="5"/>
      <w:numFmt w:val="upperRoman"/>
      <w:suff w:val="space"/>
      <w:lvlText w:val="%5."/>
      <w:lvlJc w:val="left"/>
      <w:pPr>
        <w:ind w:left="1417" w:hanging="283"/>
      </w:pPr>
    </w:lvl>
    <w:lvl w:ilvl="5" w:tplc="ADC61796">
      <w:start w:val="6"/>
      <w:numFmt w:val="upperRoman"/>
      <w:suff w:val="space"/>
      <w:lvlText w:val="%6."/>
      <w:lvlJc w:val="left"/>
      <w:pPr>
        <w:ind w:left="1701" w:hanging="283"/>
      </w:pPr>
    </w:lvl>
    <w:lvl w:ilvl="6" w:tplc="588200DE">
      <w:start w:val="7"/>
      <w:numFmt w:val="upperRoman"/>
      <w:suff w:val="space"/>
      <w:lvlText w:val="%7."/>
      <w:lvlJc w:val="left"/>
      <w:pPr>
        <w:ind w:left="1984" w:hanging="283"/>
      </w:pPr>
    </w:lvl>
    <w:lvl w:ilvl="7" w:tplc="9EC8D9C6">
      <w:start w:val="8"/>
      <w:numFmt w:val="upperRoman"/>
      <w:suff w:val="space"/>
      <w:lvlText w:val="%8."/>
      <w:lvlJc w:val="left"/>
      <w:pPr>
        <w:ind w:left="2268" w:hanging="283"/>
      </w:pPr>
    </w:lvl>
    <w:lvl w:ilvl="8" w:tplc="3ECED734">
      <w:start w:val="9"/>
      <w:numFmt w:val="upperRoman"/>
      <w:suff w:val="space"/>
      <w:lvlText w:val="%9."/>
      <w:lvlJc w:val="left"/>
      <w:pPr>
        <w:ind w:left="2551" w:hanging="283"/>
      </w:pPr>
    </w:lvl>
  </w:abstractNum>
  <w:abstractNum w:abstractNumId="7" w15:restartNumberingAfterBreak="0">
    <w:nsid w:val="387B7B95"/>
    <w:multiLevelType w:val="hybridMultilevel"/>
    <w:tmpl w:val="CAE8E242"/>
    <w:styleLink w:val="List1"/>
    <w:lvl w:ilvl="0" w:tplc="7E285DA4">
      <w:start w:val="1"/>
      <w:numFmt w:val="bullet"/>
      <w:pStyle w:val="List1"/>
      <w:lvlText w:val=""/>
      <w:lvlJc w:val="left"/>
      <w:pPr>
        <w:ind w:left="283" w:hanging="283"/>
      </w:pPr>
      <w:rPr>
        <w:rFonts w:ascii="OpenSymbol" w:eastAsia="OpenSymbol" w:hAnsi="OpenSymbol" w:cs="OpenSymbol"/>
      </w:rPr>
    </w:lvl>
    <w:lvl w:ilvl="1" w:tplc="E8DE4034">
      <w:start w:val="1"/>
      <w:numFmt w:val="bullet"/>
      <w:lvlText w:val="–"/>
      <w:lvlJc w:val="left"/>
      <w:pPr>
        <w:ind w:left="567" w:hanging="284"/>
      </w:pPr>
      <w:rPr>
        <w:rFonts w:ascii="OpenSymbol" w:eastAsia="OpenSymbol" w:hAnsi="OpenSymbol" w:cs="OpenSymbol"/>
      </w:rPr>
    </w:lvl>
    <w:lvl w:ilvl="2" w:tplc="7968EBF0">
      <w:start w:val="1"/>
      <w:numFmt w:val="bullet"/>
      <w:lvlText w:val=""/>
      <w:lvlJc w:val="left"/>
      <w:pPr>
        <w:ind w:left="850" w:hanging="283"/>
      </w:pPr>
      <w:rPr>
        <w:rFonts w:ascii="OpenSymbol" w:eastAsia="OpenSymbol" w:hAnsi="OpenSymbol" w:cs="OpenSymbol"/>
      </w:rPr>
    </w:lvl>
    <w:lvl w:ilvl="3" w:tplc="D7A0B17A">
      <w:start w:val="1"/>
      <w:numFmt w:val="bullet"/>
      <w:lvlText w:val="▫"/>
      <w:lvlJc w:val="left"/>
      <w:pPr>
        <w:ind w:left="1134" w:hanging="284"/>
      </w:pPr>
      <w:rPr>
        <w:rFonts w:ascii="OpenSymbol" w:eastAsia="OpenSymbol" w:hAnsi="OpenSymbol" w:cs="OpenSymbol"/>
      </w:rPr>
    </w:lvl>
    <w:lvl w:ilvl="4" w:tplc="1B3668C8">
      <w:start w:val="1"/>
      <w:numFmt w:val="bullet"/>
      <w:lvlText w:val="▪"/>
      <w:lvlJc w:val="left"/>
      <w:pPr>
        <w:ind w:left="1134" w:hanging="227"/>
      </w:pPr>
      <w:rPr>
        <w:rFonts w:ascii="OpenSymbol" w:eastAsia="OpenSymbol" w:hAnsi="OpenSymbol" w:cs="OpenSymbol"/>
      </w:rPr>
    </w:lvl>
    <w:lvl w:ilvl="5" w:tplc="350460DE">
      <w:start w:val="1"/>
      <w:numFmt w:val="bullet"/>
      <w:lvlText w:val="▪"/>
      <w:lvlJc w:val="left"/>
      <w:pPr>
        <w:ind w:left="1361" w:hanging="227"/>
      </w:pPr>
      <w:rPr>
        <w:rFonts w:ascii="OpenSymbol" w:eastAsia="OpenSymbol" w:hAnsi="OpenSymbol" w:cs="OpenSymbol"/>
      </w:rPr>
    </w:lvl>
    <w:lvl w:ilvl="6" w:tplc="88BC281C">
      <w:start w:val="1"/>
      <w:numFmt w:val="bullet"/>
      <w:lvlText w:val="▪"/>
      <w:lvlJc w:val="left"/>
      <w:pPr>
        <w:ind w:left="1587" w:hanging="227"/>
      </w:pPr>
      <w:rPr>
        <w:rFonts w:ascii="OpenSymbol" w:eastAsia="OpenSymbol" w:hAnsi="OpenSymbol" w:cs="OpenSymbol"/>
      </w:rPr>
    </w:lvl>
    <w:lvl w:ilvl="7" w:tplc="07022D7A">
      <w:start w:val="1"/>
      <w:numFmt w:val="bullet"/>
      <w:lvlText w:val="▪"/>
      <w:lvlJc w:val="left"/>
      <w:pPr>
        <w:ind w:left="1814" w:hanging="227"/>
      </w:pPr>
      <w:rPr>
        <w:rFonts w:ascii="OpenSymbol" w:eastAsia="OpenSymbol" w:hAnsi="OpenSymbol" w:cs="OpenSymbol"/>
      </w:rPr>
    </w:lvl>
    <w:lvl w:ilvl="8" w:tplc="247CF21C">
      <w:start w:val="1"/>
      <w:numFmt w:val="bullet"/>
      <w:lvlText w:val="▪"/>
      <w:lvlJc w:val="left"/>
      <w:pPr>
        <w:ind w:left="2041" w:hanging="227"/>
      </w:pPr>
      <w:rPr>
        <w:rFonts w:ascii="OpenSymbol" w:eastAsia="OpenSymbol" w:hAnsi="OpenSymbol" w:cs="OpenSymbol"/>
      </w:rPr>
    </w:lvl>
  </w:abstractNum>
  <w:abstractNum w:abstractNumId="8" w15:restartNumberingAfterBreak="0">
    <w:nsid w:val="3D290E81"/>
    <w:multiLevelType w:val="hybridMultilevel"/>
    <w:tmpl w:val="AEE4CC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F7736A"/>
    <w:multiLevelType w:val="multilevel"/>
    <w:tmpl w:val="75E8E310"/>
    <w:styleLink w:val="Numbering5"/>
    <w:lvl w:ilvl="0">
      <w:start w:val="1"/>
      <w:numFmt w:val="decimal"/>
      <w:pStyle w:val="Numbering5"/>
      <w:lvlText w:val="%1."/>
      <w:lvlJc w:val="left"/>
      <w:pPr>
        <w:ind w:left="227" w:hanging="227"/>
      </w:pPr>
    </w:lvl>
    <w:lvl w:ilvl="1">
      <w:start w:val="2"/>
      <w:numFmt w:val="decimal"/>
      <w:lvlText w:val="%1.%2."/>
      <w:lvlJc w:val="left"/>
      <w:pPr>
        <w:ind w:left="795" w:hanging="369"/>
      </w:pPr>
    </w:lvl>
    <w:lvl w:ilvl="2">
      <w:start w:val="1"/>
      <w:numFmt w:val="lowerLetter"/>
      <w:lvlText w:val="%3)"/>
      <w:lvlJc w:val="left"/>
      <w:pPr>
        <w:ind w:left="879" w:hanging="255"/>
      </w:pPr>
      <w:rPr>
        <w:rFonts w:ascii="Arial" w:eastAsia="Andale Sans UI" w:hAnsi="Arial" w:cs="Tahoma"/>
      </w:rPr>
    </w:lvl>
    <w:lvl w:ilvl="3">
      <w:start w:val="1"/>
      <w:numFmt w:val="bullet"/>
      <w:lvlText w:val="•"/>
      <w:lvlJc w:val="left"/>
      <w:pPr>
        <w:ind w:left="1134" w:hanging="224"/>
      </w:pPr>
      <w:rPr>
        <w:rFonts w:ascii="OpenSymbol" w:hAnsi="OpenSymbol"/>
      </w:rPr>
    </w:lvl>
    <w:lvl w:ilvl="4">
      <w:start w:val="1"/>
      <w:numFmt w:val="bullet"/>
      <w:lvlText w:val="•"/>
      <w:lvlJc w:val="left"/>
      <w:pPr>
        <w:ind w:left="1358" w:hanging="224"/>
      </w:pPr>
      <w:rPr>
        <w:rFonts w:ascii="OpenSymbol" w:hAnsi="OpenSymbol"/>
      </w:rPr>
    </w:lvl>
    <w:lvl w:ilvl="5">
      <w:start w:val="1"/>
      <w:numFmt w:val="bullet"/>
      <w:lvlText w:val="•"/>
      <w:lvlJc w:val="left"/>
      <w:pPr>
        <w:ind w:left="1582" w:hanging="224"/>
      </w:pPr>
      <w:rPr>
        <w:rFonts w:ascii="OpenSymbol" w:hAnsi="OpenSymbol"/>
      </w:rPr>
    </w:lvl>
    <w:lvl w:ilvl="6">
      <w:start w:val="1"/>
      <w:numFmt w:val="bullet"/>
      <w:lvlText w:val="•"/>
      <w:lvlJc w:val="left"/>
      <w:pPr>
        <w:ind w:left="1806" w:hanging="224"/>
      </w:pPr>
      <w:rPr>
        <w:rFonts w:ascii="OpenSymbol" w:hAnsi="OpenSymbol"/>
      </w:rPr>
    </w:lvl>
    <w:lvl w:ilvl="7">
      <w:start w:val="1"/>
      <w:numFmt w:val="bullet"/>
      <w:lvlText w:val="•"/>
      <w:lvlJc w:val="left"/>
      <w:pPr>
        <w:ind w:left="2030" w:hanging="224"/>
      </w:pPr>
      <w:rPr>
        <w:rFonts w:ascii="OpenSymbol" w:hAnsi="OpenSymbol"/>
      </w:rPr>
    </w:lvl>
    <w:lvl w:ilvl="8">
      <w:start w:val="1"/>
      <w:numFmt w:val="bullet"/>
      <w:lvlText w:val="•"/>
      <w:lvlJc w:val="left"/>
      <w:pPr>
        <w:ind w:left="2254" w:hanging="224"/>
      </w:pPr>
      <w:rPr>
        <w:rFonts w:ascii="OpenSymbol" w:hAnsi="OpenSymbol"/>
      </w:rPr>
    </w:lvl>
  </w:abstractNum>
  <w:abstractNum w:abstractNumId="10" w15:restartNumberingAfterBreak="0">
    <w:nsid w:val="3EA20B36"/>
    <w:multiLevelType w:val="multilevel"/>
    <w:tmpl w:val="1B669392"/>
    <w:styleLink w:val="81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92E2010"/>
    <w:multiLevelType w:val="hybridMultilevel"/>
    <w:tmpl w:val="5B78888C"/>
    <w:lvl w:ilvl="0" w:tplc="D984482E">
      <w:start w:val="19"/>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8CA1506"/>
    <w:multiLevelType w:val="hybridMultilevel"/>
    <w:tmpl w:val="930CA756"/>
    <w:styleLink w:val="RTFNum2"/>
    <w:lvl w:ilvl="0" w:tplc="325A2052">
      <w:start w:val="1"/>
      <w:numFmt w:val="bullet"/>
      <w:pStyle w:val="RTFNum2"/>
      <w:lvlText w:val=""/>
      <w:lvlJc w:val="left"/>
      <w:pPr>
        <w:ind w:left="360" w:hanging="360"/>
      </w:pPr>
      <w:rPr>
        <w:rFonts w:ascii="Wingdings" w:eastAsia="Wingdings" w:hAnsi="Wingdings" w:cs="Wingdings"/>
      </w:rPr>
    </w:lvl>
    <w:lvl w:ilvl="1" w:tplc="74905292">
      <w:start w:val="1"/>
      <w:numFmt w:val="bullet"/>
      <w:lvlText w:val=""/>
      <w:lvlJc w:val="left"/>
      <w:pPr>
        <w:ind w:left="720" w:hanging="360"/>
      </w:pPr>
      <w:rPr>
        <w:rFonts w:ascii="Wingdings" w:eastAsia="Wingdings" w:hAnsi="Wingdings" w:cs="Wingdings"/>
      </w:rPr>
    </w:lvl>
    <w:lvl w:ilvl="2" w:tplc="093A585E">
      <w:start w:val="1"/>
      <w:numFmt w:val="bullet"/>
      <w:lvlText w:val=""/>
      <w:lvlJc w:val="left"/>
      <w:pPr>
        <w:ind w:left="1080" w:hanging="360"/>
      </w:pPr>
      <w:rPr>
        <w:rFonts w:ascii="Wingdings" w:eastAsia="Wingdings" w:hAnsi="Wingdings" w:cs="Wingdings"/>
      </w:rPr>
    </w:lvl>
    <w:lvl w:ilvl="3" w:tplc="8098D772">
      <w:start w:val="1"/>
      <w:numFmt w:val="bullet"/>
      <w:lvlText w:val=""/>
      <w:lvlJc w:val="left"/>
      <w:pPr>
        <w:ind w:left="1440" w:hanging="360"/>
      </w:pPr>
      <w:rPr>
        <w:rFonts w:ascii="Wingdings" w:eastAsia="Wingdings" w:hAnsi="Wingdings" w:cs="Wingdings"/>
      </w:rPr>
    </w:lvl>
    <w:lvl w:ilvl="4" w:tplc="B30A2AC6">
      <w:start w:val="1"/>
      <w:numFmt w:val="bullet"/>
      <w:lvlText w:val=""/>
      <w:lvlJc w:val="left"/>
      <w:pPr>
        <w:ind w:left="1800" w:hanging="360"/>
      </w:pPr>
      <w:rPr>
        <w:rFonts w:ascii="Wingdings" w:eastAsia="Wingdings" w:hAnsi="Wingdings" w:cs="Wingdings"/>
      </w:rPr>
    </w:lvl>
    <w:lvl w:ilvl="5" w:tplc="5E9C01E6">
      <w:start w:val="1"/>
      <w:numFmt w:val="bullet"/>
      <w:lvlText w:val=""/>
      <w:lvlJc w:val="left"/>
      <w:pPr>
        <w:ind w:left="2160" w:hanging="360"/>
      </w:pPr>
      <w:rPr>
        <w:rFonts w:ascii="Wingdings" w:eastAsia="Wingdings" w:hAnsi="Wingdings" w:cs="Wingdings"/>
      </w:rPr>
    </w:lvl>
    <w:lvl w:ilvl="6" w:tplc="2AE01F12">
      <w:start w:val="1"/>
      <w:numFmt w:val="bullet"/>
      <w:lvlText w:val=""/>
      <w:lvlJc w:val="left"/>
      <w:pPr>
        <w:ind w:left="2520" w:hanging="360"/>
      </w:pPr>
      <w:rPr>
        <w:rFonts w:ascii="Wingdings" w:eastAsia="Wingdings" w:hAnsi="Wingdings" w:cs="Wingdings"/>
      </w:rPr>
    </w:lvl>
    <w:lvl w:ilvl="7" w:tplc="64FA24BE">
      <w:start w:val="1"/>
      <w:numFmt w:val="bullet"/>
      <w:lvlText w:val=""/>
      <w:lvlJc w:val="left"/>
      <w:pPr>
        <w:ind w:left="2880" w:hanging="360"/>
      </w:pPr>
      <w:rPr>
        <w:rFonts w:ascii="Wingdings" w:eastAsia="Wingdings" w:hAnsi="Wingdings" w:cs="Wingdings"/>
      </w:rPr>
    </w:lvl>
    <w:lvl w:ilvl="8" w:tplc="E2F21BE0">
      <w:start w:val="1"/>
      <w:numFmt w:val="bullet"/>
      <w:lvlText w:val=""/>
      <w:lvlJc w:val="left"/>
      <w:pPr>
        <w:ind w:left="3240" w:hanging="360"/>
      </w:pPr>
      <w:rPr>
        <w:rFonts w:ascii="Wingdings" w:eastAsia="Wingdings" w:hAnsi="Wingdings" w:cs="Wingdings"/>
      </w:rPr>
    </w:lvl>
  </w:abstractNum>
  <w:abstractNum w:abstractNumId="13" w15:restartNumberingAfterBreak="0">
    <w:nsid w:val="5A827A01"/>
    <w:multiLevelType w:val="hybridMultilevel"/>
    <w:tmpl w:val="BA4C9EC8"/>
    <w:styleLink w:val="Liste21"/>
    <w:lvl w:ilvl="0" w:tplc="FF2613CE">
      <w:start w:val="1"/>
      <w:numFmt w:val="bullet"/>
      <w:pStyle w:val="Liste21"/>
      <w:lvlText w:val="□"/>
      <w:lvlJc w:val="left"/>
      <w:pPr>
        <w:ind w:left="170" w:hanging="170"/>
      </w:pPr>
      <w:rPr>
        <w:rFonts w:ascii="OpenSymbol" w:eastAsia="OpenSymbol" w:hAnsi="OpenSymbol" w:cs="OpenSymbol"/>
      </w:rPr>
    </w:lvl>
    <w:lvl w:ilvl="1" w:tplc="13424BB0">
      <w:start w:val="1"/>
      <w:numFmt w:val="bullet"/>
      <w:lvlText w:val="□"/>
      <w:lvlJc w:val="left"/>
      <w:pPr>
        <w:ind w:left="567" w:hanging="340"/>
      </w:pPr>
      <w:rPr>
        <w:rFonts w:ascii="OpenSymbol" w:eastAsia="OpenSymbol" w:hAnsi="OpenSymbol" w:cs="OpenSymbol"/>
      </w:rPr>
    </w:lvl>
    <w:lvl w:ilvl="2" w:tplc="155CC99C">
      <w:start w:val="1"/>
      <w:numFmt w:val="bullet"/>
      <w:lvlText w:val="□"/>
      <w:lvlJc w:val="left"/>
      <w:pPr>
        <w:ind w:left="510" w:hanging="170"/>
      </w:pPr>
      <w:rPr>
        <w:rFonts w:ascii="OpenSymbol" w:eastAsia="OpenSymbol" w:hAnsi="OpenSymbol" w:cs="OpenSymbol"/>
      </w:rPr>
    </w:lvl>
    <w:lvl w:ilvl="3" w:tplc="00F8960C">
      <w:start w:val="1"/>
      <w:numFmt w:val="bullet"/>
      <w:lvlText w:val="□"/>
      <w:lvlJc w:val="left"/>
      <w:pPr>
        <w:ind w:left="680" w:hanging="170"/>
      </w:pPr>
      <w:rPr>
        <w:rFonts w:ascii="OpenSymbol" w:eastAsia="OpenSymbol" w:hAnsi="OpenSymbol" w:cs="OpenSymbol"/>
      </w:rPr>
    </w:lvl>
    <w:lvl w:ilvl="4" w:tplc="D39E03D2">
      <w:start w:val="1"/>
      <w:numFmt w:val="bullet"/>
      <w:lvlText w:val="□"/>
      <w:lvlJc w:val="left"/>
      <w:pPr>
        <w:ind w:left="850" w:hanging="170"/>
      </w:pPr>
      <w:rPr>
        <w:rFonts w:ascii="OpenSymbol" w:eastAsia="OpenSymbol" w:hAnsi="OpenSymbol" w:cs="OpenSymbol"/>
      </w:rPr>
    </w:lvl>
    <w:lvl w:ilvl="5" w:tplc="F9E2E550">
      <w:start w:val="1"/>
      <w:numFmt w:val="bullet"/>
      <w:lvlText w:val="□"/>
      <w:lvlJc w:val="left"/>
      <w:pPr>
        <w:ind w:left="1020" w:hanging="170"/>
      </w:pPr>
      <w:rPr>
        <w:rFonts w:ascii="OpenSymbol" w:eastAsia="OpenSymbol" w:hAnsi="OpenSymbol" w:cs="OpenSymbol"/>
      </w:rPr>
    </w:lvl>
    <w:lvl w:ilvl="6" w:tplc="AD4A784A">
      <w:start w:val="1"/>
      <w:numFmt w:val="bullet"/>
      <w:lvlText w:val="□"/>
      <w:lvlJc w:val="left"/>
      <w:pPr>
        <w:ind w:left="1191" w:hanging="170"/>
      </w:pPr>
      <w:rPr>
        <w:rFonts w:ascii="OpenSymbol" w:eastAsia="OpenSymbol" w:hAnsi="OpenSymbol" w:cs="OpenSymbol"/>
      </w:rPr>
    </w:lvl>
    <w:lvl w:ilvl="7" w:tplc="40B24474">
      <w:start w:val="1"/>
      <w:numFmt w:val="bullet"/>
      <w:lvlText w:val="□"/>
      <w:lvlJc w:val="left"/>
      <w:pPr>
        <w:ind w:left="1361" w:hanging="170"/>
      </w:pPr>
      <w:rPr>
        <w:rFonts w:ascii="OpenSymbol" w:eastAsia="OpenSymbol" w:hAnsi="OpenSymbol" w:cs="OpenSymbol"/>
      </w:rPr>
    </w:lvl>
    <w:lvl w:ilvl="8" w:tplc="6108D820">
      <w:start w:val="1"/>
      <w:numFmt w:val="bullet"/>
      <w:lvlText w:val="□"/>
      <w:lvlJc w:val="left"/>
      <w:pPr>
        <w:ind w:left="1531" w:hanging="170"/>
      </w:pPr>
      <w:rPr>
        <w:rFonts w:ascii="OpenSymbol" w:eastAsia="OpenSymbol" w:hAnsi="OpenSymbol" w:cs="OpenSymbol"/>
      </w:rPr>
    </w:lvl>
  </w:abstractNum>
  <w:abstractNum w:abstractNumId="14" w15:restartNumberingAfterBreak="0">
    <w:nsid w:val="5AEE2CA3"/>
    <w:multiLevelType w:val="hybridMultilevel"/>
    <w:tmpl w:val="544C3A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BE65735"/>
    <w:multiLevelType w:val="hybridMultilevel"/>
    <w:tmpl w:val="A9C47378"/>
    <w:styleLink w:val="Liste41"/>
    <w:lvl w:ilvl="0" w:tplc="5694E804">
      <w:start w:val="1"/>
      <w:numFmt w:val="bullet"/>
      <w:pStyle w:val="Liste41"/>
      <w:lvlText w:val="➢"/>
      <w:lvlJc w:val="left"/>
      <w:pPr>
        <w:ind w:left="227" w:hanging="227"/>
      </w:pPr>
      <w:rPr>
        <w:rFonts w:ascii="OpenSymbol" w:hAnsi="OpenSymbol"/>
      </w:rPr>
    </w:lvl>
    <w:lvl w:ilvl="1" w:tplc="9DBA9252">
      <w:start w:val="1"/>
      <w:numFmt w:val="bullet"/>
      <w:lvlText w:val=""/>
      <w:lvlJc w:val="left"/>
      <w:pPr>
        <w:ind w:left="454" w:hanging="227"/>
      </w:pPr>
      <w:rPr>
        <w:rFonts w:ascii="OpenSymbol" w:hAnsi="OpenSymbol"/>
      </w:rPr>
    </w:lvl>
    <w:lvl w:ilvl="2" w:tplc="FE56C5BA">
      <w:start w:val="1"/>
      <w:numFmt w:val="bullet"/>
      <w:lvlText w:val=""/>
      <w:lvlJc w:val="left"/>
      <w:pPr>
        <w:ind w:left="680" w:hanging="227"/>
      </w:pPr>
      <w:rPr>
        <w:rFonts w:ascii="OpenSymbol" w:hAnsi="OpenSymbol"/>
      </w:rPr>
    </w:lvl>
    <w:lvl w:ilvl="3" w:tplc="049C2432">
      <w:start w:val="1"/>
      <w:numFmt w:val="bullet"/>
      <w:lvlText w:val=""/>
      <w:lvlJc w:val="left"/>
      <w:pPr>
        <w:ind w:left="907" w:hanging="227"/>
      </w:pPr>
      <w:rPr>
        <w:rFonts w:ascii="OpenSymbol" w:hAnsi="OpenSymbol"/>
      </w:rPr>
    </w:lvl>
    <w:lvl w:ilvl="4" w:tplc="D58E2F40">
      <w:start w:val="1"/>
      <w:numFmt w:val="bullet"/>
      <w:lvlText w:val=""/>
      <w:lvlJc w:val="left"/>
      <w:pPr>
        <w:ind w:left="1134" w:hanging="227"/>
      </w:pPr>
      <w:rPr>
        <w:rFonts w:ascii="OpenSymbol" w:hAnsi="OpenSymbol"/>
      </w:rPr>
    </w:lvl>
    <w:lvl w:ilvl="5" w:tplc="F168B9FA">
      <w:start w:val="1"/>
      <w:numFmt w:val="bullet"/>
      <w:lvlText w:val=""/>
      <w:lvlJc w:val="left"/>
      <w:pPr>
        <w:ind w:left="1361" w:hanging="227"/>
      </w:pPr>
      <w:rPr>
        <w:rFonts w:ascii="OpenSymbol" w:hAnsi="OpenSymbol"/>
      </w:rPr>
    </w:lvl>
    <w:lvl w:ilvl="6" w:tplc="5B3203C0">
      <w:start w:val="1"/>
      <w:numFmt w:val="bullet"/>
      <w:lvlText w:val=""/>
      <w:lvlJc w:val="left"/>
      <w:pPr>
        <w:ind w:left="1587" w:hanging="227"/>
      </w:pPr>
      <w:rPr>
        <w:rFonts w:ascii="OpenSymbol" w:hAnsi="OpenSymbol"/>
      </w:rPr>
    </w:lvl>
    <w:lvl w:ilvl="7" w:tplc="15B04EB8">
      <w:start w:val="1"/>
      <w:numFmt w:val="bullet"/>
      <w:lvlText w:val=""/>
      <w:lvlJc w:val="left"/>
      <w:pPr>
        <w:ind w:left="1814" w:hanging="227"/>
      </w:pPr>
      <w:rPr>
        <w:rFonts w:ascii="OpenSymbol" w:hAnsi="OpenSymbol"/>
      </w:rPr>
    </w:lvl>
    <w:lvl w:ilvl="8" w:tplc="5BD8DA7C">
      <w:start w:val="1"/>
      <w:numFmt w:val="bullet"/>
      <w:lvlText w:val=""/>
      <w:lvlJc w:val="left"/>
      <w:pPr>
        <w:ind w:left="2041" w:hanging="227"/>
      </w:pPr>
      <w:rPr>
        <w:rFonts w:ascii="OpenSymbol" w:hAnsi="OpenSymbol"/>
      </w:rPr>
    </w:lvl>
  </w:abstractNum>
  <w:abstractNum w:abstractNumId="16" w15:restartNumberingAfterBreak="0">
    <w:nsid w:val="5EFF3064"/>
    <w:multiLevelType w:val="hybridMultilevel"/>
    <w:tmpl w:val="336288C6"/>
    <w:styleLink w:val="Numbering11"/>
    <w:lvl w:ilvl="0" w:tplc="84BED634">
      <w:start w:val="1"/>
      <w:numFmt w:val="decimal"/>
      <w:pStyle w:val="Numbering11"/>
      <w:lvlText w:val="%1."/>
      <w:lvlJc w:val="left"/>
      <w:pPr>
        <w:ind w:left="283" w:hanging="283"/>
      </w:pPr>
    </w:lvl>
    <w:lvl w:ilvl="1" w:tplc="3A6CBCAC">
      <w:start w:val="1"/>
      <w:numFmt w:val="decimal"/>
      <w:lvlText w:val="%2."/>
      <w:lvlJc w:val="left"/>
      <w:pPr>
        <w:ind w:left="567" w:hanging="283"/>
      </w:pPr>
    </w:lvl>
    <w:lvl w:ilvl="2" w:tplc="86365D00">
      <w:start w:val="1"/>
      <w:numFmt w:val="decimal"/>
      <w:lvlText w:val="%3."/>
      <w:lvlJc w:val="left"/>
      <w:pPr>
        <w:ind w:left="850" w:hanging="283"/>
      </w:pPr>
    </w:lvl>
    <w:lvl w:ilvl="3" w:tplc="30D82344">
      <w:start w:val="1"/>
      <w:numFmt w:val="decimal"/>
      <w:lvlText w:val="%4."/>
      <w:lvlJc w:val="left"/>
      <w:pPr>
        <w:ind w:left="1134" w:hanging="283"/>
      </w:pPr>
    </w:lvl>
    <w:lvl w:ilvl="4" w:tplc="74E2827C">
      <w:start w:val="1"/>
      <w:numFmt w:val="decimal"/>
      <w:lvlText w:val="%5."/>
      <w:lvlJc w:val="left"/>
      <w:pPr>
        <w:ind w:left="1417" w:hanging="283"/>
      </w:pPr>
    </w:lvl>
    <w:lvl w:ilvl="5" w:tplc="6E7ABF98">
      <w:start w:val="1"/>
      <w:numFmt w:val="decimal"/>
      <w:lvlText w:val="%6."/>
      <w:lvlJc w:val="left"/>
      <w:pPr>
        <w:ind w:left="1701" w:hanging="283"/>
      </w:pPr>
    </w:lvl>
    <w:lvl w:ilvl="6" w:tplc="BAAE3F4A">
      <w:start w:val="1"/>
      <w:numFmt w:val="decimal"/>
      <w:lvlText w:val="%7."/>
      <w:lvlJc w:val="left"/>
      <w:pPr>
        <w:ind w:left="1984" w:hanging="283"/>
      </w:pPr>
    </w:lvl>
    <w:lvl w:ilvl="7" w:tplc="4CE8B514">
      <w:start w:val="1"/>
      <w:numFmt w:val="decimal"/>
      <w:lvlText w:val="%8."/>
      <w:lvlJc w:val="left"/>
      <w:pPr>
        <w:ind w:left="2268" w:hanging="283"/>
      </w:pPr>
    </w:lvl>
    <w:lvl w:ilvl="8" w:tplc="3C62CCB8">
      <w:start w:val="1"/>
      <w:numFmt w:val="decimal"/>
      <w:lvlText w:val="%9."/>
      <w:lvlJc w:val="left"/>
      <w:pPr>
        <w:ind w:left="2551" w:hanging="283"/>
      </w:pPr>
    </w:lvl>
  </w:abstractNum>
  <w:abstractNum w:abstractNumId="17" w15:restartNumberingAfterBreak="0">
    <w:nsid w:val="61763573"/>
    <w:multiLevelType w:val="hybridMultilevel"/>
    <w:tmpl w:val="60FE822E"/>
    <w:styleLink w:val="Liste31"/>
    <w:lvl w:ilvl="0" w:tplc="B5A4C542">
      <w:start w:val="1"/>
      <w:numFmt w:val="bullet"/>
      <w:pStyle w:val="Liste31"/>
      <w:lvlText w:val="☑"/>
      <w:lvlJc w:val="left"/>
      <w:pPr>
        <w:ind w:left="224" w:hanging="224"/>
      </w:pPr>
      <w:rPr>
        <w:rFonts w:ascii="OpenSymbol" w:hAnsi="OpenSymbol"/>
      </w:rPr>
    </w:lvl>
    <w:lvl w:ilvl="1" w:tplc="191826F4">
      <w:start w:val="1"/>
      <w:numFmt w:val="bullet"/>
      <w:lvlText w:val="□"/>
      <w:lvlJc w:val="left"/>
      <w:pPr>
        <w:ind w:left="448" w:hanging="224"/>
      </w:pPr>
      <w:rPr>
        <w:rFonts w:ascii="OpenSymbol" w:hAnsi="OpenSymbol"/>
      </w:rPr>
    </w:lvl>
    <w:lvl w:ilvl="2" w:tplc="BBFC48B8">
      <w:start w:val="1"/>
      <w:numFmt w:val="bullet"/>
      <w:lvlText w:val="☑"/>
      <w:lvlJc w:val="left"/>
      <w:pPr>
        <w:ind w:left="224" w:hanging="224"/>
      </w:pPr>
      <w:rPr>
        <w:rFonts w:ascii="OpenSymbol" w:hAnsi="OpenSymbol"/>
      </w:rPr>
    </w:lvl>
    <w:lvl w:ilvl="3" w:tplc="0FCE8FEE">
      <w:start w:val="1"/>
      <w:numFmt w:val="bullet"/>
      <w:lvlText w:val="□"/>
      <w:lvlJc w:val="left"/>
      <w:pPr>
        <w:ind w:left="448" w:hanging="224"/>
      </w:pPr>
      <w:rPr>
        <w:rFonts w:ascii="OpenSymbol" w:hAnsi="OpenSymbol"/>
      </w:rPr>
    </w:lvl>
    <w:lvl w:ilvl="4" w:tplc="29FC0320">
      <w:start w:val="1"/>
      <w:numFmt w:val="bullet"/>
      <w:lvlText w:val="☑"/>
      <w:lvlJc w:val="left"/>
      <w:pPr>
        <w:ind w:left="224" w:hanging="224"/>
      </w:pPr>
      <w:rPr>
        <w:rFonts w:ascii="OpenSymbol" w:hAnsi="OpenSymbol"/>
      </w:rPr>
    </w:lvl>
    <w:lvl w:ilvl="5" w:tplc="6226AB40">
      <w:start w:val="1"/>
      <w:numFmt w:val="bullet"/>
      <w:lvlText w:val="□"/>
      <w:lvlJc w:val="left"/>
      <w:pPr>
        <w:ind w:left="448" w:hanging="224"/>
      </w:pPr>
      <w:rPr>
        <w:rFonts w:ascii="OpenSymbol" w:hAnsi="OpenSymbol"/>
      </w:rPr>
    </w:lvl>
    <w:lvl w:ilvl="6" w:tplc="6B38B99E">
      <w:start w:val="1"/>
      <w:numFmt w:val="bullet"/>
      <w:lvlText w:val="☑"/>
      <w:lvlJc w:val="left"/>
      <w:pPr>
        <w:ind w:left="224" w:hanging="224"/>
      </w:pPr>
      <w:rPr>
        <w:rFonts w:ascii="OpenSymbol" w:hAnsi="OpenSymbol"/>
      </w:rPr>
    </w:lvl>
    <w:lvl w:ilvl="7" w:tplc="98822560">
      <w:start w:val="1"/>
      <w:numFmt w:val="bullet"/>
      <w:lvlText w:val="□"/>
      <w:lvlJc w:val="left"/>
      <w:pPr>
        <w:ind w:left="448" w:hanging="224"/>
      </w:pPr>
      <w:rPr>
        <w:rFonts w:ascii="OpenSymbol" w:hAnsi="OpenSymbol"/>
      </w:rPr>
    </w:lvl>
    <w:lvl w:ilvl="8" w:tplc="2334C50E">
      <w:start w:val="1"/>
      <w:numFmt w:val="bullet"/>
      <w:lvlText w:val="☑"/>
      <w:lvlJc w:val="left"/>
      <w:pPr>
        <w:ind w:left="224" w:hanging="224"/>
      </w:pPr>
      <w:rPr>
        <w:rFonts w:ascii="OpenSymbol" w:hAnsi="OpenSymbol"/>
      </w:rPr>
    </w:lvl>
  </w:abstractNum>
  <w:abstractNum w:abstractNumId="18" w15:restartNumberingAfterBreak="0">
    <w:nsid w:val="68EF7678"/>
    <w:multiLevelType w:val="hybridMultilevel"/>
    <w:tmpl w:val="824631BE"/>
    <w:lvl w:ilvl="0" w:tplc="B5728A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4E2C88"/>
    <w:multiLevelType w:val="hybridMultilevel"/>
    <w:tmpl w:val="45925F52"/>
    <w:styleLink w:val="Liste51"/>
    <w:lvl w:ilvl="0" w:tplc="2832717C">
      <w:start w:val="1"/>
      <w:numFmt w:val="bullet"/>
      <w:pStyle w:val="Liste51"/>
      <w:lvlText w:val="✗"/>
      <w:lvlJc w:val="left"/>
      <w:pPr>
        <w:ind w:left="227" w:hanging="227"/>
      </w:pPr>
      <w:rPr>
        <w:rFonts w:ascii="OpenSymbol" w:hAnsi="OpenSymbol"/>
      </w:rPr>
    </w:lvl>
    <w:lvl w:ilvl="1" w:tplc="016CEEC4">
      <w:start w:val="1"/>
      <w:numFmt w:val="bullet"/>
      <w:lvlText w:val="✗"/>
      <w:lvlJc w:val="left"/>
      <w:pPr>
        <w:ind w:left="454" w:hanging="227"/>
      </w:pPr>
      <w:rPr>
        <w:rFonts w:ascii="OpenSymbol" w:hAnsi="OpenSymbol"/>
      </w:rPr>
    </w:lvl>
    <w:lvl w:ilvl="2" w:tplc="8C30982A">
      <w:start w:val="1"/>
      <w:numFmt w:val="bullet"/>
      <w:lvlText w:val="✗"/>
      <w:lvlJc w:val="left"/>
      <w:pPr>
        <w:ind w:left="680" w:hanging="227"/>
      </w:pPr>
      <w:rPr>
        <w:rFonts w:ascii="OpenSymbol" w:hAnsi="OpenSymbol"/>
      </w:rPr>
    </w:lvl>
    <w:lvl w:ilvl="3" w:tplc="1A00F18E">
      <w:start w:val="1"/>
      <w:numFmt w:val="bullet"/>
      <w:lvlText w:val="✗"/>
      <w:lvlJc w:val="left"/>
      <w:pPr>
        <w:ind w:left="907" w:hanging="227"/>
      </w:pPr>
      <w:rPr>
        <w:rFonts w:ascii="OpenSymbol" w:hAnsi="OpenSymbol"/>
      </w:rPr>
    </w:lvl>
    <w:lvl w:ilvl="4" w:tplc="7F8CC15A">
      <w:start w:val="1"/>
      <w:numFmt w:val="bullet"/>
      <w:lvlText w:val="✗"/>
      <w:lvlJc w:val="left"/>
      <w:pPr>
        <w:ind w:left="1134" w:hanging="227"/>
      </w:pPr>
      <w:rPr>
        <w:rFonts w:ascii="OpenSymbol" w:hAnsi="OpenSymbol"/>
      </w:rPr>
    </w:lvl>
    <w:lvl w:ilvl="5" w:tplc="49B4D9A0">
      <w:start w:val="1"/>
      <w:numFmt w:val="bullet"/>
      <w:lvlText w:val="✗"/>
      <w:lvlJc w:val="left"/>
      <w:pPr>
        <w:ind w:left="1361" w:hanging="227"/>
      </w:pPr>
      <w:rPr>
        <w:rFonts w:ascii="OpenSymbol" w:hAnsi="OpenSymbol"/>
      </w:rPr>
    </w:lvl>
    <w:lvl w:ilvl="6" w:tplc="4FC24AA0">
      <w:start w:val="1"/>
      <w:numFmt w:val="bullet"/>
      <w:lvlText w:val="✗"/>
      <w:lvlJc w:val="left"/>
      <w:pPr>
        <w:ind w:left="1587" w:hanging="227"/>
      </w:pPr>
      <w:rPr>
        <w:rFonts w:ascii="OpenSymbol" w:hAnsi="OpenSymbol"/>
      </w:rPr>
    </w:lvl>
    <w:lvl w:ilvl="7" w:tplc="6F605720">
      <w:start w:val="1"/>
      <w:numFmt w:val="bullet"/>
      <w:lvlText w:val="✗"/>
      <w:lvlJc w:val="left"/>
      <w:pPr>
        <w:ind w:left="1814" w:hanging="227"/>
      </w:pPr>
      <w:rPr>
        <w:rFonts w:ascii="OpenSymbol" w:hAnsi="OpenSymbol"/>
      </w:rPr>
    </w:lvl>
    <w:lvl w:ilvl="8" w:tplc="FF529F1A">
      <w:start w:val="1"/>
      <w:numFmt w:val="bullet"/>
      <w:lvlText w:val="✗"/>
      <w:lvlJc w:val="left"/>
      <w:pPr>
        <w:ind w:left="2041" w:hanging="227"/>
      </w:pPr>
      <w:rPr>
        <w:rFonts w:ascii="OpenSymbol" w:hAnsi="OpenSymbol"/>
      </w:rPr>
    </w:lvl>
  </w:abstractNum>
  <w:abstractNum w:abstractNumId="20" w15:restartNumberingAfterBreak="0">
    <w:nsid w:val="6EF74FD9"/>
    <w:multiLevelType w:val="hybridMultilevel"/>
    <w:tmpl w:val="DEE8F11E"/>
    <w:lvl w:ilvl="0" w:tplc="14A68BEA">
      <w:start w:val="2"/>
      <w:numFmt w:val="bullet"/>
      <w:lvlText w:val="-"/>
      <w:lvlJc w:val="left"/>
      <w:pPr>
        <w:ind w:left="720" w:hanging="360"/>
      </w:pPr>
      <w:rPr>
        <w:rFonts w:ascii="Arial" w:eastAsia="Times New Roman" w:hAnsi="Arial" w:cs="Arial" w:hint="default"/>
        <w:color w:val="5B9BD5"/>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432FD"/>
    <w:multiLevelType w:val="hybridMultilevel"/>
    <w:tmpl w:val="9BF2241C"/>
    <w:styleLink w:val="RTFNum4"/>
    <w:lvl w:ilvl="0" w:tplc="99F2590A">
      <w:start w:val="1"/>
      <w:numFmt w:val="bullet"/>
      <w:pStyle w:val="RTFNum4"/>
      <w:lvlText w:val=""/>
      <w:lvlJc w:val="left"/>
      <w:pPr>
        <w:ind w:left="720" w:hanging="360"/>
      </w:pPr>
      <w:rPr>
        <w:rFonts w:ascii="Wingdings" w:eastAsia="Wingdings" w:hAnsi="Wingdings" w:cs="Wingdings"/>
        <w:sz w:val="20"/>
        <w:szCs w:val="20"/>
      </w:rPr>
    </w:lvl>
    <w:lvl w:ilvl="1" w:tplc="4D460778">
      <w:start w:val="1"/>
      <w:numFmt w:val="bullet"/>
      <w:lvlText w:val="o"/>
      <w:lvlJc w:val="left"/>
      <w:pPr>
        <w:ind w:left="1800" w:hanging="360"/>
      </w:pPr>
      <w:rPr>
        <w:rFonts w:ascii="Courier New" w:eastAsia="Courier New" w:hAnsi="Courier New" w:cs="Courier New"/>
      </w:rPr>
    </w:lvl>
    <w:lvl w:ilvl="2" w:tplc="D10664F4">
      <w:start w:val="1"/>
      <w:numFmt w:val="bullet"/>
      <w:lvlText w:val=""/>
      <w:lvlJc w:val="left"/>
      <w:pPr>
        <w:ind w:left="2520" w:hanging="360"/>
      </w:pPr>
      <w:rPr>
        <w:rFonts w:ascii="Wingdings" w:eastAsia="Wingdings" w:hAnsi="Wingdings" w:cs="Wingdings"/>
      </w:rPr>
    </w:lvl>
    <w:lvl w:ilvl="3" w:tplc="7B76DF60">
      <w:start w:val="1"/>
      <w:numFmt w:val="bullet"/>
      <w:lvlText w:val=""/>
      <w:lvlJc w:val="left"/>
      <w:pPr>
        <w:ind w:left="3240" w:hanging="360"/>
      </w:pPr>
      <w:rPr>
        <w:rFonts w:ascii="Symbol" w:eastAsia="Symbol" w:hAnsi="Symbol" w:cs="Symbol"/>
      </w:rPr>
    </w:lvl>
    <w:lvl w:ilvl="4" w:tplc="164CCBD2">
      <w:start w:val="1"/>
      <w:numFmt w:val="bullet"/>
      <w:lvlText w:val="o"/>
      <w:lvlJc w:val="left"/>
      <w:pPr>
        <w:ind w:left="3960" w:hanging="360"/>
      </w:pPr>
      <w:rPr>
        <w:rFonts w:ascii="Courier New" w:eastAsia="Courier New" w:hAnsi="Courier New" w:cs="Courier New"/>
      </w:rPr>
    </w:lvl>
    <w:lvl w:ilvl="5" w:tplc="F61A0B34">
      <w:start w:val="1"/>
      <w:numFmt w:val="bullet"/>
      <w:lvlText w:val=""/>
      <w:lvlJc w:val="left"/>
      <w:pPr>
        <w:ind w:left="4680" w:hanging="360"/>
      </w:pPr>
      <w:rPr>
        <w:rFonts w:ascii="Wingdings" w:eastAsia="Wingdings" w:hAnsi="Wingdings" w:cs="Wingdings"/>
      </w:rPr>
    </w:lvl>
    <w:lvl w:ilvl="6" w:tplc="27D213BC">
      <w:start w:val="1"/>
      <w:numFmt w:val="bullet"/>
      <w:lvlText w:val=""/>
      <w:lvlJc w:val="left"/>
      <w:pPr>
        <w:ind w:left="5400" w:hanging="360"/>
      </w:pPr>
      <w:rPr>
        <w:rFonts w:ascii="Symbol" w:eastAsia="Symbol" w:hAnsi="Symbol" w:cs="Symbol"/>
      </w:rPr>
    </w:lvl>
    <w:lvl w:ilvl="7" w:tplc="56EAE138">
      <w:start w:val="1"/>
      <w:numFmt w:val="bullet"/>
      <w:lvlText w:val="o"/>
      <w:lvlJc w:val="left"/>
      <w:pPr>
        <w:ind w:left="6120" w:hanging="360"/>
      </w:pPr>
      <w:rPr>
        <w:rFonts w:ascii="Courier New" w:eastAsia="Courier New" w:hAnsi="Courier New" w:cs="Courier New"/>
      </w:rPr>
    </w:lvl>
    <w:lvl w:ilvl="8" w:tplc="BC9E8DA2">
      <w:start w:val="1"/>
      <w:numFmt w:val="bullet"/>
      <w:lvlText w:val=""/>
      <w:lvlJc w:val="left"/>
      <w:pPr>
        <w:ind w:left="6840" w:hanging="360"/>
      </w:pPr>
      <w:rPr>
        <w:rFonts w:ascii="Wingdings" w:eastAsia="Wingdings" w:hAnsi="Wingdings" w:cs="Wingdings"/>
      </w:rPr>
    </w:lvl>
  </w:abstractNum>
  <w:abstractNum w:abstractNumId="22" w15:restartNumberingAfterBreak="0">
    <w:nsid w:val="7CAD4AAE"/>
    <w:multiLevelType w:val="hybridMultilevel"/>
    <w:tmpl w:val="5ECC42E6"/>
    <w:styleLink w:val="Numbering2"/>
    <w:lvl w:ilvl="0" w:tplc="D1C62F02">
      <w:start w:val="1"/>
      <w:numFmt w:val="decimal"/>
      <w:pStyle w:val="Numbering2"/>
      <w:lvlText w:val="%1"/>
      <w:lvlJc w:val="left"/>
      <w:pPr>
        <w:ind w:left="283" w:hanging="283"/>
      </w:pPr>
    </w:lvl>
    <w:lvl w:ilvl="1" w:tplc="EB36F6B6">
      <w:start w:val="2"/>
      <w:numFmt w:val="decimal"/>
      <w:lvlText w:val="%2"/>
      <w:lvlJc w:val="left"/>
      <w:pPr>
        <w:ind w:left="566" w:hanging="283"/>
      </w:pPr>
    </w:lvl>
    <w:lvl w:ilvl="2" w:tplc="63F62FE0">
      <w:start w:val="3"/>
      <w:numFmt w:val="decimal"/>
      <w:lvlText w:val="%3"/>
      <w:lvlJc w:val="left"/>
      <w:pPr>
        <w:ind w:left="1133" w:hanging="567"/>
      </w:pPr>
    </w:lvl>
    <w:lvl w:ilvl="3" w:tplc="13E0E878">
      <w:start w:val="4"/>
      <w:numFmt w:val="decimal"/>
      <w:lvlText w:val="%4"/>
      <w:lvlJc w:val="left"/>
      <w:pPr>
        <w:ind w:left="1842" w:hanging="709"/>
      </w:pPr>
    </w:lvl>
    <w:lvl w:ilvl="4" w:tplc="F044EDAA">
      <w:start w:val="5"/>
      <w:numFmt w:val="decimal"/>
      <w:lvlText w:val="%5"/>
      <w:lvlJc w:val="left"/>
      <w:pPr>
        <w:ind w:left="2692" w:hanging="850"/>
      </w:pPr>
    </w:lvl>
    <w:lvl w:ilvl="5" w:tplc="1D780E9C">
      <w:start w:val="6"/>
      <w:numFmt w:val="decimal"/>
      <w:lvlText w:val="%6"/>
      <w:lvlJc w:val="left"/>
      <w:pPr>
        <w:ind w:left="3713" w:hanging="1021"/>
      </w:pPr>
    </w:lvl>
    <w:lvl w:ilvl="6" w:tplc="E22C5AD8">
      <w:start w:val="7"/>
      <w:numFmt w:val="decimal"/>
      <w:lvlText w:val="%7"/>
      <w:lvlJc w:val="left"/>
      <w:pPr>
        <w:ind w:left="5017" w:hanging="1304"/>
      </w:pPr>
    </w:lvl>
    <w:lvl w:ilvl="7" w:tplc="6B4263E8">
      <w:start w:val="8"/>
      <w:numFmt w:val="decimal"/>
      <w:lvlText w:val="%8"/>
      <w:lvlJc w:val="left"/>
      <w:pPr>
        <w:ind w:left="6491" w:hanging="1474"/>
      </w:pPr>
    </w:lvl>
    <w:lvl w:ilvl="8" w:tplc="4C561002">
      <w:start w:val="9"/>
      <w:numFmt w:val="decimal"/>
      <w:lvlText w:val="%9"/>
      <w:lvlJc w:val="left"/>
      <w:pPr>
        <w:ind w:left="8079" w:hanging="1588"/>
      </w:pPr>
    </w:lvl>
  </w:abstractNum>
  <w:abstractNum w:abstractNumId="23" w15:restartNumberingAfterBreak="0">
    <w:nsid w:val="7D307E2C"/>
    <w:multiLevelType w:val="hybridMultilevel"/>
    <w:tmpl w:val="4A681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2"/>
  </w:num>
  <w:num w:numId="4">
    <w:abstractNumId w:val="2"/>
  </w:num>
  <w:num w:numId="5">
    <w:abstractNumId w:val="6"/>
  </w:num>
  <w:num w:numId="6">
    <w:abstractNumId w:val="9"/>
  </w:num>
  <w:num w:numId="7">
    <w:abstractNumId w:val="7"/>
  </w:num>
  <w:num w:numId="8">
    <w:abstractNumId w:val="13"/>
  </w:num>
  <w:num w:numId="9">
    <w:abstractNumId w:val="17"/>
  </w:num>
  <w:num w:numId="10">
    <w:abstractNumId w:val="15"/>
  </w:num>
  <w:num w:numId="11">
    <w:abstractNumId w:val="19"/>
  </w:num>
  <w:num w:numId="12">
    <w:abstractNumId w:val="12"/>
  </w:num>
  <w:num w:numId="13">
    <w:abstractNumId w:val="4"/>
  </w:num>
  <w:num w:numId="14">
    <w:abstractNumId w:val="21"/>
  </w:num>
  <w:num w:numId="15">
    <w:abstractNumId w:val="1"/>
  </w:num>
  <w:num w:numId="16">
    <w:abstractNumId w:val="9"/>
  </w:num>
  <w:num w:numId="17">
    <w:abstractNumId w:val="1"/>
  </w:num>
  <w:num w:numId="18">
    <w:abstractNumId w:val="10"/>
  </w:num>
  <w:num w:numId="19">
    <w:abstractNumId w:val="20"/>
  </w:num>
  <w:num w:numId="20">
    <w:abstractNumId w:val="5"/>
  </w:num>
  <w:num w:numId="21">
    <w:abstractNumId w:val="14"/>
  </w:num>
  <w:num w:numId="22">
    <w:abstractNumId w:val="3"/>
  </w:num>
  <w:num w:numId="23">
    <w:abstractNumId w:val="23"/>
  </w:num>
  <w:num w:numId="24">
    <w:abstractNumId w:val="9"/>
  </w:num>
  <w:num w:numId="25">
    <w:abstractNumId w:val="8"/>
  </w:num>
  <w:num w:numId="26">
    <w:abstractNumId w:val="0"/>
  </w:num>
  <w:num w:numId="27">
    <w:abstractNumId w:val="11"/>
  </w:num>
  <w:num w:numId="28">
    <w:abstractNumId w:val="5"/>
  </w:num>
  <w:num w:numId="29">
    <w:abstractNumId w:val="5"/>
  </w:num>
  <w:num w:numId="30">
    <w:abstractNumId w:val="5"/>
  </w:num>
  <w:num w:numId="31">
    <w:abstractNumId w:val="18"/>
  </w:num>
  <w:num w:numId="32">
    <w:abstractNumId w:val="5"/>
  </w:num>
  <w:num w:numId="33">
    <w:abstractNumId w:val="5"/>
  </w:num>
  <w:num w:numId="34">
    <w:abstractNumId w:val="5"/>
  </w:num>
  <w:num w:numId="3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6"/>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103"/>
    <w:rsid w:val="000014BD"/>
    <w:rsid w:val="0000303D"/>
    <w:rsid w:val="00005A6D"/>
    <w:rsid w:val="00015774"/>
    <w:rsid w:val="00017825"/>
    <w:rsid w:val="000225C6"/>
    <w:rsid w:val="00023AC9"/>
    <w:rsid w:val="00027FF9"/>
    <w:rsid w:val="00033A06"/>
    <w:rsid w:val="0004318C"/>
    <w:rsid w:val="000436CE"/>
    <w:rsid w:val="00044663"/>
    <w:rsid w:val="00045B34"/>
    <w:rsid w:val="00046121"/>
    <w:rsid w:val="000463A0"/>
    <w:rsid w:val="00061FE3"/>
    <w:rsid w:val="00074894"/>
    <w:rsid w:val="00075437"/>
    <w:rsid w:val="00095A3F"/>
    <w:rsid w:val="000B0D9D"/>
    <w:rsid w:val="000B16C3"/>
    <w:rsid w:val="000C5F0D"/>
    <w:rsid w:val="000C660A"/>
    <w:rsid w:val="000C7AB0"/>
    <w:rsid w:val="000D19F2"/>
    <w:rsid w:val="000D1FEF"/>
    <w:rsid w:val="000D207A"/>
    <w:rsid w:val="000D2144"/>
    <w:rsid w:val="000D49E5"/>
    <w:rsid w:val="000E0CA2"/>
    <w:rsid w:val="000E5723"/>
    <w:rsid w:val="000E5F88"/>
    <w:rsid w:val="000F23F2"/>
    <w:rsid w:val="000F4ABB"/>
    <w:rsid w:val="001012A4"/>
    <w:rsid w:val="0010638A"/>
    <w:rsid w:val="0011114C"/>
    <w:rsid w:val="00111A94"/>
    <w:rsid w:val="00112C33"/>
    <w:rsid w:val="0012102F"/>
    <w:rsid w:val="001241F5"/>
    <w:rsid w:val="001325BD"/>
    <w:rsid w:val="00136FC0"/>
    <w:rsid w:val="0014787A"/>
    <w:rsid w:val="00150654"/>
    <w:rsid w:val="0016005E"/>
    <w:rsid w:val="001604B0"/>
    <w:rsid w:val="001648F0"/>
    <w:rsid w:val="00164FD4"/>
    <w:rsid w:val="00171409"/>
    <w:rsid w:val="00176A0E"/>
    <w:rsid w:val="00177DB9"/>
    <w:rsid w:val="00181096"/>
    <w:rsid w:val="001843D2"/>
    <w:rsid w:val="0018559D"/>
    <w:rsid w:val="00185EA1"/>
    <w:rsid w:val="0019691F"/>
    <w:rsid w:val="00196C91"/>
    <w:rsid w:val="001A633F"/>
    <w:rsid w:val="001B07E8"/>
    <w:rsid w:val="001B3314"/>
    <w:rsid w:val="001C68DC"/>
    <w:rsid w:val="001D4003"/>
    <w:rsid w:val="001D5D3E"/>
    <w:rsid w:val="001E47B5"/>
    <w:rsid w:val="001E60C0"/>
    <w:rsid w:val="001F46A3"/>
    <w:rsid w:val="0020608A"/>
    <w:rsid w:val="00212772"/>
    <w:rsid w:val="0021484E"/>
    <w:rsid w:val="00224B7F"/>
    <w:rsid w:val="00236723"/>
    <w:rsid w:val="00241B11"/>
    <w:rsid w:val="002512A2"/>
    <w:rsid w:val="00253653"/>
    <w:rsid w:val="002553A7"/>
    <w:rsid w:val="002633FE"/>
    <w:rsid w:val="00264591"/>
    <w:rsid w:val="002816E0"/>
    <w:rsid w:val="00284646"/>
    <w:rsid w:val="00290652"/>
    <w:rsid w:val="00294618"/>
    <w:rsid w:val="002B620E"/>
    <w:rsid w:val="002B663D"/>
    <w:rsid w:val="002C35EF"/>
    <w:rsid w:val="002D087F"/>
    <w:rsid w:val="002D0972"/>
    <w:rsid w:val="002D348D"/>
    <w:rsid w:val="002E2D5A"/>
    <w:rsid w:val="002E7BC8"/>
    <w:rsid w:val="002F1FFB"/>
    <w:rsid w:val="003058D5"/>
    <w:rsid w:val="00310763"/>
    <w:rsid w:val="003226C1"/>
    <w:rsid w:val="0032680C"/>
    <w:rsid w:val="0033555F"/>
    <w:rsid w:val="003468FD"/>
    <w:rsid w:val="00360C7D"/>
    <w:rsid w:val="003620F7"/>
    <w:rsid w:val="00366FE9"/>
    <w:rsid w:val="00374992"/>
    <w:rsid w:val="00385063"/>
    <w:rsid w:val="00385254"/>
    <w:rsid w:val="00393FC8"/>
    <w:rsid w:val="003A143F"/>
    <w:rsid w:val="003A2A10"/>
    <w:rsid w:val="003A338C"/>
    <w:rsid w:val="003A53F8"/>
    <w:rsid w:val="003B39EF"/>
    <w:rsid w:val="003B778D"/>
    <w:rsid w:val="003C129E"/>
    <w:rsid w:val="003C1EF8"/>
    <w:rsid w:val="003C264E"/>
    <w:rsid w:val="003D4F0F"/>
    <w:rsid w:val="003D7FD7"/>
    <w:rsid w:val="003E0589"/>
    <w:rsid w:val="003E0E5C"/>
    <w:rsid w:val="003F3B56"/>
    <w:rsid w:val="003F5956"/>
    <w:rsid w:val="00405B41"/>
    <w:rsid w:val="004217F1"/>
    <w:rsid w:val="004318CD"/>
    <w:rsid w:val="004338AC"/>
    <w:rsid w:val="00435665"/>
    <w:rsid w:val="004409D8"/>
    <w:rsid w:val="00441CC4"/>
    <w:rsid w:val="004515B2"/>
    <w:rsid w:val="00461C12"/>
    <w:rsid w:val="004643FA"/>
    <w:rsid w:val="004773A7"/>
    <w:rsid w:val="00477F8D"/>
    <w:rsid w:val="00480C2E"/>
    <w:rsid w:val="00481AB7"/>
    <w:rsid w:val="00482569"/>
    <w:rsid w:val="004978D8"/>
    <w:rsid w:val="004B1DA5"/>
    <w:rsid w:val="004B2542"/>
    <w:rsid w:val="004B53E6"/>
    <w:rsid w:val="004B7297"/>
    <w:rsid w:val="004B7C2C"/>
    <w:rsid w:val="004C56E3"/>
    <w:rsid w:val="004C6871"/>
    <w:rsid w:val="004D0197"/>
    <w:rsid w:val="004D6732"/>
    <w:rsid w:val="004E6977"/>
    <w:rsid w:val="004E7D11"/>
    <w:rsid w:val="004F01CD"/>
    <w:rsid w:val="004F4DEE"/>
    <w:rsid w:val="004F6045"/>
    <w:rsid w:val="0051031D"/>
    <w:rsid w:val="00511481"/>
    <w:rsid w:val="0051226B"/>
    <w:rsid w:val="00513478"/>
    <w:rsid w:val="00520228"/>
    <w:rsid w:val="00522F27"/>
    <w:rsid w:val="00535388"/>
    <w:rsid w:val="00536BF8"/>
    <w:rsid w:val="00544BC0"/>
    <w:rsid w:val="00547B93"/>
    <w:rsid w:val="00552781"/>
    <w:rsid w:val="005541D2"/>
    <w:rsid w:val="005675B2"/>
    <w:rsid w:val="00567756"/>
    <w:rsid w:val="0057237E"/>
    <w:rsid w:val="005810BE"/>
    <w:rsid w:val="00581AF0"/>
    <w:rsid w:val="00591833"/>
    <w:rsid w:val="00596D51"/>
    <w:rsid w:val="005B1169"/>
    <w:rsid w:val="005B2547"/>
    <w:rsid w:val="005C2103"/>
    <w:rsid w:val="005C43A4"/>
    <w:rsid w:val="005C6CCA"/>
    <w:rsid w:val="005D2EE1"/>
    <w:rsid w:val="005D3C08"/>
    <w:rsid w:val="005D3D9C"/>
    <w:rsid w:val="005D4B87"/>
    <w:rsid w:val="005D7105"/>
    <w:rsid w:val="00604F01"/>
    <w:rsid w:val="0061151A"/>
    <w:rsid w:val="006119AB"/>
    <w:rsid w:val="006201DC"/>
    <w:rsid w:val="00624AA6"/>
    <w:rsid w:val="0063463B"/>
    <w:rsid w:val="00634CA1"/>
    <w:rsid w:val="00635C61"/>
    <w:rsid w:val="006363AD"/>
    <w:rsid w:val="006435AB"/>
    <w:rsid w:val="00645E83"/>
    <w:rsid w:val="00647651"/>
    <w:rsid w:val="0067509E"/>
    <w:rsid w:val="0067668E"/>
    <w:rsid w:val="006809AF"/>
    <w:rsid w:val="00695C4C"/>
    <w:rsid w:val="0069648B"/>
    <w:rsid w:val="006A46BF"/>
    <w:rsid w:val="006A737B"/>
    <w:rsid w:val="006B5C5D"/>
    <w:rsid w:val="006C23AD"/>
    <w:rsid w:val="006C49B1"/>
    <w:rsid w:val="006D0187"/>
    <w:rsid w:val="006D0970"/>
    <w:rsid w:val="006D0B62"/>
    <w:rsid w:val="006D2016"/>
    <w:rsid w:val="006D3103"/>
    <w:rsid w:val="006D54DF"/>
    <w:rsid w:val="006D5B55"/>
    <w:rsid w:val="006D66A9"/>
    <w:rsid w:val="006F33EB"/>
    <w:rsid w:val="006F4529"/>
    <w:rsid w:val="00707F74"/>
    <w:rsid w:val="00717038"/>
    <w:rsid w:val="007304C6"/>
    <w:rsid w:val="00731871"/>
    <w:rsid w:val="0073210D"/>
    <w:rsid w:val="00732E12"/>
    <w:rsid w:val="007330B2"/>
    <w:rsid w:val="0073463E"/>
    <w:rsid w:val="00735A96"/>
    <w:rsid w:val="00746CB9"/>
    <w:rsid w:val="00757A2F"/>
    <w:rsid w:val="00757B27"/>
    <w:rsid w:val="00761F7B"/>
    <w:rsid w:val="007639D8"/>
    <w:rsid w:val="007678A0"/>
    <w:rsid w:val="0077082D"/>
    <w:rsid w:val="00774BA0"/>
    <w:rsid w:val="00780119"/>
    <w:rsid w:val="00786639"/>
    <w:rsid w:val="00787385"/>
    <w:rsid w:val="007910C3"/>
    <w:rsid w:val="007A1E11"/>
    <w:rsid w:val="007A232B"/>
    <w:rsid w:val="007A38AD"/>
    <w:rsid w:val="007A64BF"/>
    <w:rsid w:val="007A7ECF"/>
    <w:rsid w:val="007B0959"/>
    <w:rsid w:val="007B2248"/>
    <w:rsid w:val="007B3A12"/>
    <w:rsid w:val="007B43A6"/>
    <w:rsid w:val="007B71B4"/>
    <w:rsid w:val="007C4367"/>
    <w:rsid w:val="007D2AF4"/>
    <w:rsid w:val="007E1363"/>
    <w:rsid w:val="007E5422"/>
    <w:rsid w:val="007F124E"/>
    <w:rsid w:val="007F5044"/>
    <w:rsid w:val="008103BD"/>
    <w:rsid w:val="00810B8A"/>
    <w:rsid w:val="008112F7"/>
    <w:rsid w:val="008202D5"/>
    <w:rsid w:val="00820E03"/>
    <w:rsid w:val="008325FD"/>
    <w:rsid w:val="00837B9E"/>
    <w:rsid w:val="008404FF"/>
    <w:rsid w:val="00842CCB"/>
    <w:rsid w:val="00850ABB"/>
    <w:rsid w:val="0085573B"/>
    <w:rsid w:val="00867224"/>
    <w:rsid w:val="00870FC6"/>
    <w:rsid w:val="00871B5C"/>
    <w:rsid w:val="0087440B"/>
    <w:rsid w:val="00882869"/>
    <w:rsid w:val="008852A1"/>
    <w:rsid w:val="00887466"/>
    <w:rsid w:val="008912BA"/>
    <w:rsid w:val="00896136"/>
    <w:rsid w:val="008A0C71"/>
    <w:rsid w:val="008A1879"/>
    <w:rsid w:val="008A1F25"/>
    <w:rsid w:val="008A7E35"/>
    <w:rsid w:val="008B07A3"/>
    <w:rsid w:val="008B08FD"/>
    <w:rsid w:val="008B1D7B"/>
    <w:rsid w:val="008B6832"/>
    <w:rsid w:val="008C5206"/>
    <w:rsid w:val="008D07BC"/>
    <w:rsid w:val="008D0E2D"/>
    <w:rsid w:val="008D1EBF"/>
    <w:rsid w:val="008D3E6D"/>
    <w:rsid w:val="008D47FD"/>
    <w:rsid w:val="008D65D1"/>
    <w:rsid w:val="008E28FF"/>
    <w:rsid w:val="008E7F80"/>
    <w:rsid w:val="00910B91"/>
    <w:rsid w:val="009114FE"/>
    <w:rsid w:val="0091349D"/>
    <w:rsid w:val="00920119"/>
    <w:rsid w:val="00921ACA"/>
    <w:rsid w:val="009424A5"/>
    <w:rsid w:val="009427BD"/>
    <w:rsid w:val="0094354C"/>
    <w:rsid w:val="009503B8"/>
    <w:rsid w:val="009605F4"/>
    <w:rsid w:val="00960CA8"/>
    <w:rsid w:val="009622DB"/>
    <w:rsid w:val="00966DA2"/>
    <w:rsid w:val="00976007"/>
    <w:rsid w:val="00976D01"/>
    <w:rsid w:val="009812A7"/>
    <w:rsid w:val="00982F20"/>
    <w:rsid w:val="00983960"/>
    <w:rsid w:val="009869BF"/>
    <w:rsid w:val="009928C3"/>
    <w:rsid w:val="009B12CD"/>
    <w:rsid w:val="009B7AEB"/>
    <w:rsid w:val="009C071C"/>
    <w:rsid w:val="009C564F"/>
    <w:rsid w:val="009D7B37"/>
    <w:rsid w:val="00A14813"/>
    <w:rsid w:val="00A14CDE"/>
    <w:rsid w:val="00A2103D"/>
    <w:rsid w:val="00A22337"/>
    <w:rsid w:val="00A43CB4"/>
    <w:rsid w:val="00A47894"/>
    <w:rsid w:val="00A53070"/>
    <w:rsid w:val="00A54F82"/>
    <w:rsid w:val="00A60495"/>
    <w:rsid w:val="00A6104C"/>
    <w:rsid w:val="00A628F4"/>
    <w:rsid w:val="00A63E8F"/>
    <w:rsid w:val="00A65B5B"/>
    <w:rsid w:val="00A66A05"/>
    <w:rsid w:val="00A70FDE"/>
    <w:rsid w:val="00AA23D9"/>
    <w:rsid w:val="00AA6207"/>
    <w:rsid w:val="00AA66BC"/>
    <w:rsid w:val="00AB4C4D"/>
    <w:rsid w:val="00AB652E"/>
    <w:rsid w:val="00AB7973"/>
    <w:rsid w:val="00AC153F"/>
    <w:rsid w:val="00AC68B1"/>
    <w:rsid w:val="00AC7775"/>
    <w:rsid w:val="00AD35DE"/>
    <w:rsid w:val="00AD3908"/>
    <w:rsid w:val="00AD3980"/>
    <w:rsid w:val="00AD3B46"/>
    <w:rsid w:val="00AD5204"/>
    <w:rsid w:val="00AD7383"/>
    <w:rsid w:val="00AE2026"/>
    <w:rsid w:val="00AE448E"/>
    <w:rsid w:val="00AF0CAA"/>
    <w:rsid w:val="00AF0E7C"/>
    <w:rsid w:val="00AF4748"/>
    <w:rsid w:val="00AF6311"/>
    <w:rsid w:val="00B06FBF"/>
    <w:rsid w:val="00B071CC"/>
    <w:rsid w:val="00B10CDB"/>
    <w:rsid w:val="00B14E5D"/>
    <w:rsid w:val="00B21547"/>
    <w:rsid w:val="00B23FB4"/>
    <w:rsid w:val="00B25F24"/>
    <w:rsid w:val="00B264DC"/>
    <w:rsid w:val="00B40E39"/>
    <w:rsid w:val="00B4287A"/>
    <w:rsid w:val="00B476A7"/>
    <w:rsid w:val="00B6181D"/>
    <w:rsid w:val="00B678C8"/>
    <w:rsid w:val="00B73CAA"/>
    <w:rsid w:val="00B74293"/>
    <w:rsid w:val="00B82C95"/>
    <w:rsid w:val="00B83776"/>
    <w:rsid w:val="00B84B9B"/>
    <w:rsid w:val="00B85ECA"/>
    <w:rsid w:val="00B8718E"/>
    <w:rsid w:val="00B93A82"/>
    <w:rsid w:val="00B97A73"/>
    <w:rsid w:val="00BA09BF"/>
    <w:rsid w:val="00BA67E5"/>
    <w:rsid w:val="00BB29EE"/>
    <w:rsid w:val="00BB3AB4"/>
    <w:rsid w:val="00BC2710"/>
    <w:rsid w:val="00BC6583"/>
    <w:rsid w:val="00BD5ADD"/>
    <w:rsid w:val="00BD616D"/>
    <w:rsid w:val="00BD650E"/>
    <w:rsid w:val="00BE0BB0"/>
    <w:rsid w:val="00BE4CD7"/>
    <w:rsid w:val="00BF19AC"/>
    <w:rsid w:val="00BF761C"/>
    <w:rsid w:val="00C03100"/>
    <w:rsid w:val="00C051D6"/>
    <w:rsid w:val="00C12002"/>
    <w:rsid w:val="00C16A40"/>
    <w:rsid w:val="00C24182"/>
    <w:rsid w:val="00C24E04"/>
    <w:rsid w:val="00C3184B"/>
    <w:rsid w:val="00C46578"/>
    <w:rsid w:val="00C722AB"/>
    <w:rsid w:val="00C73603"/>
    <w:rsid w:val="00C737DE"/>
    <w:rsid w:val="00C74931"/>
    <w:rsid w:val="00C76F4C"/>
    <w:rsid w:val="00C81A0B"/>
    <w:rsid w:val="00C81F02"/>
    <w:rsid w:val="00C8502D"/>
    <w:rsid w:val="00C8503D"/>
    <w:rsid w:val="00C8681B"/>
    <w:rsid w:val="00C910CA"/>
    <w:rsid w:val="00C91B0A"/>
    <w:rsid w:val="00C932E5"/>
    <w:rsid w:val="00CA05DA"/>
    <w:rsid w:val="00CA43AD"/>
    <w:rsid w:val="00CA5283"/>
    <w:rsid w:val="00CB17D4"/>
    <w:rsid w:val="00CB4934"/>
    <w:rsid w:val="00CC3FF8"/>
    <w:rsid w:val="00CC7309"/>
    <w:rsid w:val="00CD0DC0"/>
    <w:rsid w:val="00CD14B3"/>
    <w:rsid w:val="00CD24E4"/>
    <w:rsid w:val="00CD4146"/>
    <w:rsid w:val="00CE47BD"/>
    <w:rsid w:val="00CF0416"/>
    <w:rsid w:val="00CF53AD"/>
    <w:rsid w:val="00CF54A3"/>
    <w:rsid w:val="00D212CB"/>
    <w:rsid w:val="00D2593B"/>
    <w:rsid w:val="00D3619D"/>
    <w:rsid w:val="00D4434B"/>
    <w:rsid w:val="00D5087E"/>
    <w:rsid w:val="00D67034"/>
    <w:rsid w:val="00D82C38"/>
    <w:rsid w:val="00D84C09"/>
    <w:rsid w:val="00D940E5"/>
    <w:rsid w:val="00DA1C3A"/>
    <w:rsid w:val="00DA3983"/>
    <w:rsid w:val="00DA3AA6"/>
    <w:rsid w:val="00DA419D"/>
    <w:rsid w:val="00DB305F"/>
    <w:rsid w:val="00DB307D"/>
    <w:rsid w:val="00DB4A06"/>
    <w:rsid w:val="00DB7C32"/>
    <w:rsid w:val="00DD3DA6"/>
    <w:rsid w:val="00DD3DCB"/>
    <w:rsid w:val="00DE5E2F"/>
    <w:rsid w:val="00DF0AD6"/>
    <w:rsid w:val="00E059C1"/>
    <w:rsid w:val="00E10E37"/>
    <w:rsid w:val="00E223B8"/>
    <w:rsid w:val="00E242C9"/>
    <w:rsid w:val="00E345E8"/>
    <w:rsid w:val="00E36F24"/>
    <w:rsid w:val="00E445F2"/>
    <w:rsid w:val="00E45B20"/>
    <w:rsid w:val="00E46B56"/>
    <w:rsid w:val="00E50D0C"/>
    <w:rsid w:val="00E5101F"/>
    <w:rsid w:val="00E535A0"/>
    <w:rsid w:val="00E63FA0"/>
    <w:rsid w:val="00E7021D"/>
    <w:rsid w:val="00E70FE9"/>
    <w:rsid w:val="00E771CD"/>
    <w:rsid w:val="00E77CF0"/>
    <w:rsid w:val="00E81100"/>
    <w:rsid w:val="00E833A1"/>
    <w:rsid w:val="00E833F6"/>
    <w:rsid w:val="00E87F49"/>
    <w:rsid w:val="00E9212B"/>
    <w:rsid w:val="00E925F5"/>
    <w:rsid w:val="00E93744"/>
    <w:rsid w:val="00EA2647"/>
    <w:rsid w:val="00EA4398"/>
    <w:rsid w:val="00EA78BD"/>
    <w:rsid w:val="00EB029E"/>
    <w:rsid w:val="00EC27F9"/>
    <w:rsid w:val="00EC3F27"/>
    <w:rsid w:val="00ED5C60"/>
    <w:rsid w:val="00ED76C5"/>
    <w:rsid w:val="00EE2232"/>
    <w:rsid w:val="00EF1540"/>
    <w:rsid w:val="00EF4814"/>
    <w:rsid w:val="00F04CA5"/>
    <w:rsid w:val="00F06D45"/>
    <w:rsid w:val="00F07B22"/>
    <w:rsid w:val="00F136B3"/>
    <w:rsid w:val="00F13FDE"/>
    <w:rsid w:val="00F166E0"/>
    <w:rsid w:val="00F23A46"/>
    <w:rsid w:val="00F36CA3"/>
    <w:rsid w:val="00F471D8"/>
    <w:rsid w:val="00F61EE2"/>
    <w:rsid w:val="00F637C6"/>
    <w:rsid w:val="00F77DBD"/>
    <w:rsid w:val="00F911B2"/>
    <w:rsid w:val="00F920DB"/>
    <w:rsid w:val="00F93E02"/>
    <w:rsid w:val="00F972E5"/>
    <w:rsid w:val="00FA0875"/>
    <w:rsid w:val="00FA5C0A"/>
    <w:rsid w:val="00FA6545"/>
    <w:rsid w:val="00FB219D"/>
    <w:rsid w:val="00FC1573"/>
    <w:rsid w:val="00FC7B7A"/>
    <w:rsid w:val="00FD3EE8"/>
    <w:rsid w:val="00FE1D4B"/>
    <w:rsid w:val="00FF072D"/>
    <w:rsid w:val="00FF0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023BE24"/>
  <w15:docId w15:val="{A3677B38-4E60-427C-AA49-A2B090C3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4"/>
        <w:szCs w:val="24"/>
        <w:lang w:val="fr-FR" w:eastAsia="ja-JP" w:bidi="fa-IR"/>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pPr>
      <w:keepNext/>
      <w:numPr>
        <w:numId w:val="1"/>
      </w:numPr>
      <w:spacing w:before="360"/>
      <w:outlineLvl w:val="0"/>
    </w:pPr>
    <w:rPr>
      <w:b/>
      <w:color w:val="666699"/>
      <w:sz w:val="28"/>
      <w:szCs w:val="36"/>
    </w:rPr>
  </w:style>
  <w:style w:type="paragraph" w:styleId="Titre2">
    <w:name w:val="heading 2"/>
    <w:basedOn w:val="Standard"/>
    <w:next w:val="Standard"/>
    <w:link w:val="Titre2Car"/>
    <w:uiPriority w:val="9"/>
    <w:unhideWhenUsed/>
    <w:qFormat/>
    <w:rsid w:val="00E63FA0"/>
    <w:pPr>
      <w:keepNext/>
      <w:numPr>
        <w:ilvl w:val="1"/>
        <w:numId w:val="1"/>
      </w:numPr>
      <w:spacing w:before="240" w:after="240"/>
      <w:outlineLvl w:val="1"/>
    </w:pPr>
    <w:rPr>
      <w:b/>
      <w:bCs/>
      <w:iCs/>
      <w:color w:val="666699"/>
      <w:sz w:val="22"/>
      <w:szCs w:val="28"/>
      <w:u w:val="single"/>
    </w:rPr>
  </w:style>
  <w:style w:type="paragraph" w:styleId="Titre3">
    <w:name w:val="heading 3"/>
    <w:basedOn w:val="Standard"/>
    <w:next w:val="Standard"/>
    <w:link w:val="Titre3Car"/>
    <w:uiPriority w:val="9"/>
    <w:unhideWhenUsed/>
    <w:qFormat/>
    <w:pPr>
      <w:keepNext/>
      <w:numPr>
        <w:ilvl w:val="2"/>
        <w:numId w:val="1"/>
      </w:numPr>
      <w:spacing w:before="240"/>
      <w:outlineLvl w:val="2"/>
    </w:pPr>
    <w:rPr>
      <w:bCs/>
      <w:color w:val="666699"/>
      <w:sz w:val="26"/>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hAnsi="Arial"/>
      <w:b/>
      <w:color w:val="666699"/>
      <w:sz w:val="28"/>
      <w:szCs w:val="36"/>
    </w:rPr>
  </w:style>
  <w:style w:type="character" w:customStyle="1" w:styleId="Titre2Car">
    <w:name w:val="Titre 2 Car"/>
    <w:basedOn w:val="Policepardfaut"/>
    <w:link w:val="Titre2"/>
    <w:uiPriority w:val="9"/>
    <w:rsid w:val="00E63FA0"/>
    <w:rPr>
      <w:rFonts w:ascii="Arial" w:hAnsi="Arial"/>
      <w:b/>
      <w:bCs/>
      <w:iCs/>
      <w:color w:val="666699"/>
      <w:sz w:val="22"/>
      <w:szCs w:val="28"/>
      <w:u w:val="single"/>
    </w:rPr>
  </w:style>
  <w:style w:type="character" w:customStyle="1" w:styleId="Titre3Car">
    <w:name w:val="Titre 3 Car"/>
    <w:basedOn w:val="Policepardfaut"/>
    <w:link w:val="Titre3"/>
    <w:uiPriority w:val="9"/>
    <w:rPr>
      <w:rFonts w:ascii="Arial" w:hAnsi="Arial"/>
      <w:bCs/>
      <w:color w:val="666699"/>
      <w:sz w:val="26"/>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aliases w:val="Puces Niv1,TP Liste,PUCE 1,Paragraphe de liste;Puces 3,Tab n1,Puces 3,Liste 1,Liste niveau 1,corp de texte,G-List Paragraph,Liste à puce - SC,DH_Clause2,DH_Clause1,Paragraphe de liste num,Paragraphe de liste 1,Listes,Puces 1,Conclu"/>
    <w:basedOn w:val="Normal"/>
    <w:link w:val="ParagraphedelisteCar"/>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uiPriority w:val="39"/>
    <w:pPr>
      <w:tabs>
        <w:tab w:val="right" w:leader="dot" w:pos="9128"/>
      </w:tabs>
      <w:ind w:left="709"/>
    </w:pPr>
    <w:rPr>
      <w:sz w:val="16"/>
    </w:rPr>
  </w:style>
  <w:style w:type="paragraph" w:styleId="TM5">
    <w:name w:val="toc 5"/>
    <w:uiPriority w:val="39"/>
    <w:pPr>
      <w:tabs>
        <w:tab w:val="right" w:leader="dot" w:pos="9015"/>
      </w:tabs>
      <w:ind w:left="851"/>
    </w:pPr>
    <w:rPr>
      <w:sz w:val="16"/>
    </w:rPr>
  </w:style>
  <w:style w:type="paragraph" w:styleId="TM6">
    <w:name w:val="toc 6"/>
    <w:uiPriority w:val="39"/>
    <w:pPr>
      <w:tabs>
        <w:tab w:val="right" w:leader="dot" w:pos="9015"/>
      </w:tabs>
      <w:ind w:left="880"/>
    </w:pPr>
    <w:rPr>
      <w:sz w:val="14"/>
    </w:rPr>
  </w:style>
  <w:style w:type="paragraph" w:styleId="TM7">
    <w:name w:val="toc 7"/>
    <w:uiPriority w:val="39"/>
    <w:pPr>
      <w:tabs>
        <w:tab w:val="right" w:leader="dot" w:pos="9015"/>
      </w:tabs>
      <w:ind w:left="900"/>
    </w:pPr>
    <w:rPr>
      <w:sz w:val="14"/>
    </w:rPr>
  </w:style>
  <w:style w:type="paragraph" w:styleId="TM8">
    <w:name w:val="toc 8"/>
    <w:uiPriority w:val="39"/>
    <w:pPr>
      <w:tabs>
        <w:tab w:val="right" w:leader="dot" w:pos="9015"/>
      </w:tabs>
      <w:ind w:left="910"/>
    </w:pPr>
    <w:rPr>
      <w:sz w:val="14"/>
    </w:rPr>
  </w:style>
  <w:style w:type="paragraph" w:styleId="TM9">
    <w:name w:val="toc 9"/>
    <w:uiPriority w:val="3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pPr>
      <w:tabs>
        <w:tab w:val="right" w:leader="dot" w:pos="9637"/>
      </w:tabs>
      <w:spacing w:after="120"/>
    </w:pPr>
    <w:rPr>
      <w:rFonts w:ascii="Arial Gras" w:hAnsi="Arial Gras"/>
      <w:b/>
      <w:smallCaps/>
      <w:sz w:val="18"/>
    </w:rPr>
  </w:style>
  <w:style w:type="paragraph" w:styleId="Liste">
    <w:name w:val="List"/>
    <w:basedOn w:val="Standard"/>
    <w:pPr>
      <w:numPr>
        <w:numId w:val="15"/>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tabs>
        <w:tab w:val="center" w:pos="4818"/>
        <w:tab w:val="right" w:pos="9637"/>
      </w:tabs>
    </w:pPr>
  </w:style>
  <w:style w:type="paragraph" w:styleId="TM2">
    <w:name w:val="toc 2"/>
    <w:uiPriority w:val="39"/>
    <w:pPr>
      <w:ind w:left="238"/>
    </w:pPr>
    <w:rPr>
      <w:sz w:val="18"/>
    </w:rPr>
  </w:style>
  <w:style w:type="paragraph" w:customStyle="1" w:styleId="ContentsHeading">
    <w:name w:val="Contents Heading"/>
    <w:basedOn w:val="Heading"/>
    <w:pPr>
      <w:pageBreakBefore/>
      <w:spacing w:before="0" w:after="283"/>
    </w:pPr>
    <w:rPr>
      <w:bCs/>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En-ttedetabledesmatires">
    <w:name w:val="TOC Heading"/>
    <w:basedOn w:val="Titre1"/>
    <w:next w:val="Normal"/>
    <w:uiPriority w:val="39"/>
    <w:unhideWhenUsed/>
    <w:qFormat/>
    <w:pPr>
      <w:keepLines/>
      <w:numPr>
        <w:numId w:val="0"/>
      </w:numPr>
      <w:spacing w:before="240" w:line="259" w:lineRule="auto"/>
      <w:jc w:val="left"/>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uiPriority w:val="39"/>
    <w:pPr>
      <w:tabs>
        <w:tab w:val="right" w:leader="dot" w:pos="9241"/>
      </w:tabs>
      <w:ind w:left="482"/>
    </w:pPr>
    <w:rPr>
      <w:sz w:val="16"/>
    </w:rPr>
  </w:style>
  <w:style w:type="character" w:customStyle="1" w:styleId="StandardCar">
    <w:name w:val="Standard Car"/>
    <w:basedOn w:val="Policepardfaut"/>
    <w:link w:val="Standard"/>
    <w:rPr>
      <w:rFonts w:ascii="Arial" w:hAnsi="Arial"/>
      <w:sz w:val="20"/>
    </w:rPr>
  </w:style>
  <w:style w:type="paragraph" w:customStyle="1" w:styleId="Titre10">
    <w:name w:val="Titre1"/>
    <w:pPr>
      <w:widowControl/>
      <w:shd w:val="clear" w:color="auto" w:fill="FFFFFF"/>
      <w:jc w:val="center"/>
    </w:pPr>
    <w:rPr>
      <w:rFonts w:ascii="Arial" w:eastAsia="simsun, 宋体" w:hAnsi="Arial" w:cs="Times New Roman"/>
      <w:b/>
      <w:sz w:val="40"/>
      <w:lang w:eastAsia="zh-CN" w:bidi="ar-SA"/>
    </w:rPr>
  </w:style>
  <w:style w:type="numbering" w:customStyle="1" w:styleId="811">
    <w:name w:val="811"/>
    <w:pPr>
      <w:numPr>
        <w:numId w:val="18"/>
      </w:numPr>
    </w:pPr>
  </w:style>
  <w:style w:type="character" w:customStyle="1" w:styleId="ParagraphedelisteCar">
    <w:name w:val="Paragraphe de liste Car"/>
    <w:aliases w:val="Puces Niv1 Car,TP Liste Car,PUCE 1 Car,Paragraphe de liste;Puces 3 Car,Tab n1 Car,Puces 3 Car,Liste 1 Car,Liste niveau 1 Car,corp de texte Car,G-List Paragraph Car,Liste à puce - SC Car,DH_Clause2 Car,DH_Clause1 Car,Listes Car"/>
    <w:link w:val="Paragraphedeliste"/>
    <w:uiPriority w:val="34"/>
    <w:qFormat/>
    <w:locked/>
    <w:rsid w:val="004318CD"/>
    <w:rPr>
      <w:rFonts w:ascii="Arial" w:hAnsi="Arial"/>
      <w:sz w:val="20"/>
    </w:rPr>
  </w:style>
  <w:style w:type="paragraph" w:customStyle="1" w:styleId="ParagrapheIndent2">
    <w:name w:val="ParagrapheIndent2"/>
    <w:basedOn w:val="Normal"/>
    <w:next w:val="Normal"/>
    <w:qFormat/>
    <w:rsid w:val="003A338C"/>
    <w:pPr>
      <w:pBdr>
        <w:top w:val="none" w:sz="0" w:space="0" w:color="auto"/>
        <w:left w:val="none" w:sz="0" w:space="0" w:color="auto"/>
        <w:bottom w:val="none" w:sz="0" w:space="0" w:color="auto"/>
        <w:right w:val="none" w:sz="0" w:space="0" w:color="auto"/>
        <w:between w:val="none" w:sz="0" w:space="0" w:color="auto"/>
      </w:pBdr>
      <w:spacing w:before="0"/>
      <w:jc w:val="left"/>
    </w:pPr>
    <w:rPr>
      <w:rFonts w:eastAsia="Arial" w:cs="Arial"/>
      <w:sz w:val="22"/>
      <w:lang w:val="en-US" w:eastAsia="en-US" w:bidi="ar-SA"/>
    </w:rPr>
  </w:style>
  <w:style w:type="character" w:customStyle="1" w:styleId="Mentionnonrsolue1">
    <w:name w:val="Mention non résolue1"/>
    <w:basedOn w:val="Policepardfaut"/>
    <w:uiPriority w:val="99"/>
    <w:semiHidden/>
    <w:unhideWhenUsed/>
    <w:rsid w:val="000D207A"/>
    <w:rPr>
      <w:color w:val="605E5C"/>
      <w:shd w:val="clear" w:color="auto" w:fill="E1DFDD"/>
    </w:rPr>
  </w:style>
  <w:style w:type="character" w:styleId="Marquedecommentaire">
    <w:name w:val="annotation reference"/>
    <w:basedOn w:val="Policepardfaut"/>
    <w:uiPriority w:val="99"/>
    <w:semiHidden/>
    <w:unhideWhenUsed/>
    <w:rsid w:val="00E50D0C"/>
    <w:rPr>
      <w:sz w:val="16"/>
      <w:szCs w:val="16"/>
    </w:rPr>
  </w:style>
  <w:style w:type="paragraph" w:styleId="Commentaire">
    <w:name w:val="annotation text"/>
    <w:basedOn w:val="Normal"/>
    <w:link w:val="CommentaireCar"/>
    <w:uiPriority w:val="99"/>
    <w:semiHidden/>
    <w:unhideWhenUsed/>
    <w:rsid w:val="00E50D0C"/>
    <w:rPr>
      <w:szCs w:val="20"/>
    </w:rPr>
  </w:style>
  <w:style w:type="character" w:customStyle="1" w:styleId="CommentaireCar">
    <w:name w:val="Commentaire Car"/>
    <w:basedOn w:val="Policepardfaut"/>
    <w:link w:val="Commentaire"/>
    <w:uiPriority w:val="99"/>
    <w:semiHidden/>
    <w:rsid w:val="00E50D0C"/>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E50D0C"/>
    <w:rPr>
      <w:b/>
      <w:bCs/>
    </w:rPr>
  </w:style>
  <w:style w:type="character" w:customStyle="1" w:styleId="ObjetducommentaireCar">
    <w:name w:val="Objet du commentaire Car"/>
    <w:basedOn w:val="CommentaireCar"/>
    <w:link w:val="Objetducommentaire"/>
    <w:uiPriority w:val="99"/>
    <w:semiHidden/>
    <w:rsid w:val="00E50D0C"/>
    <w:rPr>
      <w:rFonts w:ascii="Arial" w:hAnsi="Arial"/>
      <w:b/>
      <w:bCs/>
      <w:sz w:val="20"/>
      <w:szCs w:val="20"/>
    </w:rPr>
  </w:style>
  <w:style w:type="paragraph" w:styleId="Textedebulles">
    <w:name w:val="Balloon Text"/>
    <w:basedOn w:val="Normal"/>
    <w:link w:val="TextedebullesCar"/>
    <w:uiPriority w:val="99"/>
    <w:semiHidden/>
    <w:unhideWhenUsed/>
    <w:rsid w:val="00E50D0C"/>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0D0C"/>
    <w:rPr>
      <w:rFonts w:ascii="Segoe UI" w:hAnsi="Segoe UI" w:cs="Segoe UI"/>
      <w:sz w:val="18"/>
      <w:szCs w:val="18"/>
    </w:rPr>
  </w:style>
  <w:style w:type="character" w:customStyle="1" w:styleId="Mentionnonrsolue2">
    <w:name w:val="Mention non résolue2"/>
    <w:basedOn w:val="Policepardfaut"/>
    <w:uiPriority w:val="99"/>
    <w:semiHidden/>
    <w:unhideWhenUsed/>
    <w:rsid w:val="003B778D"/>
    <w:rPr>
      <w:color w:val="605E5C"/>
      <w:shd w:val="clear" w:color="auto" w:fill="E1DFDD"/>
    </w:rPr>
  </w:style>
  <w:style w:type="character" w:customStyle="1" w:styleId="UnresolvedMention">
    <w:name w:val="Unresolved Mention"/>
    <w:basedOn w:val="Policepardfaut"/>
    <w:uiPriority w:val="99"/>
    <w:semiHidden/>
    <w:unhideWhenUsed/>
    <w:rsid w:val="00B74293"/>
    <w:rPr>
      <w:color w:val="605E5C"/>
      <w:shd w:val="clear" w:color="auto" w:fill="E1DFDD"/>
    </w:rPr>
  </w:style>
  <w:style w:type="paragraph" w:styleId="Rvision">
    <w:name w:val="Revision"/>
    <w:hidden/>
    <w:uiPriority w:val="99"/>
    <w:semiHidden/>
    <w:rsid w:val="00374992"/>
    <w:pPr>
      <w:widowControl/>
      <w:pBdr>
        <w:top w:val="none" w:sz="0" w:space="0" w:color="auto"/>
        <w:left w:val="none" w:sz="0" w:space="0" w:color="auto"/>
        <w:bottom w:val="none" w:sz="0" w:space="0" w:color="auto"/>
        <w:right w:val="none" w:sz="0" w:space="0" w:color="auto"/>
        <w:between w:val="none" w:sz="0" w:space="0" w:color="auto"/>
      </w:pBdr>
    </w:pPr>
    <w:rPr>
      <w:rFonts w:ascii="Arial" w:hAnsi="Arial"/>
      <w:sz w:val="20"/>
    </w:rPr>
  </w:style>
  <w:style w:type="paragraph" w:customStyle="1" w:styleId="ParagrapheIndent1">
    <w:name w:val="ParagrapheIndent1"/>
    <w:basedOn w:val="Normal"/>
    <w:next w:val="Normal"/>
    <w:qFormat/>
    <w:rsid w:val="00E223B8"/>
    <w:pPr>
      <w:pBdr>
        <w:top w:val="none" w:sz="0" w:space="0" w:color="auto"/>
        <w:left w:val="none" w:sz="0" w:space="0" w:color="auto"/>
        <w:bottom w:val="none" w:sz="0" w:space="0" w:color="auto"/>
        <w:right w:val="none" w:sz="0" w:space="0" w:color="auto"/>
        <w:between w:val="none" w:sz="0" w:space="0" w:color="auto"/>
      </w:pBdr>
      <w:spacing w:before="0"/>
      <w:jc w:val="left"/>
    </w:pPr>
    <w:rPr>
      <w:rFonts w:ascii="Trebuchet MS" w:eastAsia="Trebuchet MS" w:hAnsi="Trebuchet MS" w:cs="Trebuchet MS"/>
      <w:lang w:val="en-US" w:eastAsia="en-US" w:bidi="ar-SA"/>
    </w:rPr>
  </w:style>
  <w:style w:type="paragraph" w:customStyle="1" w:styleId="Default">
    <w:name w:val="Default"/>
    <w:rsid w:val="00522F27"/>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color w:val="000000"/>
      <w:lang w:bidi="ar-SA"/>
    </w:rPr>
  </w:style>
  <w:style w:type="paragraph" w:customStyle="1" w:styleId="Pa2">
    <w:name w:val="Pa2"/>
    <w:basedOn w:val="Default"/>
    <w:next w:val="Default"/>
    <w:uiPriority w:val="99"/>
    <w:rsid w:val="00522F27"/>
    <w:pPr>
      <w:spacing w:line="24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77319">
      <w:bodyDiv w:val="1"/>
      <w:marLeft w:val="0"/>
      <w:marRight w:val="0"/>
      <w:marTop w:val="0"/>
      <w:marBottom w:val="0"/>
      <w:divBdr>
        <w:top w:val="none" w:sz="0" w:space="0" w:color="auto"/>
        <w:left w:val="none" w:sz="0" w:space="0" w:color="auto"/>
        <w:bottom w:val="none" w:sz="0" w:space="0" w:color="auto"/>
        <w:right w:val="none" w:sz="0" w:space="0" w:color="auto"/>
      </w:divBdr>
    </w:div>
    <w:div w:id="732777564">
      <w:bodyDiv w:val="1"/>
      <w:marLeft w:val="0"/>
      <w:marRight w:val="0"/>
      <w:marTop w:val="0"/>
      <w:marBottom w:val="0"/>
      <w:divBdr>
        <w:top w:val="none" w:sz="0" w:space="0" w:color="auto"/>
        <w:left w:val="none" w:sz="0" w:space="0" w:color="auto"/>
        <w:bottom w:val="none" w:sz="0" w:space="0" w:color="auto"/>
        <w:right w:val="none" w:sz="0" w:space="0" w:color="auto"/>
      </w:divBdr>
    </w:div>
    <w:div w:id="773088666">
      <w:bodyDiv w:val="1"/>
      <w:marLeft w:val="0"/>
      <w:marRight w:val="0"/>
      <w:marTop w:val="0"/>
      <w:marBottom w:val="0"/>
      <w:divBdr>
        <w:top w:val="none" w:sz="0" w:space="0" w:color="auto"/>
        <w:left w:val="none" w:sz="0" w:space="0" w:color="auto"/>
        <w:bottom w:val="none" w:sz="0" w:space="0" w:color="auto"/>
        <w:right w:val="none" w:sz="0" w:space="0" w:color="auto"/>
      </w:divBdr>
    </w:div>
    <w:div w:id="875972443">
      <w:bodyDiv w:val="1"/>
      <w:marLeft w:val="0"/>
      <w:marRight w:val="0"/>
      <w:marTop w:val="0"/>
      <w:marBottom w:val="0"/>
      <w:divBdr>
        <w:top w:val="none" w:sz="0" w:space="0" w:color="auto"/>
        <w:left w:val="none" w:sz="0" w:space="0" w:color="auto"/>
        <w:bottom w:val="none" w:sz="0" w:space="0" w:color="auto"/>
        <w:right w:val="none" w:sz="0" w:space="0" w:color="auto"/>
      </w:divBdr>
    </w:div>
    <w:div w:id="970017265">
      <w:bodyDiv w:val="1"/>
      <w:marLeft w:val="0"/>
      <w:marRight w:val="0"/>
      <w:marTop w:val="0"/>
      <w:marBottom w:val="0"/>
      <w:divBdr>
        <w:top w:val="none" w:sz="0" w:space="0" w:color="auto"/>
        <w:left w:val="none" w:sz="0" w:space="0" w:color="auto"/>
        <w:bottom w:val="none" w:sz="0" w:space="0" w:color="auto"/>
        <w:right w:val="none" w:sz="0" w:space="0" w:color="auto"/>
      </w:divBdr>
    </w:div>
    <w:div w:id="1136991562">
      <w:bodyDiv w:val="1"/>
      <w:marLeft w:val="0"/>
      <w:marRight w:val="0"/>
      <w:marTop w:val="0"/>
      <w:marBottom w:val="0"/>
      <w:divBdr>
        <w:top w:val="none" w:sz="0" w:space="0" w:color="auto"/>
        <w:left w:val="none" w:sz="0" w:space="0" w:color="auto"/>
        <w:bottom w:val="none" w:sz="0" w:space="0" w:color="auto"/>
        <w:right w:val="none" w:sz="0" w:space="0" w:color="auto"/>
      </w:divBdr>
    </w:div>
    <w:div w:id="1808160521">
      <w:bodyDiv w:val="1"/>
      <w:marLeft w:val="0"/>
      <w:marRight w:val="0"/>
      <w:marTop w:val="0"/>
      <w:marBottom w:val="0"/>
      <w:divBdr>
        <w:top w:val="none" w:sz="0" w:space="0" w:color="auto"/>
        <w:left w:val="none" w:sz="0" w:space="0" w:color="auto"/>
        <w:bottom w:val="none" w:sz="0" w:space="0" w:color="auto"/>
        <w:right w:val="none" w:sz="0" w:space="0" w:color="auto"/>
      </w:divBdr>
      <w:divsChild>
        <w:div w:id="686978188">
          <w:marLeft w:val="0"/>
          <w:marRight w:val="0"/>
          <w:marTop w:val="0"/>
          <w:marBottom w:val="0"/>
          <w:divBdr>
            <w:top w:val="none" w:sz="0" w:space="0" w:color="auto"/>
            <w:left w:val="none" w:sz="0" w:space="0" w:color="auto"/>
            <w:bottom w:val="none" w:sz="0" w:space="0" w:color="auto"/>
            <w:right w:val="none" w:sz="0" w:space="0" w:color="auto"/>
          </w:divBdr>
          <w:divsChild>
            <w:div w:id="1658268159">
              <w:marLeft w:val="0"/>
              <w:marRight w:val="0"/>
              <w:marTop w:val="0"/>
              <w:marBottom w:val="0"/>
              <w:divBdr>
                <w:top w:val="none" w:sz="0" w:space="0" w:color="auto"/>
                <w:left w:val="none" w:sz="0" w:space="0" w:color="auto"/>
                <w:bottom w:val="none" w:sz="0" w:space="0" w:color="auto"/>
                <w:right w:val="none" w:sz="0" w:space="0" w:color="auto"/>
              </w:divBdr>
            </w:div>
          </w:divsChild>
        </w:div>
        <w:div w:id="1900625310">
          <w:marLeft w:val="0"/>
          <w:marRight w:val="0"/>
          <w:marTop w:val="0"/>
          <w:marBottom w:val="0"/>
          <w:divBdr>
            <w:top w:val="none" w:sz="0" w:space="0" w:color="auto"/>
            <w:left w:val="none" w:sz="0" w:space="0" w:color="auto"/>
            <w:bottom w:val="none" w:sz="0" w:space="0" w:color="auto"/>
            <w:right w:val="none" w:sz="0" w:space="0" w:color="auto"/>
          </w:divBdr>
          <w:divsChild>
            <w:div w:id="108627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lans-ges.ademe.fr/" TargetMode="Externa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s://www.hl-billom.fr/Pics/logo.jpg"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19B13-F521-41D6-B555-FF96DC7E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44</Pages>
  <Words>17079</Words>
  <Characters>90865</Characters>
  <Application>Microsoft Office Word</Application>
  <DocSecurity>0</DocSecurity>
  <Lines>1893</Lines>
  <Paragraphs>451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PRB</dc:creator>
  <cp:lastModifiedBy>Poudenx Rodolphe</cp:lastModifiedBy>
  <cp:revision>134</cp:revision>
  <cp:lastPrinted>2025-08-28T05:50:00Z</cp:lastPrinted>
  <dcterms:created xsi:type="dcterms:W3CDTF">2025-05-06T06:21:00Z</dcterms:created>
  <dcterms:modified xsi:type="dcterms:W3CDTF">2026-01-30T08:31:00Z</dcterms:modified>
</cp:coreProperties>
</file>