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56C" w:rsidRDefault="00440514">
      <w:pPr>
        <w:ind w:left="2900" w:right="2900"/>
        <w:rPr>
          <w:sz w:val="2"/>
        </w:rPr>
      </w:pPr>
      <w:r>
        <w:rPr>
          <w:noProof/>
          <w:lang w:val="fr-FR" w:eastAsia="fr-FR"/>
        </w:rPr>
        <w:drawing>
          <wp:anchor distT="0" distB="0" distL="114300" distR="114300" simplePos="0" relativeHeight="251659264" behindDoc="1" locked="0" layoutInCell="1" allowOverlap="1" wp14:anchorId="689BF868" wp14:editId="4295987B">
            <wp:simplePos x="0" y="0"/>
            <wp:positionH relativeFrom="margin">
              <wp:posOffset>0</wp:posOffset>
            </wp:positionH>
            <wp:positionV relativeFrom="page">
              <wp:posOffset>888365</wp:posOffset>
            </wp:positionV>
            <wp:extent cx="4266000" cy="561600"/>
            <wp:effectExtent l="0" t="0" r="1270" b="0"/>
            <wp:wrapNone/>
            <wp:docPr id="9" name="Image 9" descr="Une image contenant Police, texte, blanc,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327283" name="Image 2" descr="Une image contenant Police, texte, blanc, Graphique&#10;&#10;Description générée automatiquement"/>
                    <pic:cNvPicPr>
                      <a:picLocks noChangeAspect="1"/>
                    </pic:cNvPicPr>
                  </pic:nvPicPr>
                  <pic:blipFill>
                    <a:blip r:embed="rId7">
                      <a:alphaModFix/>
                    </a:blip>
                    <a:stretch/>
                  </pic:blipFill>
                  <pic:spPr bwMode="auto">
                    <a:xfrm>
                      <a:off x="0" y="0"/>
                      <a:ext cx="4266000" cy="561600"/>
                    </a:xfrm>
                    <a:prstGeom prst="rect">
                      <a:avLst/>
                    </a:prstGeom>
                  </pic:spPr>
                </pic:pic>
              </a:graphicData>
            </a:graphic>
            <wp14:sizeRelH relativeFrom="margin">
              <wp14:pctWidth>0</wp14:pctWidth>
            </wp14:sizeRelH>
            <wp14:sizeRelV relativeFrom="margin">
              <wp14:pctHeight>0</wp14:pctHeight>
            </wp14:sizeRelV>
          </wp:anchor>
        </w:drawing>
      </w: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440514" w:rsidRDefault="00440514">
      <w:pPr>
        <w:ind w:left="2900" w:right="2900"/>
        <w:rPr>
          <w:sz w:val="2"/>
        </w:rPr>
      </w:pPr>
    </w:p>
    <w:p w:rsidR="0027056C" w:rsidRDefault="0027056C">
      <w:pPr>
        <w:spacing w:after="160" w:line="240" w:lineRule="exact"/>
      </w:pPr>
    </w:p>
    <w:tbl>
      <w:tblPr>
        <w:tblW w:w="0" w:type="auto"/>
        <w:tblLayout w:type="fixed"/>
        <w:tblLook w:val="04A0" w:firstRow="1" w:lastRow="0" w:firstColumn="1" w:lastColumn="0" w:noHBand="0" w:noVBand="1"/>
      </w:tblPr>
      <w:tblGrid>
        <w:gridCol w:w="9620"/>
      </w:tblGrid>
      <w:tr w:rsidR="0027056C">
        <w:tc>
          <w:tcPr>
            <w:tcW w:w="9620" w:type="dxa"/>
            <w:shd w:val="clear" w:color="666553" w:fill="666553"/>
            <w:tcMar>
              <w:top w:w="30" w:type="dxa"/>
              <w:left w:w="0" w:type="dxa"/>
              <w:bottom w:w="0" w:type="dxa"/>
              <w:right w:w="0" w:type="dxa"/>
            </w:tcMar>
            <w:vAlign w:val="center"/>
          </w:tcPr>
          <w:p w:rsidR="0027056C" w:rsidRDefault="00322CAE">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rsidR="0027056C" w:rsidRDefault="00322CAE">
      <w:pPr>
        <w:spacing w:line="240" w:lineRule="exact"/>
      </w:pPr>
      <w:r>
        <w:t xml:space="preserve"> </w:t>
      </w:r>
    </w:p>
    <w:p w:rsidR="0027056C" w:rsidRDefault="0027056C">
      <w:pPr>
        <w:spacing w:after="120" w:line="240" w:lineRule="exact"/>
      </w:pPr>
    </w:p>
    <w:p w:rsidR="0027056C" w:rsidRDefault="00440514">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MARCHÉ PUBLIC </w:t>
      </w:r>
      <w:r w:rsidR="00322CAE">
        <w:rPr>
          <w:rFonts w:ascii="Trebuchet MS" w:eastAsia="Trebuchet MS" w:hAnsi="Trebuchet MS" w:cs="Trebuchet MS"/>
          <w:b/>
          <w:color w:val="000000"/>
          <w:sz w:val="28"/>
          <w:lang w:val="fr-FR"/>
        </w:rPr>
        <w:t xml:space="preserve">DE </w:t>
      </w:r>
      <w:r>
        <w:rPr>
          <w:rFonts w:ascii="Trebuchet MS" w:eastAsia="Trebuchet MS" w:hAnsi="Trebuchet MS" w:cs="Trebuchet MS"/>
          <w:b/>
          <w:color w:val="000000"/>
          <w:sz w:val="28"/>
          <w:lang w:val="fr-FR"/>
        </w:rPr>
        <w:t>PRESTATIONS INTELLECTUELLES</w:t>
      </w:r>
    </w:p>
    <w:p w:rsidR="0027056C" w:rsidRPr="000632A0" w:rsidRDefault="0027056C">
      <w:pPr>
        <w:spacing w:line="240" w:lineRule="exact"/>
        <w:rPr>
          <w:lang w:val="fr-FR"/>
        </w:rPr>
      </w:pPr>
    </w:p>
    <w:p w:rsidR="0027056C" w:rsidRPr="000632A0" w:rsidRDefault="0027056C">
      <w:pPr>
        <w:spacing w:line="240" w:lineRule="exact"/>
        <w:rPr>
          <w:lang w:val="fr-FR"/>
        </w:rPr>
      </w:pPr>
    </w:p>
    <w:p w:rsidR="0027056C" w:rsidRPr="000632A0" w:rsidRDefault="0027056C">
      <w:pPr>
        <w:spacing w:line="240" w:lineRule="exact"/>
        <w:rPr>
          <w:lang w:val="fr-FR"/>
        </w:rPr>
      </w:pPr>
    </w:p>
    <w:p w:rsidR="0027056C" w:rsidRPr="000632A0" w:rsidRDefault="0027056C">
      <w:pPr>
        <w:spacing w:line="240" w:lineRule="exact"/>
        <w:rPr>
          <w:lang w:val="fr-FR"/>
        </w:rPr>
      </w:pPr>
    </w:p>
    <w:p w:rsidR="0027056C" w:rsidRPr="000632A0" w:rsidRDefault="0027056C">
      <w:pPr>
        <w:spacing w:line="240" w:lineRule="exact"/>
        <w:rPr>
          <w:lang w:val="fr-FR"/>
        </w:rPr>
      </w:pPr>
    </w:p>
    <w:p w:rsidR="0027056C" w:rsidRPr="000632A0" w:rsidRDefault="0027056C">
      <w:pPr>
        <w:spacing w:line="240" w:lineRule="exact"/>
        <w:rPr>
          <w:lang w:val="fr-FR"/>
        </w:rPr>
      </w:pPr>
    </w:p>
    <w:p w:rsidR="0027056C" w:rsidRPr="000632A0" w:rsidRDefault="0027056C">
      <w:pPr>
        <w:spacing w:line="240" w:lineRule="exact"/>
        <w:rPr>
          <w:lang w:val="fr-FR"/>
        </w:rPr>
      </w:pPr>
    </w:p>
    <w:p w:rsidR="0027056C" w:rsidRPr="000632A0" w:rsidRDefault="0027056C">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27056C" w:rsidRPr="000632A0">
        <w:tc>
          <w:tcPr>
            <w:tcW w:w="7100" w:type="dxa"/>
            <w:tcBorders>
              <w:top w:val="single" w:sz="4" w:space="0" w:color="000000"/>
              <w:bottom w:val="single" w:sz="4" w:space="0" w:color="000000"/>
            </w:tcBorders>
            <w:tcMar>
              <w:top w:w="300" w:type="dxa"/>
              <w:left w:w="0" w:type="dxa"/>
              <w:bottom w:w="300" w:type="dxa"/>
              <w:right w:w="0" w:type="dxa"/>
            </w:tcMar>
            <w:vAlign w:val="center"/>
          </w:tcPr>
          <w:p w:rsidR="0027056C" w:rsidRPr="00C57091" w:rsidRDefault="00440514">
            <w:pPr>
              <w:jc w:val="center"/>
              <w:rPr>
                <w:rFonts w:ascii="Trebuchet MS" w:eastAsia="Trebuchet MS" w:hAnsi="Trebuchet MS" w:cs="Trebuchet MS"/>
                <w:color w:val="000000"/>
                <w:sz w:val="36"/>
                <w:szCs w:val="36"/>
                <w:lang w:val="fr-FR"/>
              </w:rPr>
            </w:pPr>
            <w:r w:rsidRPr="00222FD5">
              <w:rPr>
                <w:rFonts w:ascii="Trebuchet MS" w:eastAsia="Trebuchet MS" w:hAnsi="Trebuchet MS" w:cs="Trebuchet MS"/>
                <w:b/>
                <w:color w:val="000000"/>
                <w:sz w:val="28"/>
                <w:lang w:val="fr-FR"/>
              </w:rPr>
              <w:t>MARCHE PUBLIC D’ASSISTANCE A MAITRISE D’OUVRAGE POUR L’ETUDE, LA PASSATION ET LE SUIVI DU MARCHE DE RESTAURATION COLLECTIVE ET SOCIALE DE L’OBSERVATOIRE DE PARIS</w:t>
            </w:r>
          </w:p>
        </w:tc>
      </w:tr>
    </w:tbl>
    <w:p w:rsidR="0027056C" w:rsidRPr="00C57091" w:rsidRDefault="00322CAE">
      <w:pPr>
        <w:spacing w:line="240" w:lineRule="exact"/>
        <w:rPr>
          <w:rFonts w:ascii="Trebuchet MS" w:eastAsia="Trebuchet MS" w:hAnsi="Trebuchet MS" w:cs="Trebuchet MS"/>
          <w:color w:val="000000"/>
          <w:sz w:val="20"/>
          <w:lang w:val="fr-FR"/>
        </w:rPr>
      </w:pPr>
      <w:r w:rsidRPr="00C57091">
        <w:rPr>
          <w:rFonts w:ascii="Trebuchet MS" w:eastAsia="Trebuchet MS" w:hAnsi="Trebuchet MS" w:cs="Trebuchet MS"/>
          <w:color w:val="000000"/>
          <w:sz w:val="20"/>
          <w:lang w:val="fr-FR"/>
        </w:rPr>
        <w:t xml:space="preserve"> </w:t>
      </w:r>
    </w:p>
    <w:p w:rsidR="0027056C" w:rsidRPr="000632A0" w:rsidRDefault="0027056C">
      <w:pPr>
        <w:spacing w:line="240" w:lineRule="exact"/>
        <w:rPr>
          <w:lang w:val="fr-FR"/>
        </w:rPr>
      </w:pPr>
    </w:p>
    <w:p w:rsidR="0027056C" w:rsidRPr="000632A0" w:rsidRDefault="0027056C">
      <w:pPr>
        <w:spacing w:line="240" w:lineRule="exact"/>
        <w:rPr>
          <w:lang w:val="fr-FR"/>
        </w:rPr>
      </w:pPr>
    </w:p>
    <w:p w:rsidR="0027056C" w:rsidRPr="000632A0" w:rsidRDefault="0027056C">
      <w:pPr>
        <w:spacing w:line="240" w:lineRule="exact"/>
        <w:rPr>
          <w:lang w:val="fr-FR"/>
        </w:rPr>
      </w:pPr>
    </w:p>
    <w:p w:rsidR="0027056C" w:rsidRPr="000632A0" w:rsidRDefault="0027056C">
      <w:pPr>
        <w:spacing w:line="240" w:lineRule="exact"/>
        <w:rPr>
          <w:lang w:val="fr-FR"/>
        </w:rPr>
      </w:pPr>
    </w:p>
    <w:p w:rsidR="0027056C" w:rsidRPr="000632A0" w:rsidRDefault="0027056C">
      <w:pPr>
        <w:spacing w:after="40" w:line="240" w:lineRule="exact"/>
        <w:rPr>
          <w:lang w:val="fr-FR"/>
        </w:rPr>
      </w:pPr>
    </w:p>
    <w:p w:rsidR="0027056C" w:rsidRDefault="00322CAE">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27056C">
        <w:trPr>
          <w:trHeight w:val="85"/>
        </w:trPr>
        <w:tc>
          <w:tcPr>
            <w:tcW w:w="1940" w:type="dxa"/>
            <w:vMerge w:val="restart"/>
            <w:tcMar>
              <w:top w:w="0" w:type="dxa"/>
              <w:left w:w="0" w:type="dxa"/>
              <w:bottom w:w="0" w:type="dxa"/>
              <w:right w:w="0" w:type="dxa"/>
            </w:tcMar>
            <w:vAlign w:val="center"/>
          </w:tcPr>
          <w:p w:rsidR="0027056C" w:rsidRDefault="00322CAE">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r>
      <w:tr w:rsidR="0027056C">
        <w:trPr>
          <w:trHeight w:val="265"/>
        </w:trPr>
        <w:tc>
          <w:tcPr>
            <w:tcW w:w="1940" w:type="dxa"/>
            <w:vMerge/>
            <w:tcMar>
              <w:top w:w="0" w:type="dxa"/>
              <w:left w:w="0" w:type="dxa"/>
              <w:bottom w:w="0" w:type="dxa"/>
              <w:right w:w="0" w:type="dxa"/>
            </w:tcMar>
          </w:tcPr>
          <w:p w:rsidR="0027056C" w:rsidRDefault="0027056C"/>
        </w:tc>
        <w:tc>
          <w:tcPr>
            <w:tcW w:w="20" w:type="dxa"/>
            <w:tcMar>
              <w:top w:w="0" w:type="dxa"/>
              <w:left w:w="0" w:type="dxa"/>
              <w:bottom w:w="0" w:type="dxa"/>
              <w:right w:w="0" w:type="dxa"/>
            </w:tcMar>
          </w:tcPr>
          <w:p w:rsidR="0027056C" w:rsidRDefault="0027056C">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rsidR="007D069B" w:rsidRPr="007D069B" w:rsidRDefault="00440514" w:rsidP="007D069B">
            <w:pPr>
              <w:jc w:val="center"/>
              <w:rPr>
                <w:rFonts w:ascii="Trebuchet MS" w:eastAsia="Trebuchet MS" w:hAnsi="Trebuchet MS" w:cs="Trebuchet MS"/>
                <w:b/>
                <w:color w:val="000000"/>
                <w:sz w:val="0"/>
                <w:lang w:val="fr-FR"/>
              </w:rPr>
            </w:pPr>
            <w:r>
              <w:rPr>
                <w:rFonts w:ascii="Trebuchet MS" w:eastAsia="Trebuchet MS" w:hAnsi="Trebuchet MS" w:cs="Trebuchet MS"/>
                <w:color w:val="000000"/>
                <w:sz w:val="0"/>
                <w:lang w:val="fr-FR"/>
              </w:rPr>
              <w:t>S2D</w:t>
            </w:r>
            <w:r w:rsidR="007D069B" w:rsidRPr="007D069B">
              <w:rPr>
                <w:rFonts w:ascii="Trebuchet MS" w:eastAsia="Trebuchet MS" w:hAnsi="Trebuchet MS" w:cs="Trebuchet MS"/>
                <w:b/>
                <w:color w:val="000000"/>
                <w:sz w:val="0"/>
                <w:lang w:val="fr-FR"/>
              </w:rPr>
              <w:t>2026980SERV001</w:t>
            </w:r>
          </w:p>
          <w:p w:rsidR="0027056C" w:rsidRDefault="00440514">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22DD2</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27056C" w:rsidRDefault="00322CAE">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27056C">
        <w:trPr>
          <w:trHeight w:val="20"/>
        </w:trPr>
        <w:tc>
          <w:tcPr>
            <w:tcW w:w="1940" w:type="dxa"/>
            <w:vMerge/>
            <w:tcMar>
              <w:top w:w="0" w:type="dxa"/>
              <w:left w:w="0" w:type="dxa"/>
              <w:bottom w:w="0" w:type="dxa"/>
              <w:right w:w="0" w:type="dxa"/>
            </w:tcMar>
          </w:tcPr>
          <w:p w:rsidR="0027056C" w:rsidRDefault="0027056C"/>
        </w:tc>
        <w:tc>
          <w:tcPr>
            <w:tcW w:w="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c>
          <w:tcPr>
            <w:tcW w:w="420" w:type="dxa"/>
            <w:tcMar>
              <w:top w:w="0" w:type="dxa"/>
              <w:left w:w="0" w:type="dxa"/>
              <w:bottom w:w="0" w:type="dxa"/>
              <w:right w:w="0" w:type="dxa"/>
            </w:tcMar>
          </w:tcPr>
          <w:p w:rsidR="0027056C" w:rsidRDefault="0027056C">
            <w:pPr>
              <w:rPr>
                <w:sz w:val="2"/>
              </w:rPr>
            </w:pPr>
          </w:p>
        </w:tc>
      </w:tr>
    </w:tbl>
    <w:p w:rsidR="0027056C" w:rsidRDefault="00322CAE">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27056C">
        <w:trPr>
          <w:trHeight w:val="385"/>
        </w:trPr>
        <w:tc>
          <w:tcPr>
            <w:tcW w:w="1940" w:type="dxa"/>
            <w:tcMar>
              <w:top w:w="0" w:type="dxa"/>
              <w:left w:w="0" w:type="dxa"/>
              <w:bottom w:w="0" w:type="dxa"/>
              <w:right w:w="0" w:type="dxa"/>
            </w:tcMar>
            <w:vAlign w:val="center"/>
          </w:tcPr>
          <w:p w:rsidR="0027056C" w:rsidRDefault="00322CAE">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rsidR="0027056C" w:rsidRDefault="0027056C">
            <w:pPr>
              <w:rPr>
                <w:sz w:val="2"/>
              </w:rPr>
            </w:pPr>
          </w:p>
        </w:tc>
        <w:tc>
          <w:tcPr>
            <w:tcW w:w="4200" w:type="dxa"/>
            <w:tcMar>
              <w:top w:w="0" w:type="dxa"/>
              <w:left w:w="0" w:type="dxa"/>
              <w:bottom w:w="0" w:type="dxa"/>
              <w:right w:w="0" w:type="dxa"/>
            </w:tcMar>
            <w:vAlign w:val="center"/>
          </w:tcPr>
          <w:p w:rsidR="0027056C" w:rsidRDefault="00322CAE">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rsidR="0027056C" w:rsidRDefault="00322CAE">
      <w:pPr>
        <w:spacing w:line="240" w:lineRule="exact"/>
      </w:pPr>
      <w:r>
        <w:t xml:space="preserve"> </w:t>
      </w:r>
    </w:p>
    <w:p w:rsidR="0027056C" w:rsidRDefault="0027056C">
      <w:pPr>
        <w:spacing w:after="100" w:line="240" w:lineRule="exact"/>
      </w:pPr>
    </w:p>
    <w:p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Observatoire de Paris </w:t>
      </w:r>
    </w:p>
    <w:p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61 AVENUE DE </w:t>
      </w:r>
      <w:r w:rsidR="00A54EED">
        <w:rPr>
          <w:rFonts w:ascii="Trebuchet MS" w:eastAsia="Trebuchet MS" w:hAnsi="Trebuchet MS" w:cs="Trebuchet MS"/>
          <w:color w:val="000000"/>
          <w:lang w:val="fr-FR"/>
        </w:rPr>
        <w:t>L’OBSERVATOIRE</w:t>
      </w:r>
      <w:r>
        <w:rPr>
          <w:rFonts w:ascii="Trebuchet MS" w:eastAsia="Trebuchet MS" w:hAnsi="Trebuchet MS" w:cs="Trebuchet MS"/>
          <w:color w:val="000000"/>
          <w:lang w:val="fr-FR"/>
        </w:rPr>
        <w:t>,</w:t>
      </w:r>
    </w:p>
    <w:p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BP 12</w:t>
      </w:r>
    </w:p>
    <w:p w:rsidR="0027056C" w:rsidRDefault="00322CA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75014 PARIS</w:t>
      </w:r>
    </w:p>
    <w:p w:rsidR="0027056C" w:rsidRDefault="0027056C">
      <w:pPr>
        <w:spacing w:line="279" w:lineRule="exact"/>
        <w:jc w:val="center"/>
        <w:rPr>
          <w:rFonts w:ascii="Trebuchet MS" w:eastAsia="Trebuchet MS" w:hAnsi="Trebuchet MS" w:cs="Trebuchet MS"/>
          <w:color w:val="000000"/>
          <w:lang w:val="fr-FR"/>
        </w:rPr>
        <w:sectPr w:rsidR="0027056C">
          <w:pgSz w:w="11900" w:h="16840"/>
          <w:pgMar w:top="1400" w:right="1140" w:bottom="1440" w:left="1140" w:header="1400" w:footer="1440" w:gutter="0"/>
          <w:cols w:space="708"/>
        </w:sectPr>
      </w:pPr>
    </w:p>
    <w:p w:rsidR="0027056C" w:rsidRDefault="0027056C">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27056C">
        <w:trPr>
          <w:trHeight w:val="485"/>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rsidR="0027056C" w:rsidRDefault="00322CAE">
            <w:pPr>
              <w:pStyle w:val="Titletable"/>
              <w:jc w:val="center"/>
              <w:rPr>
                <w:lang w:val="fr-FR"/>
              </w:rPr>
            </w:pPr>
            <w:r>
              <w:rPr>
                <w:lang w:val="fr-FR"/>
              </w:rPr>
              <w:t>L'ESSENTIEL DE L'ACTE D'ENGAGEMENT</w:t>
            </w:r>
          </w:p>
        </w:tc>
      </w:tr>
      <w:tr w:rsidR="0027056C" w:rsidRPr="000632A0">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pPr>
              <w:spacing w:line="140" w:lineRule="exact"/>
              <w:rPr>
                <w:sz w:val="14"/>
              </w:rPr>
            </w:pPr>
          </w:p>
          <w:p w:rsidR="0027056C" w:rsidRDefault="00322CAE">
            <w:pPr>
              <w:ind w:left="420"/>
              <w:rPr>
                <w:sz w:val="2"/>
              </w:rPr>
            </w:pPr>
            <w:r>
              <w:rPr>
                <w:noProof/>
                <w:lang w:val="fr-FR" w:eastAsia="fr-FR"/>
              </w:rPr>
              <w:drawing>
                <wp:inline distT="0" distB="0" distL="0" distR="0">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7D069B">
            <w:pPr>
              <w:spacing w:before="180" w:after="120"/>
              <w:ind w:left="160" w:right="160"/>
              <w:rPr>
                <w:rFonts w:ascii="Trebuchet MS" w:eastAsia="Trebuchet MS" w:hAnsi="Trebuchet MS" w:cs="Trebuchet MS"/>
                <w:color w:val="000000"/>
                <w:sz w:val="20"/>
                <w:lang w:val="fr-FR"/>
              </w:rPr>
            </w:pPr>
            <w:r w:rsidRPr="000E2784">
              <w:rPr>
                <w:rFonts w:ascii="Trebuchet MS" w:eastAsia="Trebuchet MS" w:hAnsi="Trebuchet MS" w:cs="Trebuchet MS"/>
                <w:b/>
                <w:color w:val="000000"/>
                <w:sz w:val="20"/>
                <w:lang w:val="fr-FR"/>
              </w:rPr>
              <w:t>Réalisation d’une enquête administrative et accompagnement RH au sein d’une équipe de l’Observatoire de Paris-PSL</w:t>
            </w:r>
          </w:p>
        </w:tc>
      </w:tr>
      <w:tr w:rsidR="0027056C">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Pr="000632A0" w:rsidRDefault="0027056C">
            <w:pPr>
              <w:spacing w:line="140" w:lineRule="exact"/>
              <w:rPr>
                <w:sz w:val="14"/>
                <w:lang w:val="fr-FR"/>
              </w:rPr>
            </w:pPr>
          </w:p>
          <w:p w:rsidR="0027056C" w:rsidRDefault="00322CAE">
            <w:pPr>
              <w:ind w:left="420"/>
              <w:rPr>
                <w:sz w:val="2"/>
              </w:rPr>
            </w:pPr>
            <w:r>
              <w:rPr>
                <w:noProof/>
                <w:lang w:val="fr-FR" w:eastAsia="fr-FR"/>
              </w:rPr>
              <w:drawing>
                <wp:inline distT="0" distB="0" distL="0" distR="0">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9F2948" w:rsidP="0044051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Procédure </w:t>
            </w:r>
            <w:r w:rsidR="00440514">
              <w:rPr>
                <w:rFonts w:ascii="Trebuchet MS" w:eastAsia="Trebuchet MS" w:hAnsi="Trebuchet MS" w:cs="Trebuchet MS"/>
                <w:color w:val="000000"/>
                <w:sz w:val="20"/>
                <w:lang w:val="fr-FR"/>
              </w:rPr>
              <w:t>adaptée</w:t>
            </w:r>
          </w:p>
        </w:tc>
      </w:tr>
      <w:tr w:rsidR="0027056C">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pPr>
              <w:spacing w:line="140" w:lineRule="exact"/>
              <w:rPr>
                <w:sz w:val="14"/>
              </w:rPr>
            </w:pPr>
          </w:p>
          <w:p w:rsidR="0027056C" w:rsidRDefault="00322CAE">
            <w:pPr>
              <w:ind w:left="420"/>
              <w:rPr>
                <w:sz w:val="2"/>
              </w:rPr>
            </w:pPr>
            <w:r>
              <w:rPr>
                <w:noProof/>
                <w:lang w:val="fr-FR" w:eastAsia="fr-FR"/>
              </w:rPr>
              <w:drawing>
                <wp:inline distT="0" distB="0" distL="0" distR="0">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27056C">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pPr>
              <w:spacing w:line="140" w:lineRule="exact"/>
              <w:rPr>
                <w:sz w:val="14"/>
              </w:rPr>
            </w:pPr>
          </w:p>
          <w:p w:rsidR="0027056C" w:rsidRDefault="00322CAE">
            <w:pPr>
              <w:ind w:left="420"/>
              <w:rPr>
                <w:sz w:val="2"/>
              </w:rPr>
            </w:pPr>
            <w:r>
              <w:rPr>
                <w:noProof/>
                <w:lang w:val="fr-FR" w:eastAsia="fr-FR"/>
              </w:rPr>
              <w:drawing>
                <wp:inline distT="0" distB="0" distL="0" distR="0">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r w:rsidR="007D069B">
              <w:rPr>
                <w:rFonts w:ascii="Trebuchet MS" w:eastAsia="Trebuchet MS" w:hAnsi="Trebuchet MS" w:cs="Trebuchet MS"/>
                <w:color w:val="000000"/>
                <w:sz w:val="20"/>
                <w:lang w:val="fr-FR"/>
              </w:rPr>
              <w:t xml:space="preserve"> et prix unitaires</w:t>
            </w:r>
          </w:p>
        </w:tc>
      </w:tr>
      <w:tr w:rsidR="0027056C">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pPr>
              <w:spacing w:line="140" w:lineRule="exact"/>
              <w:rPr>
                <w:sz w:val="14"/>
              </w:rPr>
            </w:pPr>
          </w:p>
          <w:p w:rsidR="0027056C" w:rsidRDefault="00322CAE">
            <w:pPr>
              <w:ind w:left="420"/>
              <w:rPr>
                <w:sz w:val="2"/>
              </w:rPr>
            </w:pPr>
            <w:r>
              <w:rPr>
                <w:noProof/>
                <w:lang w:val="fr-FR" w:eastAsia="fr-FR"/>
              </w:rPr>
              <w:drawing>
                <wp:inline distT="0" distB="0" distL="0" distR="0">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7056C">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pPr>
              <w:spacing w:line="140" w:lineRule="exact"/>
              <w:rPr>
                <w:sz w:val="14"/>
              </w:rPr>
            </w:pPr>
          </w:p>
          <w:p w:rsidR="0027056C" w:rsidRDefault="00322CAE">
            <w:pPr>
              <w:ind w:left="420"/>
              <w:rPr>
                <w:sz w:val="2"/>
              </w:rPr>
            </w:pPr>
            <w:r>
              <w:rPr>
                <w:noProof/>
                <w:lang w:val="fr-FR" w:eastAsia="fr-FR"/>
              </w:rPr>
              <w:drawing>
                <wp:inline distT="0" distB="0" distL="0" distR="0">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440514">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27056C">
        <w:trPr>
          <w:trHeight w:val="625"/>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pPr>
              <w:spacing w:line="180" w:lineRule="exact"/>
              <w:rPr>
                <w:sz w:val="18"/>
              </w:rPr>
            </w:pPr>
          </w:p>
          <w:p w:rsidR="0027056C" w:rsidRDefault="00322CAE">
            <w:pPr>
              <w:ind w:left="420"/>
              <w:rPr>
                <w:sz w:val="2"/>
              </w:rPr>
            </w:pPr>
            <w:r>
              <w:rPr>
                <w:noProof/>
                <w:lang w:val="fr-FR" w:eastAsia="fr-FR"/>
              </w:rPr>
              <w:drawing>
                <wp:inline distT="0" distB="0" distL="0" distR="0">
                  <wp:extent cx="228600" cy="1651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1651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rsidR="005E7729" w:rsidRDefault="005E7729"/>
    <w:p w:rsidR="005E7729" w:rsidRPr="005E7729" w:rsidRDefault="005E7729" w:rsidP="005E7729"/>
    <w:p w:rsidR="005E7729" w:rsidRPr="005E7729" w:rsidRDefault="005E7729" w:rsidP="005E7729"/>
    <w:p w:rsidR="005E7729" w:rsidRPr="005E7729" w:rsidRDefault="005E7729" w:rsidP="005E7729"/>
    <w:p w:rsidR="005E7729" w:rsidRPr="005E7729" w:rsidRDefault="005E7729" w:rsidP="005E7729"/>
    <w:p w:rsidR="005E7729" w:rsidRPr="005E7729" w:rsidRDefault="005E7729" w:rsidP="005E7729"/>
    <w:p w:rsidR="005E7729" w:rsidRPr="005E7729" w:rsidRDefault="005E7729" w:rsidP="005E7729"/>
    <w:p w:rsidR="005E7729" w:rsidRPr="005E7729" w:rsidRDefault="005E7729" w:rsidP="005E7729"/>
    <w:p w:rsidR="005E7729" w:rsidRDefault="005E7729" w:rsidP="005E7729"/>
    <w:p w:rsidR="005E7729" w:rsidRDefault="005E7729" w:rsidP="005E7729">
      <w:pPr>
        <w:jc w:val="center"/>
      </w:pPr>
    </w:p>
    <w:p w:rsidR="0027056C" w:rsidRPr="005E7729" w:rsidRDefault="005E7729" w:rsidP="005E7729">
      <w:pPr>
        <w:tabs>
          <w:tab w:val="center" w:pos="4800"/>
        </w:tabs>
        <w:sectPr w:rsidR="0027056C" w:rsidRPr="005E7729">
          <w:pgSz w:w="11900" w:h="16840"/>
          <w:pgMar w:top="1440" w:right="1160" w:bottom="1440" w:left="1140" w:header="1440" w:footer="1440" w:gutter="0"/>
          <w:cols w:space="708"/>
        </w:sectPr>
      </w:pPr>
      <w:r>
        <w:tab/>
      </w:r>
    </w:p>
    <w:p w:rsidR="0027056C" w:rsidRDefault="00322CAE">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rsidR="0027056C" w:rsidRDefault="0027056C">
      <w:pPr>
        <w:spacing w:after="80" w:line="240" w:lineRule="exact"/>
      </w:pPr>
    </w:p>
    <w:p w:rsidR="0027056C" w:rsidRDefault="00322CAE">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Identification de l'acheteur</w:t>
        </w:r>
        <w:r>
          <w:tab/>
        </w:r>
        <w:r>
          <w:fldChar w:fldCharType="begin"/>
        </w:r>
        <w:r>
          <w:instrText xml:space="preserve"> PAGEREF _Toc256000000 \h </w:instrText>
        </w:r>
        <w:r>
          <w:fldChar w:fldCharType="separate"/>
        </w:r>
        <w:r>
          <w:t>4</w:t>
        </w:r>
        <w:r>
          <w:fldChar w:fldCharType="end"/>
        </w:r>
      </w:hyperlink>
    </w:p>
    <w:p w:rsidR="0027056C" w:rsidRDefault="007D069B">
      <w:pPr>
        <w:pStyle w:val="TM1"/>
        <w:tabs>
          <w:tab w:val="right" w:leader="dot" w:pos="9610"/>
        </w:tabs>
        <w:rPr>
          <w:rFonts w:ascii="Calibri" w:hAnsi="Calibri"/>
          <w:noProof/>
          <w:sz w:val="22"/>
        </w:rPr>
      </w:pPr>
      <w:hyperlink w:anchor="_Toc256000001" w:history="1">
        <w:r w:rsidR="00322CAE">
          <w:rPr>
            <w:rStyle w:val="Lienhypertexte"/>
            <w:rFonts w:ascii="Trebuchet MS" w:eastAsia="Trebuchet MS" w:hAnsi="Trebuchet MS" w:cs="Trebuchet MS"/>
            <w:lang w:val="fr-FR"/>
          </w:rPr>
          <w:t>2 - Identification du co-contractant</w:t>
        </w:r>
        <w:r w:rsidR="00322CAE">
          <w:tab/>
        </w:r>
        <w:r w:rsidR="00322CAE">
          <w:fldChar w:fldCharType="begin"/>
        </w:r>
        <w:r w:rsidR="00322CAE">
          <w:instrText xml:space="preserve"> PAGEREF _Toc256000001 \h </w:instrText>
        </w:r>
        <w:r w:rsidR="00322CAE">
          <w:fldChar w:fldCharType="separate"/>
        </w:r>
        <w:r w:rsidR="00322CAE">
          <w:t>4</w:t>
        </w:r>
        <w:r w:rsidR="00322CAE">
          <w:fldChar w:fldCharType="end"/>
        </w:r>
      </w:hyperlink>
    </w:p>
    <w:p w:rsidR="0027056C" w:rsidRDefault="007D069B">
      <w:pPr>
        <w:pStyle w:val="TM1"/>
        <w:tabs>
          <w:tab w:val="right" w:leader="dot" w:pos="9610"/>
        </w:tabs>
        <w:rPr>
          <w:rFonts w:ascii="Calibri" w:hAnsi="Calibri"/>
          <w:noProof/>
          <w:sz w:val="22"/>
        </w:rPr>
      </w:pPr>
      <w:hyperlink w:anchor="_Toc256000002" w:history="1">
        <w:r w:rsidR="00322CAE">
          <w:rPr>
            <w:rStyle w:val="Lienhypertexte"/>
            <w:rFonts w:ascii="Trebuchet MS" w:eastAsia="Trebuchet MS" w:hAnsi="Trebuchet MS" w:cs="Trebuchet MS"/>
            <w:lang w:val="fr-FR"/>
          </w:rPr>
          <w:t>3 - Dispositions générales</w:t>
        </w:r>
        <w:r w:rsidR="00322CAE">
          <w:tab/>
        </w:r>
        <w:r w:rsidR="00322CAE">
          <w:fldChar w:fldCharType="begin"/>
        </w:r>
        <w:r w:rsidR="00322CAE">
          <w:instrText xml:space="preserve"> PAGEREF _Toc256000002 \h </w:instrText>
        </w:r>
        <w:r w:rsidR="00322CAE">
          <w:fldChar w:fldCharType="separate"/>
        </w:r>
        <w:r w:rsidR="00322CAE">
          <w:t>6</w:t>
        </w:r>
        <w:r w:rsidR="00322CAE">
          <w:fldChar w:fldCharType="end"/>
        </w:r>
      </w:hyperlink>
    </w:p>
    <w:p w:rsidR="0027056C" w:rsidRDefault="007D069B">
      <w:pPr>
        <w:pStyle w:val="TM2"/>
        <w:tabs>
          <w:tab w:val="right" w:leader="dot" w:pos="9610"/>
        </w:tabs>
        <w:rPr>
          <w:rFonts w:ascii="Calibri" w:hAnsi="Calibri"/>
          <w:noProof/>
          <w:sz w:val="22"/>
        </w:rPr>
      </w:pPr>
      <w:hyperlink w:anchor="_Toc256000003" w:history="1">
        <w:r w:rsidR="00322CAE">
          <w:rPr>
            <w:rStyle w:val="Lienhypertexte"/>
            <w:rFonts w:ascii="Trebuchet MS" w:eastAsia="Trebuchet MS" w:hAnsi="Trebuchet MS" w:cs="Trebuchet MS"/>
            <w:lang w:val="fr-FR"/>
          </w:rPr>
          <w:t>3.1 - Objet</w:t>
        </w:r>
        <w:r w:rsidR="00322CAE">
          <w:tab/>
        </w:r>
        <w:r w:rsidR="00322CAE">
          <w:fldChar w:fldCharType="begin"/>
        </w:r>
        <w:r w:rsidR="00322CAE">
          <w:instrText xml:space="preserve"> PAGEREF _Toc256000003 \h </w:instrText>
        </w:r>
        <w:r w:rsidR="00322CAE">
          <w:fldChar w:fldCharType="separate"/>
        </w:r>
        <w:r w:rsidR="00322CAE">
          <w:t>6</w:t>
        </w:r>
        <w:r w:rsidR="00322CAE">
          <w:fldChar w:fldCharType="end"/>
        </w:r>
      </w:hyperlink>
    </w:p>
    <w:p w:rsidR="0027056C" w:rsidRDefault="007D069B">
      <w:pPr>
        <w:pStyle w:val="TM2"/>
        <w:tabs>
          <w:tab w:val="right" w:leader="dot" w:pos="9610"/>
        </w:tabs>
        <w:rPr>
          <w:rFonts w:ascii="Calibri" w:hAnsi="Calibri"/>
          <w:noProof/>
          <w:sz w:val="22"/>
        </w:rPr>
      </w:pPr>
      <w:hyperlink w:anchor="_Toc256000004" w:history="1">
        <w:r w:rsidR="00322CAE">
          <w:rPr>
            <w:rStyle w:val="Lienhypertexte"/>
            <w:rFonts w:ascii="Trebuchet MS" w:eastAsia="Trebuchet MS" w:hAnsi="Trebuchet MS" w:cs="Trebuchet MS"/>
            <w:lang w:val="fr-FR"/>
          </w:rPr>
          <w:t>3.2 - Mode de passation</w:t>
        </w:r>
        <w:r w:rsidR="00322CAE">
          <w:tab/>
        </w:r>
        <w:r w:rsidR="00322CAE">
          <w:fldChar w:fldCharType="begin"/>
        </w:r>
        <w:r w:rsidR="00322CAE">
          <w:instrText xml:space="preserve"> PAGEREF _Toc256000004 \h </w:instrText>
        </w:r>
        <w:r w:rsidR="00322CAE">
          <w:fldChar w:fldCharType="separate"/>
        </w:r>
        <w:r w:rsidR="00322CAE">
          <w:t>6</w:t>
        </w:r>
        <w:r w:rsidR="00322CAE">
          <w:fldChar w:fldCharType="end"/>
        </w:r>
      </w:hyperlink>
    </w:p>
    <w:p w:rsidR="0027056C" w:rsidRDefault="007D069B">
      <w:pPr>
        <w:pStyle w:val="TM2"/>
        <w:tabs>
          <w:tab w:val="right" w:leader="dot" w:pos="9610"/>
        </w:tabs>
        <w:rPr>
          <w:rFonts w:ascii="Calibri" w:hAnsi="Calibri"/>
          <w:noProof/>
          <w:sz w:val="22"/>
        </w:rPr>
      </w:pPr>
      <w:hyperlink w:anchor="_Toc256000005" w:history="1">
        <w:r w:rsidR="00322CAE">
          <w:rPr>
            <w:rStyle w:val="Lienhypertexte"/>
            <w:rFonts w:ascii="Trebuchet MS" w:eastAsia="Trebuchet MS" w:hAnsi="Trebuchet MS" w:cs="Trebuchet MS"/>
            <w:lang w:val="fr-FR"/>
          </w:rPr>
          <w:t>3.3 - Forme de contrat</w:t>
        </w:r>
        <w:r w:rsidR="00322CAE">
          <w:tab/>
        </w:r>
        <w:r w:rsidR="00322CAE">
          <w:fldChar w:fldCharType="begin"/>
        </w:r>
        <w:r w:rsidR="00322CAE">
          <w:instrText xml:space="preserve"> PAGEREF _Toc256000005 \h </w:instrText>
        </w:r>
        <w:r w:rsidR="00322CAE">
          <w:fldChar w:fldCharType="separate"/>
        </w:r>
        <w:r w:rsidR="00322CAE">
          <w:t>6</w:t>
        </w:r>
        <w:r w:rsidR="00322CAE">
          <w:fldChar w:fldCharType="end"/>
        </w:r>
      </w:hyperlink>
    </w:p>
    <w:p w:rsidR="0027056C" w:rsidRDefault="007D069B">
      <w:pPr>
        <w:pStyle w:val="TM1"/>
        <w:tabs>
          <w:tab w:val="right" w:leader="dot" w:pos="9610"/>
        </w:tabs>
        <w:rPr>
          <w:rFonts w:ascii="Calibri" w:hAnsi="Calibri"/>
          <w:noProof/>
          <w:sz w:val="22"/>
        </w:rPr>
      </w:pPr>
      <w:hyperlink w:anchor="_Toc256000006" w:history="1">
        <w:r w:rsidR="00322CAE">
          <w:rPr>
            <w:rStyle w:val="Lienhypertexte"/>
            <w:rFonts w:ascii="Trebuchet MS" w:eastAsia="Trebuchet MS" w:hAnsi="Trebuchet MS" w:cs="Trebuchet MS"/>
            <w:lang w:val="fr-FR"/>
          </w:rPr>
          <w:t>4 - Prix</w:t>
        </w:r>
        <w:r w:rsidR="00322CAE">
          <w:tab/>
        </w:r>
        <w:r w:rsidR="00322CAE">
          <w:fldChar w:fldCharType="begin"/>
        </w:r>
        <w:r w:rsidR="00322CAE">
          <w:instrText xml:space="preserve"> PAGEREF _Toc256000006 \h </w:instrText>
        </w:r>
        <w:r w:rsidR="00322CAE">
          <w:fldChar w:fldCharType="separate"/>
        </w:r>
        <w:r w:rsidR="00322CAE">
          <w:t>6</w:t>
        </w:r>
        <w:r w:rsidR="00322CAE">
          <w:fldChar w:fldCharType="end"/>
        </w:r>
      </w:hyperlink>
    </w:p>
    <w:p w:rsidR="0027056C" w:rsidRDefault="007D069B">
      <w:pPr>
        <w:pStyle w:val="TM1"/>
        <w:tabs>
          <w:tab w:val="right" w:leader="dot" w:pos="9610"/>
        </w:tabs>
        <w:rPr>
          <w:rFonts w:ascii="Calibri" w:hAnsi="Calibri"/>
          <w:noProof/>
          <w:sz w:val="22"/>
        </w:rPr>
      </w:pPr>
      <w:hyperlink w:anchor="_Toc256000007" w:history="1">
        <w:r w:rsidR="00322CAE">
          <w:rPr>
            <w:rStyle w:val="Lienhypertexte"/>
            <w:rFonts w:ascii="Trebuchet MS" w:eastAsia="Trebuchet MS" w:hAnsi="Trebuchet MS" w:cs="Trebuchet MS"/>
            <w:lang w:val="fr-FR"/>
          </w:rPr>
          <w:t>5 - Durée et Délais d'exécution</w:t>
        </w:r>
        <w:r w:rsidR="00322CAE">
          <w:tab/>
        </w:r>
        <w:r w:rsidR="00322CAE">
          <w:fldChar w:fldCharType="begin"/>
        </w:r>
        <w:r w:rsidR="00322CAE">
          <w:instrText xml:space="preserve"> PAGEREF _Toc256000007 \h </w:instrText>
        </w:r>
        <w:r w:rsidR="00322CAE">
          <w:fldChar w:fldCharType="separate"/>
        </w:r>
        <w:r w:rsidR="00322CAE">
          <w:t>6</w:t>
        </w:r>
        <w:r w:rsidR="00322CAE">
          <w:fldChar w:fldCharType="end"/>
        </w:r>
      </w:hyperlink>
    </w:p>
    <w:p w:rsidR="0027056C" w:rsidRDefault="007D069B">
      <w:pPr>
        <w:pStyle w:val="TM1"/>
        <w:tabs>
          <w:tab w:val="right" w:leader="dot" w:pos="9610"/>
        </w:tabs>
        <w:rPr>
          <w:rFonts w:ascii="Calibri" w:hAnsi="Calibri"/>
          <w:noProof/>
          <w:sz w:val="22"/>
        </w:rPr>
      </w:pPr>
      <w:hyperlink w:anchor="_Toc256000008" w:history="1">
        <w:r w:rsidR="00322CAE">
          <w:rPr>
            <w:rStyle w:val="Lienhypertexte"/>
            <w:rFonts w:ascii="Trebuchet MS" w:eastAsia="Trebuchet MS" w:hAnsi="Trebuchet MS" w:cs="Trebuchet MS"/>
            <w:lang w:val="fr-FR"/>
          </w:rPr>
          <w:t>6 - Paiement</w:t>
        </w:r>
        <w:r w:rsidR="00322CAE">
          <w:tab/>
        </w:r>
        <w:r w:rsidR="00322CAE">
          <w:fldChar w:fldCharType="begin"/>
        </w:r>
        <w:r w:rsidR="00322CAE">
          <w:instrText xml:space="preserve"> PAGEREF _Toc256000008 \h </w:instrText>
        </w:r>
        <w:r w:rsidR="00322CAE">
          <w:fldChar w:fldCharType="separate"/>
        </w:r>
        <w:r w:rsidR="00322CAE">
          <w:t>6</w:t>
        </w:r>
        <w:r w:rsidR="00322CAE">
          <w:fldChar w:fldCharType="end"/>
        </w:r>
      </w:hyperlink>
    </w:p>
    <w:p w:rsidR="0027056C" w:rsidRDefault="007D069B">
      <w:pPr>
        <w:pStyle w:val="TM1"/>
        <w:tabs>
          <w:tab w:val="right" w:leader="dot" w:pos="9610"/>
        </w:tabs>
        <w:rPr>
          <w:rFonts w:ascii="Calibri" w:hAnsi="Calibri"/>
          <w:noProof/>
          <w:sz w:val="22"/>
        </w:rPr>
      </w:pPr>
      <w:hyperlink w:anchor="_Toc256000009" w:history="1">
        <w:r w:rsidR="00322CAE">
          <w:rPr>
            <w:rStyle w:val="Lienhypertexte"/>
            <w:rFonts w:ascii="Trebuchet MS" w:eastAsia="Trebuchet MS" w:hAnsi="Trebuchet MS" w:cs="Trebuchet MS"/>
            <w:lang w:val="fr-FR"/>
          </w:rPr>
          <w:t>7 - Avance</w:t>
        </w:r>
        <w:r w:rsidR="00322CAE">
          <w:tab/>
        </w:r>
        <w:r w:rsidR="00322CAE">
          <w:fldChar w:fldCharType="begin"/>
        </w:r>
        <w:r w:rsidR="00322CAE">
          <w:instrText xml:space="preserve"> PAGEREF _Toc256000009 \h </w:instrText>
        </w:r>
        <w:r w:rsidR="00322CAE">
          <w:fldChar w:fldCharType="separate"/>
        </w:r>
        <w:r w:rsidR="00322CAE">
          <w:t>8</w:t>
        </w:r>
        <w:r w:rsidR="00322CAE">
          <w:fldChar w:fldCharType="end"/>
        </w:r>
      </w:hyperlink>
    </w:p>
    <w:p w:rsidR="0027056C" w:rsidRDefault="007D069B">
      <w:pPr>
        <w:pStyle w:val="TM1"/>
        <w:tabs>
          <w:tab w:val="right" w:leader="dot" w:pos="9610"/>
        </w:tabs>
        <w:rPr>
          <w:rFonts w:ascii="Calibri" w:hAnsi="Calibri"/>
          <w:noProof/>
          <w:sz w:val="22"/>
        </w:rPr>
      </w:pPr>
      <w:hyperlink w:anchor="_Toc256000010" w:history="1">
        <w:r w:rsidR="00322CAE">
          <w:rPr>
            <w:rStyle w:val="Lienhypertexte"/>
            <w:rFonts w:ascii="Trebuchet MS" w:eastAsia="Trebuchet MS" w:hAnsi="Trebuchet MS" w:cs="Trebuchet MS"/>
            <w:lang w:val="fr-FR"/>
          </w:rPr>
          <w:t>8 - Nomenclature(s)</w:t>
        </w:r>
        <w:r w:rsidR="00322CAE">
          <w:tab/>
        </w:r>
        <w:r w:rsidR="00322CAE">
          <w:fldChar w:fldCharType="begin"/>
        </w:r>
        <w:r w:rsidR="00322CAE">
          <w:instrText xml:space="preserve"> PAGEREF _Toc256000010 \h </w:instrText>
        </w:r>
        <w:r w:rsidR="00322CAE">
          <w:fldChar w:fldCharType="separate"/>
        </w:r>
        <w:r w:rsidR="00322CAE">
          <w:t>9</w:t>
        </w:r>
        <w:r w:rsidR="00322CAE">
          <w:fldChar w:fldCharType="end"/>
        </w:r>
      </w:hyperlink>
    </w:p>
    <w:p w:rsidR="0027056C" w:rsidRDefault="007D069B">
      <w:pPr>
        <w:pStyle w:val="TM1"/>
        <w:tabs>
          <w:tab w:val="right" w:leader="dot" w:pos="9610"/>
        </w:tabs>
        <w:rPr>
          <w:rFonts w:ascii="Calibri" w:hAnsi="Calibri"/>
          <w:noProof/>
          <w:sz w:val="22"/>
        </w:rPr>
      </w:pPr>
      <w:hyperlink w:anchor="_Toc256000011" w:history="1">
        <w:r w:rsidR="00322CAE">
          <w:rPr>
            <w:rStyle w:val="Lienhypertexte"/>
            <w:rFonts w:ascii="Trebuchet MS" w:eastAsia="Trebuchet MS" w:hAnsi="Trebuchet MS" w:cs="Trebuchet MS"/>
            <w:lang w:val="fr-FR"/>
          </w:rPr>
          <w:t>9 - Signature</w:t>
        </w:r>
        <w:r w:rsidR="00322CAE">
          <w:tab/>
        </w:r>
        <w:r w:rsidR="00322CAE">
          <w:fldChar w:fldCharType="begin"/>
        </w:r>
        <w:r w:rsidR="00322CAE">
          <w:instrText xml:space="preserve"> PAGEREF _Toc256000011 \h </w:instrText>
        </w:r>
        <w:r w:rsidR="00322CAE">
          <w:fldChar w:fldCharType="separate"/>
        </w:r>
        <w:r w:rsidR="00322CAE">
          <w:t>9</w:t>
        </w:r>
        <w:r w:rsidR="00322CAE">
          <w:fldChar w:fldCharType="end"/>
        </w:r>
      </w:hyperlink>
    </w:p>
    <w:p w:rsidR="0027056C" w:rsidRDefault="007D069B">
      <w:pPr>
        <w:pStyle w:val="TM1"/>
        <w:tabs>
          <w:tab w:val="right" w:leader="dot" w:pos="9610"/>
        </w:tabs>
        <w:rPr>
          <w:rFonts w:ascii="Calibri" w:hAnsi="Calibri"/>
          <w:noProof/>
          <w:sz w:val="22"/>
        </w:rPr>
      </w:pPr>
      <w:hyperlink w:anchor="_Toc256000012" w:history="1">
        <w:r w:rsidR="00322CAE">
          <w:rPr>
            <w:rStyle w:val="Lienhypertexte"/>
            <w:rFonts w:ascii="Trebuchet MS" w:eastAsia="Trebuchet MS" w:hAnsi="Trebuchet MS" w:cs="Trebuchet MS"/>
            <w:lang w:val="fr-FR"/>
          </w:rPr>
          <w:t>ANNEXE N° 1 : DÉSIGNATION DES CO-TRAITANTS ET RÉPARTITION DES PRESTATIONS</w:t>
        </w:r>
        <w:r w:rsidR="00322CAE">
          <w:tab/>
        </w:r>
        <w:r w:rsidR="00322CAE">
          <w:fldChar w:fldCharType="begin"/>
        </w:r>
        <w:r w:rsidR="00322CAE">
          <w:instrText xml:space="preserve"> PAGEREF _Toc256000012 \h </w:instrText>
        </w:r>
        <w:r w:rsidR="00322CAE">
          <w:fldChar w:fldCharType="separate"/>
        </w:r>
        <w:r w:rsidR="00322CAE">
          <w:t>11</w:t>
        </w:r>
        <w:r w:rsidR="00322CAE">
          <w:fldChar w:fldCharType="end"/>
        </w:r>
      </w:hyperlink>
    </w:p>
    <w:p w:rsidR="0027056C" w:rsidRDefault="00322CAE">
      <w:pPr>
        <w:spacing w:after="100"/>
        <w:rPr>
          <w:rFonts w:ascii="Trebuchet MS" w:eastAsia="Trebuchet MS" w:hAnsi="Trebuchet MS" w:cs="Trebuchet MS"/>
          <w:color w:val="000000"/>
          <w:sz w:val="22"/>
          <w:lang w:val="fr-FR"/>
        </w:rPr>
        <w:sectPr w:rsidR="0027056C">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tbl>
      <w:tblPr>
        <w:tblW w:w="0" w:type="auto"/>
        <w:tblLayout w:type="fixed"/>
        <w:tblLook w:val="04A0" w:firstRow="1" w:lastRow="0" w:firstColumn="1" w:lastColumn="0" w:noHBand="0" w:noVBand="1"/>
      </w:tblPr>
      <w:tblGrid>
        <w:gridCol w:w="9620"/>
      </w:tblGrid>
      <w:tr w:rsidR="0027056C">
        <w:tc>
          <w:tcPr>
            <w:tcW w:w="9620" w:type="dxa"/>
            <w:shd w:val="clear" w:color="FD2456" w:fill="FD2456"/>
            <w:tcMar>
              <w:top w:w="30" w:type="dxa"/>
              <w:left w:w="80" w:type="dxa"/>
              <w:bottom w:w="45" w:type="dxa"/>
              <w:right w:w="80" w:type="dxa"/>
            </w:tcMar>
          </w:tcPr>
          <w:p w:rsidR="0027056C" w:rsidRDefault="00322CAE">
            <w:pPr>
              <w:pStyle w:val="Titre1"/>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lastRenderedPageBreak/>
              <w:t>1 - Identification de l'acheteur</w:t>
            </w:r>
            <w:bookmarkEnd w:id="1"/>
          </w:p>
        </w:tc>
      </w:tr>
    </w:tbl>
    <w:p w:rsidR="0027056C" w:rsidRDefault="00322CAE">
      <w:pPr>
        <w:spacing w:line="60" w:lineRule="exact"/>
        <w:rPr>
          <w:sz w:val="6"/>
        </w:rPr>
      </w:pPr>
      <w:r>
        <w:t xml:space="preserve"> </w:t>
      </w:r>
    </w:p>
    <w:p w:rsidR="0027056C" w:rsidRDefault="00322CAE">
      <w:pPr>
        <w:pStyle w:val="ParagrapheIndent1"/>
        <w:spacing w:after="240"/>
        <w:jc w:val="both"/>
        <w:rPr>
          <w:color w:val="000000"/>
          <w:lang w:val="fr-FR"/>
        </w:rPr>
      </w:pPr>
      <w:r>
        <w:rPr>
          <w:color w:val="000000"/>
          <w:lang w:val="fr-FR"/>
        </w:rPr>
        <w:t>Nom de l'organisme : Observatoire de Paris</w:t>
      </w:r>
    </w:p>
    <w:p w:rsidR="0027056C" w:rsidRDefault="00322CAE">
      <w:pPr>
        <w:pStyle w:val="ParagrapheIndent1"/>
        <w:spacing w:after="240" w:line="232" w:lineRule="exact"/>
        <w:jc w:val="both"/>
        <w:rPr>
          <w:color w:val="000000"/>
          <w:lang w:val="fr-FR"/>
        </w:rPr>
      </w:pPr>
      <w:r>
        <w:rPr>
          <w:color w:val="000000"/>
          <w:lang w:val="fr-FR"/>
        </w:rPr>
        <w:t xml:space="preserve">Personne habilitée à donner les renseignements relatifs aux nantissements et cessions de créances : Monsieur Farid </w:t>
      </w:r>
      <w:r w:rsidR="00A54EED">
        <w:rPr>
          <w:color w:val="000000"/>
          <w:lang w:val="fr-FR"/>
        </w:rPr>
        <w:t>HOUSNI,</w:t>
      </w:r>
      <w:r>
        <w:rPr>
          <w:color w:val="000000"/>
          <w:lang w:val="fr-FR"/>
        </w:rPr>
        <w:t xml:space="preserve"> Responsable du service Marchés Publics / Achats</w:t>
      </w:r>
    </w:p>
    <w:p w:rsidR="0027056C" w:rsidRDefault="00322CAE">
      <w:pPr>
        <w:pStyle w:val="ParagrapheIndent1"/>
        <w:spacing w:after="240"/>
        <w:jc w:val="both"/>
        <w:rPr>
          <w:color w:val="000000"/>
          <w:lang w:val="fr-FR"/>
        </w:rPr>
      </w:pPr>
      <w:r>
        <w:rPr>
          <w:color w:val="000000"/>
          <w:lang w:val="fr-FR"/>
        </w:rPr>
        <w:t>Ordonnateur : Madame la Présidente</w:t>
      </w:r>
    </w:p>
    <w:p w:rsidR="0027056C" w:rsidRDefault="00322CAE">
      <w:pPr>
        <w:pStyle w:val="ParagrapheIndent1"/>
        <w:spacing w:after="240"/>
        <w:jc w:val="both"/>
        <w:rPr>
          <w:color w:val="000000"/>
          <w:lang w:val="fr-FR"/>
        </w:rPr>
      </w:pPr>
      <w:r>
        <w:rPr>
          <w:color w:val="000000"/>
          <w:lang w:val="fr-FR"/>
        </w:rPr>
        <w:t>Comptable assignataire des paiements : L'agent comptable</w:t>
      </w:r>
    </w:p>
    <w:tbl>
      <w:tblPr>
        <w:tblW w:w="0" w:type="auto"/>
        <w:tblLayout w:type="fixed"/>
        <w:tblLook w:val="04A0" w:firstRow="1" w:lastRow="0" w:firstColumn="1" w:lastColumn="0" w:noHBand="0" w:noVBand="1"/>
      </w:tblPr>
      <w:tblGrid>
        <w:gridCol w:w="9620"/>
      </w:tblGrid>
      <w:tr w:rsidR="0027056C">
        <w:tc>
          <w:tcPr>
            <w:tcW w:w="9620" w:type="dxa"/>
            <w:shd w:val="clear" w:color="FD2456" w:fill="FD2456"/>
            <w:tcMar>
              <w:top w:w="30" w:type="dxa"/>
              <w:left w:w="80" w:type="dxa"/>
              <w:bottom w:w="45" w:type="dxa"/>
              <w:right w:w="80" w:type="dxa"/>
            </w:tcMar>
          </w:tcPr>
          <w:p w:rsidR="0027056C" w:rsidRDefault="00322CAE">
            <w:pPr>
              <w:pStyle w:val="Titre1"/>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tc>
      </w:tr>
    </w:tbl>
    <w:p w:rsidR="0027056C" w:rsidRDefault="00322CAE">
      <w:pPr>
        <w:spacing w:line="60" w:lineRule="exact"/>
        <w:rPr>
          <w:sz w:val="6"/>
        </w:rPr>
      </w:pPr>
      <w:r>
        <w:t xml:space="preserve"> </w:t>
      </w:r>
    </w:p>
    <w:p w:rsidR="0027056C" w:rsidRDefault="00322CAE">
      <w:pPr>
        <w:pStyle w:val="ParagrapheIndent1"/>
        <w:spacing w:after="240" w:line="232" w:lineRule="exact"/>
        <w:jc w:val="both"/>
        <w:rPr>
          <w:color w:val="000000"/>
          <w:lang w:val="fr-FR"/>
        </w:rPr>
      </w:pPr>
      <w:r>
        <w:rPr>
          <w:color w:val="000000"/>
          <w:lang w:val="fr-FR"/>
        </w:rPr>
        <w:t xml:space="preserve">Après avoir pris connaissance des pièces constitutives </w:t>
      </w:r>
      <w:r w:rsidR="00A54EED">
        <w:rPr>
          <w:color w:val="000000"/>
          <w:lang w:val="fr-FR"/>
        </w:rPr>
        <w:t>du marché indiqué</w:t>
      </w:r>
      <w:r>
        <w:rPr>
          <w:color w:val="000000"/>
          <w:lang w:val="fr-FR"/>
        </w:rPr>
        <w:t xml:space="preserve"> à l'article "pièces contractuelles" du Cahier des clauses administratives particulières qui fait référence au CCAG </w:t>
      </w:r>
      <w:r w:rsidR="00776623">
        <w:rPr>
          <w:color w:val="000000"/>
          <w:lang w:val="fr-FR"/>
        </w:rPr>
        <w:t>–</w:t>
      </w:r>
      <w:r>
        <w:rPr>
          <w:color w:val="000000"/>
          <w:lang w:val="fr-FR"/>
        </w:rPr>
        <w:t xml:space="preserve"> </w:t>
      </w:r>
      <w:r w:rsidR="00776623">
        <w:rPr>
          <w:color w:val="000000"/>
          <w:lang w:val="fr-FR"/>
        </w:rPr>
        <w:t xml:space="preserve">Prestations intellectuelles </w:t>
      </w:r>
      <w:r>
        <w:rPr>
          <w:color w:val="000000"/>
          <w:lang w:val="fr-FR"/>
        </w:rPr>
        <w:t>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Le signataire (Candidat individuel),</w:t>
            </w:r>
          </w:p>
        </w:tc>
      </w:tr>
    </w:tbl>
    <w:p w:rsidR="0027056C" w:rsidRDefault="00322CA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bl>
    <w:p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m'engage sur la base de mon offre et pour mon propre compte ;</w:t>
            </w:r>
          </w:p>
        </w:tc>
      </w:tr>
    </w:tbl>
    <w:p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bl>
    <w:p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engage la société ..................................... sur la base de son offre ;</w:t>
            </w:r>
          </w:p>
        </w:tc>
      </w:tr>
    </w:tbl>
    <w:p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bl>
    <w:p w:rsidR="0027056C" w:rsidRDefault="0027056C">
      <w:pPr>
        <w:sectPr w:rsidR="0027056C">
          <w:footerReference w:type="default" r:id="rId16"/>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bl>
    <w:p w:rsidR="0027056C" w:rsidRDefault="00322CAE">
      <w:pPr>
        <w:spacing w:after="120"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Le mandataire (Candidat groupé),</w:t>
            </w:r>
          </w:p>
        </w:tc>
      </w:tr>
    </w:tbl>
    <w:p w:rsidR="0027056C" w:rsidRDefault="00322CAE">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bl>
    <w:p w:rsidR="0027056C" w:rsidRDefault="00322CAE">
      <w:pPr>
        <w:spacing w:after="120" w:line="240" w:lineRule="exact"/>
      </w:pPr>
      <w:r>
        <w:t xml:space="preserve"> </w:t>
      </w:r>
    </w:p>
    <w:p w:rsidR="0027056C" w:rsidRDefault="00322CAE">
      <w:pPr>
        <w:pStyle w:val="ParagrapheIndent1"/>
        <w:spacing w:line="232" w:lineRule="exact"/>
        <w:jc w:val="both"/>
        <w:rPr>
          <w:color w:val="000000"/>
          <w:lang w:val="fr-FR"/>
        </w:rPr>
      </w:pPr>
      <w:r>
        <w:rPr>
          <w:color w:val="000000"/>
          <w:lang w:val="fr-FR"/>
        </w:rPr>
        <w:t>désigné mandataire :</w:t>
      </w:r>
    </w:p>
    <w:p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du groupement solidaire</w:t>
            </w:r>
          </w:p>
        </w:tc>
      </w:tr>
    </w:tbl>
    <w:p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solidaire du groupement conjoint</w:t>
            </w:r>
          </w:p>
        </w:tc>
      </w:tr>
    </w:tbl>
    <w:p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rsidRPr="000632A0">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non solidaire du groupement conjoint</w:t>
            </w:r>
          </w:p>
        </w:tc>
      </w:tr>
    </w:tbl>
    <w:p w:rsidR="0027056C" w:rsidRPr="000632A0" w:rsidRDefault="00322CAE">
      <w:pPr>
        <w:spacing w:line="240" w:lineRule="exact"/>
        <w:rPr>
          <w:lang w:val="fr-FR"/>
        </w:rPr>
      </w:pPr>
      <w:r w:rsidRPr="000632A0">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27056C" w:rsidRPr="000632A0">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5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bl>
    <w:p w:rsidR="0027056C" w:rsidRDefault="00322CAE">
      <w:pPr>
        <w:spacing w:after="120" w:line="240" w:lineRule="exact"/>
      </w:pPr>
      <w:r>
        <w:t xml:space="preserve"> </w:t>
      </w:r>
    </w:p>
    <w:p w:rsidR="0027056C" w:rsidRDefault="00322CAE">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27056C" w:rsidRDefault="0027056C">
      <w:pPr>
        <w:pStyle w:val="ParagrapheIndent1"/>
        <w:spacing w:line="232" w:lineRule="exact"/>
        <w:jc w:val="both"/>
        <w:rPr>
          <w:color w:val="000000"/>
          <w:lang w:val="fr-FR"/>
        </w:rPr>
      </w:pPr>
    </w:p>
    <w:p w:rsidR="0027056C" w:rsidRDefault="00322CAE">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rsidR="0027056C" w:rsidRDefault="00322CAE">
      <w:pPr>
        <w:pStyle w:val="ParagrapheIndent1"/>
        <w:spacing w:line="232" w:lineRule="exact"/>
        <w:jc w:val="both"/>
        <w:rPr>
          <w:color w:val="000000"/>
          <w:lang w:val="fr-FR"/>
        </w:rPr>
      </w:pPr>
      <w:r>
        <w:rPr>
          <w:color w:val="000000"/>
          <w:lang w:val="fr-FR"/>
        </w:rPr>
        <w:t>L'offre ainsi présentée n'est valable toutefois que si la décision d'attributio</w:t>
      </w:r>
      <w:r w:rsidR="009737DC">
        <w:rPr>
          <w:color w:val="000000"/>
          <w:lang w:val="fr-FR"/>
        </w:rPr>
        <w:t>n intervient dans un délai de 14</w:t>
      </w:r>
      <w:r>
        <w:rPr>
          <w:color w:val="000000"/>
          <w:lang w:val="fr-FR"/>
        </w:rPr>
        <w:t>0 jours à compter de la date limite de réception des offres fixée par le règlement de la consultation.</w:t>
      </w:r>
      <w:r>
        <w:rPr>
          <w:color w:val="000000"/>
          <w:lang w:val="fr-FR"/>
        </w:rPr>
        <w:cr/>
      </w:r>
    </w:p>
    <w:p w:rsidR="00440514" w:rsidRDefault="00440514" w:rsidP="00440514">
      <w:pPr>
        <w:rPr>
          <w:lang w:val="fr-FR"/>
        </w:rPr>
      </w:pPr>
    </w:p>
    <w:p w:rsidR="00440514" w:rsidRDefault="00440514" w:rsidP="00440514">
      <w:pPr>
        <w:rPr>
          <w:lang w:val="fr-FR"/>
        </w:rPr>
      </w:pPr>
    </w:p>
    <w:p w:rsidR="00440514" w:rsidRDefault="00440514" w:rsidP="00440514">
      <w:pPr>
        <w:rPr>
          <w:lang w:val="fr-FR"/>
        </w:rPr>
      </w:pPr>
    </w:p>
    <w:p w:rsidR="00440514" w:rsidRDefault="00440514" w:rsidP="00440514">
      <w:pPr>
        <w:rPr>
          <w:lang w:val="fr-FR"/>
        </w:rPr>
      </w:pPr>
    </w:p>
    <w:p w:rsidR="00440514" w:rsidRPr="00440514" w:rsidRDefault="00440514" w:rsidP="00440514">
      <w:pPr>
        <w:rPr>
          <w:lang w:val="fr-FR"/>
        </w:rPr>
        <w:sectPr w:rsidR="00440514" w:rsidRPr="00440514">
          <w:footerReference w:type="default" r:id="rId17"/>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9620"/>
      </w:tblGrid>
      <w:tr w:rsidR="0027056C">
        <w:tc>
          <w:tcPr>
            <w:tcW w:w="9620" w:type="dxa"/>
            <w:shd w:val="clear" w:color="FD2456" w:fill="FD2456"/>
            <w:tcMar>
              <w:top w:w="30" w:type="dxa"/>
              <w:left w:w="80" w:type="dxa"/>
              <w:bottom w:w="45" w:type="dxa"/>
              <w:right w:w="80" w:type="dxa"/>
            </w:tcMar>
          </w:tcPr>
          <w:p w:rsidR="0027056C" w:rsidRDefault="00322CAE">
            <w:pPr>
              <w:pStyle w:val="Titre1"/>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lastRenderedPageBreak/>
              <w:t>3 - Dispositions générales</w:t>
            </w:r>
            <w:bookmarkEnd w:id="5"/>
          </w:p>
        </w:tc>
      </w:tr>
    </w:tbl>
    <w:p w:rsidR="0027056C" w:rsidRDefault="00322CAE">
      <w:pPr>
        <w:spacing w:line="60" w:lineRule="exact"/>
        <w:rPr>
          <w:sz w:val="6"/>
        </w:rPr>
      </w:pPr>
      <w:r>
        <w:t xml:space="preserve"> </w:t>
      </w:r>
    </w:p>
    <w:p w:rsidR="0027056C" w:rsidRDefault="00322CAE">
      <w:pPr>
        <w:pStyle w:val="Titre2"/>
        <w:spacing w:after="100"/>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rsidR="0027056C" w:rsidRDefault="00322CAE">
      <w:pPr>
        <w:pStyle w:val="ParagrapheIndent2"/>
        <w:spacing w:line="232" w:lineRule="exact"/>
        <w:jc w:val="both"/>
        <w:rPr>
          <w:color w:val="000000"/>
          <w:lang w:val="fr-FR"/>
        </w:rPr>
      </w:pPr>
      <w:r>
        <w:rPr>
          <w:color w:val="000000"/>
          <w:lang w:val="fr-FR"/>
        </w:rPr>
        <w:t>Le présent Acte d'Engagement concerne :</w:t>
      </w:r>
    </w:p>
    <w:p w:rsidR="0033003B" w:rsidRDefault="0033003B" w:rsidP="0033003B">
      <w:pPr>
        <w:rPr>
          <w:rFonts w:ascii="Trebuchet MS" w:hAnsi="Trebuchet MS"/>
          <w:sz w:val="20"/>
          <w:lang w:val="fr-FR"/>
        </w:rPr>
      </w:pPr>
    </w:p>
    <w:p w:rsidR="007D069B" w:rsidRPr="000E2784" w:rsidRDefault="007D069B" w:rsidP="007D069B">
      <w:pPr>
        <w:rPr>
          <w:rFonts w:ascii="Trebuchet MS" w:eastAsia="Trebuchet MS" w:hAnsi="Trebuchet MS" w:cs="Trebuchet MS"/>
          <w:color w:val="000000"/>
          <w:sz w:val="20"/>
          <w:lang w:val="fr-FR"/>
        </w:rPr>
      </w:pPr>
      <w:bookmarkStart w:id="8" w:name="ArtL2_AE-3-A4.2"/>
      <w:bookmarkStart w:id="9" w:name="_Toc256000004"/>
      <w:bookmarkEnd w:id="8"/>
      <w:r w:rsidRPr="000E2784">
        <w:rPr>
          <w:rFonts w:ascii="Trebuchet MS" w:eastAsia="Trebuchet MS" w:hAnsi="Trebuchet MS" w:cs="Trebuchet MS"/>
          <w:color w:val="000000"/>
          <w:sz w:val="20"/>
          <w:lang w:val="fr-FR"/>
        </w:rPr>
        <w:t>La réalisation d’une enquête administrative et accompagnement RH au sein d’une équipe de l’Observatoire de Paris-PSL.</w:t>
      </w:r>
    </w:p>
    <w:p w:rsidR="007D069B" w:rsidRDefault="007D069B" w:rsidP="007D069B">
      <w:pPr>
        <w:rPr>
          <w:rFonts w:ascii="Trebuchet MS" w:hAnsi="Trebuchet MS"/>
          <w:sz w:val="20"/>
          <w:lang w:val="fr-FR"/>
        </w:rPr>
      </w:pPr>
    </w:p>
    <w:p w:rsidR="007D069B" w:rsidRPr="00DE715C" w:rsidRDefault="007D069B" w:rsidP="007D069B">
      <w:pPr>
        <w:rPr>
          <w:rFonts w:ascii="Trebuchet MS" w:hAnsi="Trebuchet MS"/>
          <w:sz w:val="20"/>
          <w:lang w:val="fr-FR"/>
        </w:rPr>
      </w:pPr>
      <w:r w:rsidRPr="00DE715C">
        <w:rPr>
          <w:rFonts w:ascii="Trebuchet MS" w:hAnsi="Trebuchet MS"/>
          <w:sz w:val="20"/>
          <w:lang w:val="fr-FR"/>
        </w:rPr>
        <w:t>La description de la mission est détaillée dans le cahier des clauses techniques particulières.</w:t>
      </w:r>
    </w:p>
    <w:p w:rsidR="0027056C" w:rsidRDefault="00322CAE">
      <w:pPr>
        <w:pStyle w:val="Titre2"/>
        <w:spacing w:after="100"/>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3.2 - Mode de passation</w:t>
      </w:r>
      <w:bookmarkEnd w:id="9"/>
    </w:p>
    <w:p w:rsidR="0027056C" w:rsidRDefault="00440514">
      <w:pPr>
        <w:pStyle w:val="ParagrapheIndent2"/>
        <w:spacing w:after="240" w:line="232" w:lineRule="exact"/>
        <w:jc w:val="both"/>
        <w:rPr>
          <w:color w:val="000000"/>
          <w:lang w:val="fr-FR"/>
        </w:rPr>
      </w:pPr>
      <w:r w:rsidRPr="00440514">
        <w:rPr>
          <w:color w:val="000000"/>
          <w:lang w:val="fr-FR"/>
        </w:rPr>
        <w:t xml:space="preserve">La procédure de passation utilisée est : la procédure adaptée ouverte. Elle est soumise aux dispositions des articles L. 2123-1 et R. 2123-1 1° </w:t>
      </w:r>
      <w:r>
        <w:rPr>
          <w:color w:val="000000"/>
          <w:lang w:val="fr-FR"/>
        </w:rPr>
        <w:t>du Code de la commande publique</w:t>
      </w:r>
      <w:r w:rsidR="00322CAE">
        <w:rPr>
          <w:color w:val="000000"/>
          <w:lang w:val="fr-FR"/>
        </w:rPr>
        <w:t>.</w:t>
      </w:r>
    </w:p>
    <w:p w:rsidR="0027056C" w:rsidRDefault="00322CAE">
      <w:pPr>
        <w:pStyle w:val="Titre2"/>
        <w:spacing w:after="100"/>
        <w:ind w:left="280"/>
        <w:rPr>
          <w:rFonts w:ascii="Trebuchet MS" w:eastAsia="Trebuchet MS" w:hAnsi="Trebuchet MS" w:cs="Trebuchet MS"/>
          <w:i w:val="0"/>
          <w:color w:val="000000"/>
          <w:sz w:val="24"/>
          <w:lang w:val="fr-FR"/>
        </w:rPr>
      </w:pPr>
      <w:bookmarkStart w:id="10" w:name="ArtL2_AE-3-A4.3"/>
      <w:bookmarkStart w:id="11" w:name="_Toc256000005"/>
      <w:bookmarkEnd w:id="10"/>
      <w:r>
        <w:rPr>
          <w:rFonts w:ascii="Trebuchet MS" w:eastAsia="Trebuchet MS" w:hAnsi="Trebuchet MS" w:cs="Trebuchet MS"/>
          <w:i w:val="0"/>
          <w:color w:val="000000"/>
          <w:sz w:val="24"/>
          <w:lang w:val="fr-FR"/>
        </w:rPr>
        <w:t>3.3 - Forme de contrat</w:t>
      </w:r>
      <w:bookmarkEnd w:id="11"/>
    </w:p>
    <w:p w:rsidR="007D069B" w:rsidRPr="007D069B" w:rsidRDefault="007D069B" w:rsidP="007D069B">
      <w:pPr>
        <w:pStyle w:val="ParagrapheIndent2"/>
        <w:rPr>
          <w:color w:val="000000"/>
          <w:lang w:val="fr-FR"/>
        </w:rPr>
      </w:pPr>
      <w:r w:rsidRPr="007D069B">
        <w:rPr>
          <w:color w:val="000000"/>
          <w:lang w:val="fr-FR"/>
        </w:rPr>
        <w:t xml:space="preserve">Il s'agit d'un marché ordinaire. </w:t>
      </w:r>
    </w:p>
    <w:p w:rsidR="007D069B" w:rsidRPr="007D069B" w:rsidRDefault="007D069B" w:rsidP="007D069B">
      <w:pPr>
        <w:pStyle w:val="ParagrapheIndent2"/>
        <w:spacing w:after="240"/>
        <w:jc w:val="both"/>
        <w:rPr>
          <w:color w:val="000000"/>
        </w:rPr>
      </w:pPr>
      <w:r w:rsidRPr="007D069B">
        <w:rPr>
          <w:color w:val="000000"/>
        </w:rPr>
        <w:t xml:space="preserve">Le </w:t>
      </w:r>
      <w:proofErr w:type="spellStart"/>
      <w:r w:rsidRPr="007D069B">
        <w:rPr>
          <w:color w:val="000000"/>
        </w:rPr>
        <w:t>marché</w:t>
      </w:r>
      <w:proofErr w:type="spellEnd"/>
      <w:r w:rsidRPr="007D069B">
        <w:rPr>
          <w:color w:val="000000"/>
        </w:rPr>
        <w:t xml:space="preserve"> </w:t>
      </w:r>
      <w:proofErr w:type="spellStart"/>
      <w:proofErr w:type="gramStart"/>
      <w:r w:rsidRPr="007D069B">
        <w:rPr>
          <w:color w:val="000000"/>
        </w:rPr>
        <w:t>est</w:t>
      </w:r>
      <w:proofErr w:type="spellEnd"/>
      <w:proofErr w:type="gramEnd"/>
      <w:r w:rsidRPr="007D069B">
        <w:rPr>
          <w:color w:val="000000"/>
        </w:rPr>
        <w:t xml:space="preserve"> </w:t>
      </w:r>
      <w:proofErr w:type="spellStart"/>
      <w:r w:rsidRPr="007D069B">
        <w:rPr>
          <w:color w:val="000000"/>
        </w:rPr>
        <w:t>conclu</w:t>
      </w:r>
      <w:proofErr w:type="spellEnd"/>
      <w:r w:rsidRPr="007D069B">
        <w:rPr>
          <w:color w:val="000000"/>
        </w:rPr>
        <w:t xml:space="preserve"> </w:t>
      </w:r>
      <w:proofErr w:type="spellStart"/>
      <w:r w:rsidRPr="007D069B">
        <w:rPr>
          <w:color w:val="000000"/>
        </w:rPr>
        <w:t>principalement</w:t>
      </w:r>
      <w:proofErr w:type="spellEnd"/>
      <w:r w:rsidRPr="007D069B">
        <w:rPr>
          <w:color w:val="000000"/>
        </w:rPr>
        <w:t xml:space="preserve"> sur la base d’un prix global et </w:t>
      </w:r>
      <w:proofErr w:type="spellStart"/>
      <w:r w:rsidRPr="007D069B">
        <w:rPr>
          <w:color w:val="000000"/>
        </w:rPr>
        <w:t>forfaitaire</w:t>
      </w:r>
      <w:proofErr w:type="spellEnd"/>
      <w:r w:rsidRPr="007D069B">
        <w:rPr>
          <w:color w:val="000000"/>
        </w:rPr>
        <w:t xml:space="preserve"> (pour la phase 1 et 2), </w:t>
      </w:r>
      <w:proofErr w:type="spellStart"/>
      <w:r w:rsidRPr="007D069B">
        <w:rPr>
          <w:color w:val="000000"/>
        </w:rPr>
        <w:t>tel</w:t>
      </w:r>
      <w:proofErr w:type="spellEnd"/>
      <w:r w:rsidRPr="007D069B">
        <w:rPr>
          <w:color w:val="000000"/>
        </w:rPr>
        <w:t xml:space="preserve"> que </w:t>
      </w:r>
      <w:proofErr w:type="spellStart"/>
      <w:r w:rsidRPr="007D069B">
        <w:rPr>
          <w:color w:val="000000"/>
        </w:rPr>
        <w:t>précisé</w:t>
      </w:r>
      <w:proofErr w:type="spellEnd"/>
      <w:r w:rsidRPr="007D069B">
        <w:rPr>
          <w:color w:val="000000"/>
        </w:rPr>
        <w:t xml:space="preserve"> </w:t>
      </w:r>
      <w:proofErr w:type="spellStart"/>
      <w:r w:rsidRPr="007D069B">
        <w:rPr>
          <w:color w:val="000000"/>
        </w:rPr>
        <w:t>dans</w:t>
      </w:r>
      <w:proofErr w:type="spellEnd"/>
      <w:r w:rsidRPr="007D069B">
        <w:rPr>
          <w:color w:val="000000"/>
        </w:rPr>
        <w:t xml:space="preserve"> </w:t>
      </w:r>
      <w:proofErr w:type="spellStart"/>
      <w:r w:rsidRPr="007D069B">
        <w:rPr>
          <w:color w:val="000000"/>
        </w:rPr>
        <w:t>l’acte</w:t>
      </w:r>
      <w:proofErr w:type="spellEnd"/>
      <w:r w:rsidRPr="007D069B">
        <w:rPr>
          <w:color w:val="000000"/>
        </w:rPr>
        <w:t xml:space="preserve"> </w:t>
      </w:r>
      <w:proofErr w:type="spellStart"/>
      <w:r w:rsidRPr="007D069B">
        <w:rPr>
          <w:color w:val="000000"/>
        </w:rPr>
        <w:t>d’engagement</w:t>
      </w:r>
      <w:proofErr w:type="spellEnd"/>
      <w:r w:rsidRPr="007D069B">
        <w:rPr>
          <w:color w:val="000000"/>
        </w:rPr>
        <w:t xml:space="preserve"> et </w:t>
      </w:r>
      <w:proofErr w:type="spellStart"/>
      <w:r w:rsidRPr="007D069B">
        <w:rPr>
          <w:color w:val="000000"/>
        </w:rPr>
        <w:t>dans</w:t>
      </w:r>
      <w:proofErr w:type="spellEnd"/>
      <w:r w:rsidRPr="007D069B">
        <w:rPr>
          <w:color w:val="000000"/>
        </w:rPr>
        <w:t xml:space="preserve"> la </w:t>
      </w:r>
      <w:proofErr w:type="spellStart"/>
      <w:r w:rsidRPr="007D069B">
        <w:rPr>
          <w:color w:val="000000"/>
        </w:rPr>
        <w:t>décomposition</w:t>
      </w:r>
      <w:proofErr w:type="spellEnd"/>
      <w:r w:rsidRPr="007D069B">
        <w:rPr>
          <w:color w:val="000000"/>
        </w:rPr>
        <w:t xml:space="preserve"> du prix global et </w:t>
      </w:r>
      <w:proofErr w:type="spellStart"/>
      <w:r w:rsidRPr="007D069B">
        <w:rPr>
          <w:color w:val="000000"/>
        </w:rPr>
        <w:t>forfaitaire</w:t>
      </w:r>
      <w:proofErr w:type="spellEnd"/>
      <w:r w:rsidRPr="007D069B">
        <w:rPr>
          <w:color w:val="000000"/>
        </w:rPr>
        <w:t xml:space="preserve"> (DPGF). Le </w:t>
      </w:r>
      <w:proofErr w:type="spellStart"/>
      <w:r w:rsidRPr="007D069B">
        <w:rPr>
          <w:color w:val="000000"/>
        </w:rPr>
        <w:t>montant</w:t>
      </w:r>
      <w:proofErr w:type="spellEnd"/>
      <w:r w:rsidRPr="007D069B">
        <w:rPr>
          <w:color w:val="000000"/>
        </w:rPr>
        <w:t xml:space="preserve"> du </w:t>
      </w:r>
      <w:proofErr w:type="spellStart"/>
      <w:r w:rsidRPr="007D069B">
        <w:rPr>
          <w:color w:val="000000"/>
        </w:rPr>
        <w:t>présent</w:t>
      </w:r>
      <w:proofErr w:type="spellEnd"/>
      <w:r w:rsidRPr="007D069B">
        <w:rPr>
          <w:color w:val="000000"/>
        </w:rPr>
        <w:t xml:space="preserve"> </w:t>
      </w:r>
      <w:proofErr w:type="spellStart"/>
      <w:r w:rsidRPr="007D069B">
        <w:rPr>
          <w:color w:val="000000"/>
        </w:rPr>
        <w:t>marché</w:t>
      </w:r>
      <w:proofErr w:type="spellEnd"/>
      <w:r w:rsidRPr="007D069B">
        <w:rPr>
          <w:color w:val="000000"/>
        </w:rPr>
        <w:t xml:space="preserve"> </w:t>
      </w:r>
      <w:proofErr w:type="spellStart"/>
      <w:proofErr w:type="gramStart"/>
      <w:r w:rsidRPr="007D069B">
        <w:rPr>
          <w:color w:val="000000"/>
        </w:rPr>
        <w:t>est</w:t>
      </w:r>
      <w:proofErr w:type="spellEnd"/>
      <w:proofErr w:type="gramEnd"/>
      <w:r w:rsidRPr="007D069B">
        <w:rPr>
          <w:color w:val="000000"/>
        </w:rPr>
        <w:t xml:space="preserve"> </w:t>
      </w:r>
      <w:proofErr w:type="spellStart"/>
      <w:r w:rsidRPr="007D069B">
        <w:rPr>
          <w:color w:val="000000"/>
        </w:rPr>
        <w:t>déterminé</w:t>
      </w:r>
      <w:proofErr w:type="spellEnd"/>
      <w:r w:rsidRPr="007D069B">
        <w:rPr>
          <w:color w:val="000000"/>
        </w:rPr>
        <w:t xml:space="preserve"> hors </w:t>
      </w:r>
      <w:proofErr w:type="spellStart"/>
      <w:r w:rsidRPr="007D069B">
        <w:rPr>
          <w:color w:val="000000"/>
        </w:rPr>
        <w:t>frais</w:t>
      </w:r>
      <w:proofErr w:type="spellEnd"/>
      <w:r w:rsidRPr="007D069B">
        <w:rPr>
          <w:color w:val="000000"/>
        </w:rPr>
        <w:t xml:space="preserve"> de </w:t>
      </w:r>
      <w:proofErr w:type="spellStart"/>
      <w:r w:rsidRPr="007D069B">
        <w:rPr>
          <w:color w:val="000000"/>
        </w:rPr>
        <w:t>déplacement</w:t>
      </w:r>
      <w:proofErr w:type="spellEnd"/>
      <w:r w:rsidRPr="007D069B">
        <w:rPr>
          <w:color w:val="000000"/>
        </w:rPr>
        <w:t xml:space="preserve"> et </w:t>
      </w:r>
      <w:proofErr w:type="spellStart"/>
      <w:r w:rsidRPr="007D069B">
        <w:rPr>
          <w:color w:val="000000"/>
        </w:rPr>
        <w:t>d’hébergement</w:t>
      </w:r>
      <w:proofErr w:type="spellEnd"/>
      <w:r w:rsidRPr="007D069B">
        <w:rPr>
          <w:color w:val="000000"/>
        </w:rPr>
        <w:t xml:space="preserve"> </w:t>
      </w:r>
      <w:proofErr w:type="spellStart"/>
      <w:r w:rsidRPr="007D069B">
        <w:rPr>
          <w:color w:val="000000"/>
        </w:rPr>
        <w:t>dont</w:t>
      </w:r>
      <w:proofErr w:type="spellEnd"/>
      <w:r w:rsidRPr="007D069B">
        <w:rPr>
          <w:color w:val="000000"/>
        </w:rPr>
        <w:t xml:space="preserve"> les </w:t>
      </w:r>
      <w:proofErr w:type="spellStart"/>
      <w:r w:rsidRPr="007D069B">
        <w:rPr>
          <w:color w:val="000000"/>
        </w:rPr>
        <w:t>modalités</w:t>
      </w:r>
      <w:proofErr w:type="spellEnd"/>
      <w:r w:rsidRPr="007D069B">
        <w:rPr>
          <w:color w:val="000000"/>
        </w:rPr>
        <w:t xml:space="preserve"> </w:t>
      </w:r>
      <w:proofErr w:type="spellStart"/>
      <w:r w:rsidRPr="007D069B">
        <w:rPr>
          <w:color w:val="000000"/>
        </w:rPr>
        <w:t>sont</w:t>
      </w:r>
      <w:proofErr w:type="spellEnd"/>
      <w:r w:rsidRPr="007D069B">
        <w:rPr>
          <w:color w:val="000000"/>
        </w:rPr>
        <w:t xml:space="preserve"> </w:t>
      </w:r>
      <w:proofErr w:type="spellStart"/>
      <w:r w:rsidRPr="007D069B">
        <w:rPr>
          <w:color w:val="000000"/>
        </w:rPr>
        <w:t>définies</w:t>
      </w:r>
      <w:proofErr w:type="spellEnd"/>
      <w:r w:rsidRPr="007D069B">
        <w:rPr>
          <w:color w:val="000000"/>
        </w:rPr>
        <w:t xml:space="preserve"> </w:t>
      </w:r>
      <w:proofErr w:type="spellStart"/>
      <w:r w:rsidRPr="007D069B">
        <w:rPr>
          <w:color w:val="000000"/>
        </w:rPr>
        <w:t>dans</w:t>
      </w:r>
      <w:proofErr w:type="spellEnd"/>
      <w:r w:rsidRPr="007D069B">
        <w:rPr>
          <w:color w:val="000000"/>
        </w:rPr>
        <w:t xml:space="preserve"> le CCTP. </w:t>
      </w:r>
    </w:p>
    <w:p w:rsidR="007D069B" w:rsidRPr="007D069B" w:rsidRDefault="007D069B" w:rsidP="007D069B">
      <w:pPr>
        <w:pStyle w:val="ParagrapheIndent2"/>
        <w:spacing w:after="240"/>
        <w:jc w:val="both"/>
        <w:rPr>
          <w:color w:val="000000"/>
        </w:rPr>
      </w:pPr>
      <w:proofErr w:type="spellStart"/>
      <w:r w:rsidRPr="007D069B">
        <w:rPr>
          <w:color w:val="000000"/>
        </w:rPr>
        <w:t>L'Observatoire</w:t>
      </w:r>
      <w:proofErr w:type="spellEnd"/>
      <w:r w:rsidRPr="007D069B">
        <w:rPr>
          <w:color w:val="000000"/>
        </w:rPr>
        <w:t xml:space="preserve"> de Paris </w:t>
      </w:r>
      <w:proofErr w:type="spellStart"/>
      <w:r w:rsidRPr="007D069B">
        <w:rPr>
          <w:color w:val="000000"/>
        </w:rPr>
        <w:t>pourra</w:t>
      </w:r>
      <w:proofErr w:type="spellEnd"/>
      <w:r w:rsidRPr="007D069B">
        <w:rPr>
          <w:color w:val="000000"/>
        </w:rPr>
        <w:t xml:space="preserve"> </w:t>
      </w:r>
      <w:proofErr w:type="spellStart"/>
      <w:r w:rsidRPr="007D069B">
        <w:rPr>
          <w:color w:val="000000"/>
        </w:rPr>
        <w:t>également</w:t>
      </w:r>
      <w:proofErr w:type="spellEnd"/>
      <w:r w:rsidRPr="007D069B">
        <w:rPr>
          <w:color w:val="000000"/>
        </w:rPr>
        <w:t xml:space="preserve"> commander des </w:t>
      </w:r>
      <w:proofErr w:type="spellStart"/>
      <w:r w:rsidRPr="007D069B">
        <w:rPr>
          <w:color w:val="000000"/>
        </w:rPr>
        <w:t>prestations</w:t>
      </w:r>
      <w:proofErr w:type="spellEnd"/>
      <w:r w:rsidRPr="007D069B">
        <w:rPr>
          <w:color w:val="000000"/>
        </w:rPr>
        <w:t xml:space="preserve"> </w:t>
      </w:r>
      <w:proofErr w:type="spellStart"/>
      <w:r w:rsidRPr="007D069B">
        <w:rPr>
          <w:color w:val="000000"/>
        </w:rPr>
        <w:t>supplémentaires</w:t>
      </w:r>
      <w:proofErr w:type="spellEnd"/>
      <w:r w:rsidRPr="007D069B">
        <w:rPr>
          <w:color w:val="000000"/>
        </w:rPr>
        <w:t xml:space="preserve"> non-</w:t>
      </w:r>
      <w:proofErr w:type="spellStart"/>
      <w:r w:rsidRPr="007D069B">
        <w:rPr>
          <w:color w:val="000000"/>
        </w:rPr>
        <w:t>prévues</w:t>
      </w:r>
      <w:proofErr w:type="spellEnd"/>
      <w:r w:rsidRPr="007D069B">
        <w:rPr>
          <w:color w:val="000000"/>
        </w:rPr>
        <w:t xml:space="preserve"> </w:t>
      </w:r>
      <w:proofErr w:type="spellStart"/>
      <w:r w:rsidRPr="007D069B">
        <w:rPr>
          <w:color w:val="000000"/>
        </w:rPr>
        <w:t>dans</w:t>
      </w:r>
      <w:proofErr w:type="spellEnd"/>
      <w:r w:rsidRPr="007D069B">
        <w:rPr>
          <w:color w:val="000000"/>
        </w:rPr>
        <w:t xml:space="preserve"> la DPGF, </w:t>
      </w:r>
      <w:proofErr w:type="spellStart"/>
      <w:r w:rsidRPr="007D069B">
        <w:rPr>
          <w:color w:val="000000"/>
        </w:rPr>
        <w:t>en</w:t>
      </w:r>
      <w:proofErr w:type="spellEnd"/>
      <w:r w:rsidRPr="007D069B">
        <w:rPr>
          <w:color w:val="000000"/>
        </w:rPr>
        <w:t xml:space="preserve"> </w:t>
      </w:r>
      <w:proofErr w:type="spellStart"/>
      <w:proofErr w:type="gramStart"/>
      <w:r w:rsidRPr="007D069B">
        <w:rPr>
          <w:color w:val="000000"/>
        </w:rPr>
        <w:t>cas</w:t>
      </w:r>
      <w:proofErr w:type="spellEnd"/>
      <w:proofErr w:type="gramEnd"/>
      <w:r w:rsidRPr="007D069B">
        <w:rPr>
          <w:color w:val="000000"/>
        </w:rPr>
        <w:t xml:space="preserve"> de </w:t>
      </w:r>
      <w:proofErr w:type="spellStart"/>
      <w:r w:rsidRPr="007D069B">
        <w:rPr>
          <w:color w:val="000000"/>
        </w:rPr>
        <w:t>besoin</w:t>
      </w:r>
      <w:proofErr w:type="spellEnd"/>
      <w:r w:rsidRPr="007D069B">
        <w:rPr>
          <w:color w:val="000000"/>
        </w:rPr>
        <w:t xml:space="preserve">, par </w:t>
      </w:r>
      <w:proofErr w:type="spellStart"/>
      <w:r w:rsidRPr="007D069B">
        <w:rPr>
          <w:color w:val="000000"/>
        </w:rPr>
        <w:t>l’émission</w:t>
      </w:r>
      <w:proofErr w:type="spellEnd"/>
      <w:r w:rsidRPr="007D069B">
        <w:rPr>
          <w:color w:val="000000"/>
        </w:rPr>
        <w:t xml:space="preserve"> d’un bon de </w:t>
      </w:r>
      <w:proofErr w:type="spellStart"/>
      <w:r w:rsidRPr="007D069B">
        <w:rPr>
          <w:color w:val="000000"/>
        </w:rPr>
        <w:t>commande</w:t>
      </w:r>
      <w:proofErr w:type="spellEnd"/>
      <w:r w:rsidRPr="007D069B">
        <w:rPr>
          <w:color w:val="000000"/>
        </w:rPr>
        <w:t xml:space="preserve">, </w:t>
      </w:r>
      <w:proofErr w:type="spellStart"/>
      <w:r w:rsidRPr="007D069B">
        <w:rPr>
          <w:color w:val="000000"/>
        </w:rPr>
        <w:t>en</w:t>
      </w:r>
      <w:proofErr w:type="spellEnd"/>
      <w:r w:rsidRPr="007D069B">
        <w:rPr>
          <w:color w:val="000000"/>
        </w:rPr>
        <w:t xml:space="preserve"> </w:t>
      </w:r>
      <w:proofErr w:type="spellStart"/>
      <w:r w:rsidRPr="007D069B">
        <w:rPr>
          <w:color w:val="000000"/>
        </w:rPr>
        <w:t>appliquant</w:t>
      </w:r>
      <w:proofErr w:type="spellEnd"/>
      <w:r w:rsidRPr="007D069B">
        <w:rPr>
          <w:color w:val="000000"/>
        </w:rPr>
        <w:t xml:space="preserve"> les prix </w:t>
      </w:r>
      <w:proofErr w:type="spellStart"/>
      <w:r w:rsidRPr="007D069B">
        <w:rPr>
          <w:color w:val="000000"/>
        </w:rPr>
        <w:t>unitaires</w:t>
      </w:r>
      <w:proofErr w:type="spellEnd"/>
      <w:r w:rsidRPr="007D069B">
        <w:rPr>
          <w:color w:val="000000"/>
        </w:rPr>
        <w:t xml:space="preserve"> </w:t>
      </w:r>
      <w:proofErr w:type="spellStart"/>
      <w:r w:rsidRPr="007D069B">
        <w:rPr>
          <w:color w:val="000000"/>
        </w:rPr>
        <w:t>indiqués</w:t>
      </w:r>
      <w:proofErr w:type="spellEnd"/>
      <w:r w:rsidRPr="007D069B">
        <w:rPr>
          <w:color w:val="000000"/>
        </w:rPr>
        <w:t xml:space="preserve"> </w:t>
      </w:r>
      <w:proofErr w:type="spellStart"/>
      <w:r w:rsidRPr="007D069B">
        <w:rPr>
          <w:color w:val="000000"/>
        </w:rPr>
        <w:t>dans</w:t>
      </w:r>
      <w:proofErr w:type="spellEnd"/>
      <w:r w:rsidRPr="007D069B">
        <w:rPr>
          <w:color w:val="000000"/>
        </w:rPr>
        <w:t xml:space="preserve"> le bordereau des prix </w:t>
      </w:r>
      <w:proofErr w:type="spellStart"/>
      <w:r w:rsidRPr="007D069B">
        <w:rPr>
          <w:color w:val="000000"/>
        </w:rPr>
        <w:t>unitaires</w:t>
      </w:r>
      <w:proofErr w:type="spellEnd"/>
      <w:r w:rsidRPr="007D069B">
        <w:rPr>
          <w:color w:val="000000"/>
        </w:rPr>
        <w:t xml:space="preserve"> (BPU) </w:t>
      </w:r>
      <w:proofErr w:type="spellStart"/>
      <w:r w:rsidRPr="007D069B">
        <w:rPr>
          <w:color w:val="000000"/>
        </w:rPr>
        <w:t>ou</w:t>
      </w:r>
      <w:proofErr w:type="spellEnd"/>
      <w:r w:rsidRPr="007D069B">
        <w:rPr>
          <w:color w:val="000000"/>
        </w:rPr>
        <w:t xml:space="preserve"> sur </w:t>
      </w:r>
      <w:proofErr w:type="spellStart"/>
      <w:r w:rsidRPr="007D069B">
        <w:rPr>
          <w:color w:val="000000"/>
        </w:rPr>
        <w:t>demande</w:t>
      </w:r>
      <w:proofErr w:type="spellEnd"/>
      <w:r w:rsidRPr="007D069B">
        <w:rPr>
          <w:color w:val="000000"/>
        </w:rPr>
        <w:t xml:space="preserve"> de </w:t>
      </w:r>
      <w:proofErr w:type="spellStart"/>
      <w:r w:rsidRPr="007D069B">
        <w:rPr>
          <w:color w:val="000000"/>
        </w:rPr>
        <w:t>devis</w:t>
      </w:r>
      <w:proofErr w:type="spellEnd"/>
      <w:r w:rsidRPr="007D069B">
        <w:rPr>
          <w:color w:val="000000"/>
        </w:rPr>
        <w:t xml:space="preserve">. Le </w:t>
      </w:r>
      <w:proofErr w:type="spellStart"/>
      <w:r w:rsidRPr="007D069B">
        <w:rPr>
          <w:color w:val="000000"/>
        </w:rPr>
        <w:t>montant</w:t>
      </w:r>
      <w:proofErr w:type="spellEnd"/>
      <w:r w:rsidRPr="007D069B">
        <w:rPr>
          <w:color w:val="000000"/>
        </w:rPr>
        <w:t xml:space="preserve"> maximum pour </w:t>
      </w:r>
      <w:proofErr w:type="spellStart"/>
      <w:r w:rsidRPr="007D069B">
        <w:rPr>
          <w:color w:val="000000"/>
        </w:rPr>
        <w:t>cette</w:t>
      </w:r>
      <w:proofErr w:type="spellEnd"/>
      <w:r w:rsidRPr="007D069B">
        <w:rPr>
          <w:color w:val="000000"/>
        </w:rPr>
        <w:t xml:space="preserve"> </w:t>
      </w:r>
      <w:proofErr w:type="spellStart"/>
      <w:r w:rsidRPr="007D069B">
        <w:rPr>
          <w:color w:val="000000"/>
        </w:rPr>
        <w:t>partie</w:t>
      </w:r>
      <w:proofErr w:type="spellEnd"/>
      <w:r w:rsidRPr="007D069B">
        <w:rPr>
          <w:color w:val="000000"/>
        </w:rPr>
        <w:t xml:space="preserve"> du </w:t>
      </w:r>
      <w:proofErr w:type="spellStart"/>
      <w:r w:rsidRPr="007D069B">
        <w:rPr>
          <w:color w:val="000000"/>
        </w:rPr>
        <w:t>marché</w:t>
      </w:r>
      <w:proofErr w:type="spellEnd"/>
      <w:r w:rsidRPr="007D069B">
        <w:rPr>
          <w:color w:val="000000"/>
        </w:rPr>
        <w:t xml:space="preserve"> sera de 5000 € HT</w:t>
      </w:r>
      <w:r>
        <w:rPr>
          <w:color w:val="000000"/>
        </w:rPr>
        <w:t>.</w:t>
      </w:r>
    </w:p>
    <w:tbl>
      <w:tblPr>
        <w:tblW w:w="0" w:type="auto"/>
        <w:tblLayout w:type="fixed"/>
        <w:tblLook w:val="04A0" w:firstRow="1" w:lastRow="0" w:firstColumn="1" w:lastColumn="0" w:noHBand="0" w:noVBand="1"/>
      </w:tblPr>
      <w:tblGrid>
        <w:gridCol w:w="9620"/>
      </w:tblGrid>
      <w:tr w:rsidR="0027056C">
        <w:tc>
          <w:tcPr>
            <w:tcW w:w="9620" w:type="dxa"/>
            <w:shd w:val="clear" w:color="FD2456" w:fill="FD2456"/>
            <w:tcMar>
              <w:top w:w="30" w:type="dxa"/>
              <w:left w:w="80" w:type="dxa"/>
              <w:bottom w:w="45" w:type="dxa"/>
              <w:right w:w="80" w:type="dxa"/>
            </w:tcMar>
          </w:tcPr>
          <w:p w:rsidR="0027056C" w:rsidRDefault="00322CAE">
            <w:pPr>
              <w:pStyle w:val="Titre1"/>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t>4 - Prix</w:t>
            </w:r>
            <w:bookmarkEnd w:id="13"/>
          </w:p>
        </w:tc>
      </w:tr>
    </w:tbl>
    <w:p w:rsidR="0027056C" w:rsidRDefault="00322CAE">
      <w:pPr>
        <w:spacing w:line="60" w:lineRule="exact"/>
        <w:rPr>
          <w:sz w:val="6"/>
        </w:rPr>
      </w:pPr>
      <w:r>
        <w:t xml:space="preserve"> </w:t>
      </w:r>
    </w:p>
    <w:p w:rsidR="0027056C" w:rsidRDefault="00322CAE">
      <w:pPr>
        <w:pStyle w:val="ParagrapheIndent1"/>
        <w:spacing w:line="232" w:lineRule="exact"/>
        <w:jc w:val="both"/>
        <w:rPr>
          <w:color w:val="000000"/>
          <w:lang w:val="fr-FR"/>
        </w:rPr>
      </w:pPr>
      <w:r>
        <w:rPr>
          <w:color w:val="000000"/>
          <w:lang w:val="fr-FR"/>
        </w:rPr>
        <w:t>Les prestations seront rémunérées par applica</w:t>
      </w:r>
      <w:r w:rsidR="007D069B">
        <w:rPr>
          <w:color w:val="000000"/>
          <w:lang w:val="fr-FR"/>
        </w:rPr>
        <w:t xml:space="preserve">tion du prix global forfaitaire suivant, pour la partie non fractionnée du marché </w:t>
      </w:r>
      <w:r>
        <w:rPr>
          <w:color w:val="000000"/>
          <w:lang w:val="fr-FR"/>
        </w:rPr>
        <w:t>:</w:t>
      </w:r>
    </w:p>
    <w:p w:rsidR="0027056C" w:rsidRDefault="0027056C">
      <w:pPr>
        <w:pStyle w:val="ParagrapheIndent1"/>
        <w:spacing w:line="232" w:lineRule="exact"/>
        <w:jc w:val="both"/>
        <w:rPr>
          <w:color w:val="000000"/>
          <w:lang w:val="fr-FR"/>
        </w:rPr>
      </w:pPr>
    </w:p>
    <w:p w:rsidR="000E4D81" w:rsidRPr="000E4D81" w:rsidRDefault="006B1BC5" w:rsidP="000E4D81">
      <w:pPr>
        <w:rPr>
          <w:rFonts w:ascii="Trebuchet MS" w:hAnsi="Trebuchet MS"/>
          <w:sz w:val="20"/>
          <w:szCs w:val="20"/>
          <w:lang w:val="fr-FR"/>
        </w:rPr>
      </w:pPr>
      <w:r>
        <w:rPr>
          <w:rFonts w:ascii="Trebuchet MS" w:hAnsi="Trebuchet MS"/>
          <w:sz w:val="20"/>
          <w:szCs w:val="20"/>
          <w:lang w:val="fr-FR"/>
        </w:rPr>
        <w:t xml:space="preserve">Total </w:t>
      </w:r>
      <w:r w:rsidR="007D069B">
        <w:rPr>
          <w:rFonts w:ascii="Trebuchet MS" w:hAnsi="Trebuchet MS"/>
          <w:sz w:val="20"/>
          <w:szCs w:val="20"/>
          <w:lang w:val="fr-FR"/>
        </w:rPr>
        <w:t xml:space="preserve">Prestations : </w:t>
      </w:r>
    </w:p>
    <w:p w:rsidR="0027056C" w:rsidRDefault="0027056C">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7056C">
        <w:trPr>
          <w:trHeight w:val="325"/>
        </w:trPr>
        <w:tc>
          <w:tcPr>
            <w:tcW w:w="240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27056C" w:rsidRDefault="0027056C">
            <w:pPr>
              <w:rPr>
                <w:sz w:val="2"/>
              </w:rPr>
            </w:pPr>
          </w:p>
        </w:tc>
        <w:tc>
          <w:tcPr>
            <w:tcW w:w="476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trPr>
          <w:trHeight w:val="325"/>
        </w:trPr>
        <w:tc>
          <w:tcPr>
            <w:tcW w:w="240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27056C" w:rsidRDefault="0027056C">
            <w:pPr>
              <w:rPr>
                <w:sz w:val="2"/>
              </w:rPr>
            </w:pPr>
          </w:p>
        </w:tc>
        <w:tc>
          <w:tcPr>
            <w:tcW w:w="4760" w:type="dxa"/>
            <w:tcMar>
              <w:top w:w="0" w:type="dxa"/>
              <w:left w:w="0" w:type="dxa"/>
              <w:bottom w:w="0" w:type="dxa"/>
              <w:right w:w="0" w:type="dxa"/>
            </w:tcMar>
            <w:vAlign w:val="cente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trPr>
          <w:trHeight w:val="325"/>
        </w:trPr>
        <w:tc>
          <w:tcPr>
            <w:tcW w:w="240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27056C" w:rsidRDefault="0027056C">
            <w:pPr>
              <w:rPr>
                <w:sz w:val="2"/>
              </w:rPr>
            </w:pPr>
          </w:p>
        </w:tc>
        <w:tc>
          <w:tcPr>
            <w:tcW w:w="4760" w:type="dxa"/>
            <w:tcMar>
              <w:top w:w="0" w:type="dxa"/>
              <w:left w:w="0" w:type="dxa"/>
              <w:bottom w:w="0" w:type="dxa"/>
              <w:right w:w="0" w:type="dxa"/>
            </w:tcMar>
            <w:vAlign w:val="cente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trPr>
          <w:trHeight w:val="325"/>
        </w:trPr>
        <w:tc>
          <w:tcPr>
            <w:tcW w:w="240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27056C" w:rsidRDefault="0027056C">
            <w:pPr>
              <w:rPr>
                <w:sz w:val="2"/>
              </w:rPr>
            </w:pPr>
          </w:p>
        </w:tc>
        <w:tc>
          <w:tcPr>
            <w:tcW w:w="6080" w:type="dxa"/>
            <w:gridSpan w:val="2"/>
            <w:tcMar>
              <w:top w:w="0" w:type="dxa"/>
              <w:left w:w="0" w:type="dxa"/>
              <w:bottom w:w="0" w:type="dxa"/>
              <w:right w:w="0" w:type="dxa"/>
            </w:tcMar>
            <w:vAlign w:val="cente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rsidR="005E7729" w:rsidRPr="007D069B" w:rsidRDefault="007D069B" w:rsidP="00440514">
      <w:pPr>
        <w:spacing w:before="40" w:after="240"/>
        <w:ind w:right="520"/>
        <w:rPr>
          <w:rFonts w:ascii="Trebuchet MS" w:eastAsia="Trebuchet MS" w:hAnsi="Trebuchet MS" w:cs="Trebuchet MS"/>
          <w:color w:val="000000"/>
          <w:sz w:val="16"/>
          <w:szCs w:val="20"/>
          <w:lang w:val="fr-FR"/>
        </w:rPr>
      </w:pPr>
      <w:r w:rsidRPr="007D069B">
        <w:rPr>
          <w:rFonts w:ascii="Trebuchet MS" w:hAnsi="Trebuchet MS"/>
          <w:color w:val="000000"/>
          <w:sz w:val="20"/>
          <w:lang w:val="fr-FR"/>
        </w:rPr>
        <w:t>Les prestations seront rémunérées</w:t>
      </w:r>
      <w:r w:rsidRPr="007D069B">
        <w:rPr>
          <w:rFonts w:ascii="Trebuchet MS" w:hAnsi="Trebuchet MS"/>
          <w:color w:val="000000"/>
          <w:sz w:val="20"/>
          <w:lang w:val="fr-FR"/>
        </w:rPr>
        <w:t>, par application des prix unitaires indiqués dans le BPU ou sur demande de devis, pour les prestations supplémentaires non-prévues dans la DPGF.</w:t>
      </w:r>
    </w:p>
    <w:tbl>
      <w:tblPr>
        <w:tblW w:w="0" w:type="auto"/>
        <w:tblLayout w:type="fixed"/>
        <w:tblLook w:val="04A0" w:firstRow="1" w:lastRow="0" w:firstColumn="1" w:lastColumn="0" w:noHBand="0" w:noVBand="1"/>
      </w:tblPr>
      <w:tblGrid>
        <w:gridCol w:w="9620"/>
      </w:tblGrid>
      <w:tr w:rsidR="0027056C">
        <w:tc>
          <w:tcPr>
            <w:tcW w:w="9620" w:type="dxa"/>
            <w:shd w:val="clear" w:color="FD2456" w:fill="FD2456"/>
            <w:tcMar>
              <w:top w:w="30" w:type="dxa"/>
              <w:left w:w="80" w:type="dxa"/>
              <w:bottom w:w="45" w:type="dxa"/>
              <w:right w:w="80" w:type="dxa"/>
            </w:tcMar>
          </w:tcPr>
          <w:p w:rsidR="0027056C" w:rsidRDefault="00322CAE">
            <w:pPr>
              <w:pStyle w:val="Titre1"/>
              <w:rPr>
                <w:rFonts w:ascii="Trebuchet MS" w:eastAsia="Trebuchet MS" w:hAnsi="Trebuchet MS" w:cs="Trebuchet MS"/>
                <w:color w:val="FFFFFF"/>
                <w:sz w:val="28"/>
                <w:lang w:val="fr-FR"/>
              </w:rPr>
            </w:pPr>
            <w:bookmarkStart w:id="14" w:name="ArtL1_AE-3-A6"/>
            <w:bookmarkStart w:id="15" w:name="_Toc256000007"/>
            <w:bookmarkEnd w:id="14"/>
            <w:r>
              <w:rPr>
                <w:rFonts w:ascii="Trebuchet MS" w:eastAsia="Trebuchet MS" w:hAnsi="Trebuchet MS" w:cs="Trebuchet MS"/>
                <w:color w:val="FFFFFF"/>
                <w:sz w:val="28"/>
                <w:lang w:val="fr-FR"/>
              </w:rPr>
              <w:t>5 - Durée et Délais d'exécution</w:t>
            </w:r>
            <w:bookmarkEnd w:id="15"/>
          </w:p>
        </w:tc>
      </w:tr>
    </w:tbl>
    <w:p w:rsidR="0027056C" w:rsidRDefault="00322CAE">
      <w:pPr>
        <w:spacing w:line="60" w:lineRule="exact"/>
        <w:rPr>
          <w:sz w:val="6"/>
        </w:rPr>
      </w:pPr>
      <w:r>
        <w:t xml:space="preserve"> </w:t>
      </w:r>
    </w:p>
    <w:p w:rsidR="00440514" w:rsidRDefault="00440514" w:rsidP="00440514">
      <w:pPr>
        <w:rPr>
          <w:lang w:val="fr-FR"/>
        </w:rPr>
      </w:pPr>
    </w:p>
    <w:p w:rsidR="007D069B" w:rsidRPr="007D069B" w:rsidRDefault="007D069B" w:rsidP="007D069B">
      <w:pPr>
        <w:rPr>
          <w:rFonts w:ascii="Trebuchet MS" w:hAnsi="Trebuchet MS"/>
          <w:sz w:val="20"/>
          <w:szCs w:val="22"/>
          <w:lang w:val="fr-FR"/>
        </w:rPr>
      </w:pPr>
      <w:r w:rsidRPr="007D069B">
        <w:rPr>
          <w:rFonts w:ascii="Trebuchet MS" w:hAnsi="Trebuchet MS"/>
          <w:sz w:val="20"/>
          <w:szCs w:val="22"/>
          <w:lang w:val="fr-FR"/>
        </w:rPr>
        <w:t xml:space="preserve">Le présent marché prend effet à compter de sa date de notification, sans que cette prise d’effet n’emporte, par elle-même, le début d’exécution des prestations. </w:t>
      </w:r>
    </w:p>
    <w:p w:rsidR="007D069B" w:rsidRPr="007D069B" w:rsidRDefault="007D069B" w:rsidP="007D069B">
      <w:pPr>
        <w:rPr>
          <w:rFonts w:ascii="Trebuchet MS" w:hAnsi="Trebuchet MS"/>
          <w:sz w:val="20"/>
          <w:szCs w:val="22"/>
          <w:lang w:val="fr-FR"/>
        </w:rPr>
      </w:pPr>
    </w:p>
    <w:p w:rsidR="007D069B" w:rsidRPr="007D069B" w:rsidRDefault="007D069B" w:rsidP="007D069B">
      <w:pPr>
        <w:rPr>
          <w:rFonts w:ascii="Trebuchet MS" w:hAnsi="Trebuchet MS"/>
          <w:sz w:val="20"/>
          <w:szCs w:val="22"/>
          <w:lang w:val="fr-FR"/>
        </w:rPr>
      </w:pPr>
      <w:r w:rsidRPr="007D069B">
        <w:rPr>
          <w:rFonts w:ascii="Trebuchet MS" w:hAnsi="Trebuchet MS"/>
          <w:sz w:val="20"/>
          <w:szCs w:val="22"/>
          <w:lang w:val="fr-FR"/>
        </w:rPr>
        <w:t xml:space="preserve">Le début d’exécution est subordonné à l’émission préalable d’un ordre de service par l’Observatoire de Paris-PSL prescrivant expressément le démarrage de la mission. </w:t>
      </w:r>
    </w:p>
    <w:p w:rsidR="007D069B" w:rsidRPr="007D069B" w:rsidRDefault="007D069B" w:rsidP="007D069B">
      <w:pPr>
        <w:rPr>
          <w:rFonts w:ascii="Trebuchet MS" w:hAnsi="Trebuchet MS"/>
          <w:sz w:val="20"/>
          <w:szCs w:val="22"/>
          <w:lang w:val="fr-FR"/>
        </w:rPr>
      </w:pPr>
    </w:p>
    <w:p w:rsidR="007D069B" w:rsidRPr="007D069B" w:rsidRDefault="007D069B" w:rsidP="007D069B">
      <w:pPr>
        <w:rPr>
          <w:rFonts w:ascii="Trebuchet MS" w:hAnsi="Trebuchet MS"/>
          <w:sz w:val="20"/>
          <w:szCs w:val="22"/>
          <w:lang w:val="fr-FR"/>
        </w:rPr>
      </w:pPr>
      <w:r w:rsidRPr="007D069B">
        <w:rPr>
          <w:rFonts w:ascii="Trebuchet MS" w:hAnsi="Trebuchet MS"/>
          <w:sz w:val="20"/>
          <w:szCs w:val="22"/>
          <w:lang w:val="fr-FR"/>
        </w:rPr>
        <w:lastRenderedPageBreak/>
        <w:t>Le marché prendra fin à la date de validation par l’Observatoire de Paris des différentes phases prévues au marché, telle que constatée par la validation du dernier livrable contractuel par l’Observatoire de Paris-PSL.</w:t>
      </w:r>
    </w:p>
    <w:p w:rsidR="007D069B" w:rsidRPr="007D069B" w:rsidRDefault="007D069B" w:rsidP="007D069B">
      <w:pPr>
        <w:rPr>
          <w:rFonts w:ascii="Trebuchet MS" w:hAnsi="Trebuchet MS"/>
          <w:sz w:val="20"/>
          <w:szCs w:val="22"/>
          <w:lang w:val="fr-FR"/>
        </w:rPr>
      </w:pPr>
    </w:p>
    <w:p w:rsidR="007D069B" w:rsidRPr="007D069B" w:rsidRDefault="007D069B" w:rsidP="007D069B">
      <w:pPr>
        <w:rPr>
          <w:rFonts w:ascii="Trebuchet MS" w:hAnsi="Trebuchet MS"/>
          <w:sz w:val="20"/>
          <w:szCs w:val="22"/>
          <w:lang w:val="fr-FR"/>
        </w:rPr>
      </w:pPr>
      <w:r w:rsidRPr="007D069B">
        <w:rPr>
          <w:rFonts w:ascii="Trebuchet MS" w:hAnsi="Trebuchet MS"/>
          <w:sz w:val="20"/>
          <w:szCs w:val="22"/>
          <w:lang w:val="fr-FR"/>
        </w:rPr>
        <w:t>La durée totale du marché, toutes causes confondues, ne peut en aucun cas excéder douze (12) mois. Le marché est conclu pour une durée ferme et déterminée et ne comporte aucune reconduction, tacite ou expresse.</w:t>
      </w:r>
    </w:p>
    <w:p w:rsidR="007D069B" w:rsidRPr="007D069B" w:rsidRDefault="007D069B" w:rsidP="007D069B">
      <w:pPr>
        <w:rPr>
          <w:rFonts w:ascii="Trebuchet MS" w:hAnsi="Trebuchet MS"/>
          <w:sz w:val="20"/>
          <w:szCs w:val="22"/>
          <w:lang w:val="fr-FR"/>
        </w:rPr>
      </w:pPr>
    </w:p>
    <w:p w:rsidR="00440514" w:rsidRPr="007D069B" w:rsidRDefault="007D069B" w:rsidP="00440514">
      <w:pPr>
        <w:rPr>
          <w:rFonts w:ascii="Trebuchet MS" w:hAnsi="Trebuchet MS"/>
          <w:sz w:val="20"/>
          <w:szCs w:val="22"/>
          <w:lang w:val="fr-FR"/>
        </w:rPr>
      </w:pPr>
      <w:r w:rsidRPr="007D069B">
        <w:rPr>
          <w:rFonts w:ascii="Trebuchet MS" w:hAnsi="Trebuchet MS"/>
          <w:sz w:val="20"/>
          <w:szCs w:val="22"/>
          <w:lang w:val="fr-FR"/>
        </w:rPr>
        <w:t xml:space="preserve">Les délais d'exécution des prestations sont mentionnés dans le CCTP. </w:t>
      </w:r>
    </w:p>
    <w:p w:rsidR="00440514" w:rsidRPr="00440514" w:rsidRDefault="00440514" w:rsidP="00440514">
      <w:pPr>
        <w:rPr>
          <w:lang w:val="fr-FR"/>
        </w:rPr>
      </w:pPr>
    </w:p>
    <w:tbl>
      <w:tblPr>
        <w:tblW w:w="0" w:type="auto"/>
        <w:tblLayout w:type="fixed"/>
        <w:tblLook w:val="04A0" w:firstRow="1" w:lastRow="0" w:firstColumn="1" w:lastColumn="0" w:noHBand="0" w:noVBand="1"/>
      </w:tblPr>
      <w:tblGrid>
        <w:gridCol w:w="9620"/>
      </w:tblGrid>
      <w:tr w:rsidR="0027056C">
        <w:tc>
          <w:tcPr>
            <w:tcW w:w="9620" w:type="dxa"/>
            <w:shd w:val="clear" w:color="FD2456" w:fill="FD2456"/>
            <w:tcMar>
              <w:top w:w="30" w:type="dxa"/>
              <w:left w:w="80" w:type="dxa"/>
              <w:bottom w:w="45" w:type="dxa"/>
              <w:right w:w="80" w:type="dxa"/>
            </w:tcMar>
          </w:tcPr>
          <w:p w:rsidR="0027056C" w:rsidRDefault="00322CAE">
            <w:pPr>
              <w:pStyle w:val="Titre1"/>
              <w:rPr>
                <w:rFonts w:ascii="Trebuchet MS" w:eastAsia="Trebuchet MS" w:hAnsi="Trebuchet MS" w:cs="Trebuchet MS"/>
                <w:color w:val="FFFFFF"/>
                <w:sz w:val="28"/>
                <w:lang w:val="fr-FR"/>
              </w:rPr>
            </w:pPr>
            <w:bookmarkStart w:id="16" w:name="ArtL1_AE-3-A8"/>
            <w:bookmarkStart w:id="17" w:name="_Toc256000008"/>
            <w:bookmarkEnd w:id="16"/>
            <w:r>
              <w:rPr>
                <w:rFonts w:ascii="Trebuchet MS" w:eastAsia="Trebuchet MS" w:hAnsi="Trebuchet MS" w:cs="Trebuchet MS"/>
                <w:color w:val="FFFFFF"/>
                <w:sz w:val="28"/>
                <w:lang w:val="fr-FR"/>
              </w:rPr>
              <w:t>6 - Paiement</w:t>
            </w:r>
            <w:bookmarkEnd w:id="17"/>
          </w:p>
        </w:tc>
      </w:tr>
    </w:tbl>
    <w:p w:rsidR="000D51B2" w:rsidRPr="00440514" w:rsidRDefault="00322CAE" w:rsidP="00440514">
      <w:pPr>
        <w:spacing w:line="60" w:lineRule="exact"/>
        <w:rPr>
          <w:sz w:val="6"/>
        </w:rPr>
      </w:pPr>
      <w:r>
        <w:t xml:space="preserve"> </w:t>
      </w:r>
    </w:p>
    <w:p w:rsidR="000D51B2" w:rsidRDefault="000D51B2">
      <w:pPr>
        <w:pStyle w:val="ParagrapheIndent1"/>
        <w:spacing w:line="232" w:lineRule="exact"/>
        <w:jc w:val="both"/>
        <w:rPr>
          <w:color w:val="000000"/>
          <w:lang w:val="fr-FR"/>
        </w:rPr>
      </w:pPr>
    </w:p>
    <w:tbl>
      <w:tblPr>
        <w:tblStyle w:val="Grilledutableau"/>
        <w:tblW w:w="0" w:type="auto"/>
        <w:tblLook w:val="04A0" w:firstRow="1" w:lastRow="0" w:firstColumn="1" w:lastColumn="0" w:noHBand="0" w:noVBand="1"/>
      </w:tblPr>
      <w:tblGrid>
        <w:gridCol w:w="4805"/>
        <w:gridCol w:w="4805"/>
      </w:tblGrid>
      <w:tr w:rsidR="007D069B" w:rsidTr="00DA56B5">
        <w:trPr>
          <w:trHeight w:val="397"/>
        </w:trPr>
        <w:tc>
          <w:tcPr>
            <w:tcW w:w="4805" w:type="dxa"/>
            <w:shd w:val="clear" w:color="auto" w:fill="F2DBDB" w:themeFill="accent2" w:themeFillTint="33"/>
            <w:vAlign w:val="center"/>
          </w:tcPr>
          <w:p w:rsidR="007D069B" w:rsidRPr="00F04CF4" w:rsidRDefault="007D069B" w:rsidP="00DA56B5">
            <w:pPr>
              <w:jc w:val="center"/>
              <w:rPr>
                <w:rFonts w:ascii="Trebuchet MS" w:eastAsia="Trebuchet MS" w:hAnsi="Trebuchet MS"/>
                <w:b/>
                <w:sz w:val="22"/>
                <w:szCs w:val="22"/>
                <w:lang w:val="fr-FR"/>
              </w:rPr>
            </w:pPr>
            <w:r w:rsidRPr="00F04CF4">
              <w:rPr>
                <w:rFonts w:ascii="Trebuchet MS" w:eastAsia="Trebuchet MS" w:hAnsi="Trebuchet MS"/>
                <w:b/>
                <w:sz w:val="22"/>
                <w:szCs w:val="22"/>
                <w:lang w:val="fr-FR"/>
              </w:rPr>
              <w:t>Missions</w:t>
            </w:r>
          </w:p>
        </w:tc>
        <w:tc>
          <w:tcPr>
            <w:tcW w:w="4805" w:type="dxa"/>
            <w:shd w:val="clear" w:color="auto" w:fill="F2DBDB" w:themeFill="accent2" w:themeFillTint="33"/>
            <w:vAlign w:val="center"/>
          </w:tcPr>
          <w:p w:rsidR="007D069B" w:rsidRPr="00F04CF4" w:rsidRDefault="007D069B" w:rsidP="00DA56B5">
            <w:pPr>
              <w:jc w:val="center"/>
              <w:rPr>
                <w:rFonts w:ascii="Trebuchet MS" w:eastAsia="Trebuchet MS" w:hAnsi="Trebuchet MS"/>
                <w:b/>
                <w:sz w:val="22"/>
                <w:szCs w:val="22"/>
                <w:lang w:val="fr-FR"/>
              </w:rPr>
            </w:pPr>
            <w:r w:rsidRPr="00F04CF4">
              <w:rPr>
                <w:rFonts w:ascii="Trebuchet MS" w:eastAsia="Trebuchet MS" w:hAnsi="Trebuchet MS"/>
                <w:b/>
                <w:sz w:val="22"/>
                <w:szCs w:val="22"/>
                <w:lang w:val="fr-FR"/>
              </w:rPr>
              <w:t>Modalité de Paiement</w:t>
            </w:r>
          </w:p>
        </w:tc>
      </w:tr>
      <w:tr w:rsidR="007D069B" w:rsidTr="00DA56B5">
        <w:trPr>
          <w:trHeight w:val="397"/>
        </w:trPr>
        <w:tc>
          <w:tcPr>
            <w:tcW w:w="4805" w:type="dxa"/>
            <w:vAlign w:val="center"/>
          </w:tcPr>
          <w:p w:rsidR="007D069B" w:rsidRPr="00F04CF4" w:rsidRDefault="007D069B" w:rsidP="00DA56B5">
            <w:pPr>
              <w:jc w:val="center"/>
              <w:rPr>
                <w:rFonts w:ascii="Trebuchet MS" w:eastAsia="Trebuchet MS" w:hAnsi="Trebuchet MS"/>
                <w:sz w:val="20"/>
                <w:szCs w:val="20"/>
                <w:lang w:val="fr-FR"/>
              </w:rPr>
            </w:pPr>
            <w:r>
              <w:rPr>
                <w:rFonts w:ascii="Trebuchet MS" w:eastAsia="Trebuchet MS" w:hAnsi="Trebuchet MS"/>
                <w:sz w:val="20"/>
                <w:szCs w:val="20"/>
                <w:lang w:val="fr-FR"/>
              </w:rPr>
              <w:t>Phase 1</w:t>
            </w:r>
          </w:p>
        </w:tc>
        <w:tc>
          <w:tcPr>
            <w:tcW w:w="4805" w:type="dxa"/>
            <w:vAlign w:val="center"/>
          </w:tcPr>
          <w:p w:rsidR="007D069B" w:rsidRPr="00F04CF4" w:rsidRDefault="007D069B" w:rsidP="00DA56B5">
            <w:pPr>
              <w:jc w:val="center"/>
              <w:rPr>
                <w:rFonts w:ascii="Trebuchet MS" w:eastAsia="Trebuchet MS" w:hAnsi="Trebuchet MS"/>
                <w:sz w:val="20"/>
                <w:szCs w:val="20"/>
                <w:lang w:val="fr-FR"/>
              </w:rPr>
            </w:pPr>
            <w:r w:rsidRPr="00F04CF4">
              <w:rPr>
                <w:rFonts w:ascii="Trebuchet MS" w:eastAsia="Trebuchet MS" w:hAnsi="Trebuchet MS"/>
                <w:sz w:val="20"/>
                <w:szCs w:val="20"/>
                <w:lang w:val="fr-FR"/>
              </w:rPr>
              <w:t>Paiement au terme de la mission</w:t>
            </w:r>
            <w:r>
              <w:rPr>
                <w:rFonts w:ascii="Trebuchet MS" w:eastAsia="Trebuchet MS" w:hAnsi="Trebuchet MS"/>
                <w:sz w:val="20"/>
                <w:szCs w:val="20"/>
                <w:lang w:val="fr-FR"/>
              </w:rPr>
              <w:t xml:space="preserve"> (après validation des livrables par l’Observatoire de Paris)</w:t>
            </w:r>
          </w:p>
        </w:tc>
      </w:tr>
      <w:tr w:rsidR="007D069B" w:rsidTr="00DA56B5">
        <w:trPr>
          <w:trHeight w:val="397"/>
        </w:trPr>
        <w:tc>
          <w:tcPr>
            <w:tcW w:w="4805" w:type="dxa"/>
            <w:vAlign w:val="center"/>
          </w:tcPr>
          <w:p w:rsidR="007D069B" w:rsidRPr="00F04CF4" w:rsidRDefault="007D069B" w:rsidP="00DA56B5">
            <w:pPr>
              <w:jc w:val="center"/>
              <w:rPr>
                <w:rFonts w:ascii="Trebuchet MS" w:eastAsia="Trebuchet MS" w:hAnsi="Trebuchet MS"/>
                <w:sz w:val="20"/>
                <w:szCs w:val="20"/>
                <w:lang w:val="fr-FR"/>
              </w:rPr>
            </w:pPr>
            <w:r>
              <w:rPr>
                <w:rFonts w:ascii="Trebuchet MS" w:eastAsia="Trebuchet MS" w:hAnsi="Trebuchet MS"/>
                <w:sz w:val="20"/>
                <w:szCs w:val="20"/>
                <w:lang w:val="fr-FR"/>
              </w:rPr>
              <w:t>Phase 2</w:t>
            </w:r>
          </w:p>
        </w:tc>
        <w:tc>
          <w:tcPr>
            <w:tcW w:w="4805" w:type="dxa"/>
            <w:vAlign w:val="center"/>
          </w:tcPr>
          <w:p w:rsidR="007D069B" w:rsidRPr="00F04CF4" w:rsidRDefault="007D069B" w:rsidP="00DA56B5">
            <w:pPr>
              <w:jc w:val="center"/>
              <w:rPr>
                <w:rFonts w:ascii="Trebuchet MS" w:eastAsia="Trebuchet MS" w:hAnsi="Trebuchet MS"/>
                <w:sz w:val="20"/>
                <w:szCs w:val="20"/>
                <w:lang w:val="fr-FR"/>
              </w:rPr>
            </w:pPr>
            <w:r w:rsidRPr="00F04CF4">
              <w:rPr>
                <w:rFonts w:ascii="Trebuchet MS" w:eastAsia="Trebuchet MS" w:hAnsi="Trebuchet MS"/>
                <w:sz w:val="20"/>
                <w:szCs w:val="20"/>
                <w:lang w:val="fr-FR"/>
              </w:rPr>
              <w:t>Paiement au terme de la mission</w:t>
            </w:r>
            <w:r>
              <w:rPr>
                <w:rFonts w:ascii="Trebuchet MS" w:eastAsia="Trebuchet MS" w:hAnsi="Trebuchet MS"/>
                <w:sz w:val="20"/>
                <w:szCs w:val="20"/>
                <w:lang w:val="fr-FR"/>
              </w:rPr>
              <w:t xml:space="preserve"> (après validation des livrables par l’Observatoire de Paris)</w:t>
            </w:r>
          </w:p>
        </w:tc>
      </w:tr>
    </w:tbl>
    <w:p w:rsidR="000D51B2" w:rsidRDefault="000D51B2">
      <w:pPr>
        <w:pStyle w:val="ParagrapheIndent1"/>
        <w:spacing w:line="232" w:lineRule="exact"/>
        <w:jc w:val="both"/>
        <w:rPr>
          <w:color w:val="000000"/>
          <w:lang w:val="fr-FR"/>
        </w:rPr>
      </w:pPr>
    </w:p>
    <w:p w:rsidR="000D51B2" w:rsidRDefault="000D51B2">
      <w:pPr>
        <w:pStyle w:val="ParagrapheIndent1"/>
        <w:spacing w:line="232" w:lineRule="exact"/>
        <w:jc w:val="both"/>
        <w:rPr>
          <w:color w:val="000000"/>
          <w:lang w:val="fr-FR"/>
        </w:rPr>
      </w:pPr>
    </w:p>
    <w:p w:rsidR="0027056C" w:rsidRDefault="00322CAE">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bookmarkStart w:id="18" w:name="_GoBack"/>
      <w:bookmarkEnd w:id="18"/>
    </w:p>
    <w:p w:rsidR="0027056C" w:rsidRDefault="0027056C">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bl>
    <w:p w:rsidR="0033003B" w:rsidRDefault="0033003B"/>
    <w:p w:rsidR="0027056C" w:rsidRPr="0033003B" w:rsidRDefault="0027056C" w:rsidP="0033003B">
      <w:pPr>
        <w:tabs>
          <w:tab w:val="left" w:pos="875"/>
        </w:tabs>
        <w:sectPr w:rsidR="0027056C" w:rsidRPr="0033003B" w:rsidSect="0033003B">
          <w:footerReference w:type="default" r:id="rId18"/>
          <w:type w:val="continuous"/>
          <w:pgSz w:w="11900" w:h="16840" w:code="9"/>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bl>
    <w:p w:rsidR="0027056C" w:rsidRDefault="00322CAE">
      <w:pPr>
        <w:spacing w:after="120"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r w:rsidR="0027056C">
        <w:trPr>
          <w:trHeight w:val="41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rsidR="0027056C" w:rsidRDefault="00322CAE">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rsidR="0027056C" w:rsidRDefault="0027056C">
            <w:pPr>
              <w:pStyle w:val="saisieClientCel"/>
              <w:rPr>
                <w:rFonts w:ascii="Trebuchet MS" w:eastAsia="Trebuchet MS" w:hAnsi="Trebuchet MS" w:cs="Trebuchet MS"/>
                <w:color w:val="000000"/>
                <w:lang w:val="fr-FR"/>
              </w:rPr>
            </w:pPr>
          </w:p>
        </w:tc>
      </w:tr>
    </w:tbl>
    <w:p w:rsidR="0027056C" w:rsidRDefault="00322CAE">
      <w:pPr>
        <w:spacing w:after="120" w:line="240" w:lineRule="exact"/>
      </w:pPr>
      <w:r>
        <w:t xml:space="preserve"> </w:t>
      </w:r>
    </w:p>
    <w:p w:rsidR="0027056C" w:rsidRDefault="00322CAE">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rsidRPr="000632A0">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un compte unique ouvert au nom du mandataire ;</w:t>
            </w:r>
          </w:p>
        </w:tc>
      </w:tr>
    </w:tbl>
    <w:p w:rsidR="0027056C" w:rsidRPr="000632A0" w:rsidRDefault="00322CAE">
      <w:pPr>
        <w:spacing w:line="240" w:lineRule="exact"/>
        <w:rPr>
          <w:lang w:val="fr-FR"/>
        </w:rPr>
      </w:pPr>
      <w:r w:rsidRPr="000632A0">
        <w:rPr>
          <w:lang w:val="fr-FR"/>
        </w:rPr>
        <w:t xml:space="preserve"> </w:t>
      </w:r>
    </w:p>
    <w:tbl>
      <w:tblPr>
        <w:tblW w:w="0" w:type="auto"/>
        <w:tblLayout w:type="fixed"/>
        <w:tblLook w:val="04A0" w:firstRow="1" w:lastRow="0" w:firstColumn="1" w:lastColumn="0" w:noHBand="0" w:noVBand="1"/>
      </w:tblPr>
      <w:tblGrid>
        <w:gridCol w:w="240"/>
        <w:gridCol w:w="200"/>
        <w:gridCol w:w="9180"/>
      </w:tblGrid>
      <w:tr w:rsidR="0027056C" w:rsidRPr="000632A0">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vMerge w:val="restart"/>
            <w:tcMar>
              <w:top w:w="0" w:type="dxa"/>
              <w:left w:w="0" w:type="dxa"/>
              <w:bottom w:w="0" w:type="dxa"/>
              <w:right w:w="0" w:type="dxa"/>
            </w:tcMar>
          </w:tcPr>
          <w:p w:rsidR="0027056C" w:rsidRDefault="00322CAE">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27056C" w:rsidRPr="000632A0">
        <w:trPr>
          <w:trHeight w:val="205"/>
        </w:trPr>
        <w:tc>
          <w:tcPr>
            <w:tcW w:w="240" w:type="dxa"/>
            <w:tcMar>
              <w:top w:w="0" w:type="dxa"/>
              <w:left w:w="0" w:type="dxa"/>
              <w:bottom w:w="0" w:type="dxa"/>
              <w:right w:w="0" w:type="dxa"/>
            </w:tcMar>
          </w:tcPr>
          <w:p w:rsidR="0027056C" w:rsidRPr="000632A0" w:rsidRDefault="0027056C">
            <w:pPr>
              <w:rPr>
                <w:sz w:val="2"/>
                <w:lang w:val="fr-FR"/>
              </w:rPr>
            </w:pPr>
          </w:p>
        </w:tc>
        <w:tc>
          <w:tcPr>
            <w:tcW w:w="200" w:type="dxa"/>
            <w:tcMar>
              <w:top w:w="0" w:type="dxa"/>
              <w:left w:w="0" w:type="dxa"/>
              <w:bottom w:w="0" w:type="dxa"/>
              <w:right w:w="0" w:type="dxa"/>
            </w:tcMar>
          </w:tcPr>
          <w:p w:rsidR="0027056C" w:rsidRPr="000632A0" w:rsidRDefault="0027056C">
            <w:pPr>
              <w:rPr>
                <w:sz w:val="2"/>
                <w:lang w:val="fr-FR"/>
              </w:rPr>
            </w:pPr>
          </w:p>
        </w:tc>
        <w:tc>
          <w:tcPr>
            <w:tcW w:w="9180" w:type="dxa"/>
            <w:vMerge/>
            <w:tcMar>
              <w:top w:w="0" w:type="dxa"/>
              <w:left w:w="0" w:type="dxa"/>
              <w:bottom w:w="0" w:type="dxa"/>
              <w:right w:w="0" w:type="dxa"/>
            </w:tcMar>
          </w:tcPr>
          <w:p w:rsidR="0027056C" w:rsidRPr="000632A0" w:rsidRDefault="0027056C">
            <w:pPr>
              <w:rPr>
                <w:lang w:val="fr-FR"/>
              </w:rPr>
            </w:pPr>
          </w:p>
        </w:tc>
      </w:tr>
    </w:tbl>
    <w:p w:rsidR="0027056C" w:rsidRDefault="0027056C">
      <w:pPr>
        <w:pStyle w:val="ParagrapheIndent1"/>
        <w:spacing w:line="232" w:lineRule="exact"/>
        <w:jc w:val="both"/>
        <w:rPr>
          <w:color w:val="000000"/>
          <w:lang w:val="fr-FR"/>
        </w:rPr>
      </w:pPr>
    </w:p>
    <w:p w:rsidR="0027056C" w:rsidRDefault="00322CAE">
      <w:pPr>
        <w:pStyle w:val="ParagrapheIndent1"/>
        <w:spacing w:after="240" w:line="232" w:lineRule="exact"/>
        <w:jc w:val="both"/>
        <w:rPr>
          <w:color w:val="000000"/>
          <w:lang w:val="fr-FR"/>
        </w:rPr>
      </w:pPr>
      <w:r>
        <w:rPr>
          <w:b/>
          <w:color w:val="000000"/>
          <w:lang w:val="fr-FR"/>
        </w:rPr>
        <w:t>Nota</w:t>
      </w:r>
      <w:r w:rsidR="00A54EED">
        <w:rPr>
          <w:b/>
          <w:color w:val="000000"/>
          <w:lang w:val="fr-FR"/>
        </w:rPr>
        <w:t xml:space="preserve"> :</w:t>
      </w:r>
      <w:r w:rsidR="00A54EED">
        <w:rPr>
          <w:color w:val="000000"/>
          <w:lang w:val="fr-FR"/>
        </w:rPr>
        <w:t xml:space="preserve"> Si</w:t>
      </w:r>
      <w:r>
        <w:rPr>
          <w:color w:val="000000"/>
          <w:lang w:val="fr-FR"/>
        </w:rPr>
        <w:t xml:space="preserve"> aucune case n'est cochée, ou si les deux cases sont cochées, le pouvoir adjudicateur considérera que seules les dispositions du CCAP s'appliquent.</w:t>
      </w:r>
    </w:p>
    <w:tbl>
      <w:tblPr>
        <w:tblW w:w="0" w:type="auto"/>
        <w:tblLayout w:type="fixed"/>
        <w:tblLook w:val="04A0" w:firstRow="1" w:lastRow="0" w:firstColumn="1" w:lastColumn="0" w:noHBand="0" w:noVBand="1"/>
      </w:tblPr>
      <w:tblGrid>
        <w:gridCol w:w="9620"/>
      </w:tblGrid>
      <w:tr w:rsidR="0027056C">
        <w:tc>
          <w:tcPr>
            <w:tcW w:w="9620" w:type="dxa"/>
            <w:shd w:val="clear" w:color="FD2456" w:fill="FD2456"/>
            <w:tcMar>
              <w:top w:w="30" w:type="dxa"/>
              <w:left w:w="80" w:type="dxa"/>
              <w:bottom w:w="45" w:type="dxa"/>
              <w:right w:w="80" w:type="dxa"/>
            </w:tcMar>
          </w:tcPr>
          <w:p w:rsidR="0027056C" w:rsidRDefault="00322CAE">
            <w:pPr>
              <w:pStyle w:val="Titre1"/>
              <w:rPr>
                <w:rFonts w:ascii="Trebuchet MS" w:eastAsia="Trebuchet MS" w:hAnsi="Trebuchet MS" w:cs="Trebuchet MS"/>
                <w:color w:val="FFFFFF"/>
                <w:sz w:val="28"/>
                <w:lang w:val="fr-FR"/>
              </w:rPr>
            </w:pPr>
            <w:bookmarkStart w:id="19" w:name="ArtL1_AE-3-A9"/>
            <w:bookmarkStart w:id="20" w:name="_Toc256000009"/>
            <w:bookmarkEnd w:id="19"/>
            <w:r>
              <w:rPr>
                <w:rFonts w:ascii="Trebuchet MS" w:eastAsia="Trebuchet MS" w:hAnsi="Trebuchet MS" w:cs="Trebuchet MS"/>
                <w:color w:val="FFFFFF"/>
                <w:sz w:val="28"/>
                <w:lang w:val="fr-FR"/>
              </w:rPr>
              <w:t>7 - Avance</w:t>
            </w:r>
            <w:bookmarkEnd w:id="20"/>
          </w:p>
        </w:tc>
      </w:tr>
    </w:tbl>
    <w:p w:rsidR="0027056C" w:rsidRDefault="00322CAE">
      <w:pPr>
        <w:spacing w:line="60" w:lineRule="exact"/>
        <w:rPr>
          <w:sz w:val="6"/>
        </w:rPr>
      </w:pPr>
      <w:r>
        <w:t xml:space="preserve"> </w:t>
      </w:r>
    </w:p>
    <w:p w:rsidR="0027056C" w:rsidRDefault="00322CAE">
      <w:pPr>
        <w:pStyle w:val="ParagrapheIndent1"/>
        <w:spacing w:line="232" w:lineRule="exact"/>
        <w:jc w:val="both"/>
        <w:rPr>
          <w:color w:val="000000"/>
          <w:lang w:val="fr-FR"/>
        </w:rPr>
      </w:pPr>
      <w:r>
        <w:rPr>
          <w:color w:val="000000"/>
          <w:lang w:val="fr-FR"/>
        </w:rPr>
        <w:t>Le candidat renonce au bénéfice de l'avance (cocher la case correspondante) :</w:t>
      </w:r>
    </w:p>
    <w:p w:rsidR="0027056C" w:rsidRDefault="0027056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NON</w:t>
            </w:r>
          </w:p>
        </w:tc>
      </w:tr>
    </w:tbl>
    <w:p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OUI</w:t>
            </w:r>
          </w:p>
        </w:tc>
      </w:tr>
    </w:tbl>
    <w:p w:rsidR="0027056C" w:rsidRDefault="00322CAE">
      <w:pPr>
        <w:pStyle w:val="ParagrapheIndent1"/>
        <w:spacing w:line="232" w:lineRule="exact"/>
        <w:jc w:val="both"/>
        <w:rPr>
          <w:color w:val="000000"/>
          <w:lang w:val="fr-FR"/>
        </w:rPr>
        <w:sectPr w:rsidR="0027056C">
          <w:footerReference w:type="default" r:id="rId19"/>
          <w:pgSz w:w="11900" w:h="16840"/>
          <w:pgMar w:top="1140" w:right="1140" w:bottom="1140" w:left="1140" w:header="1140" w:footer="1140" w:gutter="0"/>
          <w:cols w:space="708"/>
        </w:sect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r>
        <w:rPr>
          <w:color w:val="000000"/>
          <w:lang w:val="fr-FR"/>
        </w:rPr>
        <w:cr/>
      </w:r>
    </w:p>
    <w:tbl>
      <w:tblPr>
        <w:tblW w:w="0" w:type="auto"/>
        <w:tblLayout w:type="fixed"/>
        <w:tblLook w:val="04A0" w:firstRow="1" w:lastRow="0" w:firstColumn="1" w:lastColumn="0" w:noHBand="0" w:noVBand="1"/>
      </w:tblPr>
      <w:tblGrid>
        <w:gridCol w:w="9620"/>
      </w:tblGrid>
      <w:tr w:rsidR="0027056C">
        <w:tc>
          <w:tcPr>
            <w:tcW w:w="9620" w:type="dxa"/>
            <w:shd w:val="clear" w:color="FD2456" w:fill="FD2456"/>
            <w:tcMar>
              <w:top w:w="30" w:type="dxa"/>
              <w:left w:w="80" w:type="dxa"/>
              <w:bottom w:w="45" w:type="dxa"/>
              <w:right w:w="80" w:type="dxa"/>
            </w:tcMar>
          </w:tcPr>
          <w:p w:rsidR="0027056C" w:rsidRDefault="00322CAE">
            <w:pPr>
              <w:pStyle w:val="Titre1"/>
              <w:rPr>
                <w:rFonts w:ascii="Trebuchet MS" w:eastAsia="Trebuchet MS" w:hAnsi="Trebuchet MS" w:cs="Trebuchet MS"/>
                <w:color w:val="FFFFFF"/>
                <w:sz w:val="28"/>
                <w:lang w:val="fr-FR"/>
              </w:rPr>
            </w:pPr>
            <w:bookmarkStart w:id="21" w:name="ArtL1_AE-3-A11"/>
            <w:bookmarkStart w:id="22" w:name="_Toc256000010"/>
            <w:bookmarkEnd w:id="21"/>
            <w:r>
              <w:rPr>
                <w:rFonts w:ascii="Trebuchet MS" w:eastAsia="Trebuchet MS" w:hAnsi="Trebuchet MS" w:cs="Trebuchet MS"/>
                <w:color w:val="FFFFFF"/>
                <w:sz w:val="28"/>
                <w:lang w:val="fr-FR"/>
              </w:rPr>
              <w:lastRenderedPageBreak/>
              <w:t>8 - Nomenclature(s)</w:t>
            </w:r>
            <w:bookmarkEnd w:id="22"/>
          </w:p>
        </w:tc>
      </w:tr>
    </w:tbl>
    <w:p w:rsidR="0027056C" w:rsidRDefault="00322CAE">
      <w:pPr>
        <w:spacing w:line="60" w:lineRule="exact"/>
        <w:rPr>
          <w:sz w:val="6"/>
        </w:rPr>
      </w:pPr>
      <w:r>
        <w:t xml:space="preserve"> </w:t>
      </w:r>
    </w:p>
    <w:p w:rsidR="0027056C" w:rsidRDefault="00322CAE" w:rsidP="00776623">
      <w:pPr>
        <w:pStyle w:val="ParagrapheIndent1"/>
        <w:spacing w:line="232" w:lineRule="exact"/>
        <w:jc w:val="both"/>
        <w:rPr>
          <w:color w:val="000000"/>
          <w:lang w:val="fr-FR"/>
        </w:rPr>
      </w:pPr>
      <w:r>
        <w:rPr>
          <w:color w:val="000000"/>
          <w:lang w:val="fr-FR"/>
        </w:rPr>
        <w:t>La classification conforme au vocabulaire commun des marchés européens (CPV) est :</w:t>
      </w:r>
    </w:p>
    <w:p w:rsidR="00776623" w:rsidRPr="00776623" w:rsidRDefault="00776623" w:rsidP="00776623">
      <w:pPr>
        <w:rPr>
          <w:lang w:val="fr-FR"/>
        </w:rPr>
      </w:pPr>
    </w:p>
    <w:tbl>
      <w:tblPr>
        <w:tblW w:w="0" w:type="auto"/>
        <w:tblLayout w:type="fixed"/>
        <w:tblLook w:val="04A0" w:firstRow="1" w:lastRow="0" w:firstColumn="1" w:lastColumn="0" w:noHBand="0" w:noVBand="1"/>
      </w:tblPr>
      <w:tblGrid>
        <w:gridCol w:w="1800"/>
        <w:gridCol w:w="7800"/>
      </w:tblGrid>
      <w:tr w:rsidR="0027056C">
        <w:trPr>
          <w:trHeight w:val="505"/>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7056C" w:rsidRDefault="00322CA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7056C" w:rsidRDefault="00322CAE">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27056C" w:rsidRPr="000632A0">
        <w:trPr>
          <w:trHeight w:val="385"/>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Pr="007D069B" w:rsidRDefault="007D069B">
            <w:pPr>
              <w:spacing w:before="60" w:after="40"/>
              <w:ind w:left="40" w:right="40"/>
              <w:jc w:val="center"/>
              <w:rPr>
                <w:rFonts w:ascii="Trebuchet MS" w:eastAsia="Trebuchet MS" w:hAnsi="Trebuchet MS" w:cs="Trebuchet MS"/>
                <w:color w:val="000000"/>
                <w:sz w:val="20"/>
                <w:szCs w:val="20"/>
                <w:lang w:val="fr-FR"/>
              </w:rPr>
            </w:pPr>
            <w:r w:rsidRPr="007D069B">
              <w:rPr>
                <w:rFonts w:ascii="Trebuchet MS" w:eastAsia="Trebuchet MS" w:hAnsi="Trebuchet MS" w:cs="Trebuchet MS"/>
                <w:color w:val="000000"/>
                <w:sz w:val="20"/>
                <w:szCs w:val="20"/>
              </w:rPr>
              <w:t>74613000-9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Pr="007D069B" w:rsidRDefault="007D069B">
            <w:pPr>
              <w:spacing w:before="60" w:after="40"/>
              <w:ind w:left="40" w:right="40"/>
              <w:rPr>
                <w:rFonts w:ascii="Trebuchet MS" w:eastAsia="Trebuchet MS" w:hAnsi="Trebuchet MS" w:cs="Trebuchet MS"/>
                <w:color w:val="000000"/>
                <w:sz w:val="20"/>
                <w:szCs w:val="20"/>
                <w:lang w:val="fr-FR"/>
              </w:rPr>
            </w:pPr>
            <w:r w:rsidRPr="007D069B">
              <w:rPr>
                <w:rFonts w:ascii="Trebuchet MS" w:hAnsi="Trebuchet MS"/>
                <w:sz w:val="20"/>
                <w:szCs w:val="20"/>
              </w:rPr>
              <w:t xml:space="preserve">Service </w:t>
            </w:r>
            <w:proofErr w:type="spellStart"/>
            <w:r w:rsidRPr="007D069B">
              <w:rPr>
                <w:rFonts w:ascii="Trebuchet MS" w:hAnsi="Trebuchet MS"/>
                <w:sz w:val="20"/>
                <w:szCs w:val="20"/>
              </w:rPr>
              <w:t>d’enquête</w:t>
            </w:r>
            <w:proofErr w:type="spellEnd"/>
            <w:r w:rsidRPr="007D069B">
              <w:rPr>
                <w:rFonts w:ascii="Trebuchet MS" w:hAnsi="Trebuchet MS"/>
                <w:sz w:val="20"/>
                <w:szCs w:val="20"/>
              </w:rPr>
              <w:t xml:space="preserve"> et de </w:t>
            </w:r>
            <w:proofErr w:type="spellStart"/>
            <w:r w:rsidRPr="007D069B">
              <w:rPr>
                <w:rFonts w:ascii="Trebuchet MS" w:hAnsi="Trebuchet MS"/>
                <w:sz w:val="20"/>
                <w:szCs w:val="20"/>
              </w:rPr>
              <w:t>sécurité</w:t>
            </w:r>
            <w:proofErr w:type="spellEnd"/>
          </w:p>
        </w:tc>
      </w:tr>
    </w:tbl>
    <w:p w:rsidR="0027056C" w:rsidRPr="000632A0" w:rsidRDefault="0027056C">
      <w:pPr>
        <w:spacing w:after="40" w:line="240" w:lineRule="exact"/>
        <w:rPr>
          <w:lang w:val="fr-FR"/>
        </w:rPr>
      </w:pPr>
    </w:p>
    <w:tbl>
      <w:tblPr>
        <w:tblW w:w="0" w:type="auto"/>
        <w:tblLayout w:type="fixed"/>
        <w:tblLook w:val="04A0" w:firstRow="1" w:lastRow="0" w:firstColumn="1" w:lastColumn="0" w:noHBand="0" w:noVBand="1"/>
      </w:tblPr>
      <w:tblGrid>
        <w:gridCol w:w="9620"/>
      </w:tblGrid>
      <w:tr w:rsidR="0027056C">
        <w:tc>
          <w:tcPr>
            <w:tcW w:w="9620" w:type="dxa"/>
            <w:shd w:val="clear" w:color="FD2456" w:fill="FD2456"/>
            <w:tcMar>
              <w:top w:w="30" w:type="dxa"/>
              <w:left w:w="80" w:type="dxa"/>
              <w:bottom w:w="45" w:type="dxa"/>
              <w:right w:w="80" w:type="dxa"/>
            </w:tcMar>
          </w:tcPr>
          <w:p w:rsidR="0027056C" w:rsidRDefault="00322CAE">
            <w:pPr>
              <w:pStyle w:val="Titre1"/>
              <w:rPr>
                <w:rFonts w:ascii="Trebuchet MS" w:eastAsia="Trebuchet MS" w:hAnsi="Trebuchet MS" w:cs="Trebuchet MS"/>
                <w:color w:val="FFFFFF"/>
                <w:sz w:val="28"/>
                <w:lang w:val="fr-FR"/>
              </w:rPr>
            </w:pPr>
            <w:bookmarkStart w:id="23" w:name="ArtL1_AE-3-A13"/>
            <w:bookmarkStart w:id="24" w:name="_Toc256000011"/>
            <w:bookmarkEnd w:id="23"/>
            <w:r>
              <w:rPr>
                <w:rFonts w:ascii="Trebuchet MS" w:eastAsia="Trebuchet MS" w:hAnsi="Trebuchet MS" w:cs="Trebuchet MS"/>
                <w:color w:val="FFFFFF"/>
                <w:sz w:val="28"/>
                <w:lang w:val="fr-FR"/>
              </w:rPr>
              <w:t>9 - Signature</w:t>
            </w:r>
            <w:bookmarkEnd w:id="24"/>
          </w:p>
        </w:tc>
      </w:tr>
    </w:tbl>
    <w:p w:rsidR="0027056C" w:rsidRDefault="00322CAE">
      <w:pPr>
        <w:spacing w:line="60" w:lineRule="exact"/>
        <w:rPr>
          <w:sz w:val="6"/>
        </w:rPr>
      </w:pPr>
      <w:r>
        <w:t xml:space="preserve"> </w:t>
      </w:r>
    </w:p>
    <w:p w:rsidR="0027056C" w:rsidRDefault="0027056C">
      <w:pPr>
        <w:pStyle w:val="ParagrapheIndent1"/>
        <w:spacing w:line="232" w:lineRule="exact"/>
        <w:jc w:val="both"/>
        <w:rPr>
          <w:color w:val="000000"/>
          <w:lang w:val="fr-FR"/>
        </w:rPr>
      </w:pPr>
    </w:p>
    <w:p w:rsidR="0027056C" w:rsidRDefault="00322CAE">
      <w:pPr>
        <w:pStyle w:val="ParagrapheIndent1"/>
        <w:spacing w:line="232" w:lineRule="exact"/>
        <w:jc w:val="both"/>
        <w:rPr>
          <w:color w:val="000000"/>
          <w:lang w:val="fr-FR"/>
        </w:rPr>
      </w:pPr>
      <w:r>
        <w:rPr>
          <w:b/>
          <w:color w:val="000000"/>
          <w:u w:val="single"/>
          <w:lang w:val="fr-FR"/>
        </w:rPr>
        <w:t>ENGAGEMENT DU CANDIDAT</w:t>
      </w:r>
    </w:p>
    <w:p w:rsidR="0027056C" w:rsidRDefault="0027056C">
      <w:pPr>
        <w:pStyle w:val="ParagrapheIndent1"/>
        <w:spacing w:line="232" w:lineRule="exact"/>
        <w:jc w:val="both"/>
        <w:rPr>
          <w:color w:val="000000"/>
          <w:lang w:val="fr-FR"/>
        </w:rPr>
      </w:pPr>
    </w:p>
    <w:p w:rsidR="0027056C" w:rsidRDefault="00322CAE">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rsidR="0027056C" w:rsidRDefault="0027056C">
      <w:pPr>
        <w:pStyle w:val="ParagrapheIndent1"/>
        <w:spacing w:line="232" w:lineRule="exact"/>
        <w:jc w:val="both"/>
        <w:rPr>
          <w:color w:val="000000"/>
          <w:lang w:val="fr-FR"/>
        </w:rPr>
      </w:pPr>
    </w:p>
    <w:p w:rsidR="0027056C" w:rsidRDefault="00322CAE">
      <w:pPr>
        <w:pStyle w:val="ParagrapheIndent1"/>
        <w:spacing w:line="232" w:lineRule="exact"/>
        <w:jc w:val="both"/>
        <w:rPr>
          <w:color w:val="000000"/>
          <w:lang w:val="fr-FR"/>
        </w:rPr>
      </w:pPr>
      <w:r>
        <w:rPr>
          <w:color w:val="000000"/>
          <w:lang w:val="fr-FR"/>
        </w:rPr>
        <w:t>(Ne pas compléter dans le cas d'un dépôt signé électroniquement)</w:t>
      </w:r>
    </w:p>
    <w:p w:rsidR="0027056C" w:rsidRDefault="0027056C">
      <w:pPr>
        <w:pStyle w:val="ParagrapheIndent1"/>
        <w:spacing w:line="232" w:lineRule="exact"/>
        <w:jc w:val="both"/>
        <w:rPr>
          <w:color w:val="000000"/>
          <w:lang w:val="fr-FR"/>
        </w:rPr>
      </w:pPr>
    </w:p>
    <w:p w:rsidR="0027056C" w:rsidRDefault="00322CAE">
      <w:pPr>
        <w:pStyle w:val="ParagrapheIndent1"/>
        <w:spacing w:line="232" w:lineRule="exact"/>
        <w:jc w:val="both"/>
        <w:rPr>
          <w:color w:val="000000"/>
          <w:lang w:val="fr-FR"/>
        </w:rPr>
      </w:pPr>
      <w:r>
        <w:rPr>
          <w:color w:val="000000"/>
          <w:lang w:val="fr-FR"/>
        </w:rPr>
        <w:t>Fait en un seul original</w:t>
      </w:r>
    </w:p>
    <w:p w:rsidR="0027056C" w:rsidRDefault="00322CAE">
      <w:pPr>
        <w:pStyle w:val="style1010"/>
        <w:spacing w:line="232" w:lineRule="exact"/>
        <w:ind w:right="20"/>
        <w:jc w:val="center"/>
        <w:rPr>
          <w:color w:val="000000"/>
          <w:lang w:val="fr-FR"/>
        </w:rPr>
      </w:pPr>
      <w:r>
        <w:rPr>
          <w:color w:val="000000"/>
          <w:lang w:val="fr-FR"/>
        </w:rPr>
        <w:t>A .............................................</w:t>
      </w:r>
    </w:p>
    <w:p w:rsidR="0027056C" w:rsidRDefault="00322CAE">
      <w:pPr>
        <w:pStyle w:val="style1010"/>
        <w:spacing w:line="232" w:lineRule="exact"/>
        <w:ind w:right="20"/>
        <w:jc w:val="center"/>
        <w:rPr>
          <w:color w:val="000000"/>
          <w:lang w:val="fr-FR"/>
        </w:rPr>
      </w:pPr>
      <w:r>
        <w:rPr>
          <w:color w:val="000000"/>
          <w:lang w:val="fr-FR"/>
        </w:rPr>
        <w:t>Le .............................................</w:t>
      </w:r>
    </w:p>
    <w:p w:rsidR="0027056C" w:rsidRDefault="0027056C">
      <w:pPr>
        <w:pStyle w:val="style1010"/>
        <w:spacing w:line="232" w:lineRule="exact"/>
        <w:ind w:right="20"/>
        <w:jc w:val="center"/>
        <w:rPr>
          <w:color w:val="000000"/>
          <w:lang w:val="fr-FR"/>
        </w:rPr>
      </w:pPr>
    </w:p>
    <w:p w:rsidR="0027056C" w:rsidRDefault="00322CAE">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rsidR="0027056C" w:rsidRDefault="0027056C">
      <w:pPr>
        <w:pStyle w:val="style1010"/>
        <w:spacing w:line="232" w:lineRule="exact"/>
        <w:ind w:right="20"/>
        <w:jc w:val="center"/>
        <w:rPr>
          <w:color w:val="000000"/>
          <w:lang w:val="fr-FR"/>
        </w:rPr>
      </w:pPr>
    </w:p>
    <w:p w:rsidR="0027056C" w:rsidRDefault="0027056C">
      <w:pPr>
        <w:pStyle w:val="style1010"/>
        <w:spacing w:line="232" w:lineRule="exact"/>
        <w:ind w:right="20"/>
        <w:jc w:val="center"/>
        <w:rPr>
          <w:color w:val="000000"/>
          <w:lang w:val="fr-FR"/>
        </w:rPr>
      </w:pPr>
    </w:p>
    <w:p w:rsidR="0027056C" w:rsidRDefault="0027056C">
      <w:pPr>
        <w:pStyle w:val="style1010"/>
        <w:spacing w:line="232" w:lineRule="exact"/>
        <w:ind w:right="20"/>
        <w:jc w:val="center"/>
        <w:rPr>
          <w:color w:val="000000"/>
          <w:lang w:val="fr-FR"/>
        </w:rPr>
      </w:pPr>
    </w:p>
    <w:p w:rsidR="0027056C" w:rsidRDefault="0027056C" w:rsidP="005E7729">
      <w:pPr>
        <w:pStyle w:val="style1010"/>
        <w:spacing w:after="240" w:line="232" w:lineRule="exact"/>
        <w:ind w:right="20"/>
        <w:rPr>
          <w:color w:val="000000"/>
          <w:lang w:val="fr-FR"/>
        </w:rPr>
      </w:pPr>
    </w:p>
    <w:p w:rsidR="0027056C" w:rsidRDefault="00322CAE">
      <w:pPr>
        <w:pStyle w:val="ParagrapheIndent1"/>
        <w:spacing w:after="240"/>
        <w:jc w:val="both"/>
        <w:rPr>
          <w:b/>
          <w:color w:val="000000"/>
          <w:u w:val="single"/>
          <w:lang w:val="fr-FR"/>
        </w:rPr>
      </w:pPr>
      <w:r>
        <w:rPr>
          <w:b/>
          <w:color w:val="000000"/>
          <w:u w:val="single"/>
          <w:lang w:val="fr-FR"/>
        </w:rPr>
        <w:t>ACCEPTATION DE L'OFFRE PAR LE POUVOIR ADJUDICATEUR</w:t>
      </w:r>
    </w:p>
    <w:p w:rsidR="0027056C" w:rsidRDefault="00322CAE">
      <w:pPr>
        <w:pStyle w:val="ParagrapheIndent1"/>
        <w:spacing w:line="232" w:lineRule="exact"/>
        <w:jc w:val="both"/>
        <w:rPr>
          <w:color w:val="000000"/>
          <w:lang w:val="fr-FR"/>
        </w:rPr>
      </w:pPr>
      <w:r>
        <w:rPr>
          <w:color w:val="000000"/>
          <w:lang w:val="fr-FR"/>
        </w:rPr>
        <w:t>Le montant global de l'offre acceptée par le pouvoir adjudicateur est porté à :</w:t>
      </w:r>
    </w:p>
    <w:p w:rsidR="0027056C" w:rsidRDefault="0027056C">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27056C">
        <w:trPr>
          <w:trHeight w:val="325"/>
        </w:trPr>
        <w:tc>
          <w:tcPr>
            <w:tcW w:w="240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27056C" w:rsidRDefault="0027056C">
            <w:pPr>
              <w:rPr>
                <w:sz w:val="2"/>
              </w:rPr>
            </w:pPr>
          </w:p>
        </w:tc>
        <w:tc>
          <w:tcPr>
            <w:tcW w:w="476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trPr>
          <w:trHeight w:val="325"/>
        </w:trPr>
        <w:tc>
          <w:tcPr>
            <w:tcW w:w="240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27056C" w:rsidRDefault="0027056C">
            <w:pPr>
              <w:rPr>
                <w:sz w:val="2"/>
              </w:rPr>
            </w:pPr>
          </w:p>
        </w:tc>
        <w:tc>
          <w:tcPr>
            <w:tcW w:w="4760" w:type="dxa"/>
            <w:tcMar>
              <w:top w:w="0" w:type="dxa"/>
              <w:left w:w="0" w:type="dxa"/>
              <w:bottom w:w="0" w:type="dxa"/>
              <w:right w:w="0" w:type="dxa"/>
            </w:tcMar>
            <w:vAlign w:val="cente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trPr>
          <w:trHeight w:val="325"/>
        </w:trPr>
        <w:tc>
          <w:tcPr>
            <w:tcW w:w="240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27056C" w:rsidRDefault="0027056C">
            <w:pPr>
              <w:rPr>
                <w:sz w:val="2"/>
              </w:rPr>
            </w:pPr>
          </w:p>
        </w:tc>
        <w:tc>
          <w:tcPr>
            <w:tcW w:w="4760" w:type="dxa"/>
            <w:tcMar>
              <w:top w:w="0" w:type="dxa"/>
              <w:left w:w="0" w:type="dxa"/>
              <w:bottom w:w="0" w:type="dxa"/>
              <w:right w:w="0" w:type="dxa"/>
            </w:tcMar>
            <w:vAlign w:val="cente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27056C">
        <w:trPr>
          <w:trHeight w:val="325"/>
        </w:trPr>
        <w:tc>
          <w:tcPr>
            <w:tcW w:w="2400" w:type="dxa"/>
            <w:tcMar>
              <w:top w:w="0" w:type="dxa"/>
              <w:left w:w="0" w:type="dxa"/>
              <w:bottom w:w="0" w:type="dxa"/>
              <w:right w:w="0" w:type="dxa"/>
            </w:tcMa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rsidR="0027056C" w:rsidRDefault="00322CAE">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rsidR="0027056C" w:rsidRDefault="0027056C">
            <w:pPr>
              <w:rPr>
                <w:sz w:val="2"/>
              </w:rPr>
            </w:pPr>
          </w:p>
        </w:tc>
        <w:tc>
          <w:tcPr>
            <w:tcW w:w="6080" w:type="dxa"/>
            <w:gridSpan w:val="2"/>
            <w:tcMar>
              <w:top w:w="0" w:type="dxa"/>
              <w:left w:w="0" w:type="dxa"/>
              <w:bottom w:w="0" w:type="dxa"/>
              <w:right w:w="0" w:type="dxa"/>
            </w:tcMar>
            <w:vAlign w:val="center"/>
          </w:tcPr>
          <w:p w:rsidR="0027056C" w:rsidRDefault="00322CAE">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rsidR="0027056C" w:rsidRDefault="00322CAE">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rsidR="0027056C" w:rsidRDefault="00322CAE">
      <w:pPr>
        <w:pStyle w:val="ParagrapheIndent1"/>
        <w:spacing w:line="232" w:lineRule="exact"/>
        <w:jc w:val="both"/>
        <w:rPr>
          <w:color w:val="000000"/>
          <w:lang w:val="fr-FR"/>
        </w:rPr>
      </w:pPr>
      <w:r>
        <w:rPr>
          <w:color w:val="000000"/>
          <w:lang w:val="fr-FR"/>
        </w:rPr>
        <w:t>La présente offre est acceptée</w:t>
      </w:r>
    </w:p>
    <w:p w:rsidR="0027056C" w:rsidRDefault="0027056C">
      <w:pPr>
        <w:pStyle w:val="ParagrapheIndent1"/>
        <w:spacing w:line="232" w:lineRule="exact"/>
        <w:jc w:val="both"/>
        <w:rPr>
          <w:color w:val="000000"/>
          <w:lang w:val="fr-FR"/>
        </w:rPr>
      </w:pPr>
    </w:p>
    <w:p w:rsidR="0027056C" w:rsidRDefault="00322CAE">
      <w:pPr>
        <w:pStyle w:val="style1010"/>
        <w:spacing w:line="232" w:lineRule="exact"/>
        <w:ind w:right="20"/>
        <w:jc w:val="center"/>
        <w:rPr>
          <w:color w:val="000000"/>
          <w:lang w:val="fr-FR"/>
        </w:rPr>
      </w:pPr>
      <w:r>
        <w:rPr>
          <w:color w:val="000000"/>
          <w:lang w:val="fr-FR"/>
        </w:rPr>
        <w:t>A .............................................</w:t>
      </w:r>
    </w:p>
    <w:p w:rsidR="005E7729" w:rsidRDefault="00322CAE">
      <w:pPr>
        <w:pStyle w:val="style1010"/>
        <w:spacing w:line="232" w:lineRule="exact"/>
        <w:ind w:right="20"/>
        <w:jc w:val="center"/>
        <w:rPr>
          <w:color w:val="000000"/>
          <w:lang w:val="fr-FR"/>
        </w:rPr>
      </w:pPr>
      <w:r>
        <w:rPr>
          <w:color w:val="000000"/>
          <w:lang w:val="fr-FR"/>
        </w:rPr>
        <w:t>Le .............</w:t>
      </w:r>
      <w:r w:rsidR="005E7729">
        <w:rPr>
          <w:color w:val="000000"/>
          <w:lang w:val="fr-FR"/>
        </w:rPr>
        <w:t>...............................</w:t>
      </w:r>
    </w:p>
    <w:p w:rsidR="005E7729" w:rsidRDefault="005E7729" w:rsidP="005E7729">
      <w:pPr>
        <w:rPr>
          <w:lang w:val="fr-FR"/>
        </w:rPr>
      </w:pPr>
    </w:p>
    <w:p w:rsidR="005E7729" w:rsidRPr="005E7729" w:rsidRDefault="005E7729" w:rsidP="005E7729">
      <w:pPr>
        <w:rPr>
          <w:rFonts w:ascii="Trebuchet MS" w:hAnsi="Trebuchet MS"/>
          <w:sz w:val="20"/>
          <w:szCs w:val="20"/>
          <w:lang w:val="fr-FR"/>
        </w:rPr>
      </w:pPr>
      <w:r w:rsidRPr="005E7729">
        <w:rPr>
          <w:rFonts w:ascii="Trebuchet MS" w:hAnsi="Trebuchet MS"/>
          <w:sz w:val="20"/>
          <w:szCs w:val="20"/>
          <w:lang w:val="fr-FR"/>
        </w:rPr>
        <w:t>Signature du représentant du pouvoir adjudicateur, habilité par la décision en date du ....................</w:t>
      </w:r>
    </w:p>
    <w:p w:rsidR="0027056C" w:rsidRPr="005E7729" w:rsidRDefault="0027056C" w:rsidP="005E7729">
      <w:pPr>
        <w:rPr>
          <w:lang w:val="fr-FR"/>
        </w:rPr>
        <w:sectPr w:rsidR="0027056C" w:rsidRPr="005E7729">
          <w:footerReference w:type="default" r:id="rId20"/>
          <w:pgSz w:w="11900" w:h="16840"/>
          <w:pgMar w:top="1140" w:right="1140" w:bottom="1140" w:left="1140" w:header="1140" w:footer="1140" w:gutter="0"/>
          <w:cols w:space="708"/>
        </w:sectPr>
      </w:pPr>
    </w:p>
    <w:p w:rsidR="0027056C" w:rsidRDefault="0027056C" w:rsidP="005E7729">
      <w:pPr>
        <w:pStyle w:val="style1010"/>
        <w:spacing w:after="240" w:line="232" w:lineRule="exact"/>
        <w:ind w:right="20"/>
        <w:rPr>
          <w:color w:val="000000"/>
          <w:lang w:val="fr-FR"/>
        </w:rPr>
      </w:pPr>
    </w:p>
    <w:p w:rsidR="0027056C" w:rsidRDefault="00322CAE">
      <w:pPr>
        <w:pStyle w:val="ParagrapheIndent1"/>
        <w:spacing w:line="232" w:lineRule="exact"/>
        <w:jc w:val="both"/>
        <w:rPr>
          <w:color w:val="000000"/>
          <w:lang w:val="fr-FR"/>
        </w:rPr>
      </w:pPr>
      <w:r>
        <w:rPr>
          <w:b/>
          <w:color w:val="000000"/>
          <w:u w:val="single"/>
          <w:lang w:val="fr-FR"/>
        </w:rPr>
        <w:t>NANTISSEMENT OU CESSION DE CREANCES</w:t>
      </w:r>
    </w:p>
    <w:p w:rsidR="0027056C" w:rsidRDefault="0027056C">
      <w:pPr>
        <w:pStyle w:val="ParagrapheIndent1"/>
        <w:spacing w:line="232" w:lineRule="exact"/>
        <w:jc w:val="both"/>
        <w:rPr>
          <w:color w:val="000000"/>
          <w:lang w:val="fr-FR"/>
        </w:rPr>
      </w:pPr>
    </w:p>
    <w:p w:rsidR="0027056C" w:rsidRDefault="00322CAE">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vMerge w:val="restart"/>
            <w:tcMar>
              <w:top w:w="0" w:type="dxa"/>
              <w:left w:w="0" w:type="dxa"/>
              <w:bottom w:w="0" w:type="dxa"/>
              <w:right w:w="0" w:type="dxa"/>
            </w:tcMar>
          </w:tcPr>
          <w:p w:rsidR="0027056C" w:rsidRDefault="00322CAE">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trPr>
          <w:trHeight w:val="425"/>
        </w:trPr>
        <w:tc>
          <w:tcPr>
            <w:tcW w:w="240" w:type="dxa"/>
            <w:tcMar>
              <w:top w:w="0" w:type="dxa"/>
              <w:left w:w="0" w:type="dxa"/>
              <w:bottom w:w="0" w:type="dxa"/>
              <w:right w:w="0" w:type="dxa"/>
            </w:tcMar>
          </w:tcPr>
          <w:p w:rsidR="0027056C" w:rsidRDefault="0027056C">
            <w:pPr>
              <w:rPr>
                <w:sz w:val="2"/>
              </w:rPr>
            </w:pPr>
          </w:p>
        </w:tc>
        <w:tc>
          <w:tcPr>
            <w:tcW w:w="200" w:type="dxa"/>
            <w:tcMar>
              <w:top w:w="0" w:type="dxa"/>
              <w:left w:w="0" w:type="dxa"/>
              <w:bottom w:w="0" w:type="dxa"/>
              <w:right w:w="0" w:type="dxa"/>
            </w:tcMar>
          </w:tcPr>
          <w:p w:rsidR="0027056C" w:rsidRDefault="0027056C">
            <w:pPr>
              <w:rPr>
                <w:sz w:val="2"/>
              </w:rPr>
            </w:pPr>
          </w:p>
        </w:tc>
        <w:tc>
          <w:tcPr>
            <w:tcW w:w="9180" w:type="dxa"/>
            <w:vMerge/>
            <w:tcMar>
              <w:top w:w="0" w:type="dxa"/>
              <w:left w:w="0" w:type="dxa"/>
              <w:bottom w:w="0" w:type="dxa"/>
              <w:right w:w="0" w:type="dxa"/>
            </w:tcMar>
          </w:tcPr>
          <w:p w:rsidR="0027056C" w:rsidRDefault="0027056C"/>
        </w:tc>
      </w:tr>
    </w:tbl>
    <w:p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vMerge w:val="restart"/>
            <w:tcMar>
              <w:top w:w="0" w:type="dxa"/>
              <w:left w:w="0" w:type="dxa"/>
              <w:bottom w:w="0" w:type="dxa"/>
              <w:right w:w="0" w:type="dxa"/>
            </w:tcMar>
          </w:tcPr>
          <w:p w:rsidR="0027056C" w:rsidRDefault="00322CAE">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trPr>
          <w:trHeight w:val="665"/>
        </w:trPr>
        <w:tc>
          <w:tcPr>
            <w:tcW w:w="240" w:type="dxa"/>
            <w:tcMar>
              <w:top w:w="0" w:type="dxa"/>
              <w:left w:w="0" w:type="dxa"/>
              <w:bottom w:w="0" w:type="dxa"/>
              <w:right w:w="0" w:type="dxa"/>
            </w:tcMar>
          </w:tcPr>
          <w:p w:rsidR="0027056C" w:rsidRDefault="0027056C">
            <w:pPr>
              <w:rPr>
                <w:sz w:val="2"/>
              </w:rPr>
            </w:pPr>
          </w:p>
        </w:tc>
        <w:tc>
          <w:tcPr>
            <w:tcW w:w="200" w:type="dxa"/>
            <w:tcMar>
              <w:top w:w="0" w:type="dxa"/>
              <w:left w:w="0" w:type="dxa"/>
              <w:bottom w:w="0" w:type="dxa"/>
              <w:right w:w="0" w:type="dxa"/>
            </w:tcMar>
          </w:tcPr>
          <w:p w:rsidR="0027056C" w:rsidRDefault="0027056C">
            <w:pPr>
              <w:rPr>
                <w:sz w:val="2"/>
              </w:rPr>
            </w:pPr>
          </w:p>
        </w:tc>
        <w:tc>
          <w:tcPr>
            <w:tcW w:w="9180" w:type="dxa"/>
            <w:vMerge/>
            <w:tcMar>
              <w:top w:w="0" w:type="dxa"/>
              <w:left w:w="0" w:type="dxa"/>
              <w:bottom w:w="0" w:type="dxa"/>
              <w:right w:w="0" w:type="dxa"/>
            </w:tcMar>
          </w:tcPr>
          <w:p w:rsidR="0027056C" w:rsidRDefault="0027056C"/>
        </w:tc>
      </w:tr>
    </w:tbl>
    <w:p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vMerge w:val="restart"/>
            <w:tcMar>
              <w:top w:w="0" w:type="dxa"/>
              <w:left w:w="0" w:type="dxa"/>
              <w:bottom w:w="0" w:type="dxa"/>
              <w:right w:w="0" w:type="dxa"/>
            </w:tcMar>
          </w:tcPr>
          <w:p w:rsidR="0027056C" w:rsidRDefault="00322CAE">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trPr>
          <w:trHeight w:val="665"/>
        </w:trPr>
        <w:tc>
          <w:tcPr>
            <w:tcW w:w="240" w:type="dxa"/>
            <w:tcMar>
              <w:top w:w="0" w:type="dxa"/>
              <w:left w:w="0" w:type="dxa"/>
              <w:bottom w:w="0" w:type="dxa"/>
              <w:right w:w="0" w:type="dxa"/>
            </w:tcMar>
          </w:tcPr>
          <w:p w:rsidR="0027056C" w:rsidRDefault="0027056C">
            <w:pPr>
              <w:rPr>
                <w:sz w:val="2"/>
              </w:rPr>
            </w:pPr>
          </w:p>
        </w:tc>
        <w:tc>
          <w:tcPr>
            <w:tcW w:w="200" w:type="dxa"/>
            <w:tcMar>
              <w:top w:w="0" w:type="dxa"/>
              <w:left w:w="0" w:type="dxa"/>
              <w:bottom w:w="0" w:type="dxa"/>
              <w:right w:w="0" w:type="dxa"/>
            </w:tcMar>
          </w:tcPr>
          <w:p w:rsidR="0027056C" w:rsidRDefault="0027056C">
            <w:pPr>
              <w:rPr>
                <w:sz w:val="2"/>
              </w:rPr>
            </w:pPr>
          </w:p>
        </w:tc>
        <w:tc>
          <w:tcPr>
            <w:tcW w:w="9180" w:type="dxa"/>
            <w:vMerge/>
            <w:tcMar>
              <w:top w:w="0" w:type="dxa"/>
              <w:left w:w="0" w:type="dxa"/>
              <w:bottom w:w="0" w:type="dxa"/>
              <w:right w:w="0" w:type="dxa"/>
            </w:tcMar>
          </w:tcPr>
          <w:p w:rsidR="0027056C" w:rsidRDefault="0027056C"/>
        </w:tc>
      </w:tr>
    </w:tbl>
    <w:p w:rsidR="0027056C" w:rsidRDefault="00322CAE">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vMerge w:val="restart"/>
            <w:tcMar>
              <w:top w:w="0" w:type="dxa"/>
              <w:left w:w="0" w:type="dxa"/>
              <w:bottom w:w="0" w:type="dxa"/>
              <w:right w:w="0" w:type="dxa"/>
            </w:tcMar>
          </w:tcPr>
          <w:p w:rsidR="0027056C" w:rsidRDefault="00322CAE">
            <w:pPr>
              <w:pStyle w:val="ParagrapheIndent1"/>
              <w:spacing w:line="232" w:lineRule="exact"/>
              <w:jc w:val="both"/>
              <w:rPr>
                <w:color w:val="000000"/>
                <w:lang w:val="fr-FR"/>
              </w:rPr>
            </w:pPr>
            <w:r>
              <w:rPr>
                <w:color w:val="000000"/>
                <w:lang w:val="fr-FR"/>
              </w:rPr>
              <w:t>La partie des prestations évaluée à (indiquer le montant en chiffres et en lettres) :</w:t>
            </w:r>
          </w:p>
          <w:p w:rsidR="0027056C" w:rsidRDefault="00322CAE">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27056C">
        <w:trPr>
          <w:trHeight w:val="425"/>
        </w:trPr>
        <w:tc>
          <w:tcPr>
            <w:tcW w:w="240" w:type="dxa"/>
            <w:tcMar>
              <w:top w:w="0" w:type="dxa"/>
              <w:left w:w="0" w:type="dxa"/>
              <w:bottom w:w="0" w:type="dxa"/>
              <w:right w:w="0" w:type="dxa"/>
            </w:tcMar>
          </w:tcPr>
          <w:p w:rsidR="0027056C" w:rsidRDefault="0027056C">
            <w:pPr>
              <w:rPr>
                <w:sz w:val="2"/>
              </w:rPr>
            </w:pPr>
          </w:p>
        </w:tc>
        <w:tc>
          <w:tcPr>
            <w:tcW w:w="200" w:type="dxa"/>
            <w:tcMar>
              <w:top w:w="0" w:type="dxa"/>
              <w:left w:w="0" w:type="dxa"/>
              <w:bottom w:w="0" w:type="dxa"/>
              <w:right w:w="0" w:type="dxa"/>
            </w:tcMar>
          </w:tcPr>
          <w:p w:rsidR="0027056C" w:rsidRDefault="0027056C">
            <w:pPr>
              <w:rPr>
                <w:sz w:val="2"/>
              </w:rPr>
            </w:pPr>
          </w:p>
        </w:tc>
        <w:tc>
          <w:tcPr>
            <w:tcW w:w="9180" w:type="dxa"/>
            <w:vMerge/>
            <w:tcMar>
              <w:top w:w="0" w:type="dxa"/>
              <w:left w:w="0" w:type="dxa"/>
              <w:bottom w:w="0" w:type="dxa"/>
              <w:right w:w="0" w:type="dxa"/>
            </w:tcMar>
          </w:tcPr>
          <w:p w:rsidR="0027056C" w:rsidRDefault="0027056C"/>
        </w:tc>
      </w:tr>
    </w:tbl>
    <w:p w:rsidR="0027056C" w:rsidRDefault="00322CAE">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membre d'un groupement d'entreprise</w:t>
            </w:r>
          </w:p>
        </w:tc>
      </w:tr>
      <w:tr w:rsidR="0027056C">
        <w:trPr>
          <w:trHeight w:val="225"/>
        </w:trPr>
        <w:tc>
          <w:tcPr>
            <w:tcW w:w="240" w:type="dxa"/>
            <w:tcMar>
              <w:top w:w="0" w:type="dxa"/>
              <w:left w:w="0" w:type="dxa"/>
              <w:bottom w:w="0" w:type="dxa"/>
              <w:right w:w="0" w:type="dxa"/>
            </w:tcMar>
          </w:tcPr>
          <w:p w:rsidR="0027056C" w:rsidRDefault="00322CAE">
            <w:pPr>
              <w:rPr>
                <w:sz w:val="2"/>
              </w:rPr>
            </w:pPr>
            <w:r>
              <w:rPr>
                <w:noProof/>
                <w:lang w:val="fr-FR" w:eastAsia="fr-FR"/>
              </w:rPr>
              <w:drawing>
                <wp:inline distT="0" distB="0" distL="0" distR="0">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27056C" w:rsidRDefault="0027056C">
            <w:pPr>
              <w:rPr>
                <w:sz w:val="2"/>
              </w:rPr>
            </w:pPr>
          </w:p>
        </w:tc>
        <w:tc>
          <w:tcPr>
            <w:tcW w:w="9180" w:type="dxa"/>
            <w:tcMar>
              <w:top w:w="0" w:type="dxa"/>
              <w:left w:w="0" w:type="dxa"/>
              <w:bottom w:w="0" w:type="dxa"/>
              <w:right w:w="0" w:type="dxa"/>
            </w:tcMar>
          </w:tcPr>
          <w:p w:rsidR="0027056C" w:rsidRDefault="00322CAE">
            <w:pPr>
              <w:pStyle w:val="ParagrapheIndent1"/>
              <w:jc w:val="both"/>
              <w:rPr>
                <w:color w:val="000000"/>
                <w:lang w:val="fr-FR"/>
              </w:rPr>
            </w:pPr>
            <w:r>
              <w:rPr>
                <w:color w:val="000000"/>
                <w:lang w:val="fr-FR"/>
              </w:rPr>
              <w:t>sous-traitant</w:t>
            </w:r>
          </w:p>
        </w:tc>
      </w:tr>
    </w:tbl>
    <w:p w:rsidR="0027056C" w:rsidRDefault="00322CAE">
      <w:pPr>
        <w:spacing w:line="240" w:lineRule="exact"/>
      </w:pPr>
      <w:r>
        <w:t xml:space="preserve"> </w:t>
      </w:r>
    </w:p>
    <w:p w:rsidR="0027056C" w:rsidRDefault="00322CAE">
      <w:pPr>
        <w:pStyle w:val="style1010"/>
        <w:spacing w:line="232" w:lineRule="exact"/>
        <w:ind w:right="20"/>
        <w:jc w:val="center"/>
        <w:rPr>
          <w:color w:val="000000"/>
          <w:lang w:val="fr-FR"/>
        </w:rPr>
      </w:pPr>
      <w:r>
        <w:rPr>
          <w:color w:val="000000"/>
          <w:lang w:val="fr-FR"/>
        </w:rPr>
        <w:t>A . . . . . . . . . . . . . . . . . . . . . .</w:t>
      </w:r>
    </w:p>
    <w:p w:rsidR="0027056C" w:rsidRDefault="00322CAE">
      <w:pPr>
        <w:pStyle w:val="style1010"/>
        <w:spacing w:line="232" w:lineRule="exact"/>
        <w:ind w:right="20"/>
        <w:jc w:val="center"/>
        <w:rPr>
          <w:color w:val="000000"/>
          <w:lang w:val="fr-FR"/>
        </w:rPr>
      </w:pPr>
      <w:r>
        <w:rPr>
          <w:color w:val="000000"/>
          <w:lang w:val="fr-FR"/>
        </w:rPr>
        <w:t>Le . . . . . . . . . . . . . . . . . . . . . .</w:t>
      </w:r>
    </w:p>
    <w:p w:rsidR="0027056C" w:rsidRDefault="0027056C">
      <w:pPr>
        <w:pStyle w:val="style1010"/>
        <w:spacing w:line="232" w:lineRule="exact"/>
        <w:ind w:right="20"/>
        <w:jc w:val="center"/>
        <w:rPr>
          <w:color w:val="000000"/>
          <w:lang w:val="fr-FR"/>
        </w:rPr>
      </w:pPr>
    </w:p>
    <w:p w:rsidR="0027056C" w:rsidRDefault="00322CAE">
      <w:pPr>
        <w:pStyle w:val="style1010"/>
        <w:spacing w:line="232" w:lineRule="exact"/>
        <w:ind w:right="20"/>
        <w:jc w:val="center"/>
        <w:rPr>
          <w:color w:val="000000"/>
          <w:sz w:val="16"/>
          <w:vertAlign w:val="superscript"/>
          <w:lang w:val="fr-FR"/>
        </w:rPr>
        <w:sectPr w:rsidR="0027056C">
          <w:footerReference w:type="default" r:id="rId21"/>
          <w:pgSz w:w="11900" w:h="16840"/>
          <w:pgMar w:top="1140" w:right="1140" w:bottom="1140" w:left="1140" w:header="1140" w:footer="1140" w:gutter="0"/>
          <w:cols w:space="708"/>
        </w:sectPr>
      </w:pPr>
      <w:r>
        <w:rPr>
          <w:b/>
          <w:color w:val="000000"/>
          <w:lang w:val="fr-FR"/>
        </w:rPr>
        <w:t>Signatur</w:t>
      </w:r>
      <w:r w:rsidR="0033003B">
        <w:rPr>
          <w:b/>
          <w:color w:val="000000"/>
          <w:lang w:val="fr-FR"/>
        </w:rPr>
        <w:t>e :</w:t>
      </w:r>
    </w:p>
    <w:tbl>
      <w:tblPr>
        <w:tblW w:w="0" w:type="auto"/>
        <w:tblLayout w:type="fixed"/>
        <w:tblLook w:val="04A0" w:firstRow="1" w:lastRow="0" w:firstColumn="1" w:lastColumn="0" w:noHBand="0" w:noVBand="1"/>
      </w:tblPr>
      <w:tblGrid>
        <w:gridCol w:w="14560"/>
      </w:tblGrid>
      <w:tr w:rsidR="0027056C" w:rsidRPr="000632A0">
        <w:tc>
          <w:tcPr>
            <w:tcW w:w="14560" w:type="dxa"/>
            <w:shd w:val="clear" w:color="FD2456" w:fill="FD2456"/>
            <w:tcMar>
              <w:top w:w="30" w:type="dxa"/>
              <w:left w:w="80" w:type="dxa"/>
              <w:bottom w:w="45" w:type="dxa"/>
              <w:right w:w="80" w:type="dxa"/>
            </w:tcMar>
            <w:vAlign w:val="center"/>
          </w:tcPr>
          <w:p w:rsidR="0027056C" w:rsidRDefault="00322CAE">
            <w:pPr>
              <w:pStyle w:val="Titre1"/>
              <w:jc w:val="center"/>
              <w:rPr>
                <w:rFonts w:ascii="Trebuchet MS" w:eastAsia="Trebuchet MS" w:hAnsi="Trebuchet MS" w:cs="Trebuchet MS"/>
                <w:color w:val="FFFFFF"/>
                <w:sz w:val="28"/>
                <w:lang w:val="fr-FR"/>
              </w:rPr>
            </w:pPr>
            <w:bookmarkStart w:id="25" w:name="ArtL1_A-CT"/>
            <w:bookmarkStart w:id="26" w:name="_Toc256000012"/>
            <w:bookmarkEnd w:id="25"/>
            <w:r>
              <w:rPr>
                <w:rFonts w:ascii="Trebuchet MS" w:eastAsia="Trebuchet MS" w:hAnsi="Trebuchet MS" w:cs="Trebuchet MS"/>
                <w:color w:val="FFFFFF"/>
                <w:sz w:val="28"/>
                <w:lang w:val="fr-FR"/>
              </w:rPr>
              <w:lastRenderedPageBreak/>
              <w:t>ANNEXE N° 1 : DÉSIGNATION DES CO-TRAITANTS ET RÉPARTITION DES PRESTATIONS</w:t>
            </w:r>
            <w:bookmarkEnd w:id="26"/>
          </w:p>
        </w:tc>
      </w:tr>
    </w:tbl>
    <w:p w:rsidR="0027056C" w:rsidRPr="000632A0" w:rsidRDefault="00322CAE">
      <w:pPr>
        <w:spacing w:after="60" w:line="240" w:lineRule="exact"/>
        <w:rPr>
          <w:lang w:val="fr-FR"/>
        </w:rPr>
      </w:pPr>
      <w:r w:rsidRPr="000632A0">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27056C">
        <w:trPr>
          <w:trHeight w:val="585"/>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7056C" w:rsidRDefault="00322CAE">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rsidR="0027056C" w:rsidRDefault="00322CAE">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27056C" w:rsidRDefault="00322CAE">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27056C">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r>
      <w:tr w:rsidR="0027056C">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r>
      <w:tr w:rsidR="0027056C">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r>
      <w:tr w:rsidR="0027056C">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r>
      <w:tr w:rsidR="0027056C">
        <w:trPr>
          <w:trHeight w:val="12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27056C" w:rsidRDefault="00322CAE">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27056C" w:rsidRDefault="0027056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r>
      <w:tr w:rsidR="0027056C">
        <w:trPr>
          <w:trHeight w:val="58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322CAE">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27056C" w:rsidRDefault="0027056C"/>
        </w:tc>
      </w:tr>
    </w:tbl>
    <w:p w:rsidR="0027056C" w:rsidRDefault="0027056C"/>
    <w:sectPr w:rsidR="0027056C">
      <w:footerReference w:type="default" r:id="rId22"/>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729" w:rsidRDefault="005E7729">
      <w:r>
        <w:separator/>
      </w:r>
    </w:p>
  </w:endnote>
  <w:endnote w:type="continuationSeparator" w:id="0">
    <w:p w:rsidR="005E7729" w:rsidRDefault="005E7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729" w:rsidRDefault="005E7729">
    <w:pPr>
      <w:spacing w:line="240" w:lineRule="exact"/>
    </w:pPr>
  </w:p>
  <w:tbl>
    <w:tblPr>
      <w:tblW w:w="0" w:type="auto"/>
      <w:tblLayout w:type="fixed"/>
      <w:tblLook w:val="04A0" w:firstRow="1" w:lastRow="0" w:firstColumn="1" w:lastColumn="0" w:noHBand="0" w:noVBand="1"/>
    </w:tblPr>
    <w:tblGrid>
      <w:gridCol w:w="5220"/>
      <w:gridCol w:w="4400"/>
    </w:tblGrid>
    <w:tr w:rsidR="005E7729">
      <w:trPr>
        <w:trHeight w:val="245"/>
      </w:trPr>
      <w:tc>
        <w:tcPr>
          <w:tcW w:w="5220" w:type="dxa"/>
          <w:tcMar>
            <w:top w:w="0" w:type="dxa"/>
            <w:left w:w="0" w:type="dxa"/>
            <w:bottom w:w="0" w:type="dxa"/>
            <w:right w:w="0" w:type="dxa"/>
          </w:tcMar>
          <w:vAlign w:val="center"/>
        </w:tcPr>
        <w:p w:rsidR="005E7729" w:rsidRDefault="005E7729" w:rsidP="007D069B">
          <w:pPr>
            <w:pStyle w:val="PiedDePage"/>
            <w:rPr>
              <w:color w:val="000000"/>
              <w:lang w:val="fr-FR"/>
            </w:rPr>
          </w:pPr>
          <w:r>
            <w:rPr>
              <w:color w:val="000000"/>
              <w:lang w:val="fr-FR"/>
            </w:rPr>
            <w:t>Consultation n°: 202</w:t>
          </w:r>
          <w:r w:rsidR="007D069B">
            <w:rPr>
              <w:color w:val="000000"/>
              <w:lang w:val="fr-FR"/>
            </w:rPr>
            <w:t>6980SERV001</w:t>
          </w:r>
        </w:p>
      </w:tc>
      <w:tc>
        <w:tcPr>
          <w:tcW w:w="4400" w:type="dxa"/>
          <w:tcMar>
            <w:top w:w="0" w:type="dxa"/>
            <w:left w:w="0" w:type="dxa"/>
            <w:bottom w:w="0" w:type="dxa"/>
            <w:right w:w="0" w:type="dxa"/>
          </w:tcMar>
          <w:vAlign w:val="center"/>
        </w:tcPr>
        <w:p w:rsidR="005E7729" w:rsidRDefault="005E772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D069B">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D069B">
            <w:rPr>
              <w:noProof/>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729" w:rsidRDefault="005E7729">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rsidR="005E7729" w:rsidRPr="000632A0" w:rsidRDefault="005E7729">
    <w:pPr>
      <w:spacing w:after="160" w:line="240" w:lineRule="exact"/>
      <w:rPr>
        <w:lang w:val="fr-FR"/>
      </w:rPr>
    </w:pPr>
  </w:p>
  <w:p w:rsidR="005E7729" w:rsidRPr="000632A0" w:rsidRDefault="005E7729">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5E7729">
      <w:trPr>
        <w:trHeight w:val="245"/>
      </w:trPr>
      <w:tc>
        <w:tcPr>
          <w:tcW w:w="5220" w:type="dxa"/>
          <w:tcMar>
            <w:top w:w="0" w:type="dxa"/>
            <w:left w:w="0" w:type="dxa"/>
            <w:bottom w:w="0" w:type="dxa"/>
            <w:right w:w="0" w:type="dxa"/>
          </w:tcMar>
          <w:vAlign w:val="center"/>
        </w:tcPr>
        <w:p w:rsidR="005E7729" w:rsidRDefault="005E7729" w:rsidP="007D069B">
          <w:pPr>
            <w:pStyle w:val="PiedDePage"/>
            <w:rPr>
              <w:color w:val="000000"/>
              <w:lang w:val="fr-FR"/>
            </w:rPr>
          </w:pPr>
          <w:r>
            <w:rPr>
              <w:color w:val="000000"/>
              <w:lang w:val="fr-FR"/>
            </w:rPr>
            <w:t xml:space="preserve">Consultation n°: </w:t>
          </w:r>
          <w:r w:rsidR="007D069B">
            <w:rPr>
              <w:color w:val="000000"/>
              <w:lang w:val="fr-FR"/>
            </w:rPr>
            <w:t>2026980SERV001</w:t>
          </w:r>
        </w:p>
      </w:tc>
      <w:tc>
        <w:tcPr>
          <w:tcW w:w="4400" w:type="dxa"/>
          <w:tcMar>
            <w:top w:w="0" w:type="dxa"/>
            <w:left w:w="0" w:type="dxa"/>
            <w:bottom w:w="0" w:type="dxa"/>
            <w:right w:w="0" w:type="dxa"/>
          </w:tcMar>
          <w:vAlign w:val="center"/>
        </w:tcPr>
        <w:p w:rsidR="005E7729" w:rsidRDefault="005E772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D069B">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D069B">
            <w:rPr>
              <w:noProof/>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729" w:rsidRDefault="005E7729">
    <w:pPr>
      <w:spacing w:line="240" w:lineRule="exact"/>
    </w:pPr>
  </w:p>
  <w:tbl>
    <w:tblPr>
      <w:tblW w:w="0" w:type="auto"/>
      <w:tblLayout w:type="fixed"/>
      <w:tblLook w:val="04A0" w:firstRow="1" w:lastRow="0" w:firstColumn="1" w:lastColumn="0" w:noHBand="0" w:noVBand="1"/>
    </w:tblPr>
    <w:tblGrid>
      <w:gridCol w:w="5220"/>
      <w:gridCol w:w="4400"/>
    </w:tblGrid>
    <w:tr w:rsidR="005E7729">
      <w:trPr>
        <w:trHeight w:val="245"/>
      </w:trPr>
      <w:tc>
        <w:tcPr>
          <w:tcW w:w="5220" w:type="dxa"/>
          <w:tcMar>
            <w:top w:w="0" w:type="dxa"/>
            <w:left w:w="0" w:type="dxa"/>
            <w:bottom w:w="0" w:type="dxa"/>
            <w:right w:w="0" w:type="dxa"/>
          </w:tcMar>
          <w:vAlign w:val="center"/>
        </w:tcPr>
        <w:p w:rsidR="005E7729" w:rsidRDefault="005E7729" w:rsidP="00CB2CD1">
          <w:pPr>
            <w:pStyle w:val="PiedDePage"/>
            <w:rPr>
              <w:color w:val="000000"/>
              <w:lang w:val="fr-FR"/>
            </w:rPr>
          </w:pPr>
          <w:r>
            <w:rPr>
              <w:color w:val="000000"/>
              <w:lang w:val="fr-FR"/>
            </w:rPr>
            <w:t xml:space="preserve">Consultation n°: </w:t>
          </w:r>
          <w:r w:rsidR="007D069B">
            <w:rPr>
              <w:color w:val="000000"/>
              <w:lang w:val="fr-FR"/>
            </w:rPr>
            <w:t>2026980SERV001</w:t>
          </w:r>
        </w:p>
      </w:tc>
      <w:tc>
        <w:tcPr>
          <w:tcW w:w="4400" w:type="dxa"/>
          <w:tcMar>
            <w:top w:w="0" w:type="dxa"/>
            <w:left w:w="0" w:type="dxa"/>
            <w:bottom w:w="0" w:type="dxa"/>
            <w:right w:w="0" w:type="dxa"/>
          </w:tcMar>
          <w:vAlign w:val="center"/>
        </w:tcPr>
        <w:p w:rsidR="005E7729" w:rsidRDefault="005E772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D069B">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D069B">
            <w:rPr>
              <w:noProof/>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729" w:rsidRDefault="005E7729">
    <w:pPr>
      <w:pStyle w:val="PiedDePage"/>
      <w:rPr>
        <w:color w:val="000000"/>
        <w:sz w:val="16"/>
        <w:lang w:val="fr-FR"/>
      </w:rPr>
    </w:pPr>
    <w:r>
      <w:rPr>
        <w:color w:val="000000"/>
        <w:sz w:val="16"/>
        <w:lang w:val="fr-FR"/>
      </w:rPr>
      <w:t xml:space="preserve">(1)  Cocher la case correspondant à votre situation </w:t>
    </w:r>
  </w:p>
  <w:p w:rsidR="005E7729" w:rsidRPr="000632A0" w:rsidRDefault="005E7729">
    <w:pPr>
      <w:spacing w:after="160" w:line="240" w:lineRule="exact"/>
      <w:rPr>
        <w:lang w:val="fr-FR"/>
      </w:rPr>
    </w:pPr>
  </w:p>
  <w:p w:rsidR="005E7729" w:rsidRPr="000632A0" w:rsidRDefault="005E7729" w:rsidP="005E7729">
    <w:pPr>
      <w:tabs>
        <w:tab w:val="left" w:pos="2470"/>
      </w:tabs>
      <w:spacing w:line="240" w:lineRule="exact"/>
      <w:rPr>
        <w:lang w:val="fr-FR"/>
      </w:rPr>
    </w:pPr>
  </w:p>
  <w:tbl>
    <w:tblPr>
      <w:tblW w:w="0" w:type="auto"/>
      <w:tblLayout w:type="fixed"/>
      <w:tblLook w:val="04A0" w:firstRow="1" w:lastRow="0" w:firstColumn="1" w:lastColumn="0" w:noHBand="0" w:noVBand="1"/>
    </w:tblPr>
    <w:tblGrid>
      <w:gridCol w:w="5220"/>
      <w:gridCol w:w="4400"/>
    </w:tblGrid>
    <w:tr w:rsidR="005E7729">
      <w:trPr>
        <w:trHeight w:val="245"/>
      </w:trPr>
      <w:tc>
        <w:tcPr>
          <w:tcW w:w="5220" w:type="dxa"/>
          <w:tcMar>
            <w:top w:w="0" w:type="dxa"/>
            <w:left w:w="0" w:type="dxa"/>
            <w:bottom w:w="0" w:type="dxa"/>
            <w:right w:w="0" w:type="dxa"/>
          </w:tcMar>
          <w:vAlign w:val="center"/>
        </w:tcPr>
        <w:p w:rsidR="005E7729" w:rsidRDefault="005E7729" w:rsidP="00CB2CD1">
          <w:pPr>
            <w:pStyle w:val="PiedDePage"/>
            <w:rPr>
              <w:color w:val="000000"/>
              <w:lang w:val="fr-FR"/>
            </w:rPr>
          </w:pPr>
          <w:r>
            <w:rPr>
              <w:color w:val="000000"/>
              <w:lang w:val="fr-FR"/>
            </w:rPr>
            <w:t xml:space="preserve">Consultation n°: </w:t>
          </w:r>
          <w:r w:rsidR="007D069B">
            <w:rPr>
              <w:color w:val="000000"/>
              <w:lang w:val="fr-FR"/>
            </w:rPr>
            <w:t>2026980SERV001</w:t>
          </w:r>
        </w:p>
      </w:tc>
      <w:tc>
        <w:tcPr>
          <w:tcW w:w="4400" w:type="dxa"/>
          <w:tcMar>
            <w:top w:w="0" w:type="dxa"/>
            <w:left w:w="0" w:type="dxa"/>
            <w:bottom w:w="0" w:type="dxa"/>
            <w:right w:w="0" w:type="dxa"/>
          </w:tcMar>
          <w:vAlign w:val="center"/>
        </w:tcPr>
        <w:p w:rsidR="005E7729" w:rsidRDefault="005E772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D069B">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D069B">
            <w:rPr>
              <w:noProof/>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729" w:rsidRDefault="005E7729">
    <w:pPr>
      <w:pStyle w:val="PiedDePage"/>
      <w:rPr>
        <w:color w:val="000000"/>
        <w:sz w:val="16"/>
        <w:lang w:val="fr-FR"/>
      </w:rPr>
    </w:pPr>
    <w:r>
      <w:rPr>
        <w:color w:val="000000"/>
        <w:sz w:val="16"/>
        <w:lang w:val="fr-FR"/>
      </w:rPr>
      <w:t xml:space="preserve">(1)  Mention facultative dans le cas d'un dépôt signé électroniquement </w:t>
    </w:r>
  </w:p>
  <w:p w:rsidR="005E7729" w:rsidRPr="000632A0" w:rsidRDefault="005E7729">
    <w:pPr>
      <w:spacing w:after="160" w:line="240" w:lineRule="exact"/>
      <w:rPr>
        <w:lang w:val="fr-FR"/>
      </w:rPr>
    </w:pPr>
  </w:p>
  <w:p w:rsidR="005E7729" w:rsidRPr="000632A0" w:rsidRDefault="005E7729">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5E7729">
      <w:trPr>
        <w:trHeight w:val="245"/>
      </w:trPr>
      <w:tc>
        <w:tcPr>
          <w:tcW w:w="5220" w:type="dxa"/>
          <w:tcMar>
            <w:top w:w="0" w:type="dxa"/>
            <w:left w:w="0" w:type="dxa"/>
            <w:bottom w:w="0" w:type="dxa"/>
            <w:right w:w="0" w:type="dxa"/>
          </w:tcMar>
          <w:vAlign w:val="center"/>
        </w:tcPr>
        <w:p w:rsidR="005E7729" w:rsidRDefault="00776623" w:rsidP="00CB2CD1">
          <w:pPr>
            <w:pStyle w:val="PiedDePage"/>
            <w:rPr>
              <w:color w:val="000000"/>
              <w:lang w:val="fr-FR"/>
            </w:rPr>
          </w:pPr>
          <w:r>
            <w:rPr>
              <w:color w:val="000000"/>
              <w:lang w:val="fr-FR"/>
            </w:rPr>
            <w:t xml:space="preserve">Consultation n°: </w:t>
          </w:r>
          <w:r w:rsidR="007D069B">
            <w:rPr>
              <w:color w:val="000000"/>
              <w:lang w:val="fr-FR"/>
            </w:rPr>
            <w:t>2026980SERV001</w:t>
          </w:r>
        </w:p>
      </w:tc>
      <w:tc>
        <w:tcPr>
          <w:tcW w:w="4400" w:type="dxa"/>
          <w:tcMar>
            <w:top w:w="0" w:type="dxa"/>
            <w:left w:w="0" w:type="dxa"/>
            <w:bottom w:w="0" w:type="dxa"/>
            <w:right w:w="0" w:type="dxa"/>
          </w:tcMar>
          <w:vAlign w:val="center"/>
        </w:tcPr>
        <w:p w:rsidR="005E7729" w:rsidRDefault="005E772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D069B">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D069B">
            <w:rPr>
              <w:noProof/>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729" w:rsidRDefault="005E7729">
    <w:pPr>
      <w:spacing w:after="160" w:line="240" w:lineRule="exact"/>
    </w:pPr>
  </w:p>
  <w:p w:rsidR="005E7729" w:rsidRDefault="005E7729">
    <w:pPr>
      <w:spacing w:line="240" w:lineRule="exact"/>
    </w:pPr>
  </w:p>
  <w:tbl>
    <w:tblPr>
      <w:tblW w:w="0" w:type="auto"/>
      <w:tblLayout w:type="fixed"/>
      <w:tblLook w:val="04A0" w:firstRow="1" w:lastRow="0" w:firstColumn="1" w:lastColumn="0" w:noHBand="0" w:noVBand="1"/>
    </w:tblPr>
    <w:tblGrid>
      <w:gridCol w:w="5220"/>
      <w:gridCol w:w="4400"/>
    </w:tblGrid>
    <w:tr w:rsidR="005E7729">
      <w:trPr>
        <w:trHeight w:val="245"/>
      </w:trPr>
      <w:tc>
        <w:tcPr>
          <w:tcW w:w="5220" w:type="dxa"/>
          <w:tcMar>
            <w:top w:w="0" w:type="dxa"/>
            <w:left w:w="0" w:type="dxa"/>
            <w:bottom w:w="0" w:type="dxa"/>
            <w:right w:w="0" w:type="dxa"/>
          </w:tcMar>
          <w:vAlign w:val="center"/>
        </w:tcPr>
        <w:p w:rsidR="005E7729" w:rsidRDefault="00776623" w:rsidP="00CB2CD1">
          <w:pPr>
            <w:pStyle w:val="PiedDePage"/>
            <w:rPr>
              <w:color w:val="000000"/>
              <w:lang w:val="fr-FR"/>
            </w:rPr>
          </w:pPr>
          <w:r>
            <w:rPr>
              <w:color w:val="000000"/>
              <w:lang w:val="fr-FR"/>
            </w:rPr>
            <w:t xml:space="preserve">Consultation n°: </w:t>
          </w:r>
          <w:r w:rsidR="007D069B">
            <w:rPr>
              <w:color w:val="000000"/>
              <w:lang w:val="fr-FR"/>
            </w:rPr>
            <w:t>2026980SERV001</w:t>
          </w:r>
        </w:p>
      </w:tc>
      <w:tc>
        <w:tcPr>
          <w:tcW w:w="4400" w:type="dxa"/>
          <w:tcMar>
            <w:top w:w="0" w:type="dxa"/>
            <w:left w:w="0" w:type="dxa"/>
            <w:bottom w:w="0" w:type="dxa"/>
            <w:right w:w="0" w:type="dxa"/>
          </w:tcMar>
          <w:vAlign w:val="center"/>
        </w:tcPr>
        <w:p w:rsidR="005E7729" w:rsidRDefault="005E772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7D069B">
            <w:rPr>
              <w:noProof/>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7D069B">
            <w:rPr>
              <w:noProof/>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5E7729">
      <w:trPr>
        <w:trHeight w:val="385"/>
      </w:trPr>
      <w:tc>
        <w:tcPr>
          <w:tcW w:w="9000" w:type="dxa"/>
          <w:tcMar>
            <w:top w:w="0" w:type="dxa"/>
            <w:left w:w="0" w:type="dxa"/>
            <w:bottom w:w="0" w:type="dxa"/>
            <w:right w:w="0" w:type="dxa"/>
          </w:tcMar>
          <w:vAlign w:val="center"/>
        </w:tcPr>
        <w:p w:rsidR="005E7729" w:rsidRDefault="005E7729" w:rsidP="00CB2CD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w:t>
          </w:r>
          <w:r w:rsidR="00776623">
            <w:rPr>
              <w:rFonts w:ascii="Trebuchet MS" w:eastAsia="Trebuchet MS" w:hAnsi="Trebuchet MS" w:cs="Trebuchet MS"/>
              <w:color w:val="000000"/>
              <w:sz w:val="20"/>
              <w:lang w:val="fr-FR"/>
            </w:rPr>
            <w:t>onsultation n°: 2025960SERV001</w:t>
          </w:r>
        </w:p>
      </w:tc>
      <w:tc>
        <w:tcPr>
          <w:tcW w:w="5560" w:type="dxa"/>
          <w:tcMar>
            <w:top w:w="0" w:type="dxa"/>
            <w:left w:w="0" w:type="dxa"/>
            <w:bottom w:w="0" w:type="dxa"/>
            <w:right w:w="0" w:type="dxa"/>
          </w:tcMar>
          <w:vAlign w:val="center"/>
        </w:tcPr>
        <w:p w:rsidR="005E7729" w:rsidRDefault="005E7729">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7D069B">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7D069B">
            <w:rPr>
              <w:rFonts w:ascii="Trebuchet MS" w:eastAsia="Trebuchet MS" w:hAnsi="Trebuchet MS" w:cs="Trebuchet MS"/>
              <w:noProof/>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729" w:rsidRDefault="005E7729">
      <w:r>
        <w:separator/>
      </w:r>
    </w:p>
  </w:footnote>
  <w:footnote w:type="continuationSeparator" w:id="0">
    <w:p w:rsidR="005E7729" w:rsidRDefault="005E7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i1026" type="#_x0000_t75" style="width:9.5pt;height:9.5pt;visibility:visible;mso-wrap-style:square" o:bullet="t">
        <v:imagedata r:id="rId1" o:title=""/>
      </v:shape>
    </w:pict>
  </w:numPicBullet>
  <w:abstractNum w:abstractNumId="0" w15:restartNumberingAfterBreak="0">
    <w:nsid w:val="157D08C7"/>
    <w:multiLevelType w:val="hybridMultilevel"/>
    <w:tmpl w:val="DD14DF90"/>
    <w:lvl w:ilvl="0" w:tplc="1AA22048">
      <w:start w:val="1"/>
      <w:numFmt w:val="bullet"/>
      <w:lvlText w:val=""/>
      <w:lvlPicBulletId w:val="0"/>
      <w:lvlJc w:val="left"/>
      <w:pPr>
        <w:tabs>
          <w:tab w:val="num" w:pos="720"/>
        </w:tabs>
        <w:ind w:left="720" w:hanging="360"/>
      </w:pPr>
      <w:rPr>
        <w:rFonts w:ascii="Symbol" w:hAnsi="Symbol" w:hint="default"/>
      </w:rPr>
    </w:lvl>
    <w:lvl w:ilvl="1" w:tplc="DB0006D8" w:tentative="1">
      <w:start w:val="1"/>
      <w:numFmt w:val="bullet"/>
      <w:lvlText w:val=""/>
      <w:lvlJc w:val="left"/>
      <w:pPr>
        <w:tabs>
          <w:tab w:val="num" w:pos="1440"/>
        </w:tabs>
        <w:ind w:left="1440" w:hanging="360"/>
      </w:pPr>
      <w:rPr>
        <w:rFonts w:ascii="Symbol" w:hAnsi="Symbol" w:hint="default"/>
      </w:rPr>
    </w:lvl>
    <w:lvl w:ilvl="2" w:tplc="E8EEAEC8" w:tentative="1">
      <w:start w:val="1"/>
      <w:numFmt w:val="bullet"/>
      <w:lvlText w:val=""/>
      <w:lvlJc w:val="left"/>
      <w:pPr>
        <w:tabs>
          <w:tab w:val="num" w:pos="2160"/>
        </w:tabs>
        <w:ind w:left="2160" w:hanging="360"/>
      </w:pPr>
      <w:rPr>
        <w:rFonts w:ascii="Symbol" w:hAnsi="Symbol" w:hint="default"/>
      </w:rPr>
    </w:lvl>
    <w:lvl w:ilvl="3" w:tplc="9AF4126E" w:tentative="1">
      <w:start w:val="1"/>
      <w:numFmt w:val="bullet"/>
      <w:lvlText w:val=""/>
      <w:lvlJc w:val="left"/>
      <w:pPr>
        <w:tabs>
          <w:tab w:val="num" w:pos="2880"/>
        </w:tabs>
        <w:ind w:left="2880" w:hanging="360"/>
      </w:pPr>
      <w:rPr>
        <w:rFonts w:ascii="Symbol" w:hAnsi="Symbol" w:hint="default"/>
      </w:rPr>
    </w:lvl>
    <w:lvl w:ilvl="4" w:tplc="7E7A8324" w:tentative="1">
      <w:start w:val="1"/>
      <w:numFmt w:val="bullet"/>
      <w:lvlText w:val=""/>
      <w:lvlJc w:val="left"/>
      <w:pPr>
        <w:tabs>
          <w:tab w:val="num" w:pos="3600"/>
        </w:tabs>
        <w:ind w:left="3600" w:hanging="360"/>
      </w:pPr>
      <w:rPr>
        <w:rFonts w:ascii="Symbol" w:hAnsi="Symbol" w:hint="default"/>
      </w:rPr>
    </w:lvl>
    <w:lvl w:ilvl="5" w:tplc="6CEC130A" w:tentative="1">
      <w:start w:val="1"/>
      <w:numFmt w:val="bullet"/>
      <w:lvlText w:val=""/>
      <w:lvlJc w:val="left"/>
      <w:pPr>
        <w:tabs>
          <w:tab w:val="num" w:pos="4320"/>
        </w:tabs>
        <w:ind w:left="4320" w:hanging="360"/>
      </w:pPr>
      <w:rPr>
        <w:rFonts w:ascii="Symbol" w:hAnsi="Symbol" w:hint="default"/>
      </w:rPr>
    </w:lvl>
    <w:lvl w:ilvl="6" w:tplc="B6FC951E" w:tentative="1">
      <w:start w:val="1"/>
      <w:numFmt w:val="bullet"/>
      <w:lvlText w:val=""/>
      <w:lvlJc w:val="left"/>
      <w:pPr>
        <w:tabs>
          <w:tab w:val="num" w:pos="5040"/>
        </w:tabs>
        <w:ind w:left="5040" w:hanging="360"/>
      </w:pPr>
      <w:rPr>
        <w:rFonts w:ascii="Symbol" w:hAnsi="Symbol" w:hint="default"/>
      </w:rPr>
    </w:lvl>
    <w:lvl w:ilvl="7" w:tplc="31C23740" w:tentative="1">
      <w:start w:val="1"/>
      <w:numFmt w:val="bullet"/>
      <w:lvlText w:val=""/>
      <w:lvlJc w:val="left"/>
      <w:pPr>
        <w:tabs>
          <w:tab w:val="num" w:pos="5760"/>
        </w:tabs>
        <w:ind w:left="5760" w:hanging="360"/>
      </w:pPr>
      <w:rPr>
        <w:rFonts w:ascii="Symbol" w:hAnsi="Symbol" w:hint="default"/>
      </w:rPr>
    </w:lvl>
    <w:lvl w:ilvl="8" w:tplc="F1CCDCA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22B66600"/>
    <w:multiLevelType w:val="hybridMultilevel"/>
    <w:tmpl w:val="60EE0336"/>
    <w:lvl w:ilvl="0" w:tplc="AE80E7E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56C"/>
    <w:rsid w:val="000632A0"/>
    <w:rsid w:val="000D51B2"/>
    <w:rsid w:val="000E4D81"/>
    <w:rsid w:val="001F1F09"/>
    <w:rsid w:val="00221FFF"/>
    <w:rsid w:val="00263AE9"/>
    <w:rsid w:val="0027056C"/>
    <w:rsid w:val="00322CAE"/>
    <w:rsid w:val="0033003B"/>
    <w:rsid w:val="00360733"/>
    <w:rsid w:val="003C2FE2"/>
    <w:rsid w:val="00440514"/>
    <w:rsid w:val="00561F06"/>
    <w:rsid w:val="005E7729"/>
    <w:rsid w:val="00663BFB"/>
    <w:rsid w:val="006B1BC5"/>
    <w:rsid w:val="00776623"/>
    <w:rsid w:val="007D069B"/>
    <w:rsid w:val="009737DC"/>
    <w:rsid w:val="009F1593"/>
    <w:rsid w:val="009F2948"/>
    <w:rsid w:val="00A54EED"/>
    <w:rsid w:val="00BE3473"/>
    <w:rsid w:val="00C57091"/>
    <w:rsid w:val="00CB2CD1"/>
    <w:rsid w:val="00DB1C91"/>
    <w:rsid w:val="00FB4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58D91D0"/>
  <w15:docId w15:val="{530A1B46-0658-427D-95F7-4A131BD7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BC5"/>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CB2CD1"/>
    <w:pPr>
      <w:tabs>
        <w:tab w:val="center" w:pos="4536"/>
        <w:tab w:val="right" w:pos="9072"/>
      </w:tabs>
    </w:pPr>
  </w:style>
  <w:style w:type="character" w:customStyle="1" w:styleId="En-tteCar">
    <w:name w:val="En-tête Car"/>
    <w:basedOn w:val="Policepardfaut"/>
    <w:link w:val="En-tte"/>
    <w:rsid w:val="00CB2CD1"/>
    <w:rPr>
      <w:sz w:val="24"/>
      <w:szCs w:val="24"/>
    </w:rPr>
  </w:style>
  <w:style w:type="paragraph" w:styleId="Pieddepage0">
    <w:name w:val="footer"/>
    <w:basedOn w:val="Normal"/>
    <w:link w:val="PieddepageCar"/>
    <w:unhideWhenUsed/>
    <w:rsid w:val="00CB2CD1"/>
    <w:pPr>
      <w:tabs>
        <w:tab w:val="center" w:pos="4536"/>
        <w:tab w:val="right" w:pos="9072"/>
      </w:tabs>
    </w:pPr>
  </w:style>
  <w:style w:type="character" w:customStyle="1" w:styleId="PieddepageCar">
    <w:name w:val="Pied de page Car"/>
    <w:basedOn w:val="Policepardfaut"/>
    <w:link w:val="Pieddepage0"/>
    <w:rsid w:val="00CB2CD1"/>
    <w:rPr>
      <w:sz w:val="24"/>
      <w:szCs w:val="24"/>
    </w:rPr>
  </w:style>
  <w:style w:type="character" w:styleId="Textedelespacerserv">
    <w:name w:val="Placeholder Text"/>
    <w:basedOn w:val="Policepardfaut"/>
    <w:uiPriority w:val="99"/>
    <w:semiHidden/>
    <w:rsid w:val="000E4D81"/>
    <w:rPr>
      <w:color w:val="808080"/>
    </w:rPr>
  </w:style>
  <w:style w:type="paragraph" w:styleId="Paragraphedeliste">
    <w:name w:val="List Paragraph"/>
    <w:basedOn w:val="Normal"/>
    <w:uiPriority w:val="34"/>
    <w:qFormat/>
    <w:rsid w:val="000E4D81"/>
    <w:pPr>
      <w:ind w:left="720"/>
      <w:contextualSpacing/>
    </w:pPr>
  </w:style>
  <w:style w:type="table" w:styleId="Grilledutableau">
    <w:name w:val="Table Grid"/>
    <w:basedOn w:val="TableauNormal"/>
    <w:rsid w:val="004405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2.jpg"/><Relationship Id="rId12" Type="http://schemas.openxmlformats.org/officeDocument/2006/relationships/image" Target="media/image7.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11</Pages>
  <Words>1925</Words>
  <Characters>10411</Characters>
  <Application>Microsoft Office Word</Application>
  <DocSecurity>0</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Farid Housni</dc:creator>
  <cp:lastModifiedBy>Nadia Nasr</cp:lastModifiedBy>
  <cp:revision>4</cp:revision>
  <dcterms:created xsi:type="dcterms:W3CDTF">2025-02-01T10:04:00Z</dcterms:created>
  <dcterms:modified xsi:type="dcterms:W3CDTF">2026-01-28T10:34:00Z</dcterms:modified>
</cp:coreProperties>
</file>