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6AB75D" w14:textId="77777777" w:rsidR="00327699" w:rsidRDefault="00327699">
      <w:pPr>
        <w:rPr>
          <w:rFonts w:ascii="Calibri" w:eastAsia="Calibri" w:hAnsi="Calibri" w:cs="Calibri"/>
          <w:sz w:val="22"/>
          <w:szCs w:val="22"/>
        </w:rPr>
      </w:pPr>
    </w:p>
    <w:tbl>
      <w:tblPr>
        <w:tblStyle w:val="a0"/>
        <w:tblW w:w="8195" w:type="dxa"/>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
        <w:gridCol w:w="7944"/>
        <w:gridCol w:w="15"/>
      </w:tblGrid>
      <w:tr w:rsidR="00327699" w14:paraId="0F0887DB" w14:textId="77777777">
        <w:trPr>
          <w:gridAfter w:val="1"/>
          <w:wAfter w:w="15" w:type="dxa"/>
          <w:trHeight w:val="318"/>
        </w:trPr>
        <w:tc>
          <w:tcPr>
            <w:tcW w:w="8180" w:type="dxa"/>
            <w:gridSpan w:val="2"/>
            <w:tcBorders>
              <w:top w:val="single" w:sz="4" w:space="0" w:color="000000"/>
              <w:left w:val="single" w:sz="4" w:space="0" w:color="000000"/>
              <w:bottom w:val="single" w:sz="4" w:space="0" w:color="000000"/>
              <w:right w:val="single" w:sz="4" w:space="0" w:color="000000"/>
            </w:tcBorders>
          </w:tcPr>
          <w:p w14:paraId="5F096E82" w14:textId="77777777" w:rsidR="00327699" w:rsidRDefault="00327699">
            <w:pPr>
              <w:rPr>
                <w:rFonts w:ascii="Calibri" w:eastAsia="Calibri" w:hAnsi="Calibri" w:cs="Calibri"/>
                <w:b/>
                <w:bCs/>
                <w:sz w:val="32"/>
                <w:szCs w:val="32"/>
              </w:rPr>
            </w:pPr>
          </w:p>
          <w:p w14:paraId="07E157A8" w14:textId="77777777" w:rsidR="00327699" w:rsidRDefault="000566E8">
            <w:pPr>
              <w:rPr>
                <w:rFonts w:ascii="Calibri" w:eastAsia="Calibri" w:hAnsi="Calibri" w:cs="Calibri"/>
                <w:b/>
                <w:bCs/>
                <w:sz w:val="32"/>
                <w:szCs w:val="32"/>
              </w:rPr>
            </w:pPr>
            <w:r>
              <w:rPr>
                <w:rFonts w:ascii="Calibri" w:eastAsia="Calibri" w:hAnsi="Calibri" w:cs="Calibri"/>
                <w:b/>
                <w:bCs/>
                <w:sz w:val="32"/>
                <w:szCs w:val="32"/>
              </w:rPr>
              <w:t>TENDER RULES</w:t>
            </w:r>
          </w:p>
          <w:p w14:paraId="6AEC871E" w14:textId="77777777" w:rsidR="00327699" w:rsidRDefault="00327699">
            <w:pPr>
              <w:rPr>
                <w:rFonts w:ascii="Calibri" w:eastAsia="Calibri" w:hAnsi="Calibri" w:cs="Calibri"/>
                <w:b/>
                <w:bCs/>
                <w:sz w:val="32"/>
                <w:szCs w:val="32"/>
              </w:rPr>
            </w:pPr>
          </w:p>
        </w:tc>
      </w:tr>
      <w:tr w:rsidR="00327699" w14:paraId="10A6A471" w14:textId="77777777">
        <w:trPr>
          <w:gridAfter w:val="1"/>
          <w:wAfter w:w="15" w:type="dxa"/>
          <w:trHeight w:val="318"/>
        </w:trPr>
        <w:tc>
          <w:tcPr>
            <w:tcW w:w="8180" w:type="dxa"/>
            <w:gridSpan w:val="2"/>
            <w:tcBorders>
              <w:top w:val="nil"/>
              <w:left w:val="nil"/>
              <w:bottom w:val="nil"/>
              <w:right w:val="nil"/>
            </w:tcBorders>
          </w:tcPr>
          <w:p w14:paraId="55509D12" w14:textId="77777777" w:rsidR="00327699" w:rsidRDefault="00327699">
            <w:pPr>
              <w:rPr>
                <w:rFonts w:ascii="Calibri" w:eastAsia="Calibri" w:hAnsi="Calibri" w:cs="Calibri"/>
                <w:b/>
                <w:bCs/>
                <w:sz w:val="22"/>
                <w:szCs w:val="22"/>
              </w:rPr>
            </w:pPr>
          </w:p>
        </w:tc>
      </w:tr>
      <w:tr w:rsidR="00327699" w14:paraId="4381FBCB" w14:textId="77777777">
        <w:tc>
          <w:tcPr>
            <w:tcW w:w="236" w:type="dxa"/>
            <w:tcBorders>
              <w:top w:val="nil"/>
              <w:left w:val="nil"/>
              <w:bottom w:val="nil"/>
              <w:right w:val="single" w:sz="4" w:space="0" w:color="000000"/>
            </w:tcBorders>
          </w:tcPr>
          <w:p w14:paraId="63FF41EA" w14:textId="77777777" w:rsidR="00327699" w:rsidRDefault="00327699">
            <w:pPr>
              <w:rPr>
                <w:rFonts w:ascii="Calibri" w:eastAsia="Calibri" w:hAnsi="Calibri" w:cs="Calibri"/>
                <w:b/>
                <w:bCs/>
                <w:sz w:val="22"/>
                <w:szCs w:val="22"/>
              </w:rPr>
            </w:pPr>
          </w:p>
        </w:tc>
        <w:tc>
          <w:tcPr>
            <w:tcW w:w="7959" w:type="dxa"/>
            <w:gridSpan w:val="2"/>
            <w:tcBorders>
              <w:top w:val="nil"/>
              <w:left w:val="single" w:sz="4" w:space="0" w:color="000000"/>
              <w:bottom w:val="single" w:sz="4" w:space="0" w:color="000000"/>
              <w:right w:val="nil"/>
            </w:tcBorders>
          </w:tcPr>
          <w:p w14:paraId="5290970E" w14:textId="77777777" w:rsidR="00327699" w:rsidRDefault="000566E8">
            <w:pPr>
              <w:rPr>
                <w:rFonts w:ascii="Calibri" w:eastAsia="Calibri" w:hAnsi="Calibri" w:cs="Calibri"/>
                <w:b/>
                <w:bCs/>
                <w:smallCaps/>
                <w:sz w:val="22"/>
                <w:szCs w:val="22"/>
              </w:rPr>
            </w:pPr>
            <w:r>
              <w:rPr>
                <w:rFonts w:ascii="Calibri" w:eastAsia="Calibri" w:hAnsi="Calibri" w:cs="Calibri"/>
                <w:b/>
                <w:bCs/>
                <w:smallCaps/>
                <w:sz w:val="22"/>
                <w:szCs w:val="22"/>
              </w:rPr>
              <w:t>OBJECT OF THE PROPOSED CONTRACT:</w:t>
            </w:r>
          </w:p>
          <w:p w14:paraId="6757630E" w14:textId="1FFB03E0" w:rsidR="000566E8" w:rsidRPr="000566E8" w:rsidRDefault="004011AA" w:rsidP="008C0756">
            <w:pPr>
              <w:spacing w:before="120" w:after="120"/>
              <w:jc w:val="both"/>
              <w:rPr>
                <w:rFonts w:ascii="Calibri" w:eastAsia="Calibri" w:hAnsi="Calibri" w:cs="Calibri"/>
                <w:b/>
                <w:bCs/>
                <w:smallCaps/>
                <w:sz w:val="22"/>
                <w:szCs w:val="22"/>
              </w:rPr>
            </w:pPr>
            <w:r>
              <w:rPr>
                <w:rFonts w:ascii="Calibri" w:eastAsia="Calibri" w:hAnsi="Calibri" w:cs="Calibri"/>
                <w:b/>
                <w:bCs/>
                <w:smallCaps/>
                <w:sz w:val="22"/>
                <w:szCs w:val="22"/>
              </w:rPr>
              <w:t>P</w:t>
            </w:r>
            <w:r w:rsidR="000566E8" w:rsidRPr="000566E8">
              <w:rPr>
                <w:rFonts w:ascii="Calibri" w:eastAsia="Calibri" w:hAnsi="Calibri" w:cs="Calibri"/>
                <w:b/>
                <w:bCs/>
                <w:smallCaps/>
                <w:sz w:val="22"/>
                <w:szCs w:val="22"/>
              </w:rPr>
              <w:t xml:space="preserve">rovide support </w:t>
            </w:r>
            <w:r w:rsidR="00F949C4">
              <w:rPr>
                <w:rFonts w:ascii="Calibri" w:eastAsia="Calibri" w:hAnsi="Calibri" w:cs="Calibri"/>
                <w:b/>
                <w:bCs/>
                <w:smallCaps/>
                <w:sz w:val="22"/>
                <w:szCs w:val="22"/>
              </w:rPr>
              <w:t>to</w:t>
            </w:r>
            <w:r w:rsidR="000566E8" w:rsidRPr="000566E8">
              <w:rPr>
                <w:rFonts w:ascii="Calibri" w:eastAsia="Calibri" w:hAnsi="Calibri" w:cs="Calibri"/>
                <w:b/>
                <w:bCs/>
                <w:smallCaps/>
                <w:sz w:val="22"/>
                <w:szCs w:val="22"/>
              </w:rPr>
              <w:t xml:space="preserve"> the operationalization of High-Integrity Carbon Markets in Belize, in Alignment with Belize’s NDCs, the EU Global Gateway Investment Agenda, and Article 6 of the Paris Agreement</w:t>
            </w:r>
          </w:p>
          <w:p w14:paraId="1E800401" w14:textId="77777777" w:rsidR="000566E8" w:rsidRPr="008C0756" w:rsidRDefault="000566E8" w:rsidP="000566E8">
            <w:pPr>
              <w:jc w:val="both"/>
              <w:rPr>
                <w:rFonts w:ascii="Calibri" w:eastAsia="Calibri" w:hAnsi="Calibri" w:cs="Calibri"/>
                <w:bCs/>
                <w:i/>
                <w:smallCaps/>
                <w:sz w:val="22"/>
                <w:szCs w:val="22"/>
              </w:rPr>
            </w:pPr>
            <w:r w:rsidRPr="008C0756">
              <w:rPr>
                <w:rFonts w:ascii="Calibri" w:eastAsia="Calibri" w:hAnsi="Calibri" w:cs="Calibri"/>
                <w:bCs/>
                <w:i/>
                <w:smallCaps/>
                <w:sz w:val="22"/>
                <w:szCs w:val="22"/>
              </w:rPr>
              <w:t>Technical studies and cross-cutting capacity-building across priority sectors: Blue Carbon, Forestry &amp; Agroforestry (PES), and Renewable Energy with E-Mobility</w:t>
            </w:r>
          </w:p>
          <w:p w14:paraId="488222E8" w14:textId="77777777" w:rsidR="00327699" w:rsidRDefault="00327699">
            <w:pPr>
              <w:jc w:val="both"/>
              <w:rPr>
                <w:rFonts w:ascii="Calibri" w:eastAsia="Calibri" w:hAnsi="Calibri" w:cs="Calibri"/>
                <w:b/>
                <w:bCs/>
                <w:smallCaps/>
                <w:sz w:val="22"/>
                <w:szCs w:val="22"/>
              </w:rPr>
            </w:pPr>
          </w:p>
        </w:tc>
      </w:tr>
      <w:tr w:rsidR="00327699" w14:paraId="487351D4" w14:textId="77777777">
        <w:tc>
          <w:tcPr>
            <w:tcW w:w="236" w:type="dxa"/>
            <w:tcBorders>
              <w:top w:val="nil"/>
              <w:left w:val="nil"/>
              <w:bottom w:val="nil"/>
              <w:right w:val="single" w:sz="4" w:space="0" w:color="000000"/>
            </w:tcBorders>
          </w:tcPr>
          <w:p w14:paraId="6CA56898" w14:textId="77777777" w:rsidR="00327699" w:rsidRDefault="00327699">
            <w:pPr>
              <w:rPr>
                <w:rFonts w:ascii="Calibri" w:eastAsia="Calibri" w:hAnsi="Calibri" w:cs="Calibri"/>
                <w:b/>
                <w:bCs/>
                <w:sz w:val="22"/>
                <w:szCs w:val="22"/>
              </w:rPr>
            </w:pPr>
          </w:p>
        </w:tc>
        <w:tc>
          <w:tcPr>
            <w:tcW w:w="7959" w:type="dxa"/>
            <w:gridSpan w:val="2"/>
            <w:tcBorders>
              <w:top w:val="nil"/>
              <w:left w:val="single" w:sz="4" w:space="0" w:color="000000"/>
              <w:bottom w:val="single" w:sz="4" w:space="0" w:color="000000"/>
              <w:right w:val="nil"/>
            </w:tcBorders>
          </w:tcPr>
          <w:p w14:paraId="20AA84DC" w14:textId="77777777" w:rsidR="00327699" w:rsidRDefault="000566E8">
            <w:pPr>
              <w:rPr>
                <w:rFonts w:ascii="Calibri" w:eastAsia="Calibri" w:hAnsi="Calibri" w:cs="Calibri"/>
                <w:b/>
                <w:bCs/>
                <w:smallCaps/>
                <w:sz w:val="22"/>
                <w:szCs w:val="22"/>
              </w:rPr>
            </w:pPr>
            <w:r>
              <w:rPr>
                <w:rFonts w:ascii="Calibri" w:eastAsia="Calibri" w:hAnsi="Calibri" w:cs="Calibri"/>
                <w:b/>
                <w:bCs/>
                <w:smallCaps/>
                <w:sz w:val="22"/>
                <w:szCs w:val="22"/>
              </w:rPr>
              <w:t>LEGAL REPRESENTATIVE OF THE CONTRACTING AUTHORITY:</w:t>
            </w:r>
          </w:p>
          <w:p w14:paraId="48B7A64A" w14:textId="77777777" w:rsidR="00327699" w:rsidRDefault="000566E8">
            <w:pPr>
              <w:rPr>
                <w:rFonts w:ascii="Calibri" w:eastAsia="Calibri" w:hAnsi="Calibri" w:cs="Calibri"/>
                <w:sz w:val="22"/>
                <w:szCs w:val="22"/>
              </w:rPr>
            </w:pPr>
            <w:r>
              <w:rPr>
                <w:rFonts w:ascii="Calibri" w:eastAsia="Calibri" w:hAnsi="Calibri" w:cs="Calibri"/>
                <w:sz w:val="22"/>
                <w:szCs w:val="22"/>
              </w:rPr>
              <w:t>Jérémie PELLET, Chief Executive Officer of EXPERTISE FRANCE</w:t>
            </w:r>
          </w:p>
        </w:tc>
      </w:tr>
      <w:tr w:rsidR="00327699" w14:paraId="0EC9DB40" w14:textId="77777777">
        <w:trPr>
          <w:gridAfter w:val="1"/>
          <w:wAfter w:w="15" w:type="dxa"/>
          <w:trHeight w:val="60"/>
        </w:trPr>
        <w:tc>
          <w:tcPr>
            <w:tcW w:w="8180" w:type="dxa"/>
            <w:gridSpan w:val="2"/>
            <w:tcBorders>
              <w:top w:val="nil"/>
              <w:left w:val="nil"/>
              <w:bottom w:val="nil"/>
              <w:right w:val="nil"/>
            </w:tcBorders>
          </w:tcPr>
          <w:p w14:paraId="0B170FE8" w14:textId="77777777" w:rsidR="00327699" w:rsidRDefault="00327699">
            <w:pPr>
              <w:rPr>
                <w:rFonts w:ascii="Calibri" w:eastAsia="Calibri" w:hAnsi="Calibri" w:cs="Calibri"/>
                <w:b/>
                <w:bCs/>
                <w:sz w:val="22"/>
                <w:szCs w:val="22"/>
              </w:rPr>
            </w:pPr>
          </w:p>
        </w:tc>
      </w:tr>
      <w:tr w:rsidR="00327699" w14:paraId="7DD89F70" w14:textId="77777777">
        <w:tc>
          <w:tcPr>
            <w:tcW w:w="236" w:type="dxa"/>
            <w:tcBorders>
              <w:top w:val="nil"/>
              <w:left w:val="nil"/>
              <w:bottom w:val="nil"/>
              <w:right w:val="single" w:sz="4" w:space="0" w:color="000000"/>
            </w:tcBorders>
          </w:tcPr>
          <w:p w14:paraId="70ECE0EB" w14:textId="77777777" w:rsidR="00327699" w:rsidRDefault="00327699">
            <w:pPr>
              <w:rPr>
                <w:rFonts w:ascii="Calibri" w:eastAsia="Calibri" w:hAnsi="Calibri" w:cs="Calibri"/>
                <w:b/>
                <w:bCs/>
                <w:sz w:val="22"/>
                <w:szCs w:val="22"/>
              </w:rPr>
            </w:pPr>
          </w:p>
        </w:tc>
        <w:tc>
          <w:tcPr>
            <w:tcW w:w="7959" w:type="dxa"/>
            <w:gridSpan w:val="2"/>
            <w:tcBorders>
              <w:top w:val="nil"/>
              <w:left w:val="single" w:sz="4" w:space="0" w:color="000000"/>
              <w:bottom w:val="single" w:sz="4" w:space="0" w:color="000000"/>
              <w:right w:val="nil"/>
            </w:tcBorders>
          </w:tcPr>
          <w:p w14:paraId="4A7D79D4" w14:textId="77777777" w:rsidR="00327699" w:rsidRDefault="000566E8">
            <w:pPr>
              <w:rPr>
                <w:rFonts w:ascii="Calibri" w:eastAsia="Calibri" w:hAnsi="Calibri" w:cs="Calibri"/>
                <w:b/>
                <w:bCs/>
                <w:smallCaps/>
                <w:sz w:val="22"/>
                <w:szCs w:val="22"/>
              </w:rPr>
            </w:pPr>
            <w:r>
              <w:rPr>
                <w:rFonts w:ascii="Calibri" w:eastAsia="Calibri" w:hAnsi="Calibri" w:cs="Calibri"/>
                <w:b/>
                <w:bCs/>
                <w:smallCaps/>
                <w:sz w:val="22"/>
                <w:szCs w:val="22"/>
              </w:rPr>
              <w:t>DATE AND TIME OF OFFER SUBMISSION DEADLINE:</w:t>
            </w:r>
          </w:p>
          <w:p w14:paraId="4AB78791" w14:textId="4D8E09B7" w:rsidR="00327699" w:rsidRDefault="00703348" w:rsidP="00F949C4">
            <w:pPr>
              <w:rPr>
                <w:rFonts w:ascii="Calibri" w:eastAsia="Calibri" w:hAnsi="Calibri" w:cs="Calibri"/>
                <w:sz w:val="22"/>
                <w:szCs w:val="22"/>
              </w:rPr>
            </w:pPr>
            <w:r>
              <w:rPr>
                <w:rFonts w:ascii="Calibri" w:eastAsia="Calibri" w:hAnsi="Calibri" w:cs="Calibri"/>
                <w:b/>
                <w:bCs/>
                <w:sz w:val="22"/>
                <w:szCs w:val="22"/>
                <w:highlight w:val="yellow"/>
              </w:rPr>
              <w:t>2</w:t>
            </w:r>
            <w:r w:rsidR="009318CE">
              <w:rPr>
                <w:rFonts w:ascii="Calibri" w:eastAsia="Calibri" w:hAnsi="Calibri" w:cs="Calibri"/>
                <w:b/>
                <w:bCs/>
                <w:sz w:val="22"/>
                <w:szCs w:val="22"/>
                <w:highlight w:val="yellow"/>
              </w:rPr>
              <w:t>0</w:t>
            </w:r>
            <w:r w:rsidR="000566E8">
              <w:rPr>
                <w:rFonts w:ascii="Calibri" w:eastAsia="Calibri" w:hAnsi="Calibri" w:cs="Calibri"/>
                <w:b/>
                <w:bCs/>
                <w:sz w:val="22"/>
                <w:szCs w:val="22"/>
                <w:highlight w:val="yellow"/>
              </w:rPr>
              <w:t>/</w:t>
            </w:r>
            <w:r>
              <w:rPr>
                <w:rFonts w:ascii="Calibri" w:eastAsia="Calibri" w:hAnsi="Calibri" w:cs="Calibri"/>
                <w:b/>
                <w:bCs/>
                <w:sz w:val="22"/>
                <w:szCs w:val="22"/>
                <w:highlight w:val="yellow"/>
              </w:rPr>
              <w:t>02</w:t>
            </w:r>
            <w:r w:rsidR="000566E8">
              <w:rPr>
                <w:rFonts w:ascii="Calibri" w:eastAsia="Calibri" w:hAnsi="Calibri" w:cs="Calibri"/>
                <w:b/>
                <w:bCs/>
                <w:sz w:val="22"/>
                <w:szCs w:val="22"/>
                <w:highlight w:val="yellow"/>
              </w:rPr>
              <w:t>/20</w:t>
            </w:r>
            <w:r>
              <w:rPr>
                <w:rFonts w:ascii="Calibri" w:eastAsia="Calibri" w:hAnsi="Calibri" w:cs="Calibri"/>
                <w:b/>
                <w:bCs/>
                <w:sz w:val="22"/>
                <w:szCs w:val="22"/>
                <w:highlight w:val="yellow"/>
              </w:rPr>
              <w:t>26</w:t>
            </w:r>
            <w:r w:rsidR="000566E8">
              <w:rPr>
                <w:rFonts w:ascii="Calibri" w:eastAsia="Calibri" w:hAnsi="Calibri" w:cs="Calibri"/>
                <w:b/>
                <w:bCs/>
                <w:sz w:val="22"/>
                <w:szCs w:val="22"/>
                <w:highlight w:val="yellow"/>
              </w:rPr>
              <w:t xml:space="preserve"> at </w:t>
            </w:r>
            <w:r>
              <w:rPr>
                <w:rFonts w:asciiTheme="minorHAnsi" w:hAnsiTheme="minorHAnsi" w:cstheme="minorHAnsi"/>
                <w:b/>
                <w:bCs/>
                <w:sz w:val="22"/>
                <w:szCs w:val="22"/>
                <w:highlight w:val="yellow"/>
              </w:rPr>
              <w:t>4pm – (16.00</w:t>
            </w:r>
            <w:r>
              <w:rPr>
                <w:rFonts w:asciiTheme="minorHAnsi" w:hAnsiTheme="minorHAnsi" w:cstheme="minorHAnsi"/>
                <w:b/>
                <w:bCs/>
                <w:smallCaps/>
                <w:sz w:val="22"/>
                <w:szCs w:val="22"/>
              </w:rPr>
              <w:t xml:space="preserve"> </w:t>
            </w:r>
            <w:r>
              <w:rPr>
                <w:rFonts w:asciiTheme="minorHAnsi" w:hAnsiTheme="minorHAnsi" w:cstheme="minorHAnsi"/>
                <w:b/>
                <w:bCs/>
                <w:smallCaps/>
                <w:sz w:val="22"/>
                <w:szCs w:val="22"/>
                <w:highlight w:val="yellow"/>
              </w:rPr>
              <w:t>PARIS TIME</w:t>
            </w:r>
            <w:r>
              <w:rPr>
                <w:rFonts w:asciiTheme="minorHAnsi" w:hAnsiTheme="minorHAnsi" w:cstheme="minorHAnsi"/>
                <w:b/>
                <w:bCs/>
                <w:smallCaps/>
                <w:sz w:val="22"/>
                <w:szCs w:val="22"/>
              </w:rPr>
              <w:t>)</w:t>
            </w:r>
          </w:p>
        </w:tc>
      </w:tr>
    </w:tbl>
    <w:p w14:paraId="7A697CC0" w14:textId="77777777" w:rsidR="00327699" w:rsidRDefault="00327699">
      <w:pPr>
        <w:rPr>
          <w:rFonts w:ascii="Calibri" w:eastAsia="Calibri" w:hAnsi="Calibri" w:cs="Calibri"/>
          <w:sz w:val="22"/>
          <w:szCs w:val="22"/>
        </w:rPr>
      </w:pPr>
    </w:p>
    <w:p w14:paraId="3BE3D5B3" w14:textId="77777777" w:rsidR="00327699" w:rsidRDefault="000566E8">
      <w:pPr>
        <w:rPr>
          <w:rFonts w:ascii="Calibri" w:eastAsia="Calibri" w:hAnsi="Calibri" w:cs="Calibri"/>
          <w:sz w:val="22"/>
          <w:szCs w:val="22"/>
        </w:rPr>
      </w:pPr>
      <w:bookmarkStart w:id="0" w:name="_heading=h.a7nmhehejs5p" w:colFirst="0" w:colLast="0"/>
      <w:bookmarkEnd w:id="0"/>
      <w:r>
        <w:br w:type="page"/>
      </w:r>
    </w:p>
    <w:p w14:paraId="2E8A08EC" w14:textId="77777777" w:rsidR="00327699" w:rsidRDefault="000566E8">
      <w:pPr>
        <w:keepNext/>
        <w:keepLines/>
        <w:pBdr>
          <w:top w:val="nil"/>
          <w:left w:val="nil"/>
          <w:bottom w:val="nil"/>
          <w:right w:val="nil"/>
          <w:between w:val="nil"/>
        </w:pBdr>
        <w:spacing w:before="480" w:line="276" w:lineRule="auto"/>
        <w:rPr>
          <w:rFonts w:ascii="Calibri" w:eastAsia="Calibri" w:hAnsi="Calibri" w:cs="Calibri"/>
          <w:b/>
          <w:bCs/>
          <w:color w:val="000000"/>
          <w:sz w:val="22"/>
          <w:szCs w:val="22"/>
        </w:rPr>
      </w:pPr>
      <w:r>
        <w:rPr>
          <w:rFonts w:ascii="Calibri" w:eastAsia="Calibri" w:hAnsi="Calibri" w:cs="Calibri"/>
          <w:b/>
          <w:bCs/>
          <w:color w:val="000000"/>
          <w:sz w:val="22"/>
          <w:szCs w:val="22"/>
          <w:u w:val="single"/>
        </w:rPr>
        <w:lastRenderedPageBreak/>
        <w:t>CONTENTS</w:t>
      </w:r>
    </w:p>
    <w:p w14:paraId="008517DC" w14:textId="77777777" w:rsidR="00327699" w:rsidRDefault="00327699">
      <w:pPr>
        <w:tabs>
          <w:tab w:val="left" w:pos="2265"/>
        </w:tabs>
        <w:rPr>
          <w:rFonts w:ascii="Calibri" w:eastAsia="Calibri" w:hAnsi="Calibri" w:cs="Calibri"/>
          <w:sz w:val="22"/>
          <w:szCs w:val="22"/>
        </w:rPr>
      </w:pPr>
    </w:p>
    <w:sdt>
      <w:sdtPr>
        <w:rPr>
          <w:rFonts w:ascii="Arial" w:eastAsia="Arial" w:hAnsi="Arial" w:cs="Arial"/>
          <w:color w:val="auto"/>
          <w:sz w:val="20"/>
          <w:szCs w:val="20"/>
          <w:lang w:val="fr-FR"/>
        </w:rPr>
        <w:id w:val="880220840"/>
        <w:docPartObj>
          <w:docPartGallery w:val="Table of Contents"/>
          <w:docPartUnique/>
        </w:docPartObj>
      </w:sdtPr>
      <w:sdtEndPr>
        <w:rPr>
          <w:b/>
          <w:bCs/>
          <w:lang w:val="en"/>
        </w:rPr>
      </w:sdtEndPr>
      <w:sdtContent>
        <w:p w14:paraId="31F7367C" w14:textId="6A7EB6EA" w:rsidR="00EA284F" w:rsidRDefault="00EA284F">
          <w:pPr>
            <w:pStyle w:val="En-ttedetabledesmatires"/>
          </w:pPr>
          <w:r>
            <w:rPr>
              <w:lang w:val="fr-FR"/>
            </w:rPr>
            <w:t>Table des matières</w:t>
          </w:r>
        </w:p>
        <w:p w14:paraId="4DD6224A" w14:textId="2CB2D479" w:rsidR="00EA284F" w:rsidRDefault="00EA284F">
          <w:pPr>
            <w:pStyle w:val="TM2"/>
            <w:rPr>
              <w:noProof/>
              <w:kern w:val="2"/>
              <w:sz w:val="24"/>
              <w:szCs w:val="24"/>
              <w:lang w:val="fr-FR" w:eastAsia="fr-FR"/>
              <w14:ligatures w14:val="standardContextual"/>
            </w:rPr>
          </w:pPr>
          <w:r>
            <w:fldChar w:fldCharType="begin"/>
          </w:r>
          <w:r>
            <w:instrText xml:space="preserve"> TOC \o "1-3" \h \z \u </w:instrText>
          </w:r>
          <w:r>
            <w:fldChar w:fldCharType="separate"/>
          </w:r>
          <w:hyperlink w:anchor="_Toc216431991" w:history="1">
            <w:r w:rsidRPr="00B81BE1">
              <w:rPr>
                <w:rStyle w:val="Lienhypertexte"/>
                <w:rFonts w:ascii="Calibri" w:eastAsia="Calibri" w:hAnsi="Calibri" w:cs="Calibri"/>
                <w:noProof/>
              </w:rPr>
              <w:t>Object of the tender</w:t>
            </w:r>
            <w:r>
              <w:rPr>
                <w:noProof/>
                <w:webHidden/>
              </w:rPr>
              <w:tab/>
            </w:r>
            <w:r>
              <w:rPr>
                <w:noProof/>
                <w:webHidden/>
              </w:rPr>
              <w:fldChar w:fldCharType="begin"/>
            </w:r>
            <w:r>
              <w:rPr>
                <w:noProof/>
                <w:webHidden/>
              </w:rPr>
              <w:instrText xml:space="preserve"> PAGEREF _Toc216431991 \h </w:instrText>
            </w:r>
            <w:r>
              <w:rPr>
                <w:noProof/>
                <w:webHidden/>
              </w:rPr>
            </w:r>
            <w:r>
              <w:rPr>
                <w:noProof/>
                <w:webHidden/>
              </w:rPr>
              <w:fldChar w:fldCharType="separate"/>
            </w:r>
            <w:r>
              <w:rPr>
                <w:noProof/>
                <w:webHidden/>
              </w:rPr>
              <w:t>3</w:t>
            </w:r>
            <w:r>
              <w:rPr>
                <w:noProof/>
                <w:webHidden/>
              </w:rPr>
              <w:fldChar w:fldCharType="end"/>
            </w:r>
          </w:hyperlink>
        </w:p>
        <w:p w14:paraId="2AEE592F" w14:textId="57BAFC61" w:rsidR="00EA284F" w:rsidRDefault="00EA284F">
          <w:pPr>
            <w:pStyle w:val="TM2"/>
            <w:rPr>
              <w:noProof/>
              <w:kern w:val="2"/>
              <w:sz w:val="24"/>
              <w:szCs w:val="24"/>
              <w:lang w:val="fr-FR" w:eastAsia="fr-FR"/>
              <w14:ligatures w14:val="standardContextual"/>
            </w:rPr>
          </w:pPr>
          <w:hyperlink w:anchor="_Toc216431992" w:history="1">
            <w:r w:rsidRPr="00B81BE1">
              <w:rPr>
                <w:rStyle w:val="Lienhypertexte"/>
                <w:rFonts w:ascii="Calibri" w:eastAsia="Calibri" w:hAnsi="Calibri" w:cs="Calibri"/>
                <w:noProof/>
              </w:rPr>
              <w:t>Scope of the tender</w:t>
            </w:r>
            <w:r>
              <w:rPr>
                <w:noProof/>
                <w:webHidden/>
              </w:rPr>
              <w:tab/>
            </w:r>
            <w:r>
              <w:rPr>
                <w:noProof/>
                <w:webHidden/>
              </w:rPr>
              <w:fldChar w:fldCharType="begin"/>
            </w:r>
            <w:r>
              <w:rPr>
                <w:noProof/>
                <w:webHidden/>
              </w:rPr>
              <w:instrText xml:space="preserve"> PAGEREF _Toc216431992 \h </w:instrText>
            </w:r>
            <w:r>
              <w:rPr>
                <w:noProof/>
                <w:webHidden/>
              </w:rPr>
            </w:r>
            <w:r>
              <w:rPr>
                <w:noProof/>
                <w:webHidden/>
              </w:rPr>
              <w:fldChar w:fldCharType="separate"/>
            </w:r>
            <w:r>
              <w:rPr>
                <w:noProof/>
                <w:webHidden/>
              </w:rPr>
              <w:t>3</w:t>
            </w:r>
            <w:r>
              <w:rPr>
                <w:noProof/>
                <w:webHidden/>
              </w:rPr>
              <w:fldChar w:fldCharType="end"/>
            </w:r>
          </w:hyperlink>
        </w:p>
        <w:p w14:paraId="14E033EC" w14:textId="762648B8" w:rsidR="00EA284F" w:rsidRDefault="00EA284F">
          <w:pPr>
            <w:pStyle w:val="TM2"/>
            <w:rPr>
              <w:noProof/>
              <w:kern w:val="2"/>
              <w:sz w:val="24"/>
              <w:szCs w:val="24"/>
              <w:lang w:val="fr-FR" w:eastAsia="fr-FR"/>
              <w14:ligatures w14:val="standardContextual"/>
            </w:rPr>
          </w:pPr>
          <w:hyperlink w:anchor="_Toc216431993" w:history="1">
            <w:r w:rsidRPr="00B81BE1">
              <w:rPr>
                <w:rStyle w:val="Lienhypertexte"/>
                <w:rFonts w:ascii="Calibri" w:eastAsia="Calibri" w:hAnsi="Calibri" w:cs="Calibri"/>
                <w:noProof/>
              </w:rPr>
              <w:t>Tender language – currency</w:t>
            </w:r>
            <w:r>
              <w:rPr>
                <w:noProof/>
                <w:webHidden/>
              </w:rPr>
              <w:tab/>
            </w:r>
            <w:r>
              <w:rPr>
                <w:noProof/>
                <w:webHidden/>
              </w:rPr>
              <w:fldChar w:fldCharType="begin"/>
            </w:r>
            <w:r>
              <w:rPr>
                <w:noProof/>
                <w:webHidden/>
              </w:rPr>
              <w:instrText xml:space="preserve"> PAGEREF _Toc216431993 \h </w:instrText>
            </w:r>
            <w:r>
              <w:rPr>
                <w:noProof/>
                <w:webHidden/>
              </w:rPr>
            </w:r>
            <w:r>
              <w:rPr>
                <w:noProof/>
                <w:webHidden/>
              </w:rPr>
              <w:fldChar w:fldCharType="separate"/>
            </w:r>
            <w:r>
              <w:rPr>
                <w:noProof/>
                <w:webHidden/>
              </w:rPr>
              <w:t>3</w:t>
            </w:r>
            <w:r>
              <w:rPr>
                <w:noProof/>
                <w:webHidden/>
              </w:rPr>
              <w:fldChar w:fldCharType="end"/>
            </w:r>
          </w:hyperlink>
        </w:p>
        <w:p w14:paraId="7834A206" w14:textId="3D9DEF7D" w:rsidR="00EA284F" w:rsidRDefault="00EA284F">
          <w:pPr>
            <w:pStyle w:val="TM2"/>
            <w:rPr>
              <w:noProof/>
              <w:kern w:val="2"/>
              <w:sz w:val="24"/>
              <w:szCs w:val="24"/>
              <w:lang w:val="fr-FR" w:eastAsia="fr-FR"/>
              <w14:ligatures w14:val="standardContextual"/>
            </w:rPr>
          </w:pPr>
          <w:hyperlink w:anchor="_Toc216431994" w:history="1">
            <w:r w:rsidRPr="00B81BE1">
              <w:rPr>
                <w:rStyle w:val="Lienhypertexte"/>
                <w:rFonts w:ascii="Calibri" w:eastAsia="Calibri" w:hAnsi="Calibri" w:cs="Calibri"/>
                <w:noProof/>
              </w:rPr>
              <w:t>Composition of the tender documents</w:t>
            </w:r>
            <w:r>
              <w:rPr>
                <w:noProof/>
                <w:webHidden/>
              </w:rPr>
              <w:tab/>
            </w:r>
            <w:r>
              <w:rPr>
                <w:noProof/>
                <w:webHidden/>
              </w:rPr>
              <w:fldChar w:fldCharType="begin"/>
            </w:r>
            <w:r>
              <w:rPr>
                <w:noProof/>
                <w:webHidden/>
              </w:rPr>
              <w:instrText xml:space="preserve"> PAGEREF _Toc216431994 \h </w:instrText>
            </w:r>
            <w:r>
              <w:rPr>
                <w:noProof/>
                <w:webHidden/>
              </w:rPr>
            </w:r>
            <w:r>
              <w:rPr>
                <w:noProof/>
                <w:webHidden/>
              </w:rPr>
              <w:fldChar w:fldCharType="separate"/>
            </w:r>
            <w:r>
              <w:rPr>
                <w:noProof/>
                <w:webHidden/>
              </w:rPr>
              <w:t>3</w:t>
            </w:r>
            <w:r>
              <w:rPr>
                <w:noProof/>
                <w:webHidden/>
              </w:rPr>
              <w:fldChar w:fldCharType="end"/>
            </w:r>
          </w:hyperlink>
        </w:p>
        <w:p w14:paraId="1638B05A" w14:textId="714C4EFB" w:rsidR="00EA284F" w:rsidRDefault="00EA284F">
          <w:pPr>
            <w:pStyle w:val="TM2"/>
            <w:rPr>
              <w:noProof/>
              <w:kern w:val="2"/>
              <w:sz w:val="24"/>
              <w:szCs w:val="24"/>
              <w:lang w:val="fr-FR" w:eastAsia="fr-FR"/>
              <w14:ligatures w14:val="standardContextual"/>
            </w:rPr>
          </w:pPr>
          <w:hyperlink w:anchor="_Toc216431995" w:history="1">
            <w:r w:rsidRPr="00B81BE1">
              <w:rPr>
                <w:rStyle w:val="Lienhypertexte"/>
                <w:rFonts w:ascii="Calibri" w:eastAsia="Calibri" w:hAnsi="Calibri" w:cs="Calibri"/>
                <w:noProof/>
              </w:rPr>
              <w:t>Modification of the tender documents</w:t>
            </w:r>
            <w:r>
              <w:rPr>
                <w:noProof/>
                <w:webHidden/>
              </w:rPr>
              <w:tab/>
            </w:r>
            <w:r>
              <w:rPr>
                <w:noProof/>
                <w:webHidden/>
              </w:rPr>
              <w:fldChar w:fldCharType="begin"/>
            </w:r>
            <w:r>
              <w:rPr>
                <w:noProof/>
                <w:webHidden/>
              </w:rPr>
              <w:instrText xml:space="preserve"> PAGEREF _Toc216431995 \h </w:instrText>
            </w:r>
            <w:r>
              <w:rPr>
                <w:noProof/>
                <w:webHidden/>
              </w:rPr>
            </w:r>
            <w:r>
              <w:rPr>
                <w:noProof/>
                <w:webHidden/>
              </w:rPr>
              <w:fldChar w:fldCharType="separate"/>
            </w:r>
            <w:r>
              <w:rPr>
                <w:noProof/>
                <w:webHidden/>
              </w:rPr>
              <w:t>3</w:t>
            </w:r>
            <w:r>
              <w:rPr>
                <w:noProof/>
                <w:webHidden/>
              </w:rPr>
              <w:fldChar w:fldCharType="end"/>
            </w:r>
          </w:hyperlink>
        </w:p>
        <w:p w14:paraId="17D21D07" w14:textId="78B9D7D6" w:rsidR="00EA284F" w:rsidRDefault="00EA284F">
          <w:pPr>
            <w:pStyle w:val="TM2"/>
            <w:rPr>
              <w:noProof/>
              <w:kern w:val="2"/>
              <w:sz w:val="24"/>
              <w:szCs w:val="24"/>
              <w:lang w:val="fr-FR" w:eastAsia="fr-FR"/>
              <w14:ligatures w14:val="standardContextual"/>
            </w:rPr>
          </w:pPr>
          <w:hyperlink w:anchor="_Toc216431996" w:history="1">
            <w:r w:rsidRPr="00B81BE1">
              <w:rPr>
                <w:rStyle w:val="Lienhypertexte"/>
                <w:rFonts w:ascii="Calibri" w:eastAsia="Calibri" w:hAnsi="Calibri" w:cs="Calibri"/>
                <w:noProof/>
              </w:rPr>
              <w:t>Form of the contract</w:t>
            </w:r>
            <w:r>
              <w:rPr>
                <w:noProof/>
                <w:webHidden/>
              </w:rPr>
              <w:tab/>
            </w:r>
            <w:r>
              <w:rPr>
                <w:noProof/>
                <w:webHidden/>
              </w:rPr>
              <w:fldChar w:fldCharType="begin"/>
            </w:r>
            <w:r>
              <w:rPr>
                <w:noProof/>
                <w:webHidden/>
              </w:rPr>
              <w:instrText xml:space="preserve"> PAGEREF _Toc216431996 \h </w:instrText>
            </w:r>
            <w:r>
              <w:rPr>
                <w:noProof/>
                <w:webHidden/>
              </w:rPr>
            </w:r>
            <w:r>
              <w:rPr>
                <w:noProof/>
                <w:webHidden/>
              </w:rPr>
              <w:fldChar w:fldCharType="separate"/>
            </w:r>
            <w:r>
              <w:rPr>
                <w:noProof/>
                <w:webHidden/>
              </w:rPr>
              <w:t>4</w:t>
            </w:r>
            <w:r>
              <w:rPr>
                <w:noProof/>
                <w:webHidden/>
              </w:rPr>
              <w:fldChar w:fldCharType="end"/>
            </w:r>
          </w:hyperlink>
        </w:p>
        <w:p w14:paraId="72B04F16" w14:textId="0DE11DF3" w:rsidR="00EA284F" w:rsidRDefault="00EA284F">
          <w:pPr>
            <w:pStyle w:val="TM2"/>
            <w:rPr>
              <w:noProof/>
              <w:kern w:val="2"/>
              <w:sz w:val="24"/>
              <w:szCs w:val="24"/>
              <w:lang w:val="fr-FR" w:eastAsia="fr-FR"/>
              <w14:ligatures w14:val="standardContextual"/>
            </w:rPr>
          </w:pPr>
          <w:hyperlink w:anchor="_Toc216431997" w:history="1">
            <w:r w:rsidRPr="00B81BE1">
              <w:rPr>
                <w:rStyle w:val="Lienhypertexte"/>
                <w:rFonts w:ascii="Calibri" w:eastAsia="Calibri" w:hAnsi="Calibri" w:cs="Calibri"/>
                <w:noProof/>
              </w:rPr>
              <w:t>Allotment</w:t>
            </w:r>
            <w:r>
              <w:rPr>
                <w:noProof/>
                <w:webHidden/>
              </w:rPr>
              <w:tab/>
            </w:r>
            <w:r>
              <w:rPr>
                <w:noProof/>
                <w:webHidden/>
              </w:rPr>
              <w:fldChar w:fldCharType="begin"/>
            </w:r>
            <w:r>
              <w:rPr>
                <w:noProof/>
                <w:webHidden/>
              </w:rPr>
              <w:instrText xml:space="preserve"> PAGEREF _Toc216431997 \h </w:instrText>
            </w:r>
            <w:r>
              <w:rPr>
                <w:noProof/>
                <w:webHidden/>
              </w:rPr>
            </w:r>
            <w:r>
              <w:rPr>
                <w:noProof/>
                <w:webHidden/>
              </w:rPr>
              <w:fldChar w:fldCharType="separate"/>
            </w:r>
            <w:r>
              <w:rPr>
                <w:noProof/>
                <w:webHidden/>
              </w:rPr>
              <w:t>4</w:t>
            </w:r>
            <w:r>
              <w:rPr>
                <w:noProof/>
                <w:webHidden/>
              </w:rPr>
              <w:fldChar w:fldCharType="end"/>
            </w:r>
          </w:hyperlink>
        </w:p>
        <w:p w14:paraId="70D6EC03" w14:textId="0083B6C8" w:rsidR="00EA284F" w:rsidRDefault="00EA284F">
          <w:pPr>
            <w:pStyle w:val="TM2"/>
            <w:rPr>
              <w:noProof/>
              <w:kern w:val="2"/>
              <w:sz w:val="24"/>
              <w:szCs w:val="24"/>
              <w:lang w:val="fr-FR" w:eastAsia="fr-FR"/>
              <w14:ligatures w14:val="standardContextual"/>
            </w:rPr>
          </w:pPr>
          <w:hyperlink w:anchor="_Toc216431998" w:history="1">
            <w:r w:rsidRPr="00B81BE1">
              <w:rPr>
                <w:rStyle w:val="Lienhypertexte"/>
                <w:rFonts w:ascii="Calibri" w:eastAsia="Calibri" w:hAnsi="Calibri" w:cs="Calibri"/>
                <w:noProof/>
              </w:rPr>
              <w:t>Candidate presentation conditions</w:t>
            </w:r>
            <w:r>
              <w:rPr>
                <w:noProof/>
                <w:webHidden/>
              </w:rPr>
              <w:tab/>
            </w:r>
            <w:r>
              <w:rPr>
                <w:noProof/>
                <w:webHidden/>
              </w:rPr>
              <w:fldChar w:fldCharType="begin"/>
            </w:r>
            <w:r>
              <w:rPr>
                <w:noProof/>
                <w:webHidden/>
              </w:rPr>
              <w:instrText xml:space="preserve"> PAGEREF _Toc216431998 \h </w:instrText>
            </w:r>
            <w:r>
              <w:rPr>
                <w:noProof/>
                <w:webHidden/>
              </w:rPr>
            </w:r>
            <w:r>
              <w:rPr>
                <w:noProof/>
                <w:webHidden/>
              </w:rPr>
              <w:fldChar w:fldCharType="separate"/>
            </w:r>
            <w:r>
              <w:rPr>
                <w:noProof/>
                <w:webHidden/>
              </w:rPr>
              <w:t>4</w:t>
            </w:r>
            <w:r>
              <w:rPr>
                <w:noProof/>
                <w:webHidden/>
              </w:rPr>
              <w:fldChar w:fldCharType="end"/>
            </w:r>
          </w:hyperlink>
        </w:p>
        <w:p w14:paraId="00291406" w14:textId="3E91A423" w:rsidR="00EA284F" w:rsidRDefault="00EA284F">
          <w:pPr>
            <w:pStyle w:val="TM2"/>
            <w:rPr>
              <w:noProof/>
              <w:kern w:val="2"/>
              <w:sz w:val="24"/>
              <w:szCs w:val="24"/>
              <w:lang w:val="fr-FR" w:eastAsia="fr-FR"/>
              <w14:ligatures w14:val="standardContextual"/>
            </w:rPr>
          </w:pPr>
          <w:hyperlink w:anchor="_Toc216431999" w:history="1">
            <w:r w:rsidRPr="00B81BE1">
              <w:rPr>
                <w:rStyle w:val="Lienhypertexte"/>
                <w:rFonts w:ascii="Calibri" w:eastAsia="Calibri" w:hAnsi="Calibri" w:cs="Calibri"/>
                <w:noProof/>
              </w:rPr>
              <w:t>Grounds and conditions of exclusion</w:t>
            </w:r>
            <w:r>
              <w:rPr>
                <w:noProof/>
                <w:webHidden/>
              </w:rPr>
              <w:tab/>
            </w:r>
            <w:r>
              <w:rPr>
                <w:noProof/>
                <w:webHidden/>
              </w:rPr>
              <w:fldChar w:fldCharType="begin"/>
            </w:r>
            <w:r>
              <w:rPr>
                <w:noProof/>
                <w:webHidden/>
              </w:rPr>
              <w:instrText xml:space="preserve"> PAGEREF _Toc216431999 \h </w:instrText>
            </w:r>
            <w:r>
              <w:rPr>
                <w:noProof/>
                <w:webHidden/>
              </w:rPr>
            </w:r>
            <w:r>
              <w:rPr>
                <w:noProof/>
                <w:webHidden/>
              </w:rPr>
              <w:fldChar w:fldCharType="separate"/>
            </w:r>
            <w:r>
              <w:rPr>
                <w:noProof/>
                <w:webHidden/>
              </w:rPr>
              <w:t>4</w:t>
            </w:r>
            <w:r>
              <w:rPr>
                <w:noProof/>
                <w:webHidden/>
              </w:rPr>
              <w:fldChar w:fldCharType="end"/>
            </w:r>
          </w:hyperlink>
        </w:p>
        <w:p w14:paraId="42F1D111" w14:textId="212BA6D9" w:rsidR="00EA284F" w:rsidRDefault="00EA284F">
          <w:pPr>
            <w:pStyle w:val="TM2"/>
            <w:rPr>
              <w:noProof/>
              <w:kern w:val="2"/>
              <w:sz w:val="24"/>
              <w:szCs w:val="24"/>
              <w:lang w:val="fr-FR" w:eastAsia="fr-FR"/>
              <w14:ligatures w14:val="standardContextual"/>
            </w:rPr>
          </w:pPr>
          <w:hyperlink w:anchor="_Toc216432000" w:history="1">
            <w:r w:rsidRPr="00B81BE1">
              <w:rPr>
                <w:rStyle w:val="Lienhypertexte"/>
                <w:rFonts w:ascii="Calibri" w:eastAsia="Calibri" w:hAnsi="Calibri" w:cs="Calibri"/>
                <w:noProof/>
              </w:rPr>
              <w:t xml:space="preserve">Minimum prerequisites in terms </w:t>
            </w:r>
            <w:r w:rsidRPr="00B81BE1">
              <w:rPr>
                <w:rStyle w:val="Lienhypertexte"/>
                <w:noProof/>
              </w:rPr>
              <w:t>of</w:t>
            </w:r>
            <w:r w:rsidRPr="00B81BE1">
              <w:rPr>
                <w:rStyle w:val="Lienhypertexte"/>
                <w:rFonts w:ascii="Calibri" w:eastAsia="Calibri" w:hAnsi="Calibri" w:cs="Calibri"/>
                <w:noProof/>
              </w:rPr>
              <w:t xml:space="preserve"> economic, technical and professional capacity</w:t>
            </w:r>
            <w:r>
              <w:rPr>
                <w:noProof/>
                <w:webHidden/>
              </w:rPr>
              <w:tab/>
            </w:r>
            <w:r>
              <w:rPr>
                <w:noProof/>
                <w:webHidden/>
              </w:rPr>
              <w:fldChar w:fldCharType="begin"/>
            </w:r>
            <w:r>
              <w:rPr>
                <w:noProof/>
                <w:webHidden/>
              </w:rPr>
              <w:instrText xml:space="preserve"> PAGEREF _Toc216432000 \h </w:instrText>
            </w:r>
            <w:r>
              <w:rPr>
                <w:noProof/>
                <w:webHidden/>
              </w:rPr>
            </w:r>
            <w:r>
              <w:rPr>
                <w:noProof/>
                <w:webHidden/>
              </w:rPr>
              <w:fldChar w:fldCharType="separate"/>
            </w:r>
            <w:r>
              <w:rPr>
                <w:noProof/>
                <w:webHidden/>
              </w:rPr>
              <w:t>5</w:t>
            </w:r>
            <w:r>
              <w:rPr>
                <w:noProof/>
                <w:webHidden/>
              </w:rPr>
              <w:fldChar w:fldCharType="end"/>
            </w:r>
          </w:hyperlink>
        </w:p>
        <w:p w14:paraId="51EE5D6E" w14:textId="531EAE8A" w:rsidR="00EA284F" w:rsidRDefault="00EA284F">
          <w:pPr>
            <w:pStyle w:val="TM2"/>
            <w:rPr>
              <w:noProof/>
              <w:kern w:val="2"/>
              <w:sz w:val="24"/>
              <w:szCs w:val="24"/>
              <w:lang w:val="fr-FR" w:eastAsia="fr-FR"/>
              <w14:ligatures w14:val="standardContextual"/>
            </w:rPr>
          </w:pPr>
          <w:hyperlink w:anchor="_Toc216432001" w:history="1">
            <w:r w:rsidRPr="00B81BE1">
              <w:rPr>
                <w:rStyle w:val="Lienhypertexte"/>
                <w:rFonts w:ascii="Calibri" w:eastAsia="Calibri" w:hAnsi="Calibri" w:cs="Calibri"/>
                <w:noProof/>
              </w:rPr>
              <w:t>Specific requirements for consortia of economic operators</w:t>
            </w:r>
            <w:r>
              <w:rPr>
                <w:noProof/>
                <w:webHidden/>
              </w:rPr>
              <w:tab/>
            </w:r>
            <w:r>
              <w:rPr>
                <w:noProof/>
                <w:webHidden/>
              </w:rPr>
              <w:fldChar w:fldCharType="begin"/>
            </w:r>
            <w:r>
              <w:rPr>
                <w:noProof/>
                <w:webHidden/>
              </w:rPr>
              <w:instrText xml:space="preserve"> PAGEREF _Toc216432001 \h </w:instrText>
            </w:r>
            <w:r>
              <w:rPr>
                <w:noProof/>
                <w:webHidden/>
              </w:rPr>
            </w:r>
            <w:r>
              <w:rPr>
                <w:noProof/>
                <w:webHidden/>
              </w:rPr>
              <w:fldChar w:fldCharType="separate"/>
            </w:r>
            <w:r>
              <w:rPr>
                <w:noProof/>
                <w:webHidden/>
              </w:rPr>
              <w:t>5</w:t>
            </w:r>
            <w:r>
              <w:rPr>
                <w:noProof/>
                <w:webHidden/>
              </w:rPr>
              <w:fldChar w:fldCharType="end"/>
            </w:r>
          </w:hyperlink>
        </w:p>
        <w:p w14:paraId="40832E89" w14:textId="2B671199" w:rsidR="00EA284F" w:rsidRDefault="00EA284F">
          <w:pPr>
            <w:pStyle w:val="TM2"/>
            <w:rPr>
              <w:noProof/>
              <w:kern w:val="2"/>
              <w:sz w:val="24"/>
              <w:szCs w:val="24"/>
              <w:lang w:val="fr-FR" w:eastAsia="fr-FR"/>
              <w14:ligatures w14:val="standardContextual"/>
            </w:rPr>
          </w:pPr>
          <w:hyperlink w:anchor="_Toc216432002" w:history="1">
            <w:r w:rsidRPr="00B81BE1">
              <w:rPr>
                <w:rStyle w:val="Lienhypertexte"/>
                <w:rFonts w:ascii="Calibri" w:eastAsia="Calibri" w:hAnsi="Calibri" w:cs="Calibri"/>
                <w:i/>
                <w:iCs/>
                <w:noProof/>
              </w:rPr>
              <w:t>Grounds for the exclusion of consortia</w:t>
            </w:r>
            <w:r>
              <w:rPr>
                <w:noProof/>
                <w:webHidden/>
              </w:rPr>
              <w:tab/>
            </w:r>
            <w:r>
              <w:rPr>
                <w:noProof/>
                <w:webHidden/>
              </w:rPr>
              <w:fldChar w:fldCharType="begin"/>
            </w:r>
            <w:r>
              <w:rPr>
                <w:noProof/>
                <w:webHidden/>
              </w:rPr>
              <w:instrText xml:space="preserve"> PAGEREF _Toc216432002 \h </w:instrText>
            </w:r>
            <w:r>
              <w:rPr>
                <w:noProof/>
                <w:webHidden/>
              </w:rPr>
            </w:r>
            <w:r>
              <w:rPr>
                <w:noProof/>
                <w:webHidden/>
              </w:rPr>
              <w:fldChar w:fldCharType="separate"/>
            </w:r>
            <w:r>
              <w:rPr>
                <w:noProof/>
                <w:webHidden/>
              </w:rPr>
              <w:t>5</w:t>
            </w:r>
            <w:r>
              <w:rPr>
                <w:noProof/>
                <w:webHidden/>
              </w:rPr>
              <w:fldChar w:fldCharType="end"/>
            </w:r>
          </w:hyperlink>
        </w:p>
        <w:p w14:paraId="039D14FD" w14:textId="1D70CF54" w:rsidR="00EA284F" w:rsidRDefault="00EA284F">
          <w:pPr>
            <w:pStyle w:val="TM2"/>
            <w:rPr>
              <w:noProof/>
              <w:kern w:val="2"/>
              <w:sz w:val="24"/>
              <w:szCs w:val="24"/>
              <w:lang w:val="fr-FR" w:eastAsia="fr-FR"/>
              <w14:ligatures w14:val="standardContextual"/>
            </w:rPr>
          </w:pPr>
          <w:hyperlink w:anchor="_Toc216432003" w:history="1">
            <w:r w:rsidRPr="00B81BE1">
              <w:rPr>
                <w:rStyle w:val="Lienhypertexte"/>
                <w:rFonts w:ascii="Calibri" w:eastAsia="Calibri" w:hAnsi="Calibri" w:cs="Calibri"/>
                <w:i/>
                <w:iCs/>
                <w:noProof/>
              </w:rPr>
              <w:t>Form of the consortium</w:t>
            </w:r>
            <w:r>
              <w:rPr>
                <w:noProof/>
                <w:webHidden/>
              </w:rPr>
              <w:tab/>
            </w:r>
            <w:r>
              <w:rPr>
                <w:noProof/>
                <w:webHidden/>
              </w:rPr>
              <w:fldChar w:fldCharType="begin"/>
            </w:r>
            <w:r>
              <w:rPr>
                <w:noProof/>
                <w:webHidden/>
              </w:rPr>
              <w:instrText xml:space="preserve"> PAGEREF _Toc216432003 \h </w:instrText>
            </w:r>
            <w:r>
              <w:rPr>
                <w:noProof/>
                <w:webHidden/>
              </w:rPr>
            </w:r>
            <w:r>
              <w:rPr>
                <w:noProof/>
                <w:webHidden/>
              </w:rPr>
              <w:fldChar w:fldCharType="separate"/>
            </w:r>
            <w:r>
              <w:rPr>
                <w:noProof/>
                <w:webHidden/>
              </w:rPr>
              <w:t>5</w:t>
            </w:r>
            <w:r>
              <w:rPr>
                <w:noProof/>
                <w:webHidden/>
              </w:rPr>
              <w:fldChar w:fldCharType="end"/>
            </w:r>
          </w:hyperlink>
        </w:p>
        <w:p w14:paraId="3C3AF1DF" w14:textId="0CE59F35" w:rsidR="00EA284F" w:rsidRDefault="00EA284F">
          <w:pPr>
            <w:pStyle w:val="TM2"/>
            <w:rPr>
              <w:noProof/>
              <w:kern w:val="2"/>
              <w:sz w:val="24"/>
              <w:szCs w:val="24"/>
              <w:lang w:val="fr-FR" w:eastAsia="fr-FR"/>
              <w14:ligatures w14:val="standardContextual"/>
            </w:rPr>
          </w:pPr>
          <w:hyperlink w:anchor="_Toc216432004" w:history="1">
            <w:r w:rsidRPr="00B81BE1">
              <w:rPr>
                <w:rStyle w:val="Lienhypertexte"/>
                <w:rFonts w:ascii="Calibri" w:eastAsia="Calibri" w:hAnsi="Calibri" w:cs="Calibri"/>
                <w:noProof/>
              </w:rPr>
              <w:t>Subcontracting</w:t>
            </w:r>
            <w:r>
              <w:rPr>
                <w:noProof/>
                <w:webHidden/>
              </w:rPr>
              <w:tab/>
            </w:r>
            <w:r>
              <w:rPr>
                <w:noProof/>
                <w:webHidden/>
              </w:rPr>
              <w:fldChar w:fldCharType="begin"/>
            </w:r>
            <w:r>
              <w:rPr>
                <w:noProof/>
                <w:webHidden/>
              </w:rPr>
              <w:instrText xml:space="preserve"> PAGEREF _Toc216432004 \h </w:instrText>
            </w:r>
            <w:r>
              <w:rPr>
                <w:noProof/>
                <w:webHidden/>
              </w:rPr>
            </w:r>
            <w:r>
              <w:rPr>
                <w:noProof/>
                <w:webHidden/>
              </w:rPr>
              <w:fldChar w:fldCharType="separate"/>
            </w:r>
            <w:r>
              <w:rPr>
                <w:noProof/>
                <w:webHidden/>
              </w:rPr>
              <w:t>5</w:t>
            </w:r>
            <w:r>
              <w:rPr>
                <w:noProof/>
                <w:webHidden/>
              </w:rPr>
              <w:fldChar w:fldCharType="end"/>
            </w:r>
          </w:hyperlink>
        </w:p>
        <w:p w14:paraId="3C5DC82F" w14:textId="4831D3AD" w:rsidR="00EA284F" w:rsidRDefault="00EA284F">
          <w:pPr>
            <w:pStyle w:val="TM2"/>
            <w:rPr>
              <w:noProof/>
              <w:kern w:val="2"/>
              <w:sz w:val="24"/>
              <w:szCs w:val="24"/>
              <w:lang w:val="fr-FR" w:eastAsia="fr-FR"/>
              <w14:ligatures w14:val="standardContextual"/>
            </w:rPr>
          </w:pPr>
          <w:hyperlink w:anchor="_Toc216432005" w:history="1">
            <w:r w:rsidRPr="00B81BE1">
              <w:rPr>
                <w:rStyle w:val="Lienhypertexte"/>
                <w:rFonts w:ascii="Calibri" w:eastAsia="Calibri" w:hAnsi="Calibri" w:cs="Calibri"/>
                <w:i/>
                <w:iCs/>
                <w:noProof/>
              </w:rPr>
              <w:t>Grounds for exclusion in the case of subcontracting</w:t>
            </w:r>
            <w:r>
              <w:rPr>
                <w:noProof/>
                <w:webHidden/>
              </w:rPr>
              <w:tab/>
            </w:r>
            <w:r>
              <w:rPr>
                <w:noProof/>
                <w:webHidden/>
              </w:rPr>
              <w:fldChar w:fldCharType="begin"/>
            </w:r>
            <w:r>
              <w:rPr>
                <w:noProof/>
                <w:webHidden/>
              </w:rPr>
              <w:instrText xml:space="preserve"> PAGEREF _Toc216432005 \h </w:instrText>
            </w:r>
            <w:r>
              <w:rPr>
                <w:noProof/>
                <w:webHidden/>
              </w:rPr>
            </w:r>
            <w:r>
              <w:rPr>
                <w:noProof/>
                <w:webHidden/>
              </w:rPr>
              <w:fldChar w:fldCharType="separate"/>
            </w:r>
            <w:r>
              <w:rPr>
                <w:noProof/>
                <w:webHidden/>
              </w:rPr>
              <w:t>5</w:t>
            </w:r>
            <w:r>
              <w:rPr>
                <w:noProof/>
                <w:webHidden/>
              </w:rPr>
              <w:fldChar w:fldCharType="end"/>
            </w:r>
          </w:hyperlink>
        </w:p>
        <w:p w14:paraId="74D59A8C" w14:textId="1F7DFF7D" w:rsidR="00EA284F" w:rsidRDefault="00EA284F">
          <w:pPr>
            <w:pStyle w:val="TM2"/>
            <w:rPr>
              <w:noProof/>
              <w:kern w:val="2"/>
              <w:sz w:val="24"/>
              <w:szCs w:val="24"/>
              <w:lang w:val="fr-FR" w:eastAsia="fr-FR"/>
              <w14:ligatures w14:val="standardContextual"/>
            </w:rPr>
          </w:pPr>
          <w:hyperlink w:anchor="_Toc216432006" w:history="1">
            <w:r w:rsidRPr="00B81BE1">
              <w:rPr>
                <w:rStyle w:val="Lienhypertexte"/>
                <w:rFonts w:ascii="Calibri" w:eastAsia="Calibri" w:hAnsi="Calibri" w:cs="Calibri"/>
                <w:i/>
                <w:iCs/>
                <w:noProof/>
              </w:rPr>
              <w:t>Presentation of a subcontractor</w:t>
            </w:r>
            <w:r>
              <w:rPr>
                <w:noProof/>
                <w:webHidden/>
              </w:rPr>
              <w:tab/>
            </w:r>
            <w:r>
              <w:rPr>
                <w:noProof/>
                <w:webHidden/>
              </w:rPr>
              <w:fldChar w:fldCharType="begin"/>
            </w:r>
            <w:r>
              <w:rPr>
                <w:noProof/>
                <w:webHidden/>
              </w:rPr>
              <w:instrText xml:space="preserve"> PAGEREF _Toc216432006 \h </w:instrText>
            </w:r>
            <w:r>
              <w:rPr>
                <w:noProof/>
                <w:webHidden/>
              </w:rPr>
            </w:r>
            <w:r>
              <w:rPr>
                <w:noProof/>
                <w:webHidden/>
              </w:rPr>
              <w:fldChar w:fldCharType="separate"/>
            </w:r>
            <w:r>
              <w:rPr>
                <w:noProof/>
                <w:webHidden/>
              </w:rPr>
              <w:t>5</w:t>
            </w:r>
            <w:r>
              <w:rPr>
                <w:noProof/>
                <w:webHidden/>
              </w:rPr>
              <w:fldChar w:fldCharType="end"/>
            </w:r>
          </w:hyperlink>
        </w:p>
        <w:p w14:paraId="4196E724" w14:textId="246DD17A" w:rsidR="00EA284F" w:rsidRDefault="00EA284F">
          <w:pPr>
            <w:pStyle w:val="TM2"/>
            <w:rPr>
              <w:noProof/>
              <w:kern w:val="2"/>
              <w:sz w:val="24"/>
              <w:szCs w:val="24"/>
              <w:lang w:val="fr-FR" w:eastAsia="fr-FR"/>
              <w14:ligatures w14:val="standardContextual"/>
            </w:rPr>
          </w:pPr>
          <w:hyperlink w:anchor="_Toc216432007" w:history="1">
            <w:r w:rsidRPr="00B81BE1">
              <w:rPr>
                <w:rStyle w:val="Lienhypertexte"/>
                <w:rFonts w:ascii="Calibri" w:eastAsia="Calibri" w:hAnsi="Calibri" w:cs="Calibri"/>
                <w:noProof/>
              </w:rPr>
              <w:t>Application documents</w:t>
            </w:r>
            <w:r>
              <w:rPr>
                <w:noProof/>
                <w:webHidden/>
              </w:rPr>
              <w:tab/>
            </w:r>
            <w:r>
              <w:rPr>
                <w:noProof/>
                <w:webHidden/>
              </w:rPr>
              <w:fldChar w:fldCharType="begin"/>
            </w:r>
            <w:r>
              <w:rPr>
                <w:noProof/>
                <w:webHidden/>
              </w:rPr>
              <w:instrText xml:space="preserve"> PAGEREF _Toc216432007 \h </w:instrText>
            </w:r>
            <w:r>
              <w:rPr>
                <w:noProof/>
                <w:webHidden/>
              </w:rPr>
            </w:r>
            <w:r>
              <w:rPr>
                <w:noProof/>
                <w:webHidden/>
              </w:rPr>
              <w:fldChar w:fldCharType="separate"/>
            </w:r>
            <w:r>
              <w:rPr>
                <w:noProof/>
                <w:webHidden/>
              </w:rPr>
              <w:t>6</w:t>
            </w:r>
            <w:r>
              <w:rPr>
                <w:noProof/>
                <w:webHidden/>
              </w:rPr>
              <w:fldChar w:fldCharType="end"/>
            </w:r>
          </w:hyperlink>
        </w:p>
        <w:p w14:paraId="552E3AB3" w14:textId="2F733AE6" w:rsidR="00EA284F" w:rsidRDefault="00EA284F">
          <w:pPr>
            <w:pStyle w:val="TM2"/>
            <w:rPr>
              <w:noProof/>
              <w:kern w:val="2"/>
              <w:sz w:val="24"/>
              <w:szCs w:val="24"/>
              <w:lang w:val="fr-FR" w:eastAsia="fr-FR"/>
              <w14:ligatures w14:val="standardContextual"/>
            </w:rPr>
          </w:pPr>
          <w:hyperlink w:anchor="_Toc216432008" w:history="1">
            <w:r w:rsidRPr="00B81BE1">
              <w:rPr>
                <w:rStyle w:val="Lienhypertexte"/>
                <w:rFonts w:ascii="Calibri" w:eastAsia="Calibri" w:hAnsi="Calibri" w:cs="Calibri"/>
                <w:noProof/>
              </w:rPr>
              <w:t>Bid documents</w:t>
            </w:r>
            <w:r>
              <w:rPr>
                <w:noProof/>
                <w:webHidden/>
              </w:rPr>
              <w:tab/>
            </w:r>
            <w:r>
              <w:rPr>
                <w:noProof/>
                <w:webHidden/>
              </w:rPr>
              <w:fldChar w:fldCharType="begin"/>
            </w:r>
            <w:r>
              <w:rPr>
                <w:noProof/>
                <w:webHidden/>
              </w:rPr>
              <w:instrText xml:space="preserve"> PAGEREF _Toc216432008 \h </w:instrText>
            </w:r>
            <w:r>
              <w:rPr>
                <w:noProof/>
                <w:webHidden/>
              </w:rPr>
            </w:r>
            <w:r>
              <w:rPr>
                <w:noProof/>
                <w:webHidden/>
              </w:rPr>
              <w:fldChar w:fldCharType="separate"/>
            </w:r>
            <w:r>
              <w:rPr>
                <w:noProof/>
                <w:webHidden/>
              </w:rPr>
              <w:t>6</w:t>
            </w:r>
            <w:r>
              <w:rPr>
                <w:noProof/>
                <w:webHidden/>
              </w:rPr>
              <w:fldChar w:fldCharType="end"/>
            </w:r>
          </w:hyperlink>
        </w:p>
        <w:p w14:paraId="698ED112" w14:textId="1710943C" w:rsidR="00EA284F" w:rsidRDefault="00EA284F">
          <w:pPr>
            <w:pStyle w:val="TM2"/>
            <w:rPr>
              <w:noProof/>
              <w:kern w:val="2"/>
              <w:sz w:val="24"/>
              <w:szCs w:val="24"/>
              <w:lang w:val="fr-FR" w:eastAsia="fr-FR"/>
              <w14:ligatures w14:val="standardContextual"/>
            </w:rPr>
          </w:pPr>
          <w:hyperlink w:anchor="_Toc216432009" w:history="1">
            <w:r w:rsidRPr="00B81BE1">
              <w:rPr>
                <w:rStyle w:val="Lienhypertexte"/>
                <w:rFonts w:ascii="Calibri" w:eastAsia="Calibri" w:hAnsi="Calibri" w:cs="Calibri"/>
                <w:noProof/>
              </w:rPr>
              <w:t>Bid validity period</w:t>
            </w:r>
            <w:r>
              <w:rPr>
                <w:noProof/>
                <w:webHidden/>
              </w:rPr>
              <w:tab/>
            </w:r>
            <w:r>
              <w:rPr>
                <w:noProof/>
                <w:webHidden/>
              </w:rPr>
              <w:fldChar w:fldCharType="begin"/>
            </w:r>
            <w:r>
              <w:rPr>
                <w:noProof/>
                <w:webHidden/>
              </w:rPr>
              <w:instrText xml:space="preserve"> PAGEREF _Toc216432009 \h </w:instrText>
            </w:r>
            <w:r>
              <w:rPr>
                <w:noProof/>
                <w:webHidden/>
              </w:rPr>
            </w:r>
            <w:r>
              <w:rPr>
                <w:noProof/>
                <w:webHidden/>
              </w:rPr>
              <w:fldChar w:fldCharType="separate"/>
            </w:r>
            <w:r>
              <w:rPr>
                <w:noProof/>
                <w:webHidden/>
              </w:rPr>
              <w:t>6</w:t>
            </w:r>
            <w:r>
              <w:rPr>
                <w:noProof/>
                <w:webHidden/>
              </w:rPr>
              <w:fldChar w:fldCharType="end"/>
            </w:r>
          </w:hyperlink>
        </w:p>
        <w:p w14:paraId="26F79CE5" w14:textId="6F2AD43D" w:rsidR="00EA284F" w:rsidRDefault="00EA284F">
          <w:pPr>
            <w:pStyle w:val="TM2"/>
            <w:rPr>
              <w:noProof/>
              <w:kern w:val="2"/>
              <w:sz w:val="24"/>
              <w:szCs w:val="24"/>
              <w:lang w:val="fr-FR" w:eastAsia="fr-FR"/>
              <w14:ligatures w14:val="standardContextual"/>
            </w:rPr>
          </w:pPr>
          <w:hyperlink w:anchor="_Toc216432010" w:history="1">
            <w:r w:rsidRPr="00B81BE1">
              <w:rPr>
                <w:rStyle w:val="Lienhypertexte"/>
                <w:rFonts w:ascii="Calibri" w:eastAsia="Calibri" w:hAnsi="Calibri" w:cs="Calibri"/>
                <w:noProof/>
              </w:rPr>
              <w:t>Bid submission process</w:t>
            </w:r>
            <w:r>
              <w:rPr>
                <w:noProof/>
                <w:webHidden/>
              </w:rPr>
              <w:tab/>
            </w:r>
            <w:r>
              <w:rPr>
                <w:noProof/>
                <w:webHidden/>
              </w:rPr>
              <w:fldChar w:fldCharType="begin"/>
            </w:r>
            <w:r>
              <w:rPr>
                <w:noProof/>
                <w:webHidden/>
              </w:rPr>
              <w:instrText xml:space="preserve"> PAGEREF _Toc216432010 \h </w:instrText>
            </w:r>
            <w:r>
              <w:rPr>
                <w:noProof/>
                <w:webHidden/>
              </w:rPr>
            </w:r>
            <w:r>
              <w:rPr>
                <w:noProof/>
                <w:webHidden/>
              </w:rPr>
              <w:fldChar w:fldCharType="separate"/>
            </w:r>
            <w:r>
              <w:rPr>
                <w:noProof/>
                <w:webHidden/>
              </w:rPr>
              <w:t>7</w:t>
            </w:r>
            <w:r>
              <w:rPr>
                <w:noProof/>
                <w:webHidden/>
              </w:rPr>
              <w:fldChar w:fldCharType="end"/>
            </w:r>
          </w:hyperlink>
        </w:p>
        <w:p w14:paraId="044AD29D" w14:textId="4B5AEF4B" w:rsidR="00EA284F" w:rsidRDefault="00EA284F">
          <w:pPr>
            <w:pStyle w:val="TM2"/>
            <w:rPr>
              <w:noProof/>
              <w:kern w:val="2"/>
              <w:sz w:val="24"/>
              <w:szCs w:val="24"/>
              <w:lang w:val="fr-FR" w:eastAsia="fr-FR"/>
              <w14:ligatures w14:val="standardContextual"/>
            </w:rPr>
          </w:pPr>
          <w:hyperlink w:anchor="_Toc216432011" w:history="1">
            <w:r w:rsidRPr="00B81BE1">
              <w:rPr>
                <w:rStyle w:val="Lienhypertexte"/>
                <w:rFonts w:ascii="Calibri" w:eastAsia="Calibri" w:hAnsi="Calibri" w:cs="Calibri"/>
                <w:i/>
                <w:iCs/>
                <w:noProof/>
              </w:rPr>
              <w:t>Bids submitted in paper format</w:t>
            </w:r>
            <w:r>
              <w:rPr>
                <w:noProof/>
                <w:webHidden/>
              </w:rPr>
              <w:tab/>
            </w:r>
            <w:r>
              <w:rPr>
                <w:noProof/>
                <w:webHidden/>
              </w:rPr>
              <w:fldChar w:fldCharType="begin"/>
            </w:r>
            <w:r>
              <w:rPr>
                <w:noProof/>
                <w:webHidden/>
              </w:rPr>
              <w:instrText xml:space="preserve"> PAGEREF _Toc216432011 \h </w:instrText>
            </w:r>
            <w:r>
              <w:rPr>
                <w:noProof/>
                <w:webHidden/>
              </w:rPr>
            </w:r>
            <w:r>
              <w:rPr>
                <w:noProof/>
                <w:webHidden/>
              </w:rPr>
              <w:fldChar w:fldCharType="separate"/>
            </w:r>
            <w:r>
              <w:rPr>
                <w:noProof/>
                <w:webHidden/>
              </w:rPr>
              <w:t>7</w:t>
            </w:r>
            <w:r>
              <w:rPr>
                <w:noProof/>
                <w:webHidden/>
              </w:rPr>
              <w:fldChar w:fldCharType="end"/>
            </w:r>
          </w:hyperlink>
        </w:p>
        <w:p w14:paraId="457E8735" w14:textId="27299C1A" w:rsidR="00EA284F" w:rsidRDefault="00EA284F">
          <w:pPr>
            <w:pStyle w:val="TM2"/>
            <w:rPr>
              <w:noProof/>
              <w:kern w:val="2"/>
              <w:sz w:val="24"/>
              <w:szCs w:val="24"/>
              <w:lang w:val="fr-FR" w:eastAsia="fr-FR"/>
              <w14:ligatures w14:val="standardContextual"/>
            </w:rPr>
          </w:pPr>
          <w:hyperlink w:anchor="_Toc216432012" w:history="1">
            <w:r w:rsidRPr="00B81BE1">
              <w:rPr>
                <w:rStyle w:val="Lienhypertexte"/>
                <w:rFonts w:ascii="Calibri" w:eastAsia="Calibri" w:hAnsi="Calibri" w:cs="Calibri"/>
                <w:i/>
                <w:iCs/>
                <w:noProof/>
              </w:rPr>
              <w:t>Electronic submission</w:t>
            </w:r>
            <w:r>
              <w:rPr>
                <w:noProof/>
                <w:webHidden/>
              </w:rPr>
              <w:tab/>
            </w:r>
            <w:r>
              <w:rPr>
                <w:noProof/>
                <w:webHidden/>
              </w:rPr>
              <w:fldChar w:fldCharType="begin"/>
            </w:r>
            <w:r>
              <w:rPr>
                <w:noProof/>
                <w:webHidden/>
              </w:rPr>
              <w:instrText xml:space="preserve"> PAGEREF _Toc216432012 \h </w:instrText>
            </w:r>
            <w:r>
              <w:rPr>
                <w:noProof/>
                <w:webHidden/>
              </w:rPr>
            </w:r>
            <w:r>
              <w:rPr>
                <w:noProof/>
                <w:webHidden/>
              </w:rPr>
              <w:fldChar w:fldCharType="separate"/>
            </w:r>
            <w:r>
              <w:rPr>
                <w:noProof/>
                <w:webHidden/>
              </w:rPr>
              <w:t>7</w:t>
            </w:r>
            <w:r>
              <w:rPr>
                <w:noProof/>
                <w:webHidden/>
              </w:rPr>
              <w:fldChar w:fldCharType="end"/>
            </w:r>
          </w:hyperlink>
        </w:p>
        <w:p w14:paraId="2215E29C" w14:textId="453405A9" w:rsidR="00EA284F" w:rsidRDefault="00EA284F">
          <w:pPr>
            <w:pStyle w:val="TM2"/>
            <w:rPr>
              <w:noProof/>
              <w:kern w:val="2"/>
              <w:sz w:val="24"/>
              <w:szCs w:val="24"/>
              <w:lang w:val="fr-FR" w:eastAsia="fr-FR"/>
              <w14:ligatures w14:val="standardContextual"/>
            </w:rPr>
          </w:pPr>
          <w:hyperlink w:anchor="_Toc216432013" w:history="1">
            <w:r w:rsidRPr="00B81BE1">
              <w:rPr>
                <w:rStyle w:val="Lienhypertexte"/>
                <w:rFonts w:ascii="Calibri" w:eastAsia="Calibri" w:hAnsi="Calibri" w:cs="Calibri"/>
                <w:noProof/>
              </w:rPr>
              <w:t>Application supplementary information requests</w:t>
            </w:r>
            <w:r>
              <w:rPr>
                <w:noProof/>
                <w:webHidden/>
              </w:rPr>
              <w:tab/>
            </w:r>
            <w:r>
              <w:rPr>
                <w:noProof/>
                <w:webHidden/>
              </w:rPr>
              <w:fldChar w:fldCharType="begin"/>
            </w:r>
            <w:r>
              <w:rPr>
                <w:noProof/>
                <w:webHidden/>
              </w:rPr>
              <w:instrText xml:space="preserve"> PAGEREF _Toc216432013 \h </w:instrText>
            </w:r>
            <w:r>
              <w:rPr>
                <w:noProof/>
                <w:webHidden/>
              </w:rPr>
            </w:r>
            <w:r>
              <w:rPr>
                <w:noProof/>
                <w:webHidden/>
              </w:rPr>
              <w:fldChar w:fldCharType="separate"/>
            </w:r>
            <w:r>
              <w:rPr>
                <w:noProof/>
                <w:webHidden/>
              </w:rPr>
              <w:t>8</w:t>
            </w:r>
            <w:r>
              <w:rPr>
                <w:noProof/>
                <w:webHidden/>
              </w:rPr>
              <w:fldChar w:fldCharType="end"/>
            </w:r>
          </w:hyperlink>
        </w:p>
        <w:p w14:paraId="3CA332CB" w14:textId="1CC919DA" w:rsidR="00EA284F" w:rsidRDefault="00EA284F">
          <w:pPr>
            <w:pStyle w:val="TM2"/>
            <w:rPr>
              <w:noProof/>
              <w:kern w:val="2"/>
              <w:sz w:val="24"/>
              <w:szCs w:val="24"/>
              <w:lang w:val="fr-FR" w:eastAsia="fr-FR"/>
              <w14:ligatures w14:val="standardContextual"/>
            </w:rPr>
          </w:pPr>
          <w:hyperlink w:anchor="_Toc216432014" w:history="1">
            <w:r w:rsidRPr="00B81BE1">
              <w:rPr>
                <w:rStyle w:val="Lienhypertexte"/>
                <w:rFonts w:ascii="Calibri" w:eastAsia="Calibri" w:hAnsi="Calibri" w:cs="Calibri"/>
                <w:noProof/>
              </w:rPr>
              <w:t>Rejection of late applications - Opening bids</w:t>
            </w:r>
            <w:r>
              <w:rPr>
                <w:noProof/>
                <w:webHidden/>
              </w:rPr>
              <w:tab/>
            </w:r>
            <w:r>
              <w:rPr>
                <w:noProof/>
                <w:webHidden/>
              </w:rPr>
              <w:fldChar w:fldCharType="begin"/>
            </w:r>
            <w:r>
              <w:rPr>
                <w:noProof/>
                <w:webHidden/>
              </w:rPr>
              <w:instrText xml:space="preserve"> PAGEREF _Toc216432014 \h </w:instrText>
            </w:r>
            <w:r>
              <w:rPr>
                <w:noProof/>
                <w:webHidden/>
              </w:rPr>
            </w:r>
            <w:r>
              <w:rPr>
                <w:noProof/>
                <w:webHidden/>
              </w:rPr>
              <w:fldChar w:fldCharType="separate"/>
            </w:r>
            <w:r>
              <w:rPr>
                <w:noProof/>
                <w:webHidden/>
              </w:rPr>
              <w:t>8</w:t>
            </w:r>
            <w:r>
              <w:rPr>
                <w:noProof/>
                <w:webHidden/>
              </w:rPr>
              <w:fldChar w:fldCharType="end"/>
            </w:r>
          </w:hyperlink>
        </w:p>
        <w:p w14:paraId="5BE07175" w14:textId="70930C46" w:rsidR="00EA284F" w:rsidRDefault="00EA284F">
          <w:pPr>
            <w:pStyle w:val="TM2"/>
            <w:rPr>
              <w:noProof/>
              <w:kern w:val="2"/>
              <w:sz w:val="24"/>
              <w:szCs w:val="24"/>
              <w:lang w:val="fr-FR" w:eastAsia="fr-FR"/>
              <w14:ligatures w14:val="standardContextual"/>
            </w:rPr>
          </w:pPr>
          <w:hyperlink w:anchor="_Toc216432015" w:history="1">
            <w:r w:rsidRPr="00B81BE1">
              <w:rPr>
                <w:rStyle w:val="Lienhypertexte"/>
                <w:rFonts w:ascii="Calibri" w:eastAsia="Calibri" w:hAnsi="Calibri" w:cs="Calibri"/>
                <w:noProof/>
              </w:rPr>
              <w:t>Admissibility of applications</w:t>
            </w:r>
            <w:r>
              <w:rPr>
                <w:noProof/>
                <w:webHidden/>
              </w:rPr>
              <w:tab/>
            </w:r>
            <w:r>
              <w:rPr>
                <w:noProof/>
                <w:webHidden/>
              </w:rPr>
              <w:fldChar w:fldCharType="begin"/>
            </w:r>
            <w:r>
              <w:rPr>
                <w:noProof/>
                <w:webHidden/>
              </w:rPr>
              <w:instrText xml:space="preserve"> PAGEREF _Toc216432015 \h </w:instrText>
            </w:r>
            <w:r>
              <w:rPr>
                <w:noProof/>
                <w:webHidden/>
              </w:rPr>
            </w:r>
            <w:r>
              <w:rPr>
                <w:noProof/>
                <w:webHidden/>
              </w:rPr>
              <w:fldChar w:fldCharType="separate"/>
            </w:r>
            <w:r>
              <w:rPr>
                <w:noProof/>
                <w:webHidden/>
              </w:rPr>
              <w:t>8</w:t>
            </w:r>
            <w:r>
              <w:rPr>
                <w:noProof/>
                <w:webHidden/>
              </w:rPr>
              <w:fldChar w:fldCharType="end"/>
            </w:r>
          </w:hyperlink>
        </w:p>
        <w:p w14:paraId="4C6D7BEE" w14:textId="528C9BA3" w:rsidR="00EA284F" w:rsidRDefault="00EA284F">
          <w:pPr>
            <w:pStyle w:val="TM2"/>
            <w:rPr>
              <w:noProof/>
              <w:kern w:val="2"/>
              <w:sz w:val="24"/>
              <w:szCs w:val="24"/>
              <w:lang w:val="fr-FR" w:eastAsia="fr-FR"/>
              <w14:ligatures w14:val="standardContextual"/>
            </w:rPr>
          </w:pPr>
          <w:hyperlink w:anchor="_Toc216432016" w:history="1">
            <w:r w:rsidRPr="00B81BE1">
              <w:rPr>
                <w:rStyle w:val="Lienhypertexte"/>
                <w:rFonts w:ascii="Calibri" w:eastAsia="Calibri" w:hAnsi="Calibri" w:cs="Calibri"/>
                <w:noProof/>
              </w:rPr>
              <w:t>Rejection of late bids - Opening bids</w:t>
            </w:r>
            <w:r>
              <w:rPr>
                <w:noProof/>
                <w:webHidden/>
              </w:rPr>
              <w:tab/>
            </w:r>
            <w:r>
              <w:rPr>
                <w:noProof/>
                <w:webHidden/>
              </w:rPr>
              <w:fldChar w:fldCharType="begin"/>
            </w:r>
            <w:r>
              <w:rPr>
                <w:noProof/>
                <w:webHidden/>
              </w:rPr>
              <w:instrText xml:space="preserve"> PAGEREF _Toc216432016 \h </w:instrText>
            </w:r>
            <w:r>
              <w:rPr>
                <w:noProof/>
                <w:webHidden/>
              </w:rPr>
            </w:r>
            <w:r>
              <w:rPr>
                <w:noProof/>
                <w:webHidden/>
              </w:rPr>
              <w:fldChar w:fldCharType="separate"/>
            </w:r>
            <w:r>
              <w:rPr>
                <w:noProof/>
                <w:webHidden/>
              </w:rPr>
              <w:t>9</w:t>
            </w:r>
            <w:r>
              <w:rPr>
                <w:noProof/>
                <w:webHidden/>
              </w:rPr>
              <w:fldChar w:fldCharType="end"/>
            </w:r>
          </w:hyperlink>
        </w:p>
        <w:p w14:paraId="1F383EEB" w14:textId="4656ED78" w:rsidR="00EA284F" w:rsidRDefault="00EA284F">
          <w:pPr>
            <w:pStyle w:val="TM2"/>
            <w:rPr>
              <w:noProof/>
              <w:kern w:val="2"/>
              <w:sz w:val="24"/>
              <w:szCs w:val="24"/>
              <w:lang w:val="fr-FR" w:eastAsia="fr-FR"/>
              <w14:ligatures w14:val="standardContextual"/>
            </w:rPr>
          </w:pPr>
          <w:hyperlink w:anchor="_Toc216432017" w:history="1">
            <w:r w:rsidRPr="00B81BE1">
              <w:rPr>
                <w:rStyle w:val="Lienhypertexte"/>
                <w:rFonts w:ascii="Calibri" w:eastAsia="Calibri" w:hAnsi="Calibri" w:cs="Calibri"/>
                <w:noProof/>
              </w:rPr>
              <w:t>Rejection of non-conforming, inadmissible or inappropriate bids</w:t>
            </w:r>
            <w:r>
              <w:rPr>
                <w:noProof/>
                <w:webHidden/>
              </w:rPr>
              <w:tab/>
            </w:r>
            <w:r>
              <w:rPr>
                <w:noProof/>
                <w:webHidden/>
              </w:rPr>
              <w:fldChar w:fldCharType="begin"/>
            </w:r>
            <w:r>
              <w:rPr>
                <w:noProof/>
                <w:webHidden/>
              </w:rPr>
              <w:instrText xml:space="preserve"> PAGEREF _Toc216432017 \h </w:instrText>
            </w:r>
            <w:r>
              <w:rPr>
                <w:noProof/>
                <w:webHidden/>
              </w:rPr>
            </w:r>
            <w:r>
              <w:rPr>
                <w:noProof/>
                <w:webHidden/>
              </w:rPr>
              <w:fldChar w:fldCharType="separate"/>
            </w:r>
            <w:r>
              <w:rPr>
                <w:noProof/>
                <w:webHidden/>
              </w:rPr>
              <w:t>9</w:t>
            </w:r>
            <w:r>
              <w:rPr>
                <w:noProof/>
                <w:webHidden/>
              </w:rPr>
              <w:fldChar w:fldCharType="end"/>
            </w:r>
          </w:hyperlink>
        </w:p>
        <w:p w14:paraId="4BD26E99" w14:textId="45051487" w:rsidR="00EA284F" w:rsidRDefault="00EA284F">
          <w:pPr>
            <w:pStyle w:val="TM2"/>
            <w:rPr>
              <w:noProof/>
              <w:kern w:val="2"/>
              <w:sz w:val="24"/>
              <w:szCs w:val="24"/>
              <w:lang w:val="fr-FR" w:eastAsia="fr-FR"/>
              <w14:ligatures w14:val="standardContextual"/>
            </w:rPr>
          </w:pPr>
          <w:hyperlink w:anchor="_Toc216432018" w:history="1">
            <w:r w:rsidRPr="00B81BE1">
              <w:rPr>
                <w:rStyle w:val="Lienhypertexte"/>
                <w:rFonts w:ascii="Calibri" w:eastAsia="Calibri" w:hAnsi="Calibri" w:cs="Calibri"/>
                <w:noProof/>
              </w:rPr>
              <w:t>Comparison of bids for selection of the most economically beneficial bid</w:t>
            </w:r>
            <w:r>
              <w:rPr>
                <w:noProof/>
                <w:webHidden/>
              </w:rPr>
              <w:tab/>
            </w:r>
            <w:r>
              <w:rPr>
                <w:noProof/>
                <w:webHidden/>
              </w:rPr>
              <w:fldChar w:fldCharType="begin"/>
            </w:r>
            <w:r>
              <w:rPr>
                <w:noProof/>
                <w:webHidden/>
              </w:rPr>
              <w:instrText xml:space="preserve"> PAGEREF _Toc216432018 \h </w:instrText>
            </w:r>
            <w:r>
              <w:rPr>
                <w:noProof/>
                <w:webHidden/>
              </w:rPr>
            </w:r>
            <w:r>
              <w:rPr>
                <w:noProof/>
                <w:webHidden/>
              </w:rPr>
              <w:fldChar w:fldCharType="separate"/>
            </w:r>
            <w:r>
              <w:rPr>
                <w:noProof/>
                <w:webHidden/>
              </w:rPr>
              <w:t>9</w:t>
            </w:r>
            <w:r>
              <w:rPr>
                <w:noProof/>
                <w:webHidden/>
              </w:rPr>
              <w:fldChar w:fldCharType="end"/>
            </w:r>
          </w:hyperlink>
        </w:p>
        <w:p w14:paraId="62E9CA62" w14:textId="3CD19D6E" w:rsidR="00EA284F" w:rsidRDefault="00EA284F">
          <w:pPr>
            <w:pStyle w:val="TM2"/>
            <w:rPr>
              <w:noProof/>
              <w:kern w:val="2"/>
              <w:sz w:val="24"/>
              <w:szCs w:val="24"/>
              <w:lang w:val="fr-FR" w:eastAsia="fr-FR"/>
              <w14:ligatures w14:val="standardContextual"/>
            </w:rPr>
          </w:pPr>
          <w:hyperlink w:anchor="_Toc216432019" w:history="1">
            <w:r w:rsidRPr="00B81BE1">
              <w:rPr>
                <w:rStyle w:val="Lienhypertexte"/>
                <w:rFonts w:ascii="Calibri" w:eastAsia="Calibri" w:hAnsi="Calibri" w:cs="Calibri"/>
                <w:i/>
                <w:iCs/>
                <w:noProof/>
              </w:rPr>
              <w:t>Criterion 1: Price of the services</w:t>
            </w:r>
            <w:r>
              <w:rPr>
                <w:noProof/>
                <w:webHidden/>
              </w:rPr>
              <w:tab/>
            </w:r>
            <w:r>
              <w:rPr>
                <w:noProof/>
                <w:webHidden/>
              </w:rPr>
              <w:fldChar w:fldCharType="begin"/>
            </w:r>
            <w:r>
              <w:rPr>
                <w:noProof/>
                <w:webHidden/>
              </w:rPr>
              <w:instrText xml:space="preserve"> PAGEREF _Toc216432019 \h </w:instrText>
            </w:r>
            <w:r>
              <w:rPr>
                <w:noProof/>
                <w:webHidden/>
              </w:rPr>
            </w:r>
            <w:r>
              <w:rPr>
                <w:noProof/>
                <w:webHidden/>
              </w:rPr>
              <w:fldChar w:fldCharType="separate"/>
            </w:r>
            <w:r>
              <w:rPr>
                <w:noProof/>
                <w:webHidden/>
              </w:rPr>
              <w:t>9</w:t>
            </w:r>
            <w:r>
              <w:rPr>
                <w:noProof/>
                <w:webHidden/>
              </w:rPr>
              <w:fldChar w:fldCharType="end"/>
            </w:r>
          </w:hyperlink>
        </w:p>
        <w:p w14:paraId="3E05F389" w14:textId="707957F9" w:rsidR="00EA284F" w:rsidRDefault="00EA284F">
          <w:pPr>
            <w:pStyle w:val="TM2"/>
            <w:rPr>
              <w:noProof/>
              <w:kern w:val="2"/>
              <w:sz w:val="24"/>
              <w:szCs w:val="24"/>
              <w:lang w:val="fr-FR" w:eastAsia="fr-FR"/>
              <w14:ligatures w14:val="standardContextual"/>
            </w:rPr>
          </w:pPr>
          <w:hyperlink w:anchor="_Toc216432020" w:history="1">
            <w:r w:rsidRPr="00B81BE1">
              <w:rPr>
                <w:rStyle w:val="Lienhypertexte"/>
                <w:rFonts w:ascii="Calibri" w:eastAsia="Calibri" w:hAnsi="Calibri" w:cs="Calibri"/>
                <w:i/>
                <w:iCs/>
                <w:noProof/>
              </w:rPr>
              <w:t>Criterion 2: Technical offer</w:t>
            </w:r>
            <w:r>
              <w:rPr>
                <w:noProof/>
                <w:webHidden/>
              </w:rPr>
              <w:tab/>
            </w:r>
            <w:r>
              <w:rPr>
                <w:noProof/>
                <w:webHidden/>
              </w:rPr>
              <w:fldChar w:fldCharType="begin"/>
            </w:r>
            <w:r>
              <w:rPr>
                <w:noProof/>
                <w:webHidden/>
              </w:rPr>
              <w:instrText xml:space="preserve"> PAGEREF _Toc216432020 \h </w:instrText>
            </w:r>
            <w:r>
              <w:rPr>
                <w:noProof/>
                <w:webHidden/>
              </w:rPr>
            </w:r>
            <w:r>
              <w:rPr>
                <w:noProof/>
                <w:webHidden/>
              </w:rPr>
              <w:fldChar w:fldCharType="separate"/>
            </w:r>
            <w:r>
              <w:rPr>
                <w:noProof/>
                <w:webHidden/>
              </w:rPr>
              <w:t>9</w:t>
            </w:r>
            <w:r>
              <w:rPr>
                <w:noProof/>
                <w:webHidden/>
              </w:rPr>
              <w:fldChar w:fldCharType="end"/>
            </w:r>
          </w:hyperlink>
        </w:p>
        <w:p w14:paraId="055C91C2" w14:textId="423ABF3A" w:rsidR="00EA284F" w:rsidRDefault="00EA284F">
          <w:pPr>
            <w:pStyle w:val="TM2"/>
            <w:rPr>
              <w:noProof/>
              <w:kern w:val="2"/>
              <w:sz w:val="24"/>
              <w:szCs w:val="24"/>
              <w:lang w:val="fr-FR" w:eastAsia="fr-FR"/>
              <w14:ligatures w14:val="standardContextual"/>
            </w:rPr>
          </w:pPr>
          <w:hyperlink w:anchor="_Toc216432021" w:history="1">
            <w:r w:rsidRPr="00B81BE1">
              <w:rPr>
                <w:rStyle w:val="Lienhypertexte"/>
                <w:rFonts w:ascii="Calibri" w:eastAsia="Calibri" w:hAnsi="Calibri" w:cs="Calibri"/>
                <w:noProof/>
              </w:rPr>
              <w:t>Award process</w:t>
            </w:r>
            <w:r>
              <w:rPr>
                <w:noProof/>
                <w:webHidden/>
              </w:rPr>
              <w:tab/>
            </w:r>
            <w:r>
              <w:rPr>
                <w:noProof/>
                <w:webHidden/>
              </w:rPr>
              <w:fldChar w:fldCharType="begin"/>
            </w:r>
            <w:r>
              <w:rPr>
                <w:noProof/>
                <w:webHidden/>
              </w:rPr>
              <w:instrText xml:space="preserve"> PAGEREF _Toc216432021 \h </w:instrText>
            </w:r>
            <w:r>
              <w:rPr>
                <w:noProof/>
                <w:webHidden/>
              </w:rPr>
            </w:r>
            <w:r>
              <w:rPr>
                <w:noProof/>
                <w:webHidden/>
              </w:rPr>
              <w:fldChar w:fldCharType="separate"/>
            </w:r>
            <w:r>
              <w:rPr>
                <w:noProof/>
                <w:webHidden/>
              </w:rPr>
              <w:t>10</w:t>
            </w:r>
            <w:r>
              <w:rPr>
                <w:noProof/>
                <w:webHidden/>
              </w:rPr>
              <w:fldChar w:fldCharType="end"/>
            </w:r>
          </w:hyperlink>
        </w:p>
        <w:p w14:paraId="4B5081CA" w14:textId="05260F5F" w:rsidR="00EA284F" w:rsidRDefault="00EA284F">
          <w:pPr>
            <w:pStyle w:val="TM2"/>
            <w:rPr>
              <w:noProof/>
              <w:kern w:val="2"/>
              <w:sz w:val="24"/>
              <w:szCs w:val="24"/>
              <w:lang w:val="fr-FR" w:eastAsia="fr-FR"/>
              <w14:ligatures w14:val="standardContextual"/>
            </w:rPr>
          </w:pPr>
          <w:hyperlink w:anchor="_Toc216432022" w:history="1">
            <w:r w:rsidRPr="00B81BE1">
              <w:rPr>
                <w:rStyle w:val="Lienhypertexte"/>
                <w:rFonts w:ascii="Calibri" w:eastAsia="Calibri" w:hAnsi="Calibri" w:cs="Calibri"/>
                <w:noProof/>
              </w:rPr>
              <w:t>Identity and contact details of the data controller and its representative</w:t>
            </w:r>
            <w:r>
              <w:rPr>
                <w:noProof/>
                <w:webHidden/>
              </w:rPr>
              <w:tab/>
            </w:r>
            <w:r>
              <w:rPr>
                <w:noProof/>
                <w:webHidden/>
              </w:rPr>
              <w:fldChar w:fldCharType="begin"/>
            </w:r>
            <w:r>
              <w:rPr>
                <w:noProof/>
                <w:webHidden/>
              </w:rPr>
              <w:instrText xml:space="preserve"> PAGEREF _Toc216432022 \h </w:instrText>
            </w:r>
            <w:r>
              <w:rPr>
                <w:noProof/>
                <w:webHidden/>
              </w:rPr>
            </w:r>
            <w:r>
              <w:rPr>
                <w:noProof/>
                <w:webHidden/>
              </w:rPr>
              <w:fldChar w:fldCharType="separate"/>
            </w:r>
            <w:r>
              <w:rPr>
                <w:noProof/>
                <w:webHidden/>
              </w:rPr>
              <w:t>10</w:t>
            </w:r>
            <w:r>
              <w:rPr>
                <w:noProof/>
                <w:webHidden/>
              </w:rPr>
              <w:fldChar w:fldCharType="end"/>
            </w:r>
          </w:hyperlink>
        </w:p>
        <w:p w14:paraId="6A8FF2B4" w14:textId="48AF527A" w:rsidR="00EA284F" w:rsidRDefault="00EA284F">
          <w:pPr>
            <w:pStyle w:val="TM2"/>
            <w:rPr>
              <w:noProof/>
              <w:kern w:val="2"/>
              <w:sz w:val="24"/>
              <w:szCs w:val="24"/>
              <w:lang w:val="fr-FR" w:eastAsia="fr-FR"/>
              <w14:ligatures w14:val="standardContextual"/>
            </w:rPr>
          </w:pPr>
          <w:hyperlink w:anchor="_Toc216432023" w:history="1">
            <w:r w:rsidRPr="00B81BE1">
              <w:rPr>
                <w:rStyle w:val="Lienhypertexte"/>
                <w:rFonts w:ascii="Calibri" w:eastAsia="Calibri" w:hAnsi="Calibri" w:cs="Calibri"/>
                <w:noProof/>
                <w:lang w:val="fr-FR"/>
              </w:rPr>
              <w:t>For the PLACE platform :</w:t>
            </w:r>
            <w:r>
              <w:rPr>
                <w:noProof/>
                <w:webHidden/>
              </w:rPr>
              <w:tab/>
            </w:r>
            <w:r>
              <w:rPr>
                <w:noProof/>
                <w:webHidden/>
              </w:rPr>
              <w:fldChar w:fldCharType="begin"/>
            </w:r>
            <w:r>
              <w:rPr>
                <w:noProof/>
                <w:webHidden/>
              </w:rPr>
              <w:instrText xml:space="preserve"> PAGEREF _Toc216432023 \h </w:instrText>
            </w:r>
            <w:r>
              <w:rPr>
                <w:noProof/>
                <w:webHidden/>
              </w:rPr>
            </w:r>
            <w:r>
              <w:rPr>
                <w:noProof/>
                <w:webHidden/>
              </w:rPr>
              <w:fldChar w:fldCharType="separate"/>
            </w:r>
            <w:r>
              <w:rPr>
                <w:noProof/>
                <w:webHidden/>
              </w:rPr>
              <w:t>10</w:t>
            </w:r>
            <w:r>
              <w:rPr>
                <w:noProof/>
                <w:webHidden/>
              </w:rPr>
              <w:fldChar w:fldCharType="end"/>
            </w:r>
          </w:hyperlink>
        </w:p>
        <w:p w14:paraId="2F5ED8CE" w14:textId="45FB5768" w:rsidR="00EA284F" w:rsidRDefault="00EA284F">
          <w:pPr>
            <w:pStyle w:val="TM2"/>
            <w:rPr>
              <w:noProof/>
              <w:kern w:val="2"/>
              <w:sz w:val="24"/>
              <w:szCs w:val="24"/>
              <w:lang w:val="fr-FR" w:eastAsia="fr-FR"/>
              <w14:ligatures w14:val="standardContextual"/>
            </w:rPr>
          </w:pPr>
          <w:hyperlink w:anchor="_Toc216432024" w:history="1">
            <w:r w:rsidRPr="00B81BE1">
              <w:rPr>
                <w:rStyle w:val="Lienhypertexte"/>
                <w:rFonts w:ascii="Calibri" w:eastAsia="Calibri" w:hAnsi="Calibri" w:cs="Calibri"/>
                <w:noProof/>
              </w:rPr>
              <w:t>Contact details of the Data Protection Officer:</w:t>
            </w:r>
            <w:r>
              <w:rPr>
                <w:noProof/>
                <w:webHidden/>
              </w:rPr>
              <w:tab/>
            </w:r>
            <w:r>
              <w:rPr>
                <w:noProof/>
                <w:webHidden/>
              </w:rPr>
              <w:fldChar w:fldCharType="begin"/>
            </w:r>
            <w:r>
              <w:rPr>
                <w:noProof/>
                <w:webHidden/>
              </w:rPr>
              <w:instrText xml:space="preserve"> PAGEREF _Toc216432024 \h </w:instrText>
            </w:r>
            <w:r>
              <w:rPr>
                <w:noProof/>
                <w:webHidden/>
              </w:rPr>
            </w:r>
            <w:r>
              <w:rPr>
                <w:noProof/>
                <w:webHidden/>
              </w:rPr>
              <w:fldChar w:fldCharType="separate"/>
            </w:r>
            <w:r>
              <w:rPr>
                <w:noProof/>
                <w:webHidden/>
              </w:rPr>
              <w:t>10</w:t>
            </w:r>
            <w:r>
              <w:rPr>
                <w:noProof/>
                <w:webHidden/>
              </w:rPr>
              <w:fldChar w:fldCharType="end"/>
            </w:r>
          </w:hyperlink>
        </w:p>
        <w:p w14:paraId="64B02283" w14:textId="19FDAAFC" w:rsidR="00EA284F" w:rsidRDefault="00EA284F">
          <w:pPr>
            <w:pStyle w:val="TM2"/>
            <w:rPr>
              <w:noProof/>
              <w:kern w:val="2"/>
              <w:sz w:val="24"/>
              <w:szCs w:val="24"/>
              <w:lang w:val="fr-FR" w:eastAsia="fr-FR"/>
              <w14:ligatures w14:val="standardContextual"/>
            </w:rPr>
          </w:pPr>
          <w:hyperlink w:anchor="_Toc216432025" w:history="1">
            <w:r w:rsidRPr="00B81BE1">
              <w:rPr>
                <w:rStyle w:val="Lienhypertexte"/>
                <w:rFonts w:ascii="Calibri" w:eastAsia="Calibri" w:hAnsi="Calibri" w:cs="Calibri"/>
                <w:noProof/>
              </w:rPr>
              <w:t>For the contracting authority:</w:t>
            </w:r>
            <w:r>
              <w:rPr>
                <w:noProof/>
                <w:webHidden/>
              </w:rPr>
              <w:tab/>
            </w:r>
            <w:r>
              <w:rPr>
                <w:noProof/>
                <w:webHidden/>
              </w:rPr>
              <w:fldChar w:fldCharType="begin"/>
            </w:r>
            <w:r>
              <w:rPr>
                <w:noProof/>
                <w:webHidden/>
              </w:rPr>
              <w:instrText xml:space="preserve"> PAGEREF _Toc216432025 \h </w:instrText>
            </w:r>
            <w:r>
              <w:rPr>
                <w:noProof/>
                <w:webHidden/>
              </w:rPr>
            </w:r>
            <w:r>
              <w:rPr>
                <w:noProof/>
                <w:webHidden/>
              </w:rPr>
              <w:fldChar w:fldCharType="separate"/>
            </w:r>
            <w:r>
              <w:rPr>
                <w:noProof/>
                <w:webHidden/>
              </w:rPr>
              <w:t>10</w:t>
            </w:r>
            <w:r>
              <w:rPr>
                <w:noProof/>
                <w:webHidden/>
              </w:rPr>
              <w:fldChar w:fldCharType="end"/>
            </w:r>
          </w:hyperlink>
        </w:p>
        <w:p w14:paraId="5428E6F6" w14:textId="00C49552" w:rsidR="00EA284F" w:rsidRDefault="00EA284F">
          <w:pPr>
            <w:pStyle w:val="TM2"/>
            <w:rPr>
              <w:noProof/>
              <w:kern w:val="2"/>
              <w:sz w:val="24"/>
              <w:szCs w:val="24"/>
              <w:lang w:val="fr-FR" w:eastAsia="fr-FR"/>
              <w14:ligatures w14:val="standardContextual"/>
            </w:rPr>
          </w:pPr>
          <w:hyperlink w:anchor="_Toc216432026" w:history="1">
            <w:r w:rsidRPr="00B81BE1">
              <w:rPr>
                <w:rStyle w:val="Lienhypertexte"/>
                <w:rFonts w:ascii="Calibri" w:eastAsia="Calibri" w:hAnsi="Calibri" w:cs="Calibri"/>
                <w:noProof/>
              </w:rPr>
              <w:t>Contact details of the Data Protection Officer:</w:t>
            </w:r>
            <w:r>
              <w:rPr>
                <w:noProof/>
                <w:webHidden/>
              </w:rPr>
              <w:tab/>
            </w:r>
            <w:r>
              <w:rPr>
                <w:noProof/>
                <w:webHidden/>
              </w:rPr>
              <w:fldChar w:fldCharType="begin"/>
            </w:r>
            <w:r>
              <w:rPr>
                <w:noProof/>
                <w:webHidden/>
              </w:rPr>
              <w:instrText xml:space="preserve"> PAGEREF _Toc216432026 \h </w:instrText>
            </w:r>
            <w:r>
              <w:rPr>
                <w:noProof/>
                <w:webHidden/>
              </w:rPr>
            </w:r>
            <w:r>
              <w:rPr>
                <w:noProof/>
                <w:webHidden/>
              </w:rPr>
              <w:fldChar w:fldCharType="separate"/>
            </w:r>
            <w:r>
              <w:rPr>
                <w:noProof/>
                <w:webHidden/>
              </w:rPr>
              <w:t>11</w:t>
            </w:r>
            <w:r>
              <w:rPr>
                <w:noProof/>
                <w:webHidden/>
              </w:rPr>
              <w:fldChar w:fldCharType="end"/>
            </w:r>
          </w:hyperlink>
        </w:p>
        <w:p w14:paraId="73F1FE6C" w14:textId="4031505F" w:rsidR="00EA284F" w:rsidRDefault="00EA284F">
          <w:r>
            <w:rPr>
              <w:b/>
              <w:bCs/>
            </w:rPr>
            <w:fldChar w:fldCharType="end"/>
          </w:r>
        </w:p>
      </w:sdtContent>
    </w:sdt>
    <w:p w14:paraId="11820ECA" w14:textId="77777777" w:rsidR="00327699" w:rsidRDefault="00327699">
      <w:pPr>
        <w:widowControl w:val="0"/>
        <w:jc w:val="right"/>
        <w:rPr>
          <w:rFonts w:ascii="Calibri" w:eastAsia="Calibri" w:hAnsi="Calibri" w:cs="Calibri"/>
          <w:b/>
          <w:bCs/>
          <w:sz w:val="22"/>
          <w:szCs w:val="22"/>
        </w:rPr>
        <w:sectPr w:rsidR="00327699">
          <w:headerReference w:type="default" r:id="rId9"/>
          <w:footerReference w:type="even" r:id="rId10"/>
          <w:footerReference w:type="default" r:id="rId11"/>
          <w:headerReference w:type="first" r:id="rId12"/>
          <w:footerReference w:type="first" r:id="rId13"/>
          <w:pgSz w:w="11906" w:h="16838"/>
          <w:pgMar w:top="902" w:right="1416" w:bottom="1616" w:left="1151" w:header="431" w:footer="567" w:gutter="0"/>
          <w:pgNumType w:start="1"/>
          <w:cols w:space="720"/>
          <w:titlePg/>
        </w:sectPr>
      </w:pPr>
    </w:p>
    <w:p w14:paraId="457E1B4C" w14:textId="77777777" w:rsidR="00327699" w:rsidRDefault="000566E8">
      <w:pPr>
        <w:widowControl w:val="0"/>
        <w:numPr>
          <w:ilvl w:val="0"/>
          <w:numId w:val="6"/>
        </w:numPr>
        <w:pBdr>
          <w:top w:val="nil"/>
          <w:left w:val="nil"/>
          <w:bottom w:val="nil"/>
          <w:right w:val="nil"/>
          <w:between w:val="nil"/>
        </w:pBdr>
        <w:spacing w:before="240" w:after="120"/>
        <w:ind w:left="357" w:hanging="357"/>
        <w:jc w:val="both"/>
        <w:rPr>
          <w:rFonts w:ascii="Calibri" w:eastAsia="Calibri" w:hAnsi="Calibri" w:cs="Calibri"/>
          <w:b/>
          <w:bCs/>
          <w:smallCaps/>
          <w:color w:val="000000"/>
          <w:sz w:val="28"/>
          <w:szCs w:val="28"/>
          <w:u w:val="single"/>
        </w:rPr>
      </w:pPr>
      <w:r>
        <w:rPr>
          <w:rFonts w:ascii="Calibri" w:eastAsia="Calibri" w:hAnsi="Calibri" w:cs="Calibri"/>
          <w:b/>
          <w:bCs/>
          <w:smallCaps/>
          <w:color w:val="000000"/>
          <w:sz w:val="28"/>
          <w:szCs w:val="28"/>
          <w:u w:val="single"/>
        </w:rPr>
        <w:lastRenderedPageBreak/>
        <w:t>OBJECT AND SCOPE OF THE TENDER</w:t>
      </w:r>
    </w:p>
    <w:p w14:paraId="11EA0A21" w14:textId="77777777" w:rsidR="00327699" w:rsidRDefault="000566E8">
      <w:pPr>
        <w:pStyle w:val="Titre2"/>
        <w:spacing w:before="120" w:after="120"/>
        <w:jc w:val="both"/>
        <w:rPr>
          <w:rFonts w:ascii="Calibri" w:eastAsia="Calibri" w:hAnsi="Calibri" w:cs="Calibri"/>
          <w:b w:val="0"/>
          <w:bCs w:val="0"/>
          <w:color w:val="000000"/>
          <w:sz w:val="22"/>
          <w:szCs w:val="22"/>
        </w:rPr>
      </w:pPr>
      <w:bookmarkStart w:id="2" w:name="_Toc216431991"/>
      <w:r>
        <w:rPr>
          <w:rFonts w:ascii="Calibri" w:eastAsia="Calibri" w:hAnsi="Calibri" w:cs="Calibri"/>
          <w:sz w:val="22"/>
          <w:szCs w:val="22"/>
          <w:u w:val="single"/>
        </w:rPr>
        <w:t>Object of the tender</w:t>
      </w:r>
      <w:bookmarkEnd w:id="2"/>
    </w:p>
    <w:p w14:paraId="5A934D75" w14:textId="77777777" w:rsidR="00327699" w:rsidRDefault="000566E8">
      <w:pPr>
        <w:pBdr>
          <w:top w:val="nil"/>
          <w:left w:val="nil"/>
          <w:bottom w:val="nil"/>
          <w:right w:val="nil"/>
          <w:between w:val="nil"/>
        </w:pBdr>
        <w:spacing w:before="120"/>
        <w:jc w:val="both"/>
        <w:rPr>
          <w:rFonts w:ascii="Calibri" w:eastAsia="Calibri" w:hAnsi="Calibri" w:cs="Calibri"/>
          <w:sz w:val="22"/>
          <w:szCs w:val="22"/>
        </w:rPr>
      </w:pPr>
      <w:r>
        <w:rPr>
          <w:rFonts w:ascii="Calibri" w:eastAsia="Calibri" w:hAnsi="Calibri" w:cs="Calibri"/>
          <w:sz w:val="22"/>
          <w:szCs w:val="22"/>
        </w:rPr>
        <w:t>The tender covers the award of a service contract for the design and implementation of three technical studies and a cross-cutting technical assistance package aimed at enabling Belize’s readiness for high-integrity carbon markets across blue carbon, forestry/agroforestry with PES, and distributed renewable energy/ITMO mechanisms.</w:t>
      </w:r>
    </w:p>
    <w:p w14:paraId="600F678E" w14:textId="77777777" w:rsidR="00327699" w:rsidRDefault="000566E8">
      <w:pPr>
        <w:spacing w:before="120"/>
        <w:jc w:val="both"/>
        <w:rPr>
          <w:rFonts w:ascii="Calibri" w:eastAsia="Calibri" w:hAnsi="Calibri" w:cs="Calibri"/>
          <w:sz w:val="22"/>
          <w:szCs w:val="22"/>
        </w:rPr>
      </w:pPr>
      <w:r>
        <w:rPr>
          <w:rFonts w:ascii="Calibri" w:eastAsia="Calibri" w:hAnsi="Calibri" w:cs="Calibri"/>
          <w:sz w:val="22"/>
          <w:szCs w:val="22"/>
        </w:rPr>
        <w:t>The scope of the needs to be satisfied is set out in the Specifications.</w:t>
      </w:r>
    </w:p>
    <w:p w14:paraId="4A049B8F" w14:textId="77777777" w:rsidR="00327699" w:rsidRDefault="000566E8">
      <w:pPr>
        <w:pStyle w:val="Titre2"/>
        <w:spacing w:before="120" w:after="120"/>
        <w:jc w:val="both"/>
        <w:rPr>
          <w:rFonts w:ascii="Calibri" w:eastAsia="Calibri" w:hAnsi="Calibri" w:cs="Calibri"/>
          <w:sz w:val="22"/>
          <w:szCs w:val="22"/>
          <w:u w:val="single"/>
        </w:rPr>
      </w:pPr>
      <w:bookmarkStart w:id="3" w:name="_Toc216431992"/>
      <w:r>
        <w:rPr>
          <w:rFonts w:ascii="Calibri" w:eastAsia="Calibri" w:hAnsi="Calibri" w:cs="Calibri"/>
          <w:sz w:val="22"/>
          <w:szCs w:val="22"/>
          <w:u w:val="single"/>
        </w:rPr>
        <w:t>Scope of the tender</w:t>
      </w:r>
      <w:bookmarkEnd w:id="3"/>
    </w:p>
    <w:p w14:paraId="2DD0A926" w14:textId="77777777" w:rsidR="00327699" w:rsidRDefault="000566E8">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 xml:space="preserve">This contract is subject to the French Public Procurement Code (CPP) in its applicable version under Ordinance no. 2018-1074 of 26 November 2018, establishing the legislative elements of Decree no. 2018-1075 of 3 December 2018, establishing the regulatory elements of the Public Procurement. </w:t>
      </w:r>
    </w:p>
    <w:p w14:paraId="38F5D55F" w14:textId="3EE66E0F" w:rsidR="00327699" w:rsidRDefault="000566E8">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It is awarded by means of</w:t>
      </w:r>
      <w:r>
        <w:rPr>
          <w:rFonts w:ascii="Calibri" w:eastAsia="Calibri" w:hAnsi="Calibri" w:cs="Calibri"/>
          <w:sz w:val="22"/>
          <w:szCs w:val="22"/>
        </w:rPr>
        <w:t xml:space="preserve"> </w:t>
      </w:r>
      <w:r>
        <w:rPr>
          <w:rFonts w:ascii="Calibri" w:eastAsia="Calibri" w:hAnsi="Calibri" w:cs="Calibri"/>
          <w:color w:val="000000"/>
          <w:sz w:val="22"/>
          <w:szCs w:val="22"/>
        </w:rPr>
        <w:t>open tender in application of Articles L. 2124-2, R. 2161-2, R. 2161-3, R. 2161-4 and R. 2161-5 of CCP</w:t>
      </w:r>
      <w:r w:rsidR="00EF5692">
        <w:rPr>
          <w:rFonts w:ascii="Calibri" w:eastAsia="Calibri" w:hAnsi="Calibri" w:cs="Calibri"/>
          <w:color w:val="000000"/>
          <w:sz w:val="22"/>
          <w:szCs w:val="22"/>
        </w:rPr>
        <w:t>.</w:t>
      </w:r>
    </w:p>
    <w:p w14:paraId="4A076AB0" w14:textId="77777777" w:rsidR="00327699" w:rsidRDefault="00327699">
      <w:pPr>
        <w:pBdr>
          <w:top w:val="nil"/>
          <w:left w:val="nil"/>
          <w:bottom w:val="nil"/>
          <w:right w:val="nil"/>
          <w:between w:val="nil"/>
        </w:pBdr>
        <w:spacing w:before="120"/>
        <w:jc w:val="both"/>
        <w:rPr>
          <w:rFonts w:ascii="Calibri" w:eastAsia="Calibri" w:hAnsi="Calibri" w:cs="Calibri"/>
          <w:color w:val="000000"/>
          <w:sz w:val="22"/>
          <w:szCs w:val="22"/>
        </w:rPr>
      </w:pPr>
    </w:p>
    <w:p w14:paraId="180A607C" w14:textId="77777777" w:rsidR="00327699" w:rsidRDefault="000566E8">
      <w:pPr>
        <w:pStyle w:val="Titre2"/>
        <w:spacing w:before="120" w:after="120"/>
        <w:jc w:val="both"/>
        <w:rPr>
          <w:rFonts w:ascii="Calibri" w:eastAsia="Calibri" w:hAnsi="Calibri" w:cs="Calibri"/>
          <w:sz w:val="22"/>
          <w:szCs w:val="22"/>
          <w:u w:val="single"/>
        </w:rPr>
      </w:pPr>
      <w:bookmarkStart w:id="4" w:name="_Toc216431993"/>
      <w:r>
        <w:rPr>
          <w:rFonts w:ascii="Calibri" w:eastAsia="Calibri" w:hAnsi="Calibri" w:cs="Calibri"/>
          <w:sz w:val="22"/>
          <w:szCs w:val="22"/>
          <w:u w:val="single"/>
        </w:rPr>
        <w:t>Tender language – currency</w:t>
      </w:r>
      <w:bookmarkEnd w:id="4"/>
    </w:p>
    <w:p w14:paraId="61243209" w14:textId="18C1DCEA" w:rsidR="00327699" w:rsidRDefault="000566E8">
      <w:pPr>
        <w:spacing w:before="120"/>
        <w:jc w:val="both"/>
        <w:rPr>
          <w:rFonts w:ascii="Calibri" w:eastAsia="Calibri" w:hAnsi="Calibri" w:cs="Calibri"/>
          <w:sz w:val="22"/>
          <w:szCs w:val="22"/>
        </w:rPr>
      </w:pPr>
      <w:r>
        <w:rPr>
          <w:rFonts w:ascii="Calibri" w:eastAsia="Calibri" w:hAnsi="Calibri" w:cs="Calibri"/>
          <w:sz w:val="22"/>
          <w:szCs w:val="22"/>
        </w:rPr>
        <w:t xml:space="preserve">All the tender documents must be written in </w:t>
      </w:r>
      <w:r w:rsidR="00703348">
        <w:rPr>
          <w:rFonts w:ascii="Calibri" w:eastAsia="Calibri" w:hAnsi="Calibri" w:cs="Calibri"/>
          <w:sz w:val="22"/>
          <w:szCs w:val="22"/>
        </w:rPr>
        <w:t>English</w:t>
      </w:r>
      <w:r>
        <w:rPr>
          <w:rFonts w:ascii="Calibri" w:eastAsia="Calibri" w:hAnsi="Calibri" w:cs="Calibri"/>
          <w:sz w:val="22"/>
          <w:szCs w:val="22"/>
        </w:rPr>
        <w:t xml:space="preserve">. </w:t>
      </w:r>
    </w:p>
    <w:p w14:paraId="44A07DED" w14:textId="77777777" w:rsidR="00327699" w:rsidRDefault="000566E8">
      <w:pPr>
        <w:spacing w:before="120"/>
        <w:jc w:val="both"/>
        <w:rPr>
          <w:rFonts w:ascii="Calibri" w:eastAsia="Calibri" w:hAnsi="Calibri" w:cs="Calibri"/>
          <w:sz w:val="22"/>
          <w:szCs w:val="22"/>
        </w:rPr>
      </w:pPr>
      <w:r>
        <w:rPr>
          <w:rFonts w:ascii="Calibri" w:eastAsia="Calibri" w:hAnsi="Calibri" w:cs="Calibri"/>
          <w:sz w:val="22"/>
          <w:szCs w:val="22"/>
        </w:rPr>
        <w:t>The Contracting Authority will conclude contracts in the following currency: euro (€).</w:t>
      </w:r>
    </w:p>
    <w:p w14:paraId="5C0BD433" w14:textId="77777777" w:rsidR="00327699" w:rsidRDefault="00327699">
      <w:pPr>
        <w:spacing w:before="120"/>
        <w:jc w:val="both"/>
        <w:rPr>
          <w:rFonts w:ascii="Calibri" w:eastAsia="Calibri" w:hAnsi="Calibri" w:cs="Calibri"/>
          <w:sz w:val="22"/>
          <w:szCs w:val="22"/>
        </w:rPr>
      </w:pPr>
    </w:p>
    <w:p w14:paraId="4CD87FF8" w14:textId="77777777" w:rsidR="00327699" w:rsidRDefault="000566E8">
      <w:pPr>
        <w:pStyle w:val="Titre2"/>
        <w:spacing w:before="120" w:after="120"/>
        <w:jc w:val="both"/>
        <w:rPr>
          <w:rFonts w:ascii="Calibri" w:eastAsia="Calibri" w:hAnsi="Calibri" w:cs="Calibri"/>
          <w:sz w:val="22"/>
          <w:szCs w:val="22"/>
          <w:u w:val="single"/>
        </w:rPr>
      </w:pPr>
      <w:bookmarkStart w:id="5" w:name="_Toc216431994"/>
      <w:r>
        <w:rPr>
          <w:rFonts w:ascii="Calibri" w:eastAsia="Calibri" w:hAnsi="Calibri" w:cs="Calibri"/>
          <w:sz w:val="22"/>
          <w:szCs w:val="22"/>
          <w:u w:val="single"/>
        </w:rPr>
        <w:t>Composition of the tender documents</w:t>
      </w:r>
      <w:bookmarkEnd w:id="5"/>
    </w:p>
    <w:p w14:paraId="28B225F6" w14:textId="77777777" w:rsidR="00327699" w:rsidRDefault="000566E8">
      <w:pPr>
        <w:spacing w:before="120"/>
        <w:jc w:val="both"/>
        <w:rPr>
          <w:rFonts w:ascii="Calibri" w:eastAsia="Calibri" w:hAnsi="Calibri" w:cs="Calibri"/>
          <w:sz w:val="22"/>
          <w:szCs w:val="22"/>
        </w:rPr>
      </w:pPr>
      <w:r>
        <w:rPr>
          <w:rFonts w:ascii="Calibri" w:eastAsia="Calibri" w:hAnsi="Calibri" w:cs="Calibri"/>
          <w:sz w:val="22"/>
          <w:szCs w:val="22"/>
        </w:rPr>
        <w:t>The tender documents are composed of the following:</w:t>
      </w:r>
    </w:p>
    <w:p w14:paraId="5567122D" w14:textId="77777777" w:rsidR="00327699" w:rsidRDefault="000566E8">
      <w:pPr>
        <w:widowControl w:val="0"/>
        <w:numPr>
          <w:ilvl w:val="0"/>
          <w:numId w:val="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These tender rules (the “Rules”)</w:t>
      </w:r>
      <w:r w:rsidR="00F56145">
        <w:rPr>
          <w:rFonts w:ascii="Calibri" w:eastAsia="Calibri" w:hAnsi="Calibri" w:cs="Calibri"/>
          <w:color w:val="000000"/>
          <w:sz w:val="22"/>
          <w:szCs w:val="22"/>
        </w:rPr>
        <w:t xml:space="preserve"> </w:t>
      </w:r>
      <w:r w:rsidR="00F56145" w:rsidRPr="00C1018B">
        <w:rPr>
          <w:rFonts w:ascii="Calibri" w:eastAsia="Calibri" w:hAnsi="Calibri" w:cs="Calibri"/>
          <w:b/>
          <w:color w:val="000000"/>
          <w:sz w:val="22"/>
          <w:szCs w:val="22"/>
        </w:rPr>
        <w:t>(</w:t>
      </w:r>
      <w:r w:rsidR="00F56145">
        <w:rPr>
          <w:rFonts w:ascii="Calibri" w:eastAsia="Calibri" w:hAnsi="Calibri" w:cs="Calibri"/>
          <w:b/>
          <w:color w:val="000000"/>
          <w:sz w:val="22"/>
          <w:szCs w:val="22"/>
        </w:rPr>
        <w:t>for all lots</w:t>
      </w:r>
      <w:proofErr w:type="gramStart"/>
      <w:r w:rsidR="00F56145" w:rsidRPr="00C1018B">
        <w:rPr>
          <w:rFonts w:ascii="Calibri" w:eastAsia="Calibri" w:hAnsi="Calibri" w:cs="Calibri"/>
          <w:b/>
          <w:color w:val="000000"/>
          <w:sz w:val="22"/>
          <w:szCs w:val="22"/>
        </w:rPr>
        <w:t>)</w:t>
      </w:r>
      <w:r>
        <w:rPr>
          <w:rFonts w:ascii="Calibri" w:eastAsia="Calibri" w:hAnsi="Calibri" w:cs="Calibri"/>
          <w:color w:val="000000"/>
          <w:sz w:val="22"/>
          <w:szCs w:val="22"/>
        </w:rPr>
        <w:t>;</w:t>
      </w:r>
      <w:proofErr w:type="gramEnd"/>
    </w:p>
    <w:p w14:paraId="6E3130F2" w14:textId="77777777" w:rsidR="00327699" w:rsidRDefault="000566E8">
      <w:pPr>
        <w:numPr>
          <w:ilvl w:val="0"/>
          <w:numId w:val="7"/>
        </w:numPr>
        <w:pBdr>
          <w:top w:val="nil"/>
          <w:left w:val="nil"/>
          <w:bottom w:val="nil"/>
          <w:right w:val="nil"/>
          <w:between w:val="nil"/>
        </w:pBdr>
        <w:ind w:left="714" w:hanging="357"/>
        <w:jc w:val="both"/>
        <w:rPr>
          <w:rFonts w:ascii="Calibri" w:eastAsia="Calibri" w:hAnsi="Calibri" w:cs="Calibri"/>
          <w:color w:val="000000"/>
        </w:rPr>
      </w:pPr>
      <w:r>
        <w:rPr>
          <w:rFonts w:ascii="Calibri" w:eastAsia="Calibri" w:hAnsi="Calibri" w:cs="Calibri"/>
          <w:color w:val="000000"/>
          <w:sz w:val="22"/>
          <w:szCs w:val="22"/>
        </w:rPr>
        <w:t>The draft contract (general conditions and special conditions) and any annexes</w:t>
      </w:r>
      <w:r w:rsidR="00F56145">
        <w:rPr>
          <w:rFonts w:ascii="Calibri" w:eastAsia="Calibri" w:hAnsi="Calibri" w:cs="Calibri"/>
          <w:color w:val="000000"/>
          <w:sz w:val="22"/>
          <w:szCs w:val="22"/>
        </w:rPr>
        <w:t xml:space="preserve"> </w:t>
      </w:r>
      <w:r w:rsidR="00F56145" w:rsidRPr="008C0756">
        <w:rPr>
          <w:rFonts w:ascii="Calibri" w:eastAsia="Calibri" w:hAnsi="Calibri" w:cs="Calibri"/>
          <w:b/>
          <w:color w:val="000000"/>
          <w:sz w:val="22"/>
          <w:szCs w:val="22"/>
        </w:rPr>
        <w:t>(one per lot</w:t>
      </w:r>
      <w:proofErr w:type="gramStart"/>
      <w:r w:rsidR="00F56145" w:rsidRPr="008C0756">
        <w:rPr>
          <w:rFonts w:ascii="Calibri" w:eastAsia="Calibri" w:hAnsi="Calibri" w:cs="Calibri"/>
          <w:b/>
          <w:color w:val="000000"/>
          <w:sz w:val="22"/>
          <w:szCs w:val="22"/>
        </w:rPr>
        <w:t>)</w:t>
      </w:r>
      <w:r w:rsidRPr="008C0756">
        <w:rPr>
          <w:rFonts w:ascii="Calibri" w:eastAsia="Calibri" w:hAnsi="Calibri" w:cs="Calibri"/>
          <w:b/>
          <w:color w:val="000000"/>
          <w:sz w:val="22"/>
          <w:szCs w:val="22"/>
        </w:rPr>
        <w:t>;</w:t>
      </w:r>
      <w:proofErr w:type="gramEnd"/>
      <w:r>
        <w:rPr>
          <w:rFonts w:ascii="Calibri" w:eastAsia="Calibri" w:hAnsi="Calibri" w:cs="Calibri"/>
          <w:color w:val="000000"/>
        </w:rPr>
        <w:t xml:space="preserve"> </w:t>
      </w:r>
    </w:p>
    <w:p w14:paraId="702FA3A1" w14:textId="77777777" w:rsidR="00F56145" w:rsidRPr="00F56145" w:rsidRDefault="00F56145" w:rsidP="00F56145">
      <w:pPr>
        <w:pStyle w:val="Paragraphedeliste"/>
        <w:numPr>
          <w:ilvl w:val="0"/>
          <w:numId w:val="7"/>
        </w:numPr>
        <w:rPr>
          <w:rFonts w:ascii="Calibri" w:eastAsia="Calibri" w:hAnsi="Calibri" w:cs="Calibri"/>
          <w:color w:val="000000"/>
          <w:sz w:val="22"/>
          <w:szCs w:val="22"/>
        </w:rPr>
      </w:pPr>
      <w:r w:rsidRPr="00F56145">
        <w:rPr>
          <w:rFonts w:ascii="Calibri" w:eastAsia="Calibri" w:hAnsi="Calibri" w:cs="Calibri"/>
          <w:color w:val="000000"/>
          <w:sz w:val="22"/>
          <w:szCs w:val="22"/>
        </w:rPr>
        <w:t>The Financial breakdown (Annex 2 of the contract)</w:t>
      </w:r>
      <w:r>
        <w:rPr>
          <w:rFonts w:ascii="Calibri" w:eastAsia="Calibri" w:hAnsi="Calibri" w:cs="Calibri"/>
          <w:color w:val="000000"/>
          <w:sz w:val="22"/>
          <w:szCs w:val="22"/>
        </w:rPr>
        <w:t xml:space="preserve"> </w:t>
      </w:r>
      <w:r w:rsidRPr="00C1018B">
        <w:rPr>
          <w:rFonts w:ascii="Calibri" w:eastAsia="Calibri" w:hAnsi="Calibri" w:cs="Calibri"/>
          <w:b/>
          <w:color w:val="000000"/>
          <w:sz w:val="22"/>
          <w:szCs w:val="22"/>
        </w:rPr>
        <w:t>(one per lot</w:t>
      </w:r>
      <w:proofErr w:type="gramStart"/>
      <w:r w:rsidRPr="00C1018B">
        <w:rPr>
          <w:rFonts w:ascii="Calibri" w:eastAsia="Calibri" w:hAnsi="Calibri" w:cs="Calibri"/>
          <w:b/>
          <w:color w:val="000000"/>
          <w:sz w:val="22"/>
          <w:szCs w:val="22"/>
        </w:rPr>
        <w:t>)</w:t>
      </w:r>
      <w:r w:rsidRPr="00F56145">
        <w:rPr>
          <w:rFonts w:ascii="Calibri" w:eastAsia="Calibri" w:hAnsi="Calibri" w:cs="Calibri"/>
          <w:color w:val="000000"/>
          <w:sz w:val="22"/>
          <w:szCs w:val="22"/>
        </w:rPr>
        <w:t>;</w:t>
      </w:r>
      <w:proofErr w:type="gramEnd"/>
    </w:p>
    <w:p w14:paraId="6EA55118" w14:textId="77777777" w:rsidR="00F56145" w:rsidRPr="00F56145" w:rsidRDefault="00F56145" w:rsidP="00F56145">
      <w:pPr>
        <w:widowControl w:val="0"/>
        <w:numPr>
          <w:ilvl w:val="0"/>
          <w:numId w:val="7"/>
        </w:numPr>
        <w:pBdr>
          <w:top w:val="nil"/>
          <w:left w:val="nil"/>
          <w:bottom w:val="nil"/>
          <w:right w:val="nil"/>
          <w:between w:val="nil"/>
        </w:pBdr>
        <w:jc w:val="both"/>
        <w:rPr>
          <w:rFonts w:ascii="Calibri" w:eastAsia="Calibri" w:hAnsi="Calibri" w:cs="Calibri"/>
          <w:color w:val="000000"/>
          <w:sz w:val="22"/>
          <w:szCs w:val="22"/>
        </w:rPr>
      </w:pPr>
      <w:r w:rsidRPr="00F56145">
        <w:rPr>
          <w:rFonts w:ascii="Calibri" w:eastAsia="Calibri" w:hAnsi="Calibri" w:cs="Calibri"/>
          <w:color w:val="000000"/>
          <w:sz w:val="22"/>
          <w:szCs w:val="22"/>
        </w:rPr>
        <w:t>The Technical Specifications (</w:t>
      </w:r>
      <w:proofErr w:type="spellStart"/>
      <w:r w:rsidRPr="00F56145">
        <w:rPr>
          <w:rFonts w:ascii="Calibri" w:eastAsia="Calibri" w:hAnsi="Calibri" w:cs="Calibri"/>
          <w:color w:val="000000"/>
          <w:sz w:val="22"/>
          <w:szCs w:val="22"/>
        </w:rPr>
        <w:t>ToR</w:t>
      </w:r>
      <w:proofErr w:type="spellEnd"/>
      <w:r w:rsidRPr="00F56145">
        <w:rPr>
          <w:rFonts w:ascii="Calibri" w:eastAsia="Calibri" w:hAnsi="Calibri" w:cs="Calibri"/>
          <w:color w:val="000000"/>
          <w:sz w:val="22"/>
          <w:szCs w:val="22"/>
        </w:rPr>
        <w:t xml:space="preserve"> – Annex 1 of the contract)</w:t>
      </w:r>
      <w:r w:rsidRPr="00F56145">
        <w:rPr>
          <w:rFonts w:ascii="Calibri" w:eastAsia="Calibri" w:hAnsi="Calibri" w:cs="Calibri"/>
          <w:b/>
          <w:color w:val="000000"/>
          <w:sz w:val="22"/>
          <w:szCs w:val="22"/>
        </w:rPr>
        <w:t xml:space="preserve"> </w:t>
      </w:r>
      <w:r w:rsidRPr="00C1018B">
        <w:rPr>
          <w:rFonts w:ascii="Calibri" w:eastAsia="Calibri" w:hAnsi="Calibri" w:cs="Calibri"/>
          <w:b/>
          <w:color w:val="000000"/>
          <w:sz w:val="22"/>
          <w:szCs w:val="22"/>
        </w:rPr>
        <w:t>(</w:t>
      </w:r>
      <w:r>
        <w:rPr>
          <w:rFonts w:ascii="Calibri" w:eastAsia="Calibri" w:hAnsi="Calibri" w:cs="Calibri"/>
          <w:b/>
          <w:color w:val="000000"/>
          <w:sz w:val="22"/>
          <w:szCs w:val="22"/>
        </w:rPr>
        <w:t xml:space="preserve">for all lots – with </w:t>
      </w:r>
      <w:r w:rsidRPr="00F56145">
        <w:rPr>
          <w:rFonts w:ascii="Calibri" w:eastAsia="Calibri" w:hAnsi="Calibri" w:cs="Calibri"/>
          <w:b/>
          <w:color w:val="000000"/>
          <w:sz w:val="22"/>
          <w:szCs w:val="22"/>
        </w:rPr>
        <w:t xml:space="preserve">specification </w:t>
      </w:r>
      <w:r>
        <w:rPr>
          <w:rFonts w:ascii="Calibri" w:eastAsia="Calibri" w:hAnsi="Calibri" w:cs="Calibri"/>
          <w:b/>
          <w:color w:val="000000"/>
          <w:sz w:val="22"/>
          <w:szCs w:val="22"/>
        </w:rPr>
        <w:t>per lot</w:t>
      </w:r>
      <w:proofErr w:type="gramStart"/>
      <w:r w:rsidRPr="00C1018B">
        <w:rPr>
          <w:rFonts w:ascii="Calibri" w:eastAsia="Calibri" w:hAnsi="Calibri" w:cs="Calibri"/>
          <w:b/>
          <w:color w:val="000000"/>
          <w:sz w:val="22"/>
          <w:szCs w:val="22"/>
        </w:rPr>
        <w:t>)</w:t>
      </w:r>
      <w:r w:rsidRPr="00F56145">
        <w:rPr>
          <w:rFonts w:ascii="Calibri" w:eastAsia="Calibri" w:hAnsi="Calibri" w:cs="Calibri"/>
          <w:color w:val="000000"/>
          <w:sz w:val="22"/>
          <w:szCs w:val="22"/>
        </w:rPr>
        <w:t>;</w:t>
      </w:r>
      <w:proofErr w:type="gramEnd"/>
    </w:p>
    <w:p w14:paraId="5724FE6D" w14:textId="77777777" w:rsidR="00F56145" w:rsidRPr="00F56145" w:rsidRDefault="00F56145" w:rsidP="00F56145">
      <w:pPr>
        <w:widowControl w:val="0"/>
        <w:numPr>
          <w:ilvl w:val="0"/>
          <w:numId w:val="7"/>
        </w:numPr>
        <w:pBdr>
          <w:top w:val="nil"/>
          <w:left w:val="nil"/>
          <w:bottom w:val="nil"/>
          <w:right w:val="nil"/>
          <w:between w:val="nil"/>
        </w:pBdr>
        <w:jc w:val="both"/>
        <w:rPr>
          <w:rFonts w:ascii="Calibri" w:eastAsia="Calibri" w:hAnsi="Calibri" w:cs="Calibri"/>
          <w:color w:val="000000"/>
          <w:sz w:val="22"/>
          <w:szCs w:val="22"/>
        </w:rPr>
      </w:pPr>
      <w:r w:rsidRPr="00F56145">
        <w:rPr>
          <w:rFonts w:ascii="Calibri" w:eastAsia="Calibri" w:hAnsi="Calibri" w:cs="Calibri"/>
          <w:color w:val="000000"/>
          <w:sz w:val="22"/>
          <w:szCs w:val="22"/>
        </w:rPr>
        <w:t>The Expression of interest form (including the third-party sheet and the Declaration to be signed</w:t>
      </w:r>
      <w:proofErr w:type="gramStart"/>
      <w:r w:rsidRPr="00F56145">
        <w:rPr>
          <w:rFonts w:ascii="Calibri" w:eastAsia="Calibri" w:hAnsi="Calibri" w:cs="Calibri"/>
          <w:color w:val="000000"/>
          <w:sz w:val="22"/>
          <w:szCs w:val="22"/>
        </w:rPr>
        <w:t>);</w:t>
      </w:r>
      <w:proofErr w:type="gramEnd"/>
    </w:p>
    <w:p w14:paraId="41418D6A" w14:textId="77777777" w:rsidR="00F56145" w:rsidRPr="00F56145" w:rsidRDefault="00F56145" w:rsidP="00F56145">
      <w:pPr>
        <w:widowControl w:val="0"/>
        <w:numPr>
          <w:ilvl w:val="0"/>
          <w:numId w:val="7"/>
        </w:numPr>
        <w:pBdr>
          <w:top w:val="nil"/>
          <w:left w:val="nil"/>
          <w:bottom w:val="nil"/>
          <w:right w:val="nil"/>
          <w:between w:val="nil"/>
        </w:pBdr>
        <w:jc w:val="both"/>
        <w:rPr>
          <w:rFonts w:ascii="Calibri" w:eastAsia="Calibri" w:hAnsi="Calibri" w:cs="Calibri"/>
          <w:color w:val="000000"/>
          <w:sz w:val="22"/>
          <w:szCs w:val="22"/>
        </w:rPr>
      </w:pPr>
      <w:r w:rsidRPr="00F56145">
        <w:rPr>
          <w:rFonts w:ascii="Calibri" w:eastAsia="Calibri" w:hAnsi="Calibri" w:cs="Calibri"/>
          <w:color w:val="000000"/>
          <w:sz w:val="22"/>
          <w:szCs w:val="22"/>
        </w:rPr>
        <w:t xml:space="preserve">The Beneficial </w:t>
      </w:r>
      <w:proofErr w:type="gramStart"/>
      <w:r w:rsidRPr="00F56145">
        <w:rPr>
          <w:rFonts w:ascii="Calibri" w:eastAsia="Calibri" w:hAnsi="Calibri" w:cs="Calibri"/>
          <w:color w:val="000000"/>
          <w:sz w:val="22"/>
          <w:szCs w:val="22"/>
        </w:rPr>
        <w:t>owners</w:t>
      </w:r>
      <w:proofErr w:type="gramEnd"/>
      <w:r w:rsidRPr="00F56145">
        <w:rPr>
          <w:rFonts w:ascii="Calibri" w:eastAsia="Calibri" w:hAnsi="Calibri" w:cs="Calibri"/>
          <w:color w:val="000000"/>
          <w:sz w:val="22"/>
          <w:szCs w:val="22"/>
        </w:rPr>
        <w:t xml:space="preserve"> declaration </w:t>
      </w:r>
      <w:proofErr w:type="gramStart"/>
      <w:r w:rsidRPr="00F56145">
        <w:rPr>
          <w:rFonts w:ascii="Calibri" w:eastAsia="Calibri" w:hAnsi="Calibri" w:cs="Calibri"/>
          <w:color w:val="000000"/>
          <w:sz w:val="22"/>
          <w:szCs w:val="22"/>
        </w:rPr>
        <w:t>form;</w:t>
      </w:r>
      <w:proofErr w:type="gramEnd"/>
    </w:p>
    <w:p w14:paraId="0ADAF1FB" w14:textId="77777777" w:rsidR="00F56145" w:rsidRPr="00F56145" w:rsidRDefault="00F56145" w:rsidP="00F56145">
      <w:pPr>
        <w:widowControl w:val="0"/>
        <w:numPr>
          <w:ilvl w:val="0"/>
          <w:numId w:val="7"/>
        </w:numPr>
        <w:pBdr>
          <w:top w:val="nil"/>
          <w:left w:val="nil"/>
          <w:bottom w:val="nil"/>
          <w:right w:val="nil"/>
          <w:between w:val="nil"/>
        </w:pBdr>
        <w:jc w:val="both"/>
        <w:rPr>
          <w:rFonts w:ascii="Calibri" w:eastAsia="Calibri" w:hAnsi="Calibri" w:cs="Calibri"/>
          <w:color w:val="000000"/>
          <w:sz w:val="22"/>
          <w:szCs w:val="22"/>
        </w:rPr>
      </w:pPr>
      <w:r w:rsidRPr="00F56145">
        <w:rPr>
          <w:rFonts w:ascii="Calibri" w:eastAsia="Calibri" w:hAnsi="Calibri" w:cs="Calibri"/>
          <w:color w:val="000000"/>
          <w:sz w:val="22"/>
          <w:szCs w:val="22"/>
        </w:rPr>
        <w:t xml:space="preserve">The candidate GDPR compliance verification </w:t>
      </w:r>
      <w:proofErr w:type="gramStart"/>
      <w:r w:rsidRPr="00F56145">
        <w:rPr>
          <w:rFonts w:ascii="Calibri" w:eastAsia="Calibri" w:hAnsi="Calibri" w:cs="Calibri"/>
          <w:color w:val="000000"/>
          <w:sz w:val="22"/>
          <w:szCs w:val="22"/>
        </w:rPr>
        <w:t>form;</w:t>
      </w:r>
      <w:proofErr w:type="gramEnd"/>
    </w:p>
    <w:p w14:paraId="0C81CED4" w14:textId="77777777" w:rsidR="00F56145" w:rsidRPr="00F56145" w:rsidRDefault="00F56145" w:rsidP="00F56145">
      <w:pPr>
        <w:widowControl w:val="0"/>
        <w:numPr>
          <w:ilvl w:val="0"/>
          <w:numId w:val="7"/>
        </w:numPr>
        <w:pBdr>
          <w:top w:val="nil"/>
          <w:left w:val="nil"/>
          <w:bottom w:val="nil"/>
          <w:right w:val="nil"/>
          <w:between w:val="nil"/>
        </w:pBdr>
        <w:jc w:val="both"/>
        <w:rPr>
          <w:rFonts w:ascii="Calibri" w:eastAsia="Calibri" w:hAnsi="Calibri" w:cs="Calibri"/>
          <w:color w:val="000000"/>
          <w:sz w:val="22"/>
          <w:szCs w:val="22"/>
        </w:rPr>
      </w:pPr>
      <w:r w:rsidRPr="00F56145">
        <w:rPr>
          <w:rFonts w:ascii="Calibri" w:eastAsia="Calibri" w:hAnsi="Calibri" w:cs="Calibri"/>
          <w:color w:val="000000"/>
          <w:sz w:val="22"/>
          <w:szCs w:val="22"/>
        </w:rPr>
        <w:t>DAJ_GU006ENG_v01 - PLACE user guide for companies.</w:t>
      </w:r>
    </w:p>
    <w:p w14:paraId="554BEC11" w14:textId="77777777" w:rsidR="00327699" w:rsidRDefault="00327699">
      <w:pPr>
        <w:rPr>
          <w:rFonts w:ascii="Calibri" w:eastAsia="Calibri" w:hAnsi="Calibri" w:cs="Calibri"/>
          <w:b/>
          <w:bCs/>
          <w:smallCaps/>
          <w:sz w:val="28"/>
          <w:szCs w:val="28"/>
          <w:u w:val="single"/>
        </w:rPr>
      </w:pPr>
    </w:p>
    <w:p w14:paraId="5CAC2203" w14:textId="77777777" w:rsidR="00327699" w:rsidRDefault="000566E8">
      <w:pPr>
        <w:pStyle w:val="Titre2"/>
        <w:spacing w:before="120" w:after="120"/>
        <w:jc w:val="both"/>
        <w:rPr>
          <w:rFonts w:ascii="Calibri" w:eastAsia="Calibri" w:hAnsi="Calibri" w:cs="Calibri"/>
          <w:sz w:val="22"/>
          <w:szCs w:val="22"/>
          <w:u w:val="single"/>
        </w:rPr>
      </w:pPr>
      <w:bookmarkStart w:id="6" w:name="_Toc216431995"/>
      <w:r>
        <w:rPr>
          <w:rFonts w:ascii="Calibri" w:eastAsia="Calibri" w:hAnsi="Calibri" w:cs="Calibri"/>
          <w:sz w:val="22"/>
          <w:szCs w:val="22"/>
          <w:u w:val="single"/>
        </w:rPr>
        <w:t>Modification of the tender documents</w:t>
      </w:r>
      <w:bookmarkEnd w:id="6"/>
    </w:p>
    <w:p w14:paraId="23143604" w14:textId="55D404C6" w:rsidR="00327699" w:rsidRDefault="000566E8">
      <w:pPr>
        <w:spacing w:before="120"/>
        <w:jc w:val="both"/>
        <w:rPr>
          <w:rFonts w:ascii="Calibri" w:eastAsia="Calibri" w:hAnsi="Calibri" w:cs="Calibri"/>
          <w:sz w:val="22"/>
          <w:szCs w:val="22"/>
        </w:rPr>
      </w:pPr>
      <w:r>
        <w:rPr>
          <w:rFonts w:ascii="Calibri" w:eastAsia="Calibri" w:hAnsi="Calibri" w:cs="Calibri"/>
          <w:sz w:val="22"/>
          <w:szCs w:val="22"/>
        </w:rPr>
        <w:t xml:space="preserve">Modifications may be made to the tender documents up to </w:t>
      </w:r>
      <w:r w:rsidR="00F56145">
        <w:rPr>
          <w:rFonts w:ascii="Calibri" w:eastAsia="Calibri" w:hAnsi="Calibri" w:cs="Calibri"/>
          <w:sz w:val="22"/>
          <w:szCs w:val="22"/>
        </w:rPr>
        <w:t>six (</w:t>
      </w:r>
      <w:r>
        <w:rPr>
          <w:rFonts w:ascii="Calibri" w:eastAsia="Calibri" w:hAnsi="Calibri" w:cs="Calibri"/>
          <w:sz w:val="22"/>
          <w:szCs w:val="22"/>
        </w:rPr>
        <w:t>6</w:t>
      </w:r>
      <w:r w:rsidR="00F56145">
        <w:rPr>
          <w:rFonts w:ascii="Calibri" w:eastAsia="Calibri" w:hAnsi="Calibri" w:cs="Calibri"/>
          <w:sz w:val="22"/>
          <w:szCs w:val="22"/>
        </w:rPr>
        <w:t>)</w:t>
      </w:r>
      <w:r>
        <w:rPr>
          <w:rFonts w:ascii="Calibri" w:eastAsia="Calibri" w:hAnsi="Calibri" w:cs="Calibri"/>
          <w:sz w:val="22"/>
          <w:szCs w:val="22"/>
        </w:rPr>
        <w:t xml:space="preserve"> days prior to the bid submission deadline</w:t>
      </w:r>
      <w:r w:rsidR="003021AD">
        <w:rPr>
          <w:rFonts w:ascii="Calibri" w:eastAsia="Calibri" w:hAnsi="Calibri" w:cs="Calibri"/>
          <w:sz w:val="22"/>
          <w:szCs w:val="22"/>
        </w:rPr>
        <w:t xml:space="preserve"> </w:t>
      </w:r>
      <w:r w:rsidR="003021AD" w:rsidRPr="008C0756">
        <w:rPr>
          <w:rFonts w:ascii="Calibri" w:eastAsia="Calibri" w:hAnsi="Calibri" w:cs="Calibri"/>
          <w:sz w:val="22"/>
          <w:szCs w:val="22"/>
        </w:rPr>
        <w:t>(</w:t>
      </w:r>
      <w:proofErr w:type="gramStart"/>
      <w:r w:rsidR="003021AD" w:rsidRPr="008C0756">
        <w:rPr>
          <w:rFonts w:ascii="Calibri" w:eastAsia="Calibri" w:hAnsi="Calibri" w:cs="Calibri"/>
          <w:sz w:val="22"/>
          <w:szCs w:val="22"/>
        </w:rPr>
        <w:t>notification</w:t>
      </w:r>
      <w:proofErr w:type="gramEnd"/>
      <w:r w:rsidR="003021AD" w:rsidRPr="008C0756">
        <w:rPr>
          <w:rFonts w:ascii="Calibri" w:eastAsia="Calibri" w:hAnsi="Calibri" w:cs="Calibri"/>
          <w:sz w:val="22"/>
          <w:szCs w:val="22"/>
        </w:rPr>
        <w:t xml:space="preserve"> of the m</w:t>
      </w:r>
      <w:r w:rsidRPr="008C0756">
        <w:rPr>
          <w:rFonts w:ascii="Calibri" w:eastAsia="Calibri" w:hAnsi="Calibri" w:cs="Calibri"/>
          <w:sz w:val="22"/>
          <w:szCs w:val="22"/>
        </w:rPr>
        <w:t xml:space="preserve">odifications are only forwarded </w:t>
      </w:r>
      <w:r w:rsidR="003021AD" w:rsidRPr="008C0756">
        <w:rPr>
          <w:rFonts w:ascii="Calibri" w:eastAsia="Calibri" w:hAnsi="Calibri" w:cs="Calibri"/>
          <w:sz w:val="22"/>
          <w:szCs w:val="22"/>
        </w:rPr>
        <w:t xml:space="preserve">by PLACE </w:t>
      </w:r>
      <w:proofErr w:type="spellStart"/>
      <w:r w:rsidR="003021AD" w:rsidRPr="008C0756">
        <w:rPr>
          <w:rFonts w:ascii="Calibri" w:eastAsia="Calibri" w:hAnsi="Calibri" w:cs="Calibri"/>
          <w:sz w:val="22"/>
          <w:szCs w:val="22"/>
        </w:rPr>
        <w:t>plateform</w:t>
      </w:r>
      <w:proofErr w:type="spellEnd"/>
      <w:r w:rsidR="003021AD" w:rsidRPr="008C0756">
        <w:rPr>
          <w:rFonts w:ascii="Calibri" w:eastAsia="Calibri" w:hAnsi="Calibri" w:cs="Calibri"/>
          <w:sz w:val="22"/>
          <w:szCs w:val="22"/>
        </w:rPr>
        <w:t xml:space="preserve"> </w:t>
      </w:r>
      <w:r w:rsidRPr="008C0756">
        <w:rPr>
          <w:rFonts w:ascii="Calibri" w:eastAsia="Calibri" w:hAnsi="Calibri" w:cs="Calibri"/>
          <w:sz w:val="22"/>
          <w:szCs w:val="22"/>
        </w:rPr>
        <w:t xml:space="preserve">to the economic operators </w:t>
      </w:r>
      <w:r w:rsidR="003021AD" w:rsidRPr="008C0756">
        <w:rPr>
          <w:rFonts w:ascii="Calibri" w:eastAsia="Calibri" w:hAnsi="Calibri" w:cs="Calibri"/>
          <w:sz w:val="22"/>
          <w:szCs w:val="22"/>
        </w:rPr>
        <w:t xml:space="preserve">who already downloaded the tender </w:t>
      </w:r>
      <w:r w:rsidRPr="008C0756">
        <w:rPr>
          <w:rFonts w:ascii="Calibri" w:eastAsia="Calibri" w:hAnsi="Calibri" w:cs="Calibri"/>
          <w:sz w:val="22"/>
          <w:szCs w:val="22"/>
        </w:rPr>
        <w:t>document</w:t>
      </w:r>
      <w:r w:rsidR="003021AD" w:rsidRPr="008C0756">
        <w:rPr>
          <w:rFonts w:ascii="Calibri" w:eastAsia="Calibri" w:hAnsi="Calibri" w:cs="Calibri"/>
          <w:sz w:val="22"/>
          <w:szCs w:val="22"/>
        </w:rPr>
        <w:t>)</w:t>
      </w:r>
      <w:r w:rsidRPr="008C0756">
        <w:rPr>
          <w:rFonts w:ascii="Calibri" w:eastAsia="Calibri" w:hAnsi="Calibri" w:cs="Calibri"/>
          <w:sz w:val="22"/>
          <w:szCs w:val="22"/>
        </w:rPr>
        <w:t>.</w:t>
      </w:r>
    </w:p>
    <w:p w14:paraId="596905AD" w14:textId="77777777" w:rsidR="00327699" w:rsidRDefault="00327699">
      <w:pPr>
        <w:rPr>
          <w:rFonts w:ascii="Calibri" w:eastAsia="Calibri" w:hAnsi="Calibri" w:cs="Calibri"/>
          <w:sz w:val="22"/>
          <w:szCs w:val="22"/>
        </w:rPr>
      </w:pPr>
    </w:p>
    <w:p w14:paraId="2D0BAFF7" w14:textId="469D0CD0" w:rsidR="003021AD" w:rsidRDefault="000566E8">
      <w:pPr>
        <w:rPr>
          <w:rFonts w:ascii="Calibri" w:eastAsia="Calibri" w:hAnsi="Calibri" w:cs="Calibri"/>
          <w:sz w:val="22"/>
          <w:szCs w:val="22"/>
        </w:rPr>
      </w:pPr>
      <w:r>
        <w:rPr>
          <w:rFonts w:ascii="Calibri" w:eastAsia="Calibri" w:hAnsi="Calibri" w:cs="Calibri"/>
          <w:sz w:val="22"/>
          <w:szCs w:val="22"/>
        </w:rPr>
        <w:t xml:space="preserve">Candidates/bidders must respond </w:t>
      </w:r>
      <w:proofErr w:type="gramStart"/>
      <w:r>
        <w:rPr>
          <w:rFonts w:ascii="Calibri" w:eastAsia="Calibri" w:hAnsi="Calibri" w:cs="Calibri"/>
          <w:sz w:val="22"/>
          <w:szCs w:val="22"/>
        </w:rPr>
        <w:t>on the basis of</w:t>
      </w:r>
      <w:proofErr w:type="gramEnd"/>
      <w:r>
        <w:rPr>
          <w:rFonts w:ascii="Calibri" w:eastAsia="Calibri" w:hAnsi="Calibri" w:cs="Calibri"/>
          <w:sz w:val="22"/>
          <w:szCs w:val="22"/>
        </w:rPr>
        <w:t xml:space="preserve"> the latest modified documents. Should any candidate/bidder have submitted any bid or offer prior to modification, they may resubmit based on the latest modified documents prior to the bid reception deadline.</w:t>
      </w:r>
    </w:p>
    <w:p w14:paraId="1201624E" w14:textId="77777777" w:rsidR="003021AD" w:rsidRDefault="003021AD">
      <w:pPr>
        <w:rPr>
          <w:rFonts w:ascii="Calibri" w:eastAsia="Calibri" w:hAnsi="Calibri" w:cs="Calibri"/>
          <w:sz w:val="22"/>
          <w:szCs w:val="22"/>
        </w:rPr>
      </w:pPr>
      <w:r>
        <w:rPr>
          <w:rFonts w:ascii="Calibri" w:eastAsia="Calibri" w:hAnsi="Calibri" w:cs="Calibri"/>
          <w:sz w:val="22"/>
          <w:szCs w:val="22"/>
        </w:rPr>
        <w:br w:type="page"/>
      </w:r>
    </w:p>
    <w:p w14:paraId="346A62B5" w14:textId="77777777" w:rsidR="00327699" w:rsidRDefault="000566E8">
      <w:pPr>
        <w:widowControl w:val="0"/>
        <w:numPr>
          <w:ilvl w:val="0"/>
          <w:numId w:val="6"/>
        </w:numPr>
        <w:pBdr>
          <w:top w:val="nil"/>
          <w:left w:val="nil"/>
          <w:bottom w:val="nil"/>
          <w:right w:val="nil"/>
          <w:between w:val="nil"/>
        </w:pBdr>
        <w:spacing w:before="240" w:after="120"/>
        <w:ind w:left="357" w:hanging="357"/>
        <w:jc w:val="both"/>
        <w:rPr>
          <w:rFonts w:ascii="Calibri" w:eastAsia="Calibri" w:hAnsi="Calibri" w:cs="Calibri"/>
          <w:b/>
          <w:bCs/>
          <w:smallCaps/>
          <w:color w:val="000000"/>
          <w:sz w:val="28"/>
          <w:szCs w:val="28"/>
          <w:u w:val="single"/>
        </w:rPr>
      </w:pPr>
      <w:r>
        <w:rPr>
          <w:rFonts w:ascii="Calibri" w:eastAsia="Calibri" w:hAnsi="Calibri" w:cs="Calibri"/>
          <w:b/>
          <w:bCs/>
          <w:smallCaps/>
          <w:color w:val="000000"/>
          <w:sz w:val="28"/>
          <w:szCs w:val="28"/>
          <w:u w:val="single"/>
        </w:rPr>
        <w:lastRenderedPageBreak/>
        <w:t>GENERAL CHARACTERISTICS OF THE PROPOSED CONTRACT</w:t>
      </w:r>
    </w:p>
    <w:p w14:paraId="70599AA2" w14:textId="77777777" w:rsidR="00327699" w:rsidRDefault="000566E8">
      <w:pPr>
        <w:pStyle w:val="Titre2"/>
        <w:spacing w:before="120" w:after="120"/>
        <w:jc w:val="both"/>
        <w:rPr>
          <w:rFonts w:ascii="Calibri" w:eastAsia="Calibri" w:hAnsi="Calibri" w:cs="Calibri"/>
          <w:sz w:val="22"/>
          <w:szCs w:val="22"/>
          <w:u w:val="single"/>
        </w:rPr>
      </w:pPr>
      <w:bookmarkStart w:id="7" w:name="_Toc216431996"/>
      <w:proofErr w:type="gramStart"/>
      <w:r>
        <w:rPr>
          <w:rFonts w:ascii="Calibri" w:eastAsia="Calibri" w:hAnsi="Calibri" w:cs="Calibri"/>
          <w:sz w:val="22"/>
          <w:szCs w:val="22"/>
          <w:u w:val="single"/>
        </w:rPr>
        <w:t>Form of</w:t>
      </w:r>
      <w:proofErr w:type="gramEnd"/>
      <w:r>
        <w:rPr>
          <w:rFonts w:ascii="Calibri" w:eastAsia="Calibri" w:hAnsi="Calibri" w:cs="Calibri"/>
          <w:sz w:val="22"/>
          <w:szCs w:val="22"/>
          <w:u w:val="single"/>
        </w:rPr>
        <w:t xml:space="preserve"> the contract</w:t>
      </w:r>
      <w:bookmarkEnd w:id="7"/>
    </w:p>
    <w:p w14:paraId="388E33BC" w14:textId="1640D86E" w:rsidR="00F56145" w:rsidRDefault="003021AD" w:rsidP="00F56145">
      <w:pPr>
        <w:rPr>
          <w:rFonts w:asciiTheme="minorHAnsi" w:hAnsiTheme="minorHAnsi" w:cstheme="minorHAnsi"/>
          <w:sz w:val="22"/>
          <w:szCs w:val="22"/>
          <w:lang w:val="en-GB"/>
        </w:rPr>
      </w:pPr>
      <w:r>
        <w:rPr>
          <w:rFonts w:ascii="Calibri" w:eastAsia="Calibri" w:hAnsi="Calibri" w:cs="Calibri"/>
          <w:sz w:val="22"/>
          <w:szCs w:val="22"/>
        </w:rPr>
        <w:t xml:space="preserve">Each </w:t>
      </w:r>
      <w:r w:rsidR="000566E8">
        <w:rPr>
          <w:rFonts w:ascii="Calibri" w:eastAsia="Calibri" w:hAnsi="Calibri" w:cs="Calibri"/>
          <w:sz w:val="22"/>
          <w:szCs w:val="22"/>
        </w:rPr>
        <w:t xml:space="preserve">contract constitutes public procurement composed of a single item subject </w:t>
      </w:r>
      <w:r w:rsidR="00F56145">
        <w:rPr>
          <w:rFonts w:asciiTheme="minorHAnsi" w:hAnsiTheme="minorHAnsi" w:cstheme="minorHAnsi"/>
          <w:sz w:val="22"/>
          <w:szCs w:val="22"/>
        </w:rPr>
        <w:t>to fixed pricing (lump sum contract).</w:t>
      </w:r>
    </w:p>
    <w:p w14:paraId="7F8950A0" w14:textId="77777777" w:rsidR="00327699" w:rsidRDefault="00327699">
      <w:pPr>
        <w:rPr>
          <w:rFonts w:ascii="Calibri" w:eastAsia="Calibri" w:hAnsi="Calibri" w:cs="Calibri"/>
          <w:sz w:val="22"/>
          <w:szCs w:val="22"/>
        </w:rPr>
      </w:pPr>
    </w:p>
    <w:p w14:paraId="57DD1989" w14:textId="624AD3F5" w:rsidR="00327699" w:rsidRDefault="000566E8">
      <w:pPr>
        <w:jc w:val="both"/>
        <w:rPr>
          <w:rFonts w:ascii="Calibri" w:eastAsia="Calibri" w:hAnsi="Calibri" w:cs="Calibri"/>
          <w:b/>
          <w:sz w:val="22"/>
          <w:szCs w:val="22"/>
          <w:u w:val="single"/>
        </w:rPr>
      </w:pPr>
      <w:r w:rsidRPr="008C0756">
        <w:rPr>
          <w:rFonts w:ascii="Calibri" w:eastAsia="Calibri" w:hAnsi="Calibri" w:cs="Calibri"/>
          <w:b/>
          <w:sz w:val="22"/>
          <w:szCs w:val="22"/>
          <w:u w:val="single"/>
        </w:rPr>
        <w:t>Term of the contract</w:t>
      </w:r>
    </w:p>
    <w:p w14:paraId="30194362" w14:textId="27F440C2" w:rsidR="007A041A" w:rsidRPr="008C0756" w:rsidRDefault="007A041A" w:rsidP="007A041A">
      <w:pPr>
        <w:jc w:val="both"/>
        <w:rPr>
          <w:rFonts w:asciiTheme="minorHAnsi" w:hAnsiTheme="minorHAnsi" w:cstheme="minorHAnsi"/>
          <w:sz w:val="22"/>
          <w:szCs w:val="22"/>
          <w:lang w:val="en-GB"/>
        </w:rPr>
      </w:pPr>
      <w:r>
        <w:rPr>
          <w:rFonts w:asciiTheme="minorHAnsi" w:hAnsiTheme="minorHAnsi" w:cstheme="minorHAnsi"/>
          <w:sz w:val="22"/>
          <w:szCs w:val="22"/>
        </w:rPr>
        <w:t xml:space="preserve">The term of </w:t>
      </w:r>
      <w:r w:rsidR="003021AD">
        <w:rPr>
          <w:rFonts w:asciiTheme="minorHAnsi" w:hAnsiTheme="minorHAnsi" w:cstheme="minorHAnsi"/>
          <w:sz w:val="22"/>
          <w:szCs w:val="22"/>
        </w:rPr>
        <w:t xml:space="preserve">each </w:t>
      </w:r>
      <w:r w:rsidRPr="008C0756">
        <w:rPr>
          <w:rFonts w:asciiTheme="minorHAnsi" w:hAnsiTheme="minorHAnsi" w:cstheme="minorHAnsi"/>
          <w:sz w:val="22"/>
          <w:szCs w:val="22"/>
        </w:rPr>
        <w:t xml:space="preserve">contract is </w:t>
      </w:r>
      <w:r w:rsidR="00952F7D" w:rsidRPr="008C0756">
        <w:rPr>
          <w:rFonts w:asciiTheme="minorHAnsi" w:hAnsiTheme="minorHAnsi" w:cstheme="minorHAnsi"/>
          <w:sz w:val="22"/>
          <w:szCs w:val="22"/>
        </w:rPr>
        <w:t>1</w:t>
      </w:r>
      <w:r w:rsidR="003021AD" w:rsidRPr="008C0756">
        <w:rPr>
          <w:rFonts w:asciiTheme="minorHAnsi" w:hAnsiTheme="minorHAnsi" w:cstheme="minorHAnsi"/>
          <w:sz w:val="22"/>
          <w:szCs w:val="22"/>
        </w:rPr>
        <w:t>8</w:t>
      </w:r>
      <w:r w:rsidRPr="008C0756">
        <w:rPr>
          <w:rFonts w:asciiTheme="minorHAnsi" w:hAnsiTheme="minorHAnsi" w:cstheme="minorHAnsi"/>
          <w:sz w:val="22"/>
          <w:szCs w:val="22"/>
        </w:rPr>
        <w:t xml:space="preserve"> months from award date</w:t>
      </w:r>
      <w:r w:rsidR="003021AD" w:rsidRPr="008C0756">
        <w:rPr>
          <w:rFonts w:asciiTheme="minorHAnsi" w:hAnsiTheme="minorHAnsi" w:cstheme="minorHAnsi"/>
          <w:sz w:val="22"/>
          <w:szCs w:val="22"/>
        </w:rPr>
        <w:t>s</w:t>
      </w:r>
      <w:r w:rsidRPr="008C0756">
        <w:rPr>
          <w:rFonts w:asciiTheme="minorHAnsi" w:hAnsiTheme="minorHAnsi" w:cstheme="minorHAnsi"/>
          <w:sz w:val="22"/>
          <w:szCs w:val="22"/>
        </w:rPr>
        <w:t xml:space="preserve">. </w:t>
      </w:r>
    </w:p>
    <w:p w14:paraId="5E41778E" w14:textId="77777777" w:rsidR="00327699" w:rsidRDefault="000566E8">
      <w:pPr>
        <w:pStyle w:val="Titre2"/>
        <w:spacing w:before="120" w:after="120"/>
        <w:jc w:val="both"/>
        <w:rPr>
          <w:rFonts w:ascii="Calibri" w:eastAsia="Calibri" w:hAnsi="Calibri" w:cs="Calibri"/>
          <w:sz w:val="22"/>
          <w:szCs w:val="22"/>
        </w:rPr>
      </w:pPr>
      <w:bookmarkStart w:id="8" w:name="_Toc216431997"/>
      <w:r w:rsidRPr="008C0756">
        <w:rPr>
          <w:rFonts w:ascii="Calibri" w:eastAsia="Calibri" w:hAnsi="Calibri" w:cs="Calibri"/>
          <w:sz w:val="22"/>
          <w:szCs w:val="22"/>
          <w:u w:val="single"/>
        </w:rPr>
        <w:t>Allotment</w:t>
      </w:r>
      <w:bookmarkEnd w:id="8"/>
    </w:p>
    <w:p w14:paraId="10945C81" w14:textId="77777777" w:rsidR="00327699" w:rsidRDefault="000566E8">
      <w:pPr>
        <w:jc w:val="both"/>
        <w:rPr>
          <w:rFonts w:ascii="Calibri" w:eastAsia="Calibri" w:hAnsi="Calibri" w:cs="Calibri"/>
          <w:sz w:val="22"/>
          <w:szCs w:val="22"/>
        </w:rPr>
      </w:pPr>
      <w:r>
        <w:rPr>
          <w:rFonts w:ascii="Calibri" w:eastAsia="Calibri" w:hAnsi="Calibri" w:cs="Calibri"/>
          <w:sz w:val="22"/>
          <w:szCs w:val="22"/>
        </w:rPr>
        <w:t>The tender is divided into four (4) lots, broken down as follows:</w:t>
      </w:r>
    </w:p>
    <w:p w14:paraId="26AD7324" w14:textId="77777777" w:rsidR="00327699" w:rsidRDefault="000566E8">
      <w:pPr>
        <w:jc w:val="both"/>
        <w:rPr>
          <w:rFonts w:ascii="Calibri" w:eastAsia="Calibri" w:hAnsi="Calibri" w:cs="Calibri"/>
          <w:sz w:val="22"/>
          <w:szCs w:val="22"/>
        </w:rPr>
      </w:pPr>
      <w:r>
        <w:rPr>
          <w:rFonts w:ascii="Calibri" w:eastAsia="Calibri" w:hAnsi="Calibri" w:cs="Calibri"/>
          <w:sz w:val="22"/>
          <w:szCs w:val="22"/>
        </w:rPr>
        <w:t xml:space="preserve">Lot 1: Blue-Carbon Readiness Technical </w:t>
      </w:r>
      <w:proofErr w:type="gramStart"/>
      <w:r>
        <w:rPr>
          <w:rFonts w:ascii="Calibri" w:eastAsia="Calibri" w:hAnsi="Calibri" w:cs="Calibri"/>
          <w:sz w:val="22"/>
          <w:szCs w:val="22"/>
        </w:rPr>
        <w:t>Study;</w:t>
      </w:r>
      <w:proofErr w:type="gramEnd"/>
    </w:p>
    <w:p w14:paraId="67270158" w14:textId="77777777" w:rsidR="00327699" w:rsidRDefault="000566E8">
      <w:pPr>
        <w:jc w:val="both"/>
        <w:rPr>
          <w:rFonts w:ascii="Calibri" w:eastAsia="Calibri" w:hAnsi="Calibri" w:cs="Calibri"/>
          <w:sz w:val="22"/>
          <w:szCs w:val="22"/>
        </w:rPr>
      </w:pPr>
      <w:r>
        <w:rPr>
          <w:rFonts w:ascii="Calibri" w:eastAsia="Calibri" w:hAnsi="Calibri" w:cs="Calibri"/>
          <w:sz w:val="22"/>
          <w:szCs w:val="22"/>
        </w:rPr>
        <w:t xml:space="preserve">Lot 2: Forest, Agroforestry Carbon &amp; PES Technical </w:t>
      </w:r>
      <w:proofErr w:type="gramStart"/>
      <w:r>
        <w:rPr>
          <w:rFonts w:ascii="Calibri" w:eastAsia="Calibri" w:hAnsi="Calibri" w:cs="Calibri"/>
          <w:sz w:val="22"/>
          <w:szCs w:val="22"/>
        </w:rPr>
        <w:t>Study;</w:t>
      </w:r>
      <w:proofErr w:type="gramEnd"/>
    </w:p>
    <w:p w14:paraId="5E6B81EE" w14:textId="77777777" w:rsidR="00327699" w:rsidRDefault="000566E8">
      <w:pPr>
        <w:jc w:val="both"/>
        <w:rPr>
          <w:rFonts w:ascii="Calibri" w:eastAsia="Calibri" w:hAnsi="Calibri" w:cs="Calibri"/>
          <w:sz w:val="22"/>
          <w:szCs w:val="22"/>
        </w:rPr>
      </w:pPr>
      <w:r>
        <w:rPr>
          <w:rFonts w:ascii="Calibri" w:eastAsia="Calibri" w:hAnsi="Calibri" w:cs="Calibri"/>
          <w:sz w:val="22"/>
          <w:szCs w:val="22"/>
        </w:rPr>
        <w:t xml:space="preserve">Lot 3: Solar Mini-Grids + E-Mobility (ITMO) Technical </w:t>
      </w:r>
      <w:proofErr w:type="gramStart"/>
      <w:r>
        <w:rPr>
          <w:rFonts w:ascii="Calibri" w:eastAsia="Calibri" w:hAnsi="Calibri" w:cs="Calibri"/>
          <w:sz w:val="22"/>
          <w:szCs w:val="22"/>
        </w:rPr>
        <w:t>Study;</w:t>
      </w:r>
      <w:proofErr w:type="gramEnd"/>
    </w:p>
    <w:p w14:paraId="5D64760E" w14:textId="77777777" w:rsidR="00327699" w:rsidRDefault="000566E8">
      <w:pPr>
        <w:jc w:val="both"/>
        <w:rPr>
          <w:rFonts w:ascii="Calibri" w:eastAsia="Calibri" w:hAnsi="Calibri" w:cs="Calibri"/>
          <w:sz w:val="22"/>
          <w:szCs w:val="22"/>
        </w:rPr>
      </w:pPr>
      <w:r>
        <w:rPr>
          <w:rFonts w:ascii="Calibri" w:eastAsia="Calibri" w:hAnsi="Calibri" w:cs="Calibri"/>
          <w:sz w:val="22"/>
          <w:szCs w:val="22"/>
        </w:rPr>
        <w:t>Lot 4: Cross-cutting Technical Assistance – Carbon Knowledge &amp; Risk Toolkit.</w:t>
      </w:r>
    </w:p>
    <w:p w14:paraId="7F821375" w14:textId="77777777" w:rsidR="00411674" w:rsidRDefault="00411674">
      <w:pPr>
        <w:jc w:val="both"/>
        <w:rPr>
          <w:rFonts w:ascii="Calibri" w:eastAsia="Calibri" w:hAnsi="Calibri" w:cs="Calibri"/>
          <w:sz w:val="22"/>
          <w:szCs w:val="22"/>
        </w:rPr>
      </w:pPr>
      <w:bookmarkStart w:id="9" w:name="_heading=h.l55xlo7gcwy4" w:colFirst="0" w:colLast="0"/>
      <w:bookmarkEnd w:id="9"/>
    </w:p>
    <w:p w14:paraId="7211D4D2" w14:textId="4C1A7D49" w:rsidR="00327699" w:rsidRPr="00411674" w:rsidRDefault="000566E8">
      <w:pPr>
        <w:jc w:val="both"/>
        <w:rPr>
          <w:rFonts w:ascii="Calibri" w:eastAsia="Calibri" w:hAnsi="Calibri" w:cs="Calibri"/>
          <w:sz w:val="22"/>
          <w:szCs w:val="22"/>
        </w:rPr>
      </w:pPr>
      <w:r w:rsidRPr="00411674">
        <w:rPr>
          <w:rFonts w:ascii="Calibri" w:eastAsia="Calibri" w:hAnsi="Calibri" w:cs="Calibri"/>
          <w:sz w:val="22"/>
          <w:szCs w:val="22"/>
        </w:rPr>
        <w:t>Candidates must present their bids for on</w:t>
      </w:r>
      <w:r w:rsidR="003021AD">
        <w:rPr>
          <w:rFonts w:ascii="Calibri" w:eastAsia="Calibri" w:hAnsi="Calibri" w:cs="Calibri"/>
          <w:sz w:val="22"/>
          <w:szCs w:val="22"/>
        </w:rPr>
        <w:t xml:space="preserve">e, </w:t>
      </w:r>
      <w:r w:rsidRPr="00411674">
        <w:rPr>
          <w:rFonts w:ascii="Calibri" w:eastAsia="Calibri" w:hAnsi="Calibri" w:cs="Calibri"/>
          <w:sz w:val="22"/>
          <w:szCs w:val="22"/>
        </w:rPr>
        <w:t>several</w:t>
      </w:r>
      <w:r w:rsidR="003021AD">
        <w:rPr>
          <w:rFonts w:ascii="Calibri" w:eastAsia="Calibri" w:hAnsi="Calibri" w:cs="Calibri"/>
          <w:sz w:val="22"/>
          <w:szCs w:val="22"/>
        </w:rPr>
        <w:t>, or all</w:t>
      </w:r>
      <w:r w:rsidRPr="00411674">
        <w:rPr>
          <w:rFonts w:ascii="Calibri" w:eastAsia="Calibri" w:hAnsi="Calibri" w:cs="Calibri"/>
          <w:sz w:val="22"/>
          <w:szCs w:val="22"/>
        </w:rPr>
        <w:t xml:space="preserve"> lots, in line with the defined allotment breakdown.</w:t>
      </w:r>
    </w:p>
    <w:p w14:paraId="311E5F0C" w14:textId="77777777" w:rsidR="00327699" w:rsidRDefault="00327699"/>
    <w:p w14:paraId="7531126B" w14:textId="77777777" w:rsidR="00327699" w:rsidRDefault="000566E8">
      <w:pPr>
        <w:widowControl w:val="0"/>
        <w:numPr>
          <w:ilvl w:val="0"/>
          <w:numId w:val="6"/>
        </w:numPr>
        <w:pBdr>
          <w:top w:val="nil"/>
          <w:left w:val="nil"/>
          <w:bottom w:val="nil"/>
          <w:right w:val="nil"/>
          <w:between w:val="nil"/>
        </w:pBdr>
        <w:spacing w:before="240" w:after="120"/>
        <w:ind w:left="357" w:hanging="357"/>
        <w:jc w:val="both"/>
        <w:rPr>
          <w:rFonts w:ascii="Calibri" w:eastAsia="Calibri" w:hAnsi="Calibri" w:cs="Calibri"/>
          <w:b/>
          <w:bCs/>
          <w:smallCaps/>
          <w:color w:val="000000"/>
          <w:sz w:val="28"/>
          <w:szCs w:val="28"/>
          <w:u w:val="single"/>
        </w:rPr>
      </w:pPr>
      <w:r>
        <w:rPr>
          <w:rFonts w:ascii="Calibri" w:eastAsia="Calibri" w:hAnsi="Calibri" w:cs="Calibri"/>
          <w:b/>
          <w:bCs/>
          <w:smallCaps/>
          <w:color w:val="000000"/>
          <w:sz w:val="28"/>
          <w:szCs w:val="28"/>
          <w:u w:val="single"/>
        </w:rPr>
        <w:t>CANDIDATE PARTICIPATION CONDITIONS</w:t>
      </w:r>
    </w:p>
    <w:p w14:paraId="769C8283" w14:textId="77777777" w:rsidR="00327699" w:rsidRDefault="000566E8">
      <w:pPr>
        <w:pStyle w:val="Titre2"/>
        <w:spacing w:before="120" w:after="120"/>
        <w:jc w:val="both"/>
        <w:rPr>
          <w:rFonts w:ascii="Calibri" w:eastAsia="Calibri" w:hAnsi="Calibri" w:cs="Calibri"/>
          <w:sz w:val="22"/>
          <w:szCs w:val="22"/>
          <w:u w:val="single"/>
        </w:rPr>
      </w:pPr>
      <w:bookmarkStart w:id="10" w:name="_Toc216431998"/>
      <w:r>
        <w:rPr>
          <w:rFonts w:ascii="Calibri" w:eastAsia="Calibri" w:hAnsi="Calibri" w:cs="Calibri"/>
          <w:sz w:val="22"/>
          <w:szCs w:val="22"/>
          <w:u w:val="single"/>
        </w:rPr>
        <w:t>Candidate presentation conditions</w:t>
      </w:r>
      <w:bookmarkEnd w:id="10"/>
    </w:p>
    <w:p w14:paraId="6D47CE4D" w14:textId="77777777" w:rsidR="00327699" w:rsidRDefault="000566E8">
      <w:pPr>
        <w:widowControl w:val="0"/>
        <w:pBdr>
          <w:top w:val="nil"/>
          <w:left w:val="nil"/>
          <w:bottom w:val="nil"/>
          <w:right w:val="nil"/>
          <w:between w:val="nil"/>
        </w:pBdr>
        <w:spacing w:before="57"/>
        <w:jc w:val="both"/>
        <w:rPr>
          <w:rFonts w:ascii="Calibri" w:eastAsia="Calibri" w:hAnsi="Calibri" w:cs="Calibri"/>
          <w:color w:val="000000"/>
          <w:sz w:val="22"/>
          <w:szCs w:val="22"/>
        </w:rPr>
      </w:pPr>
      <w:r>
        <w:rPr>
          <w:rFonts w:ascii="Calibri" w:eastAsia="Calibri" w:hAnsi="Calibri" w:cs="Calibri"/>
          <w:color w:val="000000"/>
          <w:sz w:val="22"/>
          <w:szCs w:val="22"/>
        </w:rPr>
        <w:t xml:space="preserve">A single entity may not represent more than one candidate for any given tender (Article R. 2142-4 of the French Public Procurement Code). In the context of this tender, however, the contracting authority does not </w:t>
      </w:r>
      <w:proofErr w:type="spellStart"/>
      <w:r>
        <w:rPr>
          <w:rFonts w:ascii="Calibri" w:eastAsia="Calibri" w:hAnsi="Calibri" w:cs="Calibri"/>
          <w:color w:val="000000"/>
          <w:sz w:val="22"/>
          <w:szCs w:val="22"/>
        </w:rPr>
        <w:t>authorise</w:t>
      </w:r>
      <w:proofErr w:type="spellEnd"/>
      <w:r>
        <w:rPr>
          <w:rFonts w:ascii="Calibri" w:eastAsia="Calibri" w:hAnsi="Calibri" w:cs="Calibri"/>
          <w:sz w:val="22"/>
          <w:szCs w:val="22"/>
        </w:rPr>
        <w:t xml:space="preserve"> </w:t>
      </w:r>
      <w:r>
        <w:rPr>
          <w:rFonts w:ascii="Calibri" w:eastAsia="Calibri" w:hAnsi="Calibri" w:cs="Calibri"/>
          <w:color w:val="000000"/>
          <w:sz w:val="22"/>
          <w:szCs w:val="22"/>
        </w:rPr>
        <w:t>the candidate to present multiple offers when acting at the same time as:</w:t>
      </w:r>
    </w:p>
    <w:p w14:paraId="76C263C5" w14:textId="77777777" w:rsidR="00327699" w:rsidRDefault="000566E8" w:rsidP="008C0756">
      <w:pPr>
        <w:widowControl w:val="0"/>
        <w:numPr>
          <w:ilvl w:val="0"/>
          <w:numId w:val="3"/>
        </w:numPr>
        <w:pBdr>
          <w:top w:val="nil"/>
          <w:left w:val="nil"/>
          <w:bottom w:val="nil"/>
          <w:right w:val="nil"/>
          <w:between w:val="nil"/>
        </w:pBdr>
        <w:ind w:hanging="357"/>
        <w:contextualSpacing/>
        <w:jc w:val="both"/>
        <w:rPr>
          <w:rFonts w:ascii="Calibri" w:eastAsia="Calibri" w:hAnsi="Calibri" w:cs="Calibri"/>
          <w:color w:val="000000"/>
          <w:sz w:val="22"/>
          <w:szCs w:val="22"/>
        </w:rPr>
      </w:pPr>
      <w:r>
        <w:rPr>
          <w:rFonts w:ascii="Calibri" w:eastAsia="Calibri" w:hAnsi="Calibri" w:cs="Calibri"/>
          <w:color w:val="000000"/>
          <w:sz w:val="22"/>
          <w:szCs w:val="22"/>
        </w:rPr>
        <w:t xml:space="preserve">an individual candidate and member of one or more consortia of economic </w:t>
      </w:r>
      <w:proofErr w:type="gramStart"/>
      <w:r>
        <w:rPr>
          <w:rFonts w:ascii="Calibri" w:eastAsia="Calibri" w:hAnsi="Calibri" w:cs="Calibri"/>
          <w:color w:val="000000"/>
          <w:sz w:val="22"/>
          <w:szCs w:val="22"/>
        </w:rPr>
        <w:t>operators;</w:t>
      </w:r>
      <w:proofErr w:type="gramEnd"/>
    </w:p>
    <w:p w14:paraId="653D03E7" w14:textId="2F4525F3" w:rsidR="00327699" w:rsidRPr="00C348A6" w:rsidRDefault="000566E8" w:rsidP="008C0756">
      <w:pPr>
        <w:widowControl w:val="0"/>
        <w:numPr>
          <w:ilvl w:val="0"/>
          <w:numId w:val="3"/>
        </w:numPr>
        <w:pBdr>
          <w:top w:val="nil"/>
          <w:left w:val="nil"/>
          <w:bottom w:val="nil"/>
          <w:right w:val="nil"/>
          <w:between w:val="nil"/>
        </w:pBdr>
        <w:spacing w:before="57"/>
        <w:ind w:hanging="357"/>
        <w:contextualSpacing/>
        <w:jc w:val="both"/>
        <w:rPr>
          <w:rFonts w:ascii="Calibri" w:eastAsia="Calibri" w:hAnsi="Calibri" w:cs="Calibri"/>
          <w:color w:val="000000"/>
          <w:sz w:val="22"/>
          <w:szCs w:val="22"/>
        </w:rPr>
      </w:pPr>
      <w:r>
        <w:rPr>
          <w:rFonts w:ascii="Calibri" w:eastAsia="Calibri" w:hAnsi="Calibri" w:cs="Calibri"/>
          <w:color w:val="000000"/>
          <w:sz w:val="22"/>
          <w:szCs w:val="22"/>
        </w:rPr>
        <w:t>a member of multiple consortia of economic operators.</w:t>
      </w:r>
    </w:p>
    <w:p w14:paraId="70CB97F8" w14:textId="77777777" w:rsidR="00327699" w:rsidRDefault="000566E8">
      <w:pPr>
        <w:widowControl w:val="0"/>
        <w:pBdr>
          <w:top w:val="nil"/>
          <w:left w:val="nil"/>
          <w:bottom w:val="nil"/>
          <w:right w:val="nil"/>
          <w:between w:val="nil"/>
        </w:pBdr>
        <w:spacing w:before="57"/>
        <w:jc w:val="both"/>
        <w:rPr>
          <w:rFonts w:ascii="Calibri" w:eastAsia="Calibri" w:hAnsi="Calibri" w:cs="Calibri"/>
          <w:color w:val="000000"/>
          <w:sz w:val="22"/>
          <w:szCs w:val="22"/>
        </w:rPr>
      </w:pPr>
      <w:r>
        <w:rPr>
          <w:rFonts w:ascii="Calibri" w:eastAsia="Calibri" w:hAnsi="Calibri" w:cs="Calibri"/>
          <w:color w:val="000000"/>
          <w:sz w:val="22"/>
          <w:szCs w:val="22"/>
        </w:rPr>
        <w:t>In the event of an application being made by a consortium of economic operators, each member of the consortium must provide all the documents and information certifying their legal, professional, technical and financial capacity. The consortium's capacities will be assessed on an overall basis.</w:t>
      </w:r>
    </w:p>
    <w:p w14:paraId="4D920A3E" w14:textId="77777777" w:rsidR="00327699" w:rsidRDefault="00327699">
      <w:pPr>
        <w:widowControl w:val="0"/>
        <w:pBdr>
          <w:top w:val="nil"/>
          <w:left w:val="nil"/>
          <w:bottom w:val="nil"/>
          <w:right w:val="nil"/>
          <w:between w:val="nil"/>
        </w:pBdr>
        <w:spacing w:before="57"/>
        <w:jc w:val="both"/>
        <w:rPr>
          <w:rFonts w:ascii="Calibri" w:eastAsia="Calibri" w:hAnsi="Calibri" w:cs="Calibri"/>
          <w:color w:val="000000"/>
          <w:sz w:val="22"/>
          <w:szCs w:val="22"/>
        </w:rPr>
      </w:pPr>
    </w:p>
    <w:p w14:paraId="769FBDD1" w14:textId="77777777" w:rsidR="00327699" w:rsidRDefault="000566E8">
      <w:pPr>
        <w:pStyle w:val="Titre2"/>
        <w:spacing w:before="120" w:after="120"/>
        <w:jc w:val="both"/>
        <w:rPr>
          <w:rFonts w:ascii="Calibri" w:eastAsia="Calibri" w:hAnsi="Calibri" w:cs="Calibri"/>
          <w:sz w:val="22"/>
          <w:szCs w:val="22"/>
          <w:u w:val="single"/>
        </w:rPr>
      </w:pPr>
      <w:bookmarkStart w:id="11" w:name="_Toc216431999"/>
      <w:r>
        <w:rPr>
          <w:rFonts w:ascii="Calibri" w:eastAsia="Calibri" w:hAnsi="Calibri" w:cs="Calibri"/>
          <w:sz w:val="22"/>
          <w:szCs w:val="22"/>
          <w:u w:val="single"/>
        </w:rPr>
        <w:t>Grounds and conditions of exclusion</w:t>
      </w:r>
      <w:bookmarkEnd w:id="11"/>
      <w:r>
        <w:rPr>
          <w:rFonts w:ascii="Calibri" w:eastAsia="Calibri" w:hAnsi="Calibri" w:cs="Calibri"/>
          <w:sz w:val="22"/>
          <w:szCs w:val="22"/>
          <w:u w:val="single"/>
        </w:rPr>
        <w:t xml:space="preserve"> </w:t>
      </w:r>
    </w:p>
    <w:p w14:paraId="6941FE33" w14:textId="77777777" w:rsidR="00327699" w:rsidRDefault="000566E8">
      <w:pPr>
        <w:widowControl w:val="0"/>
        <w:pBdr>
          <w:top w:val="nil"/>
          <w:left w:val="nil"/>
          <w:bottom w:val="nil"/>
          <w:right w:val="nil"/>
          <w:between w:val="nil"/>
        </w:pBdr>
        <w:spacing w:before="57"/>
        <w:jc w:val="both"/>
        <w:rPr>
          <w:rFonts w:ascii="Calibri" w:eastAsia="Calibri" w:hAnsi="Calibri" w:cs="Calibri"/>
          <w:color w:val="000000"/>
          <w:sz w:val="22"/>
          <w:szCs w:val="22"/>
        </w:rPr>
      </w:pPr>
      <w:r>
        <w:rPr>
          <w:rFonts w:ascii="Calibri" w:eastAsia="Calibri" w:hAnsi="Calibri" w:cs="Calibri"/>
          <w:color w:val="000000"/>
          <w:sz w:val="22"/>
          <w:szCs w:val="22"/>
        </w:rPr>
        <w:t xml:space="preserve">Notably </w:t>
      </w:r>
      <w:proofErr w:type="gramStart"/>
      <w:r>
        <w:rPr>
          <w:rFonts w:ascii="Calibri" w:eastAsia="Calibri" w:hAnsi="Calibri" w:cs="Calibri"/>
          <w:color w:val="000000"/>
          <w:sz w:val="22"/>
          <w:szCs w:val="22"/>
        </w:rPr>
        <w:t>under</w:t>
      </w:r>
      <w:proofErr w:type="gramEnd"/>
      <w:r>
        <w:rPr>
          <w:rFonts w:ascii="Calibri" w:eastAsia="Calibri" w:hAnsi="Calibri" w:cs="Calibri"/>
          <w:color w:val="000000"/>
          <w:sz w:val="22"/>
          <w:szCs w:val="22"/>
        </w:rPr>
        <w:t xml:space="preserve">: </w:t>
      </w:r>
    </w:p>
    <w:p w14:paraId="23C1CD5C" w14:textId="77777777" w:rsidR="00327699" w:rsidRDefault="000566E8">
      <w:pPr>
        <w:widowControl w:val="0"/>
        <w:numPr>
          <w:ilvl w:val="0"/>
          <w:numId w:val="4"/>
        </w:numPr>
        <w:pBdr>
          <w:top w:val="nil"/>
          <w:left w:val="nil"/>
          <w:bottom w:val="nil"/>
          <w:right w:val="nil"/>
          <w:between w:val="nil"/>
        </w:pBdr>
        <w:spacing w:before="57"/>
        <w:jc w:val="both"/>
        <w:rPr>
          <w:rFonts w:ascii="Calibri" w:eastAsia="Calibri" w:hAnsi="Calibri" w:cs="Calibri"/>
          <w:color w:val="000000"/>
          <w:sz w:val="22"/>
          <w:szCs w:val="22"/>
        </w:rPr>
      </w:pPr>
      <w:r>
        <w:rPr>
          <w:rFonts w:ascii="Calibri" w:eastAsia="Calibri" w:hAnsi="Calibri" w:cs="Calibri"/>
          <w:color w:val="000000"/>
          <w:sz w:val="22"/>
          <w:szCs w:val="22"/>
        </w:rPr>
        <w:t xml:space="preserve">The French Law no. 2016-1691 of 9 December 2016 on transparency, anti-corruption and </w:t>
      </w:r>
      <w:proofErr w:type="spellStart"/>
      <w:r>
        <w:rPr>
          <w:rFonts w:ascii="Calibri" w:eastAsia="Calibri" w:hAnsi="Calibri" w:cs="Calibri"/>
          <w:color w:val="000000"/>
          <w:sz w:val="22"/>
          <w:szCs w:val="22"/>
        </w:rPr>
        <w:t>modernisation</w:t>
      </w:r>
      <w:proofErr w:type="spellEnd"/>
      <w:r>
        <w:rPr>
          <w:rFonts w:ascii="Calibri" w:eastAsia="Calibri" w:hAnsi="Calibri" w:cs="Calibri"/>
          <w:color w:val="000000"/>
          <w:sz w:val="22"/>
          <w:szCs w:val="22"/>
        </w:rPr>
        <w:t xml:space="preserve"> of the economy, the so-called “Sapin 2” </w:t>
      </w:r>
      <w:proofErr w:type="gramStart"/>
      <w:r>
        <w:rPr>
          <w:rFonts w:ascii="Calibri" w:eastAsia="Calibri" w:hAnsi="Calibri" w:cs="Calibri"/>
          <w:color w:val="000000"/>
          <w:sz w:val="22"/>
          <w:szCs w:val="22"/>
        </w:rPr>
        <w:t>law;</w:t>
      </w:r>
      <w:proofErr w:type="gramEnd"/>
    </w:p>
    <w:p w14:paraId="5CF00C4D" w14:textId="77777777" w:rsidR="00327699" w:rsidRDefault="000566E8">
      <w:pPr>
        <w:widowControl w:val="0"/>
        <w:numPr>
          <w:ilvl w:val="0"/>
          <w:numId w:val="4"/>
        </w:numPr>
        <w:pBdr>
          <w:top w:val="nil"/>
          <w:left w:val="nil"/>
          <w:bottom w:val="nil"/>
          <w:right w:val="nil"/>
          <w:between w:val="nil"/>
        </w:pBdr>
        <w:spacing w:before="57"/>
        <w:jc w:val="both"/>
        <w:rPr>
          <w:rFonts w:ascii="Calibri" w:eastAsia="Calibri" w:hAnsi="Calibri" w:cs="Calibri"/>
          <w:color w:val="000000"/>
          <w:sz w:val="22"/>
          <w:szCs w:val="22"/>
        </w:rPr>
      </w:pPr>
      <w:r>
        <w:rPr>
          <w:rFonts w:ascii="Calibri" w:eastAsia="Calibri" w:hAnsi="Calibri" w:cs="Calibri"/>
          <w:color w:val="000000"/>
          <w:sz w:val="22"/>
          <w:szCs w:val="22"/>
        </w:rPr>
        <w:t>Chapter II of the French Monetary and Financial Code setting out provisions for the freezing of assets and the prohibition of making funds available (notably Article L. 562-4 and Article L. 562-5</w:t>
      </w:r>
      <w:proofErr w:type="gramStart"/>
      <w:r>
        <w:rPr>
          <w:rFonts w:ascii="Calibri" w:eastAsia="Calibri" w:hAnsi="Calibri" w:cs="Calibri"/>
          <w:color w:val="000000"/>
          <w:sz w:val="22"/>
          <w:szCs w:val="22"/>
        </w:rPr>
        <w:t>);</w:t>
      </w:r>
      <w:proofErr w:type="gramEnd"/>
    </w:p>
    <w:p w14:paraId="0014C390" w14:textId="77777777" w:rsidR="00327699" w:rsidRDefault="000566E8">
      <w:pPr>
        <w:widowControl w:val="0"/>
        <w:numPr>
          <w:ilvl w:val="0"/>
          <w:numId w:val="4"/>
        </w:numPr>
        <w:pBdr>
          <w:top w:val="nil"/>
          <w:left w:val="nil"/>
          <w:bottom w:val="nil"/>
          <w:right w:val="nil"/>
          <w:between w:val="nil"/>
        </w:pBdr>
        <w:spacing w:before="57"/>
        <w:jc w:val="both"/>
        <w:rPr>
          <w:rFonts w:ascii="Calibri" w:eastAsia="Calibri" w:hAnsi="Calibri" w:cs="Calibri"/>
          <w:color w:val="000000"/>
          <w:sz w:val="22"/>
          <w:szCs w:val="22"/>
        </w:rPr>
      </w:pPr>
      <w:r>
        <w:rPr>
          <w:rFonts w:ascii="Calibri" w:eastAsia="Calibri" w:hAnsi="Calibri" w:cs="Calibri"/>
          <w:color w:val="000000"/>
          <w:sz w:val="22"/>
          <w:szCs w:val="22"/>
        </w:rPr>
        <w:t>Relevant requirements emanating from accreditation for managing delegated EU funds (Pillar 7 relating to exclusion from accessing financing</w:t>
      </w:r>
      <w:proofErr w:type="gramStart"/>
      <w:r>
        <w:rPr>
          <w:rFonts w:ascii="Calibri" w:eastAsia="Calibri" w:hAnsi="Calibri" w:cs="Calibri"/>
          <w:color w:val="000000"/>
          <w:sz w:val="22"/>
          <w:szCs w:val="22"/>
        </w:rPr>
        <w:t>);</w:t>
      </w:r>
      <w:proofErr w:type="gramEnd"/>
    </w:p>
    <w:p w14:paraId="379F19C5" w14:textId="77777777" w:rsidR="00327699" w:rsidRDefault="00327699">
      <w:pPr>
        <w:widowControl w:val="0"/>
        <w:pBdr>
          <w:top w:val="nil"/>
          <w:left w:val="nil"/>
          <w:bottom w:val="nil"/>
          <w:right w:val="nil"/>
          <w:between w:val="nil"/>
        </w:pBdr>
        <w:spacing w:before="57"/>
        <w:jc w:val="both"/>
        <w:rPr>
          <w:rFonts w:ascii="Calibri" w:eastAsia="Calibri" w:hAnsi="Calibri" w:cs="Calibri"/>
          <w:color w:val="000000"/>
          <w:sz w:val="22"/>
          <w:szCs w:val="22"/>
        </w:rPr>
      </w:pPr>
    </w:p>
    <w:p w14:paraId="6DAC65B8" w14:textId="77777777" w:rsidR="00327699" w:rsidRDefault="000566E8">
      <w:pPr>
        <w:widowControl w:val="0"/>
        <w:pBdr>
          <w:top w:val="single" w:sz="4" w:space="1" w:color="000000"/>
          <w:left w:val="single" w:sz="4" w:space="1" w:color="000000"/>
          <w:bottom w:val="single" w:sz="4" w:space="1" w:color="000000"/>
          <w:right w:val="single" w:sz="4" w:space="1" w:color="000000"/>
          <w:between w:val="nil"/>
        </w:pBdr>
        <w:spacing w:before="57"/>
        <w:jc w:val="both"/>
        <w:rPr>
          <w:rFonts w:ascii="Calibri" w:eastAsia="Calibri" w:hAnsi="Calibri" w:cs="Calibri"/>
          <w:color w:val="000000"/>
          <w:sz w:val="22"/>
          <w:szCs w:val="22"/>
        </w:rPr>
      </w:pPr>
      <w:r>
        <w:rPr>
          <w:rFonts w:ascii="Calibri" w:eastAsia="Calibri" w:hAnsi="Calibri" w:cs="Calibri"/>
          <w:color w:val="000000"/>
          <w:sz w:val="22"/>
          <w:szCs w:val="22"/>
        </w:rPr>
        <w:t>Candidates or their representative in any of the situations set out in Articles L.2141-1 to L.2141-10 of the French Public Procurement Code, or which are on any official exclusion list, shall be excluded from the procedure, whether their situation is established by means of their own declarations or through the application of vigilance measures by the contracting authority.</w:t>
      </w:r>
    </w:p>
    <w:p w14:paraId="09C73271" w14:textId="77777777" w:rsidR="00327699" w:rsidRDefault="00327699">
      <w:pPr>
        <w:widowControl w:val="0"/>
        <w:pBdr>
          <w:top w:val="single" w:sz="4" w:space="1" w:color="000000"/>
          <w:left w:val="single" w:sz="4" w:space="1" w:color="000000"/>
          <w:bottom w:val="single" w:sz="4" w:space="1" w:color="000000"/>
          <w:right w:val="single" w:sz="4" w:space="1" w:color="000000"/>
          <w:between w:val="nil"/>
        </w:pBdr>
        <w:spacing w:before="57"/>
        <w:jc w:val="both"/>
        <w:rPr>
          <w:rFonts w:ascii="Calibri" w:eastAsia="Calibri" w:hAnsi="Calibri" w:cs="Calibri"/>
          <w:color w:val="000000"/>
          <w:sz w:val="22"/>
          <w:szCs w:val="22"/>
        </w:rPr>
      </w:pPr>
    </w:p>
    <w:p w14:paraId="66D6A1FD" w14:textId="0ACD993F" w:rsidR="00327699" w:rsidRDefault="000566E8">
      <w:pPr>
        <w:widowControl w:val="0"/>
        <w:pBdr>
          <w:top w:val="single" w:sz="4" w:space="1" w:color="000000"/>
          <w:left w:val="single" w:sz="4" w:space="1" w:color="000000"/>
          <w:bottom w:val="single" w:sz="4" w:space="1" w:color="000000"/>
          <w:right w:val="single" w:sz="4" w:space="1" w:color="000000"/>
          <w:between w:val="nil"/>
        </w:pBdr>
        <w:spacing w:before="57"/>
        <w:jc w:val="both"/>
        <w:rPr>
          <w:rFonts w:ascii="Calibri" w:eastAsia="Calibri" w:hAnsi="Calibri" w:cs="Calibri"/>
          <w:color w:val="000000"/>
          <w:sz w:val="22"/>
          <w:szCs w:val="22"/>
        </w:rPr>
      </w:pPr>
      <w:r>
        <w:rPr>
          <w:rFonts w:ascii="Calibri" w:eastAsia="Calibri" w:hAnsi="Calibri" w:cs="Calibri"/>
          <w:color w:val="000000"/>
          <w:sz w:val="22"/>
          <w:szCs w:val="22"/>
        </w:rPr>
        <w:t>However, where the exclusion decision is at the discretion of the contracting authority, it shall invite the candidate(s) liable to exclusion to present their observations in order to establish, via all means and within a reasonable period not exceeding 10 days, that the measures required to rectify the failings laying behind exclusion have been taken and, as applicable, that their participation in the tender will not undermine equality of treatment among the bidders.</w:t>
      </w:r>
    </w:p>
    <w:p w14:paraId="5311502F" w14:textId="77777777" w:rsidR="00327699" w:rsidRDefault="000566E8">
      <w:pPr>
        <w:widowControl w:val="0"/>
        <w:pBdr>
          <w:top w:val="single" w:sz="4" w:space="1" w:color="000000"/>
          <w:left w:val="single" w:sz="4" w:space="1" w:color="000000"/>
          <w:bottom w:val="single" w:sz="4" w:space="1" w:color="000000"/>
          <w:right w:val="single" w:sz="4" w:space="1" w:color="000000"/>
          <w:between w:val="nil"/>
        </w:pBdr>
        <w:spacing w:before="57"/>
        <w:jc w:val="both"/>
        <w:rPr>
          <w:rFonts w:ascii="Calibri" w:eastAsia="Calibri" w:hAnsi="Calibri" w:cs="Calibri"/>
          <w:color w:val="000000"/>
          <w:sz w:val="22"/>
          <w:szCs w:val="22"/>
        </w:rPr>
      </w:pPr>
      <w:r>
        <w:rPr>
          <w:rFonts w:ascii="Calibri" w:eastAsia="Calibri" w:hAnsi="Calibri" w:cs="Calibri"/>
          <w:color w:val="000000"/>
          <w:sz w:val="22"/>
          <w:szCs w:val="22"/>
        </w:rPr>
        <w:t xml:space="preserve">Where an operator finds itself to be in a position of exclusion during the procedure, it shall notify the </w:t>
      </w:r>
      <w:r>
        <w:rPr>
          <w:rFonts w:ascii="Calibri" w:eastAsia="Calibri" w:hAnsi="Calibri" w:cs="Calibri"/>
          <w:color w:val="000000"/>
          <w:sz w:val="22"/>
          <w:szCs w:val="22"/>
        </w:rPr>
        <w:lastRenderedPageBreak/>
        <w:t>contracting authority without delay, which shall apply exclusion on these grounds.</w:t>
      </w:r>
    </w:p>
    <w:p w14:paraId="5A3DFCC8" w14:textId="77777777" w:rsidR="00327699" w:rsidRDefault="00327699">
      <w:pPr>
        <w:widowControl w:val="0"/>
        <w:pBdr>
          <w:top w:val="nil"/>
          <w:left w:val="nil"/>
          <w:bottom w:val="nil"/>
          <w:right w:val="nil"/>
          <w:between w:val="nil"/>
        </w:pBdr>
        <w:spacing w:before="57"/>
        <w:jc w:val="both"/>
        <w:rPr>
          <w:rFonts w:ascii="Calibri" w:eastAsia="Calibri" w:hAnsi="Calibri" w:cs="Calibri"/>
          <w:color w:val="000000"/>
          <w:sz w:val="22"/>
          <w:szCs w:val="22"/>
        </w:rPr>
      </w:pPr>
    </w:p>
    <w:p w14:paraId="1717591A" w14:textId="77777777" w:rsidR="00327699" w:rsidRDefault="000566E8">
      <w:pPr>
        <w:pStyle w:val="Titre2"/>
        <w:spacing w:before="120" w:after="120"/>
        <w:jc w:val="both"/>
        <w:rPr>
          <w:rFonts w:ascii="Calibri" w:eastAsia="Calibri" w:hAnsi="Calibri" w:cs="Calibri"/>
          <w:sz w:val="22"/>
          <w:szCs w:val="22"/>
          <w:u w:val="single"/>
        </w:rPr>
      </w:pPr>
      <w:bookmarkStart w:id="12" w:name="_Toc216432000"/>
      <w:r>
        <w:rPr>
          <w:rFonts w:ascii="Calibri" w:eastAsia="Calibri" w:hAnsi="Calibri" w:cs="Calibri"/>
          <w:sz w:val="22"/>
          <w:szCs w:val="22"/>
          <w:u w:val="single"/>
        </w:rPr>
        <w:t xml:space="preserve">Minimum prerequisites in terms </w:t>
      </w:r>
      <w:r>
        <w:rPr>
          <w:u w:val="single"/>
        </w:rPr>
        <w:t>of</w:t>
      </w:r>
      <w:r>
        <w:rPr>
          <w:rFonts w:ascii="Calibri" w:eastAsia="Calibri" w:hAnsi="Calibri" w:cs="Calibri"/>
          <w:sz w:val="22"/>
          <w:szCs w:val="22"/>
          <w:u w:val="single"/>
        </w:rPr>
        <w:t xml:space="preserve"> economic, technical and professional capacity</w:t>
      </w:r>
      <w:bookmarkEnd w:id="12"/>
      <w:r>
        <w:rPr>
          <w:rFonts w:ascii="Calibri" w:eastAsia="Calibri" w:hAnsi="Calibri" w:cs="Calibri"/>
          <w:sz w:val="22"/>
          <w:szCs w:val="22"/>
          <w:u w:val="single"/>
        </w:rPr>
        <w:t xml:space="preserve"> </w:t>
      </w:r>
    </w:p>
    <w:p w14:paraId="75C2091E" w14:textId="2686A9C2" w:rsidR="00327699" w:rsidRDefault="000566E8">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The contracting authority</w:t>
      </w:r>
      <w:r w:rsidR="00CC75C4">
        <w:rPr>
          <w:rFonts w:ascii="Calibri" w:eastAsia="Calibri" w:hAnsi="Calibri" w:cs="Calibri"/>
          <w:color w:val="000000"/>
          <w:sz w:val="22"/>
          <w:szCs w:val="22"/>
        </w:rPr>
        <w:t xml:space="preserve"> does not</w:t>
      </w:r>
      <w:r>
        <w:rPr>
          <w:rFonts w:ascii="Calibri" w:eastAsia="Calibri" w:hAnsi="Calibri" w:cs="Calibri"/>
          <w:color w:val="000000"/>
          <w:sz w:val="22"/>
          <w:szCs w:val="22"/>
        </w:rPr>
        <w:t xml:space="preserve"> impose minimum capacity levels on candidates</w:t>
      </w:r>
      <w:r w:rsidR="00CC75C4">
        <w:rPr>
          <w:rFonts w:ascii="Calibri" w:eastAsia="Calibri" w:hAnsi="Calibri" w:cs="Calibri"/>
          <w:color w:val="000000"/>
          <w:sz w:val="22"/>
          <w:szCs w:val="22"/>
        </w:rPr>
        <w:t>.</w:t>
      </w:r>
    </w:p>
    <w:p w14:paraId="2FE4B976" w14:textId="77777777" w:rsidR="00327699" w:rsidRDefault="00327699">
      <w:pPr>
        <w:pBdr>
          <w:top w:val="nil"/>
          <w:left w:val="nil"/>
          <w:bottom w:val="nil"/>
          <w:right w:val="nil"/>
          <w:between w:val="nil"/>
        </w:pBdr>
        <w:jc w:val="both"/>
        <w:rPr>
          <w:rFonts w:ascii="Calibri" w:eastAsia="Calibri" w:hAnsi="Calibri" w:cs="Calibri"/>
          <w:color w:val="000000"/>
          <w:sz w:val="22"/>
          <w:szCs w:val="22"/>
        </w:rPr>
      </w:pPr>
    </w:p>
    <w:p w14:paraId="4877A1FF" w14:textId="77777777" w:rsidR="00327699" w:rsidRDefault="000566E8">
      <w:pPr>
        <w:pStyle w:val="Titre2"/>
        <w:spacing w:before="120" w:after="120"/>
        <w:jc w:val="both"/>
        <w:rPr>
          <w:rFonts w:ascii="Calibri" w:eastAsia="Calibri" w:hAnsi="Calibri" w:cs="Calibri"/>
          <w:sz w:val="22"/>
          <w:szCs w:val="22"/>
          <w:u w:val="single"/>
        </w:rPr>
      </w:pPr>
      <w:bookmarkStart w:id="13" w:name="_Toc216432001"/>
      <w:r>
        <w:rPr>
          <w:rFonts w:ascii="Calibri" w:eastAsia="Calibri" w:hAnsi="Calibri" w:cs="Calibri"/>
          <w:sz w:val="22"/>
          <w:szCs w:val="22"/>
          <w:u w:val="single"/>
        </w:rPr>
        <w:t>Specific requirements for consortia of economic operators</w:t>
      </w:r>
      <w:bookmarkEnd w:id="13"/>
    </w:p>
    <w:p w14:paraId="565198E7" w14:textId="77777777" w:rsidR="00CC75C4" w:rsidRDefault="00CC75C4" w:rsidP="00CC75C4">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 xml:space="preserve">Each consortium member must provide all the documents required under these Rules. </w:t>
      </w:r>
      <w:proofErr w:type="gramStart"/>
      <w:r>
        <w:rPr>
          <w:rFonts w:ascii="Calibri" w:eastAsia="Calibri" w:hAnsi="Calibri" w:cs="Calibri"/>
          <w:color w:val="000000"/>
          <w:sz w:val="22"/>
          <w:szCs w:val="22"/>
        </w:rPr>
        <w:t>In order to</w:t>
      </w:r>
      <w:proofErr w:type="gramEnd"/>
      <w:r>
        <w:rPr>
          <w:rFonts w:ascii="Calibri" w:eastAsia="Calibri" w:hAnsi="Calibri" w:cs="Calibri"/>
          <w:color w:val="000000"/>
          <w:sz w:val="22"/>
          <w:szCs w:val="22"/>
        </w:rPr>
        <w:t xml:space="preserve"> demonstrate its professional, technical and financial capacity, the candidate may ask for due consideration to be given to the professional, technical and financial capacity of one or more economic operators. In such cases, it must demonstrate the capacities of the other economic operator(s) from which it benefits for contract implementation.</w:t>
      </w:r>
    </w:p>
    <w:p w14:paraId="1363CC62" w14:textId="77777777" w:rsidR="00CC75C4" w:rsidRDefault="00CC75C4" w:rsidP="00CC75C4">
      <w:pPr>
        <w:pBdr>
          <w:top w:val="nil"/>
          <w:left w:val="nil"/>
          <w:bottom w:val="nil"/>
          <w:right w:val="nil"/>
          <w:between w:val="nil"/>
        </w:pBdr>
        <w:spacing w:before="120"/>
        <w:jc w:val="both"/>
        <w:rPr>
          <w:rFonts w:ascii="Calibri" w:eastAsia="Calibri" w:hAnsi="Calibri" w:cs="Calibri"/>
          <w:sz w:val="22"/>
          <w:szCs w:val="22"/>
        </w:rPr>
      </w:pPr>
    </w:p>
    <w:p w14:paraId="76A485BE" w14:textId="77777777" w:rsidR="00CC75C4" w:rsidRDefault="00CC75C4" w:rsidP="00CC75C4">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In the case of a temporary consortium, the </w:t>
      </w:r>
      <w:proofErr w:type="gramStart"/>
      <w:r>
        <w:rPr>
          <w:rFonts w:ascii="Calibri" w:eastAsia="Calibri" w:hAnsi="Calibri" w:cs="Calibri"/>
          <w:color w:val="000000"/>
          <w:sz w:val="22"/>
          <w:szCs w:val="22"/>
        </w:rPr>
        <w:t>aforementioned participation</w:t>
      </w:r>
      <w:proofErr w:type="gramEnd"/>
      <w:r>
        <w:rPr>
          <w:rFonts w:ascii="Calibri" w:eastAsia="Calibri" w:hAnsi="Calibri" w:cs="Calibri"/>
          <w:color w:val="000000"/>
          <w:sz w:val="22"/>
          <w:szCs w:val="22"/>
        </w:rPr>
        <w:t xml:space="preserve"> conditions will be assessed on an overall basis; the application file must include </w:t>
      </w:r>
      <w:proofErr w:type="spellStart"/>
      <w:r>
        <w:rPr>
          <w:rFonts w:ascii="Calibri" w:eastAsia="Calibri" w:hAnsi="Calibri" w:cs="Calibri"/>
          <w:color w:val="000000"/>
          <w:sz w:val="22"/>
          <w:szCs w:val="22"/>
        </w:rPr>
        <w:t>authorisation</w:t>
      </w:r>
      <w:proofErr w:type="spellEnd"/>
      <w:r>
        <w:rPr>
          <w:rFonts w:ascii="Calibri" w:eastAsia="Calibri" w:hAnsi="Calibri" w:cs="Calibri"/>
          <w:color w:val="000000"/>
          <w:sz w:val="22"/>
          <w:szCs w:val="22"/>
        </w:rPr>
        <w:t xml:space="preserve"> of the lead company from its co-contractors, which may be issued via form DC1.</w:t>
      </w:r>
    </w:p>
    <w:p w14:paraId="65B9EB4E" w14:textId="77777777" w:rsidR="00327699" w:rsidRDefault="000566E8">
      <w:pPr>
        <w:pStyle w:val="Titre2"/>
        <w:spacing w:before="120" w:after="120"/>
        <w:ind w:left="708"/>
        <w:jc w:val="both"/>
        <w:rPr>
          <w:rFonts w:ascii="Calibri" w:eastAsia="Calibri" w:hAnsi="Calibri" w:cs="Calibri"/>
          <w:i/>
          <w:iCs/>
          <w:sz w:val="22"/>
          <w:szCs w:val="22"/>
        </w:rPr>
      </w:pPr>
      <w:bookmarkStart w:id="14" w:name="_Toc216432002"/>
      <w:r>
        <w:rPr>
          <w:rFonts w:ascii="Calibri" w:eastAsia="Calibri" w:hAnsi="Calibri" w:cs="Calibri"/>
          <w:i/>
          <w:iCs/>
          <w:sz w:val="22"/>
          <w:szCs w:val="22"/>
        </w:rPr>
        <w:t>Grounds for the exclusion of consortia</w:t>
      </w:r>
      <w:bookmarkEnd w:id="14"/>
    </w:p>
    <w:p w14:paraId="2884F038" w14:textId="77777777" w:rsidR="00327699" w:rsidRDefault="000566E8">
      <w:pPr>
        <w:widowControl w:val="0"/>
        <w:pBdr>
          <w:top w:val="nil"/>
          <w:left w:val="nil"/>
          <w:bottom w:val="nil"/>
          <w:right w:val="nil"/>
          <w:between w:val="nil"/>
        </w:pBdr>
        <w:spacing w:before="57"/>
        <w:jc w:val="both"/>
        <w:rPr>
          <w:rFonts w:ascii="Calibri" w:eastAsia="Calibri" w:hAnsi="Calibri" w:cs="Calibri"/>
          <w:color w:val="000000"/>
          <w:sz w:val="22"/>
          <w:szCs w:val="22"/>
        </w:rPr>
      </w:pPr>
      <w:r>
        <w:rPr>
          <w:rFonts w:ascii="Calibri" w:eastAsia="Calibri" w:hAnsi="Calibri" w:cs="Calibri"/>
          <w:color w:val="000000"/>
          <w:sz w:val="22"/>
          <w:szCs w:val="22"/>
        </w:rPr>
        <w:t xml:space="preserve">Where the grounds for exclusion from the tender procedure concern one of the consortium members, the contracting authority shall demand its replacement by an entity not subject to the grounds for exclusion, to take place within 10 days of the lead company receiving said demand. Failing this, the consortium shall be excluded from the </w:t>
      </w:r>
      <w:proofErr w:type="gramStart"/>
      <w:r>
        <w:rPr>
          <w:rFonts w:ascii="Calibri" w:eastAsia="Calibri" w:hAnsi="Calibri" w:cs="Calibri"/>
          <w:color w:val="000000"/>
          <w:sz w:val="22"/>
          <w:szCs w:val="22"/>
        </w:rPr>
        <w:t>procedure;</w:t>
      </w:r>
      <w:proofErr w:type="gramEnd"/>
    </w:p>
    <w:p w14:paraId="1DC3BBEE" w14:textId="77777777" w:rsidR="00327699" w:rsidRDefault="000566E8">
      <w:pPr>
        <w:pStyle w:val="Titre2"/>
        <w:spacing w:before="120" w:after="120"/>
        <w:ind w:left="708"/>
        <w:jc w:val="both"/>
        <w:rPr>
          <w:rFonts w:ascii="Calibri" w:eastAsia="Calibri" w:hAnsi="Calibri" w:cs="Calibri"/>
          <w:i/>
          <w:iCs/>
          <w:sz w:val="22"/>
          <w:szCs w:val="22"/>
        </w:rPr>
      </w:pPr>
      <w:bookmarkStart w:id="15" w:name="_Toc216432003"/>
      <w:proofErr w:type="gramStart"/>
      <w:r>
        <w:rPr>
          <w:rFonts w:ascii="Calibri" w:eastAsia="Calibri" w:hAnsi="Calibri" w:cs="Calibri"/>
          <w:i/>
          <w:iCs/>
          <w:sz w:val="22"/>
          <w:szCs w:val="22"/>
        </w:rPr>
        <w:t>Form of</w:t>
      </w:r>
      <w:proofErr w:type="gramEnd"/>
      <w:r>
        <w:rPr>
          <w:rFonts w:ascii="Calibri" w:eastAsia="Calibri" w:hAnsi="Calibri" w:cs="Calibri"/>
          <w:i/>
          <w:iCs/>
          <w:sz w:val="22"/>
          <w:szCs w:val="22"/>
        </w:rPr>
        <w:t xml:space="preserve"> the consortium</w:t>
      </w:r>
      <w:bookmarkEnd w:id="15"/>
    </w:p>
    <w:p w14:paraId="11D6DC20" w14:textId="6ADB5C31" w:rsidR="00327699" w:rsidRDefault="000566E8" w:rsidP="008C0756">
      <w:pPr>
        <w:widowControl w:val="0"/>
        <w:pBdr>
          <w:top w:val="nil"/>
          <w:left w:val="nil"/>
          <w:bottom w:val="nil"/>
          <w:right w:val="nil"/>
          <w:between w:val="nil"/>
        </w:pBdr>
        <w:spacing w:before="57"/>
        <w:jc w:val="both"/>
        <w:rPr>
          <w:rFonts w:ascii="Calibri" w:eastAsia="Calibri" w:hAnsi="Calibri" w:cs="Calibri"/>
          <w:color w:val="000000"/>
          <w:sz w:val="22"/>
          <w:szCs w:val="22"/>
        </w:rPr>
      </w:pPr>
      <w:r>
        <w:rPr>
          <w:rFonts w:ascii="Calibri" w:eastAsia="Calibri" w:hAnsi="Calibri" w:cs="Calibri"/>
          <w:color w:val="000000"/>
          <w:sz w:val="22"/>
          <w:szCs w:val="22"/>
        </w:rPr>
        <w:t xml:space="preserve">The lead company is liable for execution of the contract by each of the consortium members </w:t>
      </w:r>
      <w:proofErr w:type="gramStart"/>
      <w:r>
        <w:rPr>
          <w:rFonts w:ascii="Calibri" w:eastAsia="Calibri" w:hAnsi="Calibri" w:cs="Calibri"/>
          <w:color w:val="000000"/>
          <w:sz w:val="22"/>
          <w:szCs w:val="22"/>
        </w:rPr>
        <w:t>with regard to</w:t>
      </w:r>
      <w:proofErr w:type="gramEnd"/>
      <w:r>
        <w:rPr>
          <w:rFonts w:ascii="Calibri" w:eastAsia="Calibri" w:hAnsi="Calibri" w:cs="Calibri"/>
          <w:color w:val="000000"/>
          <w:sz w:val="22"/>
          <w:szCs w:val="22"/>
        </w:rPr>
        <w:t xml:space="preserve"> their contractual obligations vis-à-vis Expertise France.</w:t>
      </w:r>
    </w:p>
    <w:p w14:paraId="7AC770F1" w14:textId="77777777" w:rsidR="00327699" w:rsidRDefault="00327699">
      <w:pPr>
        <w:widowControl w:val="0"/>
        <w:pBdr>
          <w:top w:val="nil"/>
          <w:left w:val="nil"/>
          <w:bottom w:val="nil"/>
          <w:right w:val="nil"/>
          <w:between w:val="nil"/>
        </w:pBdr>
        <w:spacing w:before="57"/>
        <w:jc w:val="both"/>
        <w:rPr>
          <w:rFonts w:ascii="Calibri" w:eastAsia="Calibri" w:hAnsi="Calibri" w:cs="Calibri"/>
          <w:color w:val="000000"/>
          <w:sz w:val="22"/>
          <w:szCs w:val="22"/>
        </w:rPr>
      </w:pPr>
    </w:p>
    <w:p w14:paraId="5044CC07" w14:textId="77777777" w:rsidR="00327699" w:rsidRDefault="000566E8">
      <w:pPr>
        <w:pStyle w:val="Titre2"/>
        <w:spacing w:before="120" w:after="120"/>
        <w:jc w:val="both"/>
        <w:rPr>
          <w:rFonts w:ascii="Calibri" w:eastAsia="Calibri" w:hAnsi="Calibri" w:cs="Calibri"/>
          <w:sz w:val="22"/>
          <w:szCs w:val="22"/>
          <w:u w:val="single"/>
        </w:rPr>
      </w:pPr>
      <w:bookmarkStart w:id="16" w:name="_Toc216432004"/>
      <w:r>
        <w:rPr>
          <w:rFonts w:ascii="Calibri" w:eastAsia="Calibri" w:hAnsi="Calibri" w:cs="Calibri"/>
          <w:sz w:val="22"/>
          <w:szCs w:val="22"/>
          <w:u w:val="single"/>
        </w:rPr>
        <w:t>Subcontracting</w:t>
      </w:r>
      <w:bookmarkEnd w:id="16"/>
    </w:p>
    <w:p w14:paraId="7A5419C2" w14:textId="77777777" w:rsidR="00327699" w:rsidRDefault="000566E8">
      <w:pPr>
        <w:pStyle w:val="Titre2"/>
        <w:spacing w:before="120" w:after="120"/>
        <w:ind w:left="708"/>
        <w:jc w:val="both"/>
        <w:rPr>
          <w:rFonts w:ascii="Calibri" w:eastAsia="Calibri" w:hAnsi="Calibri" w:cs="Calibri"/>
          <w:i/>
          <w:iCs/>
          <w:sz w:val="22"/>
          <w:szCs w:val="22"/>
        </w:rPr>
      </w:pPr>
      <w:bookmarkStart w:id="17" w:name="_Toc216432005"/>
      <w:r>
        <w:rPr>
          <w:rFonts w:ascii="Calibri" w:eastAsia="Calibri" w:hAnsi="Calibri" w:cs="Calibri"/>
          <w:i/>
          <w:iCs/>
          <w:sz w:val="22"/>
          <w:szCs w:val="22"/>
        </w:rPr>
        <w:t>Grounds for exclusion in the case of subcontracting</w:t>
      </w:r>
      <w:bookmarkEnd w:id="17"/>
    </w:p>
    <w:p w14:paraId="076D12ED" w14:textId="77777777" w:rsidR="00327699" w:rsidRDefault="000566E8">
      <w:pPr>
        <w:widowControl w:val="0"/>
        <w:pBdr>
          <w:top w:val="nil"/>
          <w:left w:val="nil"/>
          <w:bottom w:val="nil"/>
          <w:right w:val="nil"/>
          <w:between w:val="nil"/>
        </w:pBdr>
        <w:spacing w:before="57"/>
        <w:jc w:val="both"/>
        <w:rPr>
          <w:rFonts w:ascii="Calibri" w:eastAsia="Calibri" w:hAnsi="Calibri" w:cs="Calibri"/>
          <w:color w:val="000000"/>
          <w:sz w:val="22"/>
          <w:szCs w:val="22"/>
        </w:rPr>
      </w:pPr>
      <w:r>
        <w:rPr>
          <w:rFonts w:ascii="Calibri" w:eastAsia="Calibri" w:hAnsi="Calibri" w:cs="Calibri"/>
          <w:color w:val="000000"/>
          <w:sz w:val="22"/>
          <w:szCs w:val="22"/>
        </w:rPr>
        <w:t>Entities subject to grounds for exclusion cannot be accepted as subcontractors.</w:t>
      </w:r>
    </w:p>
    <w:p w14:paraId="7E7BD3DA" w14:textId="77777777" w:rsidR="00327699" w:rsidRDefault="000566E8">
      <w:pPr>
        <w:widowControl w:val="0"/>
        <w:pBdr>
          <w:top w:val="nil"/>
          <w:left w:val="nil"/>
          <w:bottom w:val="nil"/>
          <w:right w:val="nil"/>
          <w:between w:val="nil"/>
        </w:pBdr>
        <w:spacing w:before="57"/>
        <w:jc w:val="both"/>
        <w:rPr>
          <w:rFonts w:ascii="Calibri" w:eastAsia="Calibri" w:hAnsi="Calibri" w:cs="Calibri"/>
          <w:color w:val="000000"/>
          <w:sz w:val="22"/>
          <w:szCs w:val="22"/>
        </w:rPr>
      </w:pPr>
      <w:r>
        <w:rPr>
          <w:rFonts w:ascii="Calibri" w:eastAsia="Calibri" w:hAnsi="Calibri" w:cs="Calibri"/>
          <w:color w:val="000000"/>
          <w:sz w:val="22"/>
          <w:szCs w:val="22"/>
        </w:rPr>
        <w:t>Where the subcontractor subject to grounds for exclusion is presented at the application phase, the contracting authority shall demand its replacement by an entity not subject to the grounds for exclusion, to take place within 10 days of the candidate receiving said demand. Failing this, the candidate shall be excluded from the procedure.</w:t>
      </w:r>
    </w:p>
    <w:p w14:paraId="6F7B5684" w14:textId="77777777" w:rsidR="00327699" w:rsidRDefault="000566E8">
      <w:pPr>
        <w:pStyle w:val="Titre2"/>
        <w:spacing w:before="120" w:after="120"/>
        <w:ind w:left="708"/>
        <w:jc w:val="both"/>
        <w:rPr>
          <w:rFonts w:ascii="Calibri" w:eastAsia="Calibri" w:hAnsi="Calibri" w:cs="Calibri"/>
          <w:i/>
          <w:iCs/>
          <w:sz w:val="22"/>
          <w:szCs w:val="22"/>
        </w:rPr>
      </w:pPr>
      <w:r>
        <w:rPr>
          <w:rFonts w:ascii="Calibri" w:eastAsia="Calibri" w:hAnsi="Calibri" w:cs="Calibri"/>
          <w:i/>
          <w:iCs/>
          <w:sz w:val="22"/>
          <w:szCs w:val="22"/>
        </w:rPr>
        <w:t xml:space="preserve"> </w:t>
      </w:r>
      <w:bookmarkStart w:id="18" w:name="_Toc216432006"/>
      <w:r>
        <w:rPr>
          <w:rFonts w:ascii="Calibri" w:eastAsia="Calibri" w:hAnsi="Calibri" w:cs="Calibri"/>
          <w:i/>
          <w:iCs/>
          <w:sz w:val="22"/>
          <w:szCs w:val="22"/>
        </w:rPr>
        <w:t>Presentation of a subcontractor</w:t>
      </w:r>
      <w:bookmarkEnd w:id="18"/>
    </w:p>
    <w:p w14:paraId="69B2FDC3" w14:textId="77777777" w:rsidR="00327699" w:rsidRDefault="000566E8">
      <w:pPr>
        <w:widowControl w:val="0"/>
        <w:pBdr>
          <w:top w:val="nil"/>
          <w:left w:val="nil"/>
          <w:bottom w:val="nil"/>
          <w:right w:val="nil"/>
          <w:between w:val="nil"/>
        </w:pBdr>
        <w:spacing w:before="57"/>
        <w:jc w:val="both"/>
        <w:rPr>
          <w:rFonts w:ascii="Calibri" w:eastAsia="Calibri" w:hAnsi="Calibri" w:cs="Calibri"/>
          <w:color w:val="000000"/>
          <w:sz w:val="22"/>
          <w:szCs w:val="22"/>
        </w:rPr>
      </w:pPr>
      <w:r>
        <w:rPr>
          <w:rFonts w:ascii="Calibri" w:eastAsia="Calibri" w:hAnsi="Calibri" w:cs="Calibri"/>
          <w:color w:val="000000"/>
          <w:sz w:val="22"/>
          <w:szCs w:val="22"/>
        </w:rPr>
        <w:t>Subcontractors are to be presented using form DC 4 (Subcontracting Declaration)</w:t>
      </w:r>
      <w:r>
        <w:rPr>
          <w:rFonts w:ascii="Calibri" w:eastAsia="Calibri" w:hAnsi="Calibri" w:cs="Calibri"/>
          <w:color w:val="000000"/>
          <w:sz w:val="22"/>
          <w:szCs w:val="22"/>
          <w:vertAlign w:val="superscript"/>
        </w:rPr>
        <w:footnoteReference w:id="1"/>
      </w:r>
      <w:r>
        <w:rPr>
          <w:rFonts w:ascii="Calibri" w:eastAsia="Calibri" w:hAnsi="Calibri" w:cs="Calibri"/>
          <w:color w:val="000000"/>
          <w:sz w:val="22"/>
          <w:szCs w:val="22"/>
        </w:rPr>
        <w:t xml:space="preserve"> duly completed by the subcontractor and the candidate, incorporating a statement of the subcontractor’s professional, technical and financial capacity, in addition to a sworn declaration that the subcontractor is not subject to any prohibition on participating in public procurement. </w:t>
      </w:r>
    </w:p>
    <w:p w14:paraId="12BE0CC4" w14:textId="511DC45F" w:rsidR="00CC75C4" w:rsidRDefault="00CC75C4">
      <w:pPr>
        <w:rPr>
          <w:rFonts w:ascii="Calibri" w:eastAsia="Calibri" w:hAnsi="Calibri" w:cs="Calibri"/>
          <w:color w:val="000000"/>
          <w:sz w:val="22"/>
          <w:szCs w:val="22"/>
        </w:rPr>
      </w:pPr>
      <w:r>
        <w:rPr>
          <w:rFonts w:ascii="Calibri" w:eastAsia="Calibri" w:hAnsi="Calibri" w:cs="Calibri"/>
          <w:color w:val="000000"/>
          <w:sz w:val="22"/>
          <w:szCs w:val="22"/>
        </w:rPr>
        <w:br w:type="page"/>
      </w:r>
    </w:p>
    <w:p w14:paraId="1FFC7666" w14:textId="68D7AB4D" w:rsidR="00327699" w:rsidRDefault="000566E8">
      <w:pPr>
        <w:widowControl w:val="0"/>
        <w:numPr>
          <w:ilvl w:val="0"/>
          <w:numId w:val="6"/>
        </w:numPr>
        <w:pBdr>
          <w:top w:val="nil"/>
          <w:left w:val="nil"/>
          <w:bottom w:val="nil"/>
          <w:right w:val="nil"/>
          <w:between w:val="nil"/>
        </w:pBdr>
        <w:spacing w:before="240" w:after="120"/>
        <w:ind w:left="357" w:hanging="357"/>
        <w:jc w:val="both"/>
        <w:rPr>
          <w:rFonts w:ascii="Calibri" w:eastAsia="Calibri" w:hAnsi="Calibri" w:cs="Calibri"/>
          <w:b/>
          <w:bCs/>
          <w:smallCaps/>
          <w:color w:val="000000"/>
          <w:sz w:val="28"/>
          <w:szCs w:val="28"/>
          <w:u w:val="single"/>
        </w:rPr>
      </w:pPr>
      <w:r>
        <w:rPr>
          <w:rFonts w:ascii="Calibri" w:eastAsia="Calibri" w:hAnsi="Calibri" w:cs="Calibri"/>
          <w:b/>
          <w:bCs/>
          <w:smallCaps/>
          <w:color w:val="000000"/>
          <w:sz w:val="28"/>
          <w:szCs w:val="28"/>
          <w:u w:val="single"/>
        </w:rPr>
        <w:lastRenderedPageBreak/>
        <w:t xml:space="preserve">PRESENTATION OF </w:t>
      </w:r>
      <w:r w:rsidR="00096078">
        <w:rPr>
          <w:rFonts w:ascii="Calibri" w:eastAsia="Calibri" w:hAnsi="Calibri" w:cs="Calibri"/>
          <w:b/>
          <w:bCs/>
          <w:smallCaps/>
          <w:color w:val="000000"/>
          <w:sz w:val="28"/>
          <w:szCs w:val="28"/>
          <w:u w:val="single"/>
        </w:rPr>
        <w:t xml:space="preserve">APPLICATION AND </w:t>
      </w:r>
      <w:r>
        <w:rPr>
          <w:rFonts w:ascii="Calibri" w:eastAsia="Calibri" w:hAnsi="Calibri" w:cs="Calibri"/>
          <w:b/>
          <w:bCs/>
          <w:smallCaps/>
          <w:color w:val="000000"/>
          <w:sz w:val="28"/>
          <w:szCs w:val="28"/>
          <w:u w:val="single"/>
        </w:rPr>
        <w:t xml:space="preserve">BID </w:t>
      </w:r>
    </w:p>
    <w:p w14:paraId="3356ED90" w14:textId="77777777" w:rsidR="00327699" w:rsidRDefault="000566E8">
      <w:pPr>
        <w:widowControl w:val="0"/>
        <w:pBdr>
          <w:top w:val="nil"/>
          <w:left w:val="nil"/>
          <w:bottom w:val="nil"/>
          <w:right w:val="nil"/>
          <w:between w:val="nil"/>
        </w:pBdr>
        <w:jc w:val="both"/>
        <w:rPr>
          <w:rFonts w:ascii="Calibri" w:eastAsia="Calibri" w:hAnsi="Calibri" w:cs="Calibri"/>
          <w:color w:val="000000"/>
          <w:sz w:val="22"/>
          <w:szCs w:val="22"/>
        </w:rPr>
      </w:pPr>
      <w:bookmarkStart w:id="19" w:name="_heading=h.7ypdk37bbmr" w:colFirst="0" w:colLast="0"/>
      <w:bookmarkEnd w:id="19"/>
      <w:r>
        <w:rPr>
          <w:rFonts w:ascii="Calibri" w:eastAsia="Calibri" w:hAnsi="Calibri" w:cs="Calibri"/>
          <w:color w:val="000000"/>
          <w:sz w:val="22"/>
          <w:szCs w:val="22"/>
        </w:rPr>
        <w:t>Bidders must submit a complete bid incorporating the documents specified below. The requested documents must be signed by the bidder, the lead company of the temporary consortium or each of the members of the consortium.</w:t>
      </w:r>
    </w:p>
    <w:p w14:paraId="28E4843B" w14:textId="77777777" w:rsidR="00327699" w:rsidRDefault="000566E8">
      <w:pPr>
        <w:pStyle w:val="Titre2"/>
        <w:spacing w:before="120" w:after="120"/>
        <w:jc w:val="both"/>
        <w:rPr>
          <w:rFonts w:ascii="Calibri" w:eastAsia="Calibri" w:hAnsi="Calibri" w:cs="Calibri"/>
          <w:sz w:val="22"/>
          <w:szCs w:val="22"/>
          <w:u w:val="single"/>
        </w:rPr>
      </w:pPr>
      <w:bookmarkStart w:id="20" w:name="_Toc216432007"/>
      <w:r>
        <w:rPr>
          <w:rFonts w:ascii="Calibri" w:eastAsia="Calibri" w:hAnsi="Calibri" w:cs="Calibri"/>
          <w:sz w:val="22"/>
          <w:szCs w:val="22"/>
          <w:u w:val="single"/>
        </w:rPr>
        <w:t>Application documents</w:t>
      </w:r>
      <w:bookmarkEnd w:id="20"/>
    </w:p>
    <w:p w14:paraId="61B199E2" w14:textId="77777777" w:rsidR="00327699" w:rsidRDefault="000566E8">
      <w:pPr>
        <w:jc w:val="both"/>
        <w:rPr>
          <w:rFonts w:ascii="Calibri" w:eastAsia="Calibri" w:hAnsi="Calibri" w:cs="Calibri"/>
          <w:sz w:val="22"/>
          <w:szCs w:val="22"/>
        </w:rPr>
      </w:pPr>
      <w:r>
        <w:rPr>
          <w:rFonts w:ascii="Calibri" w:eastAsia="Calibri" w:hAnsi="Calibri" w:cs="Calibri"/>
          <w:sz w:val="22"/>
          <w:szCs w:val="22"/>
        </w:rPr>
        <w:t>Candidates must submit the following application documents:</w:t>
      </w:r>
    </w:p>
    <w:p w14:paraId="756953C2" w14:textId="77777777" w:rsidR="00327699" w:rsidRDefault="000566E8">
      <w:pPr>
        <w:numPr>
          <w:ilvl w:val="0"/>
          <w:numId w:val="1"/>
        </w:numPr>
        <w:pBdr>
          <w:top w:val="nil"/>
          <w:left w:val="nil"/>
          <w:bottom w:val="nil"/>
          <w:right w:val="nil"/>
          <w:between w:val="nil"/>
        </w:pBdr>
        <w:ind w:hanging="294"/>
        <w:jc w:val="both"/>
        <w:rPr>
          <w:rFonts w:ascii="Calibri" w:eastAsia="Calibri" w:hAnsi="Calibri" w:cs="Calibri"/>
          <w:color w:val="000000"/>
          <w:sz w:val="22"/>
          <w:szCs w:val="22"/>
        </w:rPr>
      </w:pPr>
      <w:r>
        <w:rPr>
          <w:rFonts w:ascii="Calibri" w:eastAsia="Calibri" w:hAnsi="Calibri" w:cs="Calibri"/>
          <w:color w:val="000000"/>
          <w:sz w:val="22"/>
          <w:szCs w:val="22"/>
        </w:rPr>
        <w:t xml:space="preserve">Proof of registration at the trade and </w:t>
      </w:r>
      <w:proofErr w:type="gramStart"/>
      <w:r>
        <w:rPr>
          <w:rFonts w:ascii="Calibri" w:eastAsia="Calibri" w:hAnsi="Calibri" w:cs="Calibri"/>
          <w:color w:val="000000"/>
          <w:sz w:val="22"/>
          <w:szCs w:val="22"/>
        </w:rPr>
        <w:t>companies</w:t>
      </w:r>
      <w:proofErr w:type="gramEnd"/>
      <w:r>
        <w:rPr>
          <w:rFonts w:ascii="Calibri" w:eastAsia="Calibri" w:hAnsi="Calibri" w:cs="Calibri"/>
          <w:color w:val="000000"/>
          <w:sz w:val="22"/>
          <w:szCs w:val="22"/>
        </w:rPr>
        <w:t xml:space="preserve"> registry (“k-bis” or equivalent</w:t>
      </w:r>
      <w:proofErr w:type="gramStart"/>
      <w:r>
        <w:rPr>
          <w:rFonts w:ascii="Calibri" w:eastAsia="Calibri" w:hAnsi="Calibri" w:cs="Calibri"/>
          <w:color w:val="000000"/>
          <w:sz w:val="22"/>
          <w:szCs w:val="22"/>
        </w:rPr>
        <w:t>);</w:t>
      </w:r>
      <w:proofErr w:type="gramEnd"/>
    </w:p>
    <w:p w14:paraId="0DB91B7D" w14:textId="77777777" w:rsidR="009318CE" w:rsidRPr="009318CE" w:rsidRDefault="009318CE" w:rsidP="009318CE">
      <w:pPr>
        <w:numPr>
          <w:ilvl w:val="0"/>
          <w:numId w:val="1"/>
        </w:numPr>
        <w:pBdr>
          <w:top w:val="nil"/>
          <w:left w:val="nil"/>
          <w:bottom w:val="nil"/>
          <w:right w:val="nil"/>
          <w:between w:val="nil"/>
        </w:pBdr>
        <w:ind w:hanging="294"/>
        <w:jc w:val="both"/>
        <w:rPr>
          <w:rFonts w:ascii="Calibri" w:eastAsia="Calibri" w:hAnsi="Calibri" w:cs="Calibri"/>
          <w:color w:val="000000"/>
          <w:sz w:val="22"/>
          <w:szCs w:val="22"/>
          <w:lang w:val="en-029"/>
        </w:rPr>
      </w:pPr>
      <w:r w:rsidRPr="009318CE">
        <w:rPr>
          <w:rFonts w:ascii="Calibri" w:eastAsia="Calibri" w:hAnsi="Calibri" w:cs="Calibri"/>
          <w:color w:val="000000"/>
          <w:sz w:val="22"/>
          <w:szCs w:val="22"/>
        </w:rPr>
        <w:t xml:space="preserve">The attached Expression of interest form, duly </w:t>
      </w:r>
      <w:proofErr w:type="gramStart"/>
      <w:r w:rsidRPr="009318CE">
        <w:rPr>
          <w:rFonts w:ascii="Calibri" w:eastAsia="Calibri" w:hAnsi="Calibri" w:cs="Calibri"/>
          <w:color w:val="000000"/>
          <w:sz w:val="22"/>
          <w:szCs w:val="22"/>
        </w:rPr>
        <w:t>completed;</w:t>
      </w:r>
      <w:proofErr w:type="gramEnd"/>
    </w:p>
    <w:p w14:paraId="116043F5" w14:textId="77777777" w:rsidR="009318CE" w:rsidRPr="009318CE" w:rsidRDefault="009318CE" w:rsidP="009318CE">
      <w:pPr>
        <w:numPr>
          <w:ilvl w:val="0"/>
          <w:numId w:val="1"/>
        </w:numPr>
        <w:pBdr>
          <w:top w:val="nil"/>
          <w:left w:val="nil"/>
          <w:bottom w:val="nil"/>
          <w:right w:val="nil"/>
          <w:between w:val="nil"/>
        </w:pBdr>
        <w:ind w:hanging="294"/>
        <w:jc w:val="both"/>
        <w:rPr>
          <w:rFonts w:ascii="Calibri" w:eastAsia="Calibri" w:hAnsi="Calibri" w:cs="Calibri"/>
          <w:color w:val="000000"/>
          <w:sz w:val="22"/>
          <w:szCs w:val="22"/>
          <w:lang w:val="en-029"/>
        </w:rPr>
      </w:pPr>
      <w:r w:rsidRPr="009318CE">
        <w:rPr>
          <w:rFonts w:ascii="Calibri" w:eastAsia="Calibri" w:hAnsi="Calibri" w:cs="Calibri"/>
          <w:color w:val="000000"/>
          <w:sz w:val="22"/>
          <w:szCs w:val="22"/>
        </w:rPr>
        <w:t xml:space="preserve">The attached Beneficial </w:t>
      </w:r>
      <w:proofErr w:type="gramStart"/>
      <w:r w:rsidRPr="009318CE">
        <w:rPr>
          <w:rFonts w:ascii="Calibri" w:eastAsia="Calibri" w:hAnsi="Calibri" w:cs="Calibri"/>
          <w:color w:val="000000"/>
          <w:sz w:val="22"/>
          <w:szCs w:val="22"/>
        </w:rPr>
        <w:t>owners</w:t>
      </w:r>
      <w:proofErr w:type="gramEnd"/>
      <w:r w:rsidRPr="009318CE">
        <w:rPr>
          <w:rFonts w:ascii="Calibri" w:eastAsia="Calibri" w:hAnsi="Calibri" w:cs="Calibri"/>
          <w:color w:val="000000"/>
          <w:sz w:val="22"/>
          <w:szCs w:val="22"/>
        </w:rPr>
        <w:t xml:space="preserve"> declaration form, duly </w:t>
      </w:r>
      <w:proofErr w:type="gramStart"/>
      <w:r w:rsidRPr="009318CE">
        <w:rPr>
          <w:rFonts w:ascii="Calibri" w:eastAsia="Calibri" w:hAnsi="Calibri" w:cs="Calibri"/>
          <w:color w:val="000000"/>
          <w:sz w:val="22"/>
          <w:szCs w:val="22"/>
        </w:rPr>
        <w:t>completed;</w:t>
      </w:r>
      <w:proofErr w:type="gramEnd"/>
    </w:p>
    <w:p w14:paraId="1326873A" w14:textId="7E264636" w:rsidR="00327699" w:rsidRDefault="000566E8">
      <w:pPr>
        <w:numPr>
          <w:ilvl w:val="0"/>
          <w:numId w:val="1"/>
        </w:numPr>
        <w:pBdr>
          <w:top w:val="nil"/>
          <w:left w:val="nil"/>
          <w:bottom w:val="nil"/>
          <w:right w:val="nil"/>
          <w:between w:val="nil"/>
        </w:pBdr>
        <w:ind w:hanging="294"/>
        <w:jc w:val="both"/>
        <w:rPr>
          <w:rFonts w:ascii="Calibri" w:eastAsia="Calibri" w:hAnsi="Calibri" w:cs="Calibri"/>
          <w:color w:val="000000"/>
          <w:sz w:val="22"/>
          <w:szCs w:val="22"/>
        </w:rPr>
      </w:pPr>
      <w:r>
        <w:rPr>
          <w:rFonts w:ascii="Calibri" w:eastAsia="Calibri" w:hAnsi="Calibri" w:cs="Calibri"/>
          <w:color w:val="000000"/>
          <w:sz w:val="22"/>
          <w:szCs w:val="22"/>
        </w:rPr>
        <w:t xml:space="preserve">The attached GDPR compliance verification form, used to verify that the bidder has implemented appropriate technical and </w:t>
      </w:r>
      <w:proofErr w:type="spellStart"/>
      <w:r>
        <w:rPr>
          <w:rFonts w:ascii="Calibri" w:eastAsia="Calibri" w:hAnsi="Calibri" w:cs="Calibri"/>
          <w:color w:val="000000"/>
          <w:sz w:val="22"/>
          <w:szCs w:val="22"/>
        </w:rPr>
        <w:t>organisational</w:t>
      </w:r>
      <w:proofErr w:type="spellEnd"/>
      <w:r>
        <w:rPr>
          <w:rFonts w:ascii="Calibri" w:eastAsia="Calibri" w:hAnsi="Calibri" w:cs="Calibri"/>
          <w:color w:val="000000"/>
          <w:sz w:val="22"/>
          <w:szCs w:val="22"/>
        </w:rPr>
        <w:t xml:space="preserve"> measures such that data processing complies with relevant data protection laws and regulations (GDPR and French data protection legislation), thereby guaranteeing the rights of data </w:t>
      </w:r>
      <w:proofErr w:type="gramStart"/>
      <w:r>
        <w:rPr>
          <w:rFonts w:ascii="Calibri" w:eastAsia="Calibri" w:hAnsi="Calibri" w:cs="Calibri"/>
          <w:color w:val="000000"/>
          <w:sz w:val="22"/>
          <w:szCs w:val="22"/>
        </w:rPr>
        <w:t>subjects;</w:t>
      </w:r>
      <w:proofErr w:type="gramEnd"/>
    </w:p>
    <w:p w14:paraId="4B5CDDB8" w14:textId="3439959C" w:rsidR="009318CE" w:rsidRPr="008C0756" w:rsidRDefault="009318CE" w:rsidP="008C0756">
      <w:pPr>
        <w:pStyle w:val="textepuce2"/>
        <w:rPr>
          <w:rFonts w:ascii="Calibri" w:eastAsia="Calibri" w:hAnsi="Calibri" w:cs="Calibri"/>
          <w:color w:val="000000"/>
          <w:sz w:val="22"/>
          <w:szCs w:val="22"/>
        </w:rPr>
      </w:pPr>
      <w:r w:rsidRPr="009318CE">
        <w:rPr>
          <w:rFonts w:ascii="Calibri" w:eastAsia="Calibri" w:hAnsi="Calibri" w:cs="Calibri"/>
          <w:color w:val="000000"/>
          <w:sz w:val="22"/>
          <w:szCs w:val="22"/>
        </w:rPr>
        <w:t>As applicable, the court ruling on receivership (</w:t>
      </w:r>
      <w:proofErr w:type="spellStart"/>
      <w:r w:rsidRPr="00F949C4">
        <w:rPr>
          <w:rFonts w:ascii="Calibri" w:eastAsia="Calibri" w:hAnsi="Calibri" w:cs="Calibri"/>
          <w:color w:val="000000"/>
          <w:sz w:val="22"/>
          <w:szCs w:val="22"/>
        </w:rPr>
        <w:t>redressement</w:t>
      </w:r>
      <w:proofErr w:type="spellEnd"/>
      <w:r w:rsidRPr="00F949C4">
        <w:rPr>
          <w:rFonts w:ascii="Calibri" w:eastAsia="Calibri" w:hAnsi="Calibri" w:cs="Calibri"/>
          <w:color w:val="000000"/>
          <w:sz w:val="22"/>
          <w:szCs w:val="22"/>
        </w:rPr>
        <w:t xml:space="preserve"> </w:t>
      </w:r>
      <w:proofErr w:type="spellStart"/>
      <w:r w:rsidRPr="00F949C4">
        <w:rPr>
          <w:rFonts w:ascii="Calibri" w:eastAsia="Calibri" w:hAnsi="Calibri" w:cs="Calibri"/>
          <w:color w:val="000000"/>
          <w:sz w:val="22"/>
          <w:szCs w:val="22"/>
        </w:rPr>
        <w:t>judiciaire</w:t>
      </w:r>
      <w:proofErr w:type="spellEnd"/>
      <w:proofErr w:type="gramStart"/>
      <w:r w:rsidRPr="009318CE">
        <w:rPr>
          <w:rFonts w:ascii="Calibri" w:eastAsia="Calibri" w:hAnsi="Calibri" w:cs="Calibri"/>
          <w:color w:val="000000"/>
          <w:sz w:val="22"/>
          <w:szCs w:val="22"/>
        </w:rPr>
        <w:t>);</w:t>
      </w:r>
      <w:proofErr w:type="gramEnd"/>
    </w:p>
    <w:p w14:paraId="51540EEC" w14:textId="77777777" w:rsidR="00327699" w:rsidRPr="008C0756" w:rsidRDefault="000566E8" w:rsidP="008C0756">
      <w:pPr>
        <w:pStyle w:val="textepuce2"/>
        <w:rPr>
          <w:rFonts w:ascii="Calibri" w:eastAsia="Calibri" w:hAnsi="Calibri" w:cs="Calibri"/>
          <w:b/>
          <w:color w:val="000000"/>
          <w:sz w:val="22"/>
          <w:szCs w:val="22"/>
        </w:rPr>
      </w:pPr>
      <w:r w:rsidRPr="008C0756">
        <w:rPr>
          <w:rFonts w:ascii="Calibri" w:eastAsia="Calibri" w:hAnsi="Calibri" w:cs="Calibri"/>
          <w:b/>
          <w:color w:val="000000"/>
          <w:sz w:val="22"/>
          <w:szCs w:val="22"/>
        </w:rPr>
        <w:t xml:space="preserve">List of references relevant to the object of the contract for projects of similar </w:t>
      </w:r>
      <w:proofErr w:type="gramStart"/>
      <w:r w:rsidRPr="008C0756">
        <w:rPr>
          <w:rFonts w:ascii="Calibri" w:eastAsia="Calibri" w:hAnsi="Calibri" w:cs="Calibri"/>
          <w:b/>
          <w:color w:val="000000"/>
          <w:sz w:val="22"/>
          <w:szCs w:val="22"/>
        </w:rPr>
        <w:t>size</w:t>
      </w:r>
      <w:proofErr w:type="gramEnd"/>
      <w:r w:rsidRPr="008C0756">
        <w:rPr>
          <w:rFonts w:ascii="Calibri" w:eastAsia="Calibri" w:hAnsi="Calibri" w:cs="Calibri"/>
          <w:b/>
          <w:color w:val="000000"/>
          <w:sz w:val="22"/>
          <w:szCs w:val="22"/>
        </w:rPr>
        <w:t xml:space="preserve">, stating the names and phone numbers of the competent contact </w:t>
      </w:r>
      <w:proofErr w:type="gramStart"/>
      <w:r w:rsidRPr="008C0756">
        <w:rPr>
          <w:rFonts w:ascii="Calibri" w:eastAsia="Calibri" w:hAnsi="Calibri" w:cs="Calibri"/>
          <w:b/>
          <w:color w:val="000000"/>
          <w:sz w:val="22"/>
          <w:szCs w:val="22"/>
        </w:rPr>
        <w:t>persons;</w:t>
      </w:r>
      <w:proofErr w:type="gramEnd"/>
    </w:p>
    <w:p w14:paraId="20CD44CF" w14:textId="77777777" w:rsidR="00327699" w:rsidRDefault="000566E8">
      <w:pPr>
        <w:numPr>
          <w:ilvl w:val="0"/>
          <w:numId w:val="1"/>
        </w:numPr>
        <w:pBdr>
          <w:top w:val="nil"/>
          <w:left w:val="nil"/>
          <w:bottom w:val="nil"/>
          <w:right w:val="nil"/>
          <w:between w:val="nil"/>
        </w:pBdr>
        <w:ind w:hanging="294"/>
        <w:jc w:val="both"/>
        <w:rPr>
          <w:rFonts w:ascii="Calibri" w:eastAsia="Calibri" w:hAnsi="Calibri" w:cs="Calibri"/>
          <w:color w:val="000000"/>
          <w:sz w:val="22"/>
          <w:szCs w:val="22"/>
        </w:rPr>
      </w:pPr>
      <w:r>
        <w:rPr>
          <w:rFonts w:ascii="Calibri" w:eastAsia="Calibri" w:hAnsi="Calibri" w:cs="Calibri"/>
          <w:color w:val="000000"/>
          <w:sz w:val="22"/>
          <w:szCs w:val="22"/>
        </w:rPr>
        <w:t>A description of the economic and financial resources that meet the participation conditions set out below:</w:t>
      </w:r>
    </w:p>
    <w:p w14:paraId="7DD58134" w14:textId="77777777" w:rsidR="00327699" w:rsidRDefault="000566E8">
      <w:pPr>
        <w:numPr>
          <w:ilvl w:val="1"/>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Revenue declarations for the last three available financial </w:t>
      </w:r>
      <w:proofErr w:type="gramStart"/>
      <w:r>
        <w:rPr>
          <w:rFonts w:ascii="Calibri" w:eastAsia="Calibri" w:hAnsi="Calibri" w:cs="Calibri"/>
          <w:color w:val="000000"/>
          <w:sz w:val="22"/>
          <w:szCs w:val="22"/>
        </w:rPr>
        <w:t>years;</w:t>
      </w:r>
      <w:proofErr w:type="gramEnd"/>
    </w:p>
    <w:p w14:paraId="02CA9717" w14:textId="77777777" w:rsidR="00327699" w:rsidRDefault="000566E8">
      <w:pPr>
        <w:numPr>
          <w:ilvl w:val="1"/>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Currently valid insurance certificates for civil and/or professional </w:t>
      </w:r>
      <w:proofErr w:type="gramStart"/>
      <w:r>
        <w:rPr>
          <w:rFonts w:ascii="Calibri" w:eastAsia="Calibri" w:hAnsi="Calibri" w:cs="Calibri"/>
          <w:color w:val="000000"/>
          <w:sz w:val="22"/>
          <w:szCs w:val="22"/>
        </w:rPr>
        <w:t>liability;</w:t>
      </w:r>
      <w:proofErr w:type="gramEnd"/>
    </w:p>
    <w:p w14:paraId="5FC99DA5" w14:textId="77777777" w:rsidR="00327699" w:rsidRDefault="000566E8">
      <w:pPr>
        <w:pStyle w:val="Titre2"/>
        <w:spacing w:before="240" w:after="120"/>
        <w:jc w:val="both"/>
        <w:rPr>
          <w:rFonts w:ascii="Calibri" w:eastAsia="Calibri" w:hAnsi="Calibri" w:cs="Calibri"/>
          <w:sz w:val="22"/>
          <w:szCs w:val="22"/>
          <w:u w:val="single"/>
        </w:rPr>
      </w:pPr>
      <w:bookmarkStart w:id="21" w:name="_Toc216432008"/>
      <w:r>
        <w:rPr>
          <w:rFonts w:ascii="Calibri" w:eastAsia="Calibri" w:hAnsi="Calibri" w:cs="Calibri"/>
          <w:sz w:val="22"/>
          <w:szCs w:val="22"/>
          <w:u w:val="single"/>
        </w:rPr>
        <w:t>Bid documents</w:t>
      </w:r>
      <w:bookmarkEnd w:id="21"/>
    </w:p>
    <w:p w14:paraId="54B1BA00" w14:textId="283AAA73" w:rsidR="00327699" w:rsidRDefault="00096078">
      <w:pPr>
        <w:jc w:val="both"/>
        <w:rPr>
          <w:rFonts w:ascii="Calibri" w:eastAsia="Calibri" w:hAnsi="Calibri" w:cs="Calibri"/>
          <w:sz w:val="22"/>
          <w:szCs w:val="22"/>
        </w:rPr>
      </w:pPr>
      <w:r w:rsidRPr="00096078">
        <w:rPr>
          <w:rFonts w:ascii="Calibri" w:eastAsia="Calibri" w:hAnsi="Calibri" w:cs="Calibri"/>
          <w:sz w:val="22"/>
          <w:szCs w:val="22"/>
        </w:rPr>
        <w:t xml:space="preserve">For each lot </w:t>
      </w:r>
      <w:r w:rsidRPr="008C0756">
        <w:rPr>
          <w:rFonts w:ascii="Calibri" w:eastAsia="Calibri" w:hAnsi="Calibri" w:cs="Calibri"/>
          <w:color w:val="C00000"/>
          <w:sz w:val="22"/>
          <w:szCs w:val="22"/>
          <w:u w:val="single"/>
        </w:rPr>
        <w:t>tendered for</w:t>
      </w:r>
      <w:r w:rsidRPr="00096078">
        <w:rPr>
          <w:rFonts w:ascii="Calibri" w:eastAsia="Calibri" w:hAnsi="Calibri" w:cs="Calibri"/>
          <w:sz w:val="22"/>
          <w:szCs w:val="22"/>
        </w:rPr>
        <w:t xml:space="preserve">, </w:t>
      </w:r>
      <w:r>
        <w:rPr>
          <w:rFonts w:ascii="Calibri" w:eastAsia="Calibri" w:hAnsi="Calibri" w:cs="Calibri"/>
          <w:sz w:val="22"/>
          <w:szCs w:val="22"/>
        </w:rPr>
        <w:t>bidder</w:t>
      </w:r>
      <w:r w:rsidRPr="00096078">
        <w:rPr>
          <w:rFonts w:ascii="Calibri" w:eastAsia="Calibri" w:hAnsi="Calibri" w:cs="Calibri"/>
          <w:sz w:val="22"/>
          <w:szCs w:val="22"/>
        </w:rPr>
        <w:t xml:space="preserve"> must </w:t>
      </w:r>
      <w:r w:rsidR="000566E8">
        <w:rPr>
          <w:rFonts w:ascii="Calibri" w:eastAsia="Calibri" w:hAnsi="Calibri" w:cs="Calibri"/>
          <w:sz w:val="22"/>
          <w:szCs w:val="22"/>
        </w:rPr>
        <w:t xml:space="preserve">submit a complete </w:t>
      </w:r>
      <w:r>
        <w:rPr>
          <w:rFonts w:ascii="Calibri" w:eastAsia="Calibri" w:hAnsi="Calibri" w:cs="Calibri"/>
          <w:sz w:val="22"/>
          <w:szCs w:val="22"/>
        </w:rPr>
        <w:t>offer</w:t>
      </w:r>
      <w:r w:rsidR="000566E8">
        <w:rPr>
          <w:rFonts w:ascii="Calibri" w:eastAsia="Calibri" w:hAnsi="Calibri" w:cs="Calibri"/>
          <w:sz w:val="22"/>
          <w:szCs w:val="22"/>
        </w:rPr>
        <w:t xml:space="preserve"> containing the following documents:</w:t>
      </w:r>
    </w:p>
    <w:p w14:paraId="52045993" w14:textId="59971B6B" w:rsidR="00096078" w:rsidRDefault="00096078">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For each lot, t</w:t>
      </w:r>
      <w:r w:rsidR="000566E8">
        <w:rPr>
          <w:rFonts w:ascii="Calibri" w:eastAsia="Calibri" w:hAnsi="Calibri" w:cs="Calibri"/>
          <w:color w:val="000000"/>
          <w:sz w:val="22"/>
          <w:szCs w:val="22"/>
        </w:rPr>
        <w:t>he draft contract, duly completed signed and dated,</w:t>
      </w:r>
    </w:p>
    <w:p w14:paraId="56859F43" w14:textId="49F92276" w:rsidR="00327699" w:rsidRPr="008C0756" w:rsidRDefault="00096078" w:rsidP="008C0756">
      <w:pPr>
        <w:numPr>
          <w:ilvl w:val="0"/>
          <w:numId w:val="1"/>
        </w:numPr>
        <w:pBdr>
          <w:top w:val="nil"/>
          <w:left w:val="nil"/>
          <w:bottom w:val="nil"/>
          <w:right w:val="nil"/>
          <w:between w:val="nil"/>
        </w:pBdr>
        <w:jc w:val="both"/>
        <w:rPr>
          <w:rFonts w:ascii="Calibri" w:eastAsia="Calibri" w:hAnsi="Calibri" w:cs="Calibri"/>
          <w:color w:val="000000"/>
          <w:sz w:val="22"/>
          <w:szCs w:val="22"/>
        </w:rPr>
      </w:pPr>
      <w:r w:rsidRPr="008C0756">
        <w:rPr>
          <w:rFonts w:ascii="Calibri" w:eastAsia="Calibri" w:hAnsi="Calibri" w:cs="Calibri"/>
          <w:color w:val="000000"/>
          <w:sz w:val="22"/>
          <w:szCs w:val="22"/>
        </w:rPr>
        <w:t>For each lot, t</w:t>
      </w:r>
      <w:r w:rsidR="000566E8" w:rsidRPr="008C0756">
        <w:rPr>
          <w:rFonts w:ascii="Calibri" w:eastAsia="Calibri" w:hAnsi="Calibri" w:cs="Calibri"/>
          <w:color w:val="000000"/>
          <w:sz w:val="22"/>
          <w:szCs w:val="22"/>
        </w:rPr>
        <w:t>he duly completed financial annexes</w:t>
      </w:r>
      <w:r w:rsidR="009318CE" w:rsidRPr="008C0756">
        <w:rPr>
          <w:rFonts w:ascii="Calibri" w:eastAsia="Calibri" w:hAnsi="Calibri" w:cs="Calibri"/>
          <w:color w:val="000000"/>
          <w:sz w:val="22"/>
          <w:szCs w:val="22"/>
        </w:rPr>
        <w:t xml:space="preserve"> provided</w:t>
      </w:r>
      <w:r w:rsidRPr="008C0756">
        <w:rPr>
          <w:rFonts w:ascii="Calibri" w:eastAsia="Calibri" w:hAnsi="Calibri" w:cs="Calibri"/>
          <w:color w:val="000000"/>
          <w:sz w:val="22"/>
          <w:szCs w:val="22"/>
        </w:rPr>
        <w:t>,</w:t>
      </w:r>
    </w:p>
    <w:p w14:paraId="60C111E1" w14:textId="2A0310EA" w:rsidR="009318CE" w:rsidRPr="009318CE" w:rsidRDefault="00096078" w:rsidP="00096078">
      <w:pPr>
        <w:pStyle w:val="textepuce2"/>
      </w:pPr>
      <w:r w:rsidRPr="00EA5A2E">
        <w:rPr>
          <w:rFonts w:asciiTheme="minorHAnsi" w:hAnsiTheme="minorHAnsi" w:cstheme="minorHAnsi"/>
          <w:sz w:val="22"/>
          <w:szCs w:val="22"/>
        </w:rPr>
        <w:t>For each lot, a</w:t>
      </w:r>
      <w:r w:rsidR="000566E8" w:rsidRPr="00EA5A2E">
        <w:rPr>
          <w:rFonts w:asciiTheme="minorHAnsi" w:hAnsiTheme="minorHAnsi" w:cstheme="minorHAnsi"/>
          <w:sz w:val="22"/>
          <w:szCs w:val="22"/>
        </w:rPr>
        <w:t xml:space="preserve"> </w:t>
      </w:r>
      <w:r w:rsidR="009318CE" w:rsidRPr="00EA5A2E">
        <w:rPr>
          <w:rFonts w:asciiTheme="minorHAnsi" w:hAnsiTheme="minorHAnsi" w:cstheme="minorHAnsi"/>
          <w:sz w:val="22"/>
          <w:szCs w:val="22"/>
        </w:rPr>
        <w:t>technical proposa</w:t>
      </w:r>
      <w:r w:rsidRPr="00EA5A2E">
        <w:rPr>
          <w:rFonts w:asciiTheme="minorHAnsi" w:hAnsiTheme="minorHAnsi" w:cstheme="minorHAnsi"/>
          <w:sz w:val="22"/>
          <w:szCs w:val="22"/>
        </w:rPr>
        <w:t>l</w:t>
      </w:r>
      <w:r w:rsidR="00AA63F4" w:rsidRPr="00EA5A2E">
        <w:rPr>
          <w:rFonts w:asciiTheme="minorHAnsi" w:hAnsiTheme="minorHAnsi" w:cstheme="minorHAnsi"/>
          <w:sz w:val="22"/>
          <w:szCs w:val="22"/>
        </w:rPr>
        <w:t xml:space="preserve"> </w:t>
      </w:r>
      <w:r w:rsidR="009318CE" w:rsidRPr="00EA5A2E">
        <w:rPr>
          <w:rFonts w:asciiTheme="minorHAnsi" w:hAnsiTheme="minorHAnsi" w:cstheme="minorHAnsi"/>
          <w:sz w:val="22"/>
          <w:szCs w:val="22"/>
        </w:rPr>
        <w:t xml:space="preserve">(as described in the TORs) </w:t>
      </w:r>
      <w:r w:rsidR="009318CE" w:rsidRPr="00EA5A2E">
        <w:rPr>
          <w:rFonts w:asciiTheme="minorHAnsi" w:hAnsiTheme="minorHAnsi" w:cstheme="minorHAnsi"/>
          <w:sz w:val="22"/>
          <w:szCs w:val="22"/>
          <w:u w:val="single"/>
        </w:rPr>
        <w:t xml:space="preserve">not exceeding 30 pages </w:t>
      </w:r>
      <w:r w:rsidR="0050794D" w:rsidRPr="00EA5A2E">
        <w:rPr>
          <w:rFonts w:asciiTheme="minorHAnsi" w:hAnsiTheme="minorHAnsi" w:cstheme="minorHAnsi"/>
          <w:sz w:val="22"/>
          <w:szCs w:val="22"/>
          <w:u w:val="single"/>
        </w:rPr>
        <w:t xml:space="preserve">excluding annexes </w:t>
      </w:r>
      <w:r w:rsidRPr="00EA5A2E">
        <w:rPr>
          <w:rFonts w:asciiTheme="minorHAnsi" w:hAnsiTheme="minorHAnsi" w:cstheme="minorHAnsi"/>
          <w:sz w:val="22"/>
          <w:szCs w:val="22"/>
          <w:u w:val="single"/>
        </w:rPr>
        <w:t>(</w:t>
      </w:r>
      <w:r w:rsidRPr="00EA5A2E">
        <w:rPr>
          <w:rFonts w:asciiTheme="minorHAnsi" w:eastAsia="Calibri" w:hAnsiTheme="minorHAnsi" w:cstheme="minorHAnsi"/>
          <w:color w:val="000000"/>
          <w:sz w:val="22"/>
          <w:szCs w:val="22"/>
          <w:u w:val="single"/>
        </w:rPr>
        <w:t>Calibri font in size 11 is used as a reference here</w:t>
      </w:r>
      <w:r w:rsidR="009318CE" w:rsidRPr="00EA5A2E">
        <w:rPr>
          <w:rFonts w:asciiTheme="minorHAnsi" w:hAnsiTheme="minorHAnsi" w:cstheme="minorHAnsi"/>
          <w:sz w:val="22"/>
          <w:szCs w:val="22"/>
        </w:rPr>
        <w:t>)</w:t>
      </w:r>
      <w:r w:rsidR="009318CE" w:rsidRPr="009318CE">
        <w:t xml:space="preserve"> that includes:</w:t>
      </w:r>
    </w:p>
    <w:p w14:paraId="1171DFE4" w14:textId="77777777" w:rsidR="00327699" w:rsidRDefault="000566E8" w:rsidP="008C0756">
      <w:pPr>
        <w:numPr>
          <w:ilvl w:val="1"/>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sz w:val="22"/>
          <w:szCs w:val="22"/>
        </w:rPr>
        <w:t xml:space="preserve">A detailed description of the proposed methodology and approach: Including the logical framework, analytical approach, sequencing of activities, use of data sources, and the </w:t>
      </w:r>
      <w:proofErr w:type="gramStart"/>
      <w:r>
        <w:rPr>
          <w:rFonts w:ascii="Calibri" w:eastAsia="Calibri" w:hAnsi="Calibri" w:cs="Calibri"/>
          <w:sz w:val="22"/>
          <w:szCs w:val="22"/>
        </w:rPr>
        <w:t>manner in which</w:t>
      </w:r>
      <w:proofErr w:type="gramEnd"/>
      <w:r>
        <w:rPr>
          <w:rFonts w:ascii="Calibri" w:eastAsia="Calibri" w:hAnsi="Calibri" w:cs="Calibri"/>
          <w:sz w:val="22"/>
          <w:szCs w:val="22"/>
        </w:rPr>
        <w:t xml:space="preserve"> the bidder intends to meet the objectives and deliverables of the Lot(s) concerned.</w:t>
      </w:r>
    </w:p>
    <w:p w14:paraId="58A6E7AC" w14:textId="77777777" w:rsidR="00327699" w:rsidRDefault="000566E8" w:rsidP="008C0756">
      <w:pPr>
        <w:numPr>
          <w:ilvl w:val="1"/>
          <w:numId w:val="10"/>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A comprehensive work plan and timetable: Presenting the phasing, milestones, deliverable schedule, duration of activities, and any interdependencies across tasks or Lots.</w:t>
      </w:r>
    </w:p>
    <w:p w14:paraId="16129405" w14:textId="77777777" w:rsidR="00327699" w:rsidRDefault="000566E8" w:rsidP="008C0756">
      <w:pPr>
        <w:numPr>
          <w:ilvl w:val="1"/>
          <w:numId w:val="10"/>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The proposed team composition: Identifying all experts assigned to the Lot(s), their roles, level of effort, and how their respective profiles address the technical requirements.</w:t>
      </w:r>
    </w:p>
    <w:p w14:paraId="61C531D2" w14:textId="46583636" w:rsidR="00327699" w:rsidRPr="008C0756" w:rsidRDefault="000566E8" w:rsidP="008C0756">
      <w:pPr>
        <w:pStyle w:val="Paragraphedeliste"/>
        <w:numPr>
          <w:ilvl w:val="1"/>
          <w:numId w:val="10"/>
        </w:numPr>
        <w:jc w:val="both"/>
        <w:rPr>
          <w:rFonts w:ascii="Calibri" w:eastAsia="Calibri" w:hAnsi="Calibri" w:cs="Calibri"/>
          <w:sz w:val="22"/>
          <w:szCs w:val="22"/>
        </w:rPr>
      </w:pPr>
      <w:r w:rsidRPr="002D730F">
        <w:rPr>
          <w:rFonts w:ascii="Calibri" w:eastAsia="Calibri" w:hAnsi="Calibri" w:cs="Calibri"/>
          <w:sz w:val="22"/>
          <w:szCs w:val="22"/>
        </w:rPr>
        <w:t xml:space="preserve">Curricula </w:t>
      </w:r>
      <w:r w:rsidR="002D730F" w:rsidRPr="002D730F">
        <w:rPr>
          <w:rFonts w:ascii="Calibri" w:eastAsia="Calibri" w:hAnsi="Calibri" w:cs="Calibri"/>
          <w:sz w:val="22"/>
          <w:szCs w:val="22"/>
        </w:rPr>
        <w:t>V</w:t>
      </w:r>
      <w:r w:rsidRPr="002D730F">
        <w:rPr>
          <w:rFonts w:ascii="Calibri" w:eastAsia="Calibri" w:hAnsi="Calibri" w:cs="Calibri"/>
          <w:sz w:val="22"/>
          <w:szCs w:val="22"/>
        </w:rPr>
        <w:t xml:space="preserve">itae of the proposed experts: </w:t>
      </w:r>
      <w:proofErr w:type="spellStart"/>
      <w:r w:rsidRPr="002D730F">
        <w:rPr>
          <w:rFonts w:ascii="Calibri" w:eastAsia="Calibri" w:hAnsi="Calibri" w:cs="Calibri"/>
          <w:sz w:val="22"/>
          <w:szCs w:val="22"/>
        </w:rPr>
        <w:t>Summarising</w:t>
      </w:r>
      <w:proofErr w:type="spellEnd"/>
      <w:r w:rsidRPr="002D730F">
        <w:rPr>
          <w:rFonts w:ascii="Calibri" w:eastAsia="Calibri" w:hAnsi="Calibri" w:cs="Calibri"/>
          <w:sz w:val="22"/>
          <w:szCs w:val="22"/>
        </w:rPr>
        <w:t xml:space="preserve"> relevant qualifications, experience, and previous assignments demonstrating their suitability for the roles described</w:t>
      </w:r>
      <w:r w:rsidR="002D730F" w:rsidRPr="002D730F">
        <w:rPr>
          <w:rFonts w:ascii="Calibri" w:eastAsia="Calibri" w:hAnsi="Calibri" w:cs="Calibri"/>
          <w:sz w:val="22"/>
          <w:szCs w:val="22"/>
        </w:rPr>
        <w:t xml:space="preserve"> (CVs are expected but adapted to the specific object of this tender)</w:t>
      </w:r>
      <w:r w:rsidR="002D730F">
        <w:rPr>
          <w:rFonts w:ascii="Calibri" w:eastAsia="Calibri" w:hAnsi="Calibri" w:cs="Calibri"/>
          <w:sz w:val="22"/>
          <w:szCs w:val="22"/>
        </w:rPr>
        <w:t>.</w:t>
      </w:r>
    </w:p>
    <w:p w14:paraId="6515335B" w14:textId="77777777" w:rsidR="00327699" w:rsidRDefault="000566E8" w:rsidP="008C0756">
      <w:pPr>
        <w:numPr>
          <w:ilvl w:val="1"/>
          <w:numId w:val="10"/>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A description of the candidate’s relevant experience: Concise evidence of previous assignments comparable in nature or scope, demonstrating the candidate’s technical and operational capacity to execute the services.</w:t>
      </w:r>
    </w:p>
    <w:p w14:paraId="796023BD" w14:textId="77777777" w:rsidR="00327699" w:rsidRDefault="000566E8" w:rsidP="008C0756">
      <w:pPr>
        <w:numPr>
          <w:ilvl w:val="1"/>
          <w:numId w:val="10"/>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Any assumptions, risks, and mitigation measures: Necessary to clarify the bidder’s understanding of the assignment, external dependencies, and how risks will be managed throughout implementation.</w:t>
      </w:r>
    </w:p>
    <w:p w14:paraId="78480943" w14:textId="77777777" w:rsidR="00327699" w:rsidRDefault="000566E8">
      <w:pPr>
        <w:pStyle w:val="Titre2"/>
        <w:spacing w:before="240" w:after="120"/>
        <w:jc w:val="both"/>
        <w:rPr>
          <w:rFonts w:ascii="Calibri" w:eastAsia="Calibri" w:hAnsi="Calibri" w:cs="Calibri"/>
          <w:sz w:val="22"/>
          <w:szCs w:val="22"/>
          <w:u w:val="single"/>
        </w:rPr>
      </w:pPr>
      <w:bookmarkStart w:id="22" w:name="_Toc216432009"/>
      <w:r>
        <w:rPr>
          <w:rFonts w:ascii="Calibri" w:eastAsia="Calibri" w:hAnsi="Calibri" w:cs="Calibri"/>
          <w:sz w:val="22"/>
          <w:szCs w:val="22"/>
          <w:u w:val="single"/>
        </w:rPr>
        <w:t>Bid validity period</w:t>
      </w:r>
      <w:bookmarkEnd w:id="22"/>
    </w:p>
    <w:p w14:paraId="7E983610" w14:textId="50EA8338" w:rsidR="0050794D" w:rsidRDefault="000566E8">
      <w:pPr>
        <w:jc w:val="both"/>
        <w:rPr>
          <w:rFonts w:ascii="Calibri" w:eastAsia="Calibri" w:hAnsi="Calibri" w:cs="Calibri"/>
          <w:color w:val="000000"/>
          <w:sz w:val="22"/>
          <w:szCs w:val="22"/>
        </w:rPr>
      </w:pPr>
      <w:r>
        <w:rPr>
          <w:rFonts w:ascii="Calibri" w:eastAsia="Calibri" w:hAnsi="Calibri" w:cs="Calibri"/>
          <w:color w:val="000000"/>
          <w:sz w:val="22"/>
          <w:szCs w:val="22"/>
        </w:rPr>
        <w:t xml:space="preserve">The validity of bids submitted shall be at least </w:t>
      </w:r>
      <w:r w:rsidRPr="008C0756">
        <w:rPr>
          <w:rFonts w:ascii="Calibri" w:eastAsia="Calibri" w:hAnsi="Calibri" w:cs="Calibri"/>
          <w:b/>
          <w:color w:val="000000"/>
          <w:sz w:val="22"/>
          <w:szCs w:val="22"/>
        </w:rPr>
        <w:t>120 days</w:t>
      </w:r>
      <w:r>
        <w:rPr>
          <w:rFonts w:ascii="Calibri" w:eastAsia="Calibri" w:hAnsi="Calibri" w:cs="Calibri"/>
          <w:color w:val="000000"/>
          <w:sz w:val="22"/>
          <w:szCs w:val="22"/>
        </w:rPr>
        <w:t xml:space="preserve"> from the submission deadline.</w:t>
      </w:r>
    </w:p>
    <w:p w14:paraId="4FB8EA63" w14:textId="77777777" w:rsidR="0050794D" w:rsidRDefault="0050794D">
      <w:pPr>
        <w:rPr>
          <w:rFonts w:ascii="Calibri" w:eastAsia="Calibri" w:hAnsi="Calibri" w:cs="Calibri"/>
          <w:color w:val="000000"/>
          <w:sz w:val="22"/>
          <w:szCs w:val="22"/>
        </w:rPr>
      </w:pPr>
      <w:r>
        <w:rPr>
          <w:rFonts w:ascii="Calibri" w:eastAsia="Calibri" w:hAnsi="Calibri" w:cs="Calibri"/>
          <w:color w:val="000000"/>
          <w:sz w:val="22"/>
          <w:szCs w:val="22"/>
        </w:rPr>
        <w:br w:type="page"/>
      </w:r>
    </w:p>
    <w:p w14:paraId="305F0537" w14:textId="77777777" w:rsidR="00327699" w:rsidRDefault="000566E8">
      <w:pPr>
        <w:pStyle w:val="Titre2"/>
        <w:spacing w:before="240" w:after="120"/>
        <w:jc w:val="both"/>
        <w:rPr>
          <w:rFonts w:ascii="Calibri" w:eastAsia="Calibri" w:hAnsi="Calibri" w:cs="Calibri"/>
          <w:sz w:val="22"/>
          <w:szCs w:val="22"/>
          <w:u w:val="single"/>
        </w:rPr>
      </w:pPr>
      <w:bookmarkStart w:id="23" w:name="_Toc216432010"/>
      <w:r>
        <w:rPr>
          <w:rFonts w:ascii="Calibri" w:eastAsia="Calibri" w:hAnsi="Calibri" w:cs="Calibri"/>
          <w:sz w:val="22"/>
          <w:szCs w:val="22"/>
          <w:u w:val="single"/>
        </w:rPr>
        <w:lastRenderedPageBreak/>
        <w:t>Bid submission process</w:t>
      </w:r>
      <w:bookmarkEnd w:id="23"/>
    </w:p>
    <w:p w14:paraId="4857DD21" w14:textId="77777777" w:rsidR="00327699" w:rsidRDefault="000566E8">
      <w:pPr>
        <w:pStyle w:val="Titre2"/>
        <w:spacing w:before="120" w:after="120"/>
        <w:ind w:left="708"/>
        <w:jc w:val="both"/>
        <w:rPr>
          <w:rFonts w:ascii="Calibri" w:eastAsia="Calibri" w:hAnsi="Calibri" w:cs="Calibri"/>
          <w:i/>
          <w:iCs/>
          <w:sz w:val="22"/>
          <w:szCs w:val="22"/>
        </w:rPr>
      </w:pPr>
      <w:bookmarkStart w:id="24" w:name="_Toc216432011"/>
      <w:r>
        <w:rPr>
          <w:rFonts w:ascii="Calibri" w:eastAsia="Calibri" w:hAnsi="Calibri" w:cs="Calibri"/>
          <w:i/>
          <w:iCs/>
          <w:sz w:val="22"/>
          <w:szCs w:val="22"/>
        </w:rPr>
        <w:t>Bids submitted in paper format</w:t>
      </w:r>
      <w:bookmarkEnd w:id="24"/>
      <w:r>
        <w:rPr>
          <w:rFonts w:ascii="Calibri" w:eastAsia="Calibri" w:hAnsi="Calibri" w:cs="Calibri"/>
          <w:i/>
          <w:iCs/>
          <w:sz w:val="22"/>
          <w:szCs w:val="22"/>
        </w:rPr>
        <w:t xml:space="preserve"> </w:t>
      </w:r>
    </w:p>
    <w:p w14:paraId="6DCB2622" w14:textId="77777777" w:rsidR="00327699" w:rsidRDefault="000566E8">
      <w:pPr>
        <w:spacing w:before="120"/>
        <w:jc w:val="both"/>
        <w:rPr>
          <w:rFonts w:ascii="Calibri" w:eastAsia="Calibri" w:hAnsi="Calibri" w:cs="Calibri"/>
          <w:sz w:val="22"/>
          <w:szCs w:val="22"/>
        </w:rPr>
      </w:pPr>
      <w:r>
        <w:rPr>
          <w:rFonts w:ascii="Calibri" w:eastAsia="Calibri" w:hAnsi="Calibri" w:cs="Calibri"/>
          <w:sz w:val="22"/>
          <w:szCs w:val="22"/>
        </w:rPr>
        <w:t>Bids submitted in paper format will be rejected.</w:t>
      </w:r>
    </w:p>
    <w:p w14:paraId="2582DCD1" w14:textId="77777777" w:rsidR="00327699" w:rsidRDefault="000566E8">
      <w:pPr>
        <w:pStyle w:val="Titre2"/>
        <w:spacing w:before="120" w:after="120"/>
        <w:ind w:left="708"/>
        <w:jc w:val="both"/>
        <w:rPr>
          <w:rFonts w:ascii="Calibri" w:eastAsia="Calibri" w:hAnsi="Calibri" w:cs="Calibri"/>
          <w:i/>
          <w:iCs/>
          <w:sz w:val="22"/>
          <w:szCs w:val="22"/>
        </w:rPr>
      </w:pPr>
      <w:bookmarkStart w:id="25" w:name="_Toc216432012"/>
      <w:r>
        <w:rPr>
          <w:rFonts w:ascii="Calibri" w:eastAsia="Calibri" w:hAnsi="Calibri" w:cs="Calibri"/>
          <w:i/>
          <w:iCs/>
          <w:sz w:val="22"/>
          <w:szCs w:val="22"/>
        </w:rPr>
        <w:t>Electronic submission</w:t>
      </w:r>
      <w:bookmarkEnd w:id="25"/>
      <w:r>
        <w:rPr>
          <w:rFonts w:ascii="Calibri" w:eastAsia="Calibri" w:hAnsi="Calibri" w:cs="Calibri"/>
          <w:i/>
          <w:iCs/>
          <w:sz w:val="22"/>
          <w:szCs w:val="22"/>
        </w:rPr>
        <w:t xml:space="preserve"> </w:t>
      </w:r>
    </w:p>
    <w:p w14:paraId="285DF826" w14:textId="77777777" w:rsidR="00327699" w:rsidRDefault="000566E8">
      <w:pPr>
        <w:jc w:val="both"/>
        <w:rPr>
          <w:rFonts w:ascii="Calibri" w:eastAsia="Calibri" w:hAnsi="Calibri" w:cs="Calibri"/>
          <w:sz w:val="22"/>
          <w:szCs w:val="22"/>
        </w:rPr>
      </w:pPr>
      <w:proofErr w:type="gramStart"/>
      <w:r>
        <w:rPr>
          <w:rFonts w:ascii="Calibri" w:eastAsia="Calibri" w:hAnsi="Calibri" w:cs="Calibri"/>
          <w:sz w:val="22"/>
          <w:szCs w:val="22"/>
        </w:rPr>
        <w:t>In order to</w:t>
      </w:r>
      <w:proofErr w:type="gramEnd"/>
      <w:r>
        <w:rPr>
          <w:rFonts w:ascii="Calibri" w:eastAsia="Calibri" w:hAnsi="Calibri" w:cs="Calibri"/>
          <w:sz w:val="22"/>
          <w:szCs w:val="22"/>
        </w:rPr>
        <w:t xml:space="preserve"> access the tender consultation space or to submit their bid, bidders must connect to the French government procurement platform at:</w:t>
      </w:r>
    </w:p>
    <w:p w14:paraId="38058274" w14:textId="77777777" w:rsidR="00327699" w:rsidRDefault="000566E8">
      <w:pPr>
        <w:jc w:val="both"/>
        <w:rPr>
          <w:rFonts w:ascii="Calibri" w:eastAsia="Calibri" w:hAnsi="Calibri" w:cs="Calibri"/>
          <w:b/>
          <w:bCs/>
          <w:i/>
          <w:iCs/>
          <w:sz w:val="22"/>
          <w:szCs w:val="22"/>
        </w:rPr>
      </w:pPr>
      <w:hyperlink r:id="rId14">
        <w:r>
          <w:rPr>
            <w:rFonts w:ascii="Calibri" w:eastAsia="Calibri" w:hAnsi="Calibri" w:cs="Calibri"/>
            <w:color w:val="0000FF"/>
            <w:sz w:val="22"/>
            <w:szCs w:val="22"/>
            <w:u w:val="single"/>
          </w:rPr>
          <w:t xml:space="preserve">https://www.marches-publics.gouv.fr </w:t>
        </w:r>
      </w:hyperlink>
    </w:p>
    <w:p w14:paraId="466A5BE8" w14:textId="77777777" w:rsidR="00327699" w:rsidRDefault="000566E8">
      <w:pPr>
        <w:spacing w:before="120"/>
        <w:jc w:val="both"/>
        <w:rPr>
          <w:rFonts w:ascii="Calibri" w:eastAsia="Calibri" w:hAnsi="Calibri" w:cs="Calibri"/>
          <w:sz w:val="22"/>
          <w:szCs w:val="22"/>
        </w:rPr>
      </w:pPr>
      <w:r>
        <w:rPr>
          <w:rFonts w:ascii="Calibri" w:eastAsia="Calibri" w:hAnsi="Calibri" w:cs="Calibri"/>
          <w:sz w:val="22"/>
          <w:szCs w:val="22"/>
        </w:rPr>
        <w:t>Electronic submission is mandatory. Any submission via other means will be rejected.</w:t>
      </w:r>
    </w:p>
    <w:p w14:paraId="79549CDC" w14:textId="77777777" w:rsidR="00327699" w:rsidRDefault="000566E8">
      <w:pPr>
        <w:spacing w:before="120"/>
        <w:jc w:val="both"/>
        <w:rPr>
          <w:rFonts w:ascii="Calibri" w:eastAsia="Calibri" w:hAnsi="Calibri" w:cs="Calibri"/>
          <w:color w:val="0000FF"/>
          <w:sz w:val="22"/>
          <w:szCs w:val="22"/>
          <w:u w:val="single"/>
        </w:rPr>
      </w:pPr>
      <w:r>
        <w:rPr>
          <w:rFonts w:ascii="Calibri" w:eastAsia="Calibri" w:hAnsi="Calibri" w:cs="Calibri"/>
          <w:sz w:val="22"/>
          <w:szCs w:val="22"/>
        </w:rPr>
        <w:t xml:space="preserve">The bid submission procedure is detailed on the website </w:t>
      </w:r>
      <w:hyperlink r:id="rId15">
        <w:r>
          <w:rPr>
            <w:rFonts w:ascii="Calibri" w:eastAsia="Calibri" w:hAnsi="Calibri" w:cs="Calibri"/>
            <w:color w:val="0000FF"/>
            <w:sz w:val="22"/>
            <w:szCs w:val="22"/>
            <w:u w:val="single"/>
          </w:rPr>
          <w:t>www.marches-publics.gouv.fr</w:t>
        </w:r>
      </w:hyperlink>
      <w:r>
        <w:rPr>
          <w:rFonts w:ascii="Calibri" w:eastAsia="Calibri" w:hAnsi="Calibri" w:cs="Calibri"/>
          <w:color w:val="0000FF"/>
          <w:sz w:val="22"/>
          <w:szCs w:val="22"/>
          <w:u w:val="single"/>
        </w:rPr>
        <w:t xml:space="preserve">. </w:t>
      </w:r>
    </w:p>
    <w:p w14:paraId="3E128BFF" w14:textId="77777777" w:rsidR="00327699" w:rsidRDefault="000566E8">
      <w:pPr>
        <w:spacing w:before="120"/>
        <w:jc w:val="both"/>
        <w:rPr>
          <w:rFonts w:ascii="Calibri" w:eastAsia="Calibri" w:hAnsi="Calibri" w:cs="Calibri"/>
          <w:sz w:val="22"/>
          <w:szCs w:val="22"/>
        </w:rPr>
      </w:pPr>
      <w:r>
        <w:rPr>
          <w:rFonts w:ascii="Calibri" w:eastAsia="Calibri" w:hAnsi="Calibri" w:cs="Calibri"/>
          <w:color w:val="000000"/>
          <w:sz w:val="22"/>
          <w:szCs w:val="22"/>
        </w:rPr>
        <w:t xml:space="preserve">On this site, bidders will notably find a user guide </w:t>
      </w:r>
      <w:r>
        <w:rPr>
          <w:rFonts w:ascii="Calibri" w:eastAsia="Calibri" w:hAnsi="Calibri" w:cs="Calibri"/>
          <w:sz w:val="22"/>
          <w:szCs w:val="22"/>
        </w:rPr>
        <w:t>available for download which specifies the platform’s conditions of use, notably the technical prerequisites and electronic certificates.</w:t>
      </w:r>
    </w:p>
    <w:p w14:paraId="68919B03" w14:textId="77777777" w:rsidR="00327699" w:rsidRDefault="000566E8">
      <w:pPr>
        <w:spacing w:before="120"/>
        <w:jc w:val="both"/>
        <w:rPr>
          <w:rFonts w:ascii="Calibri" w:eastAsia="Calibri" w:hAnsi="Calibri" w:cs="Calibri"/>
          <w:color w:val="000000"/>
          <w:sz w:val="22"/>
          <w:szCs w:val="22"/>
        </w:rPr>
      </w:pPr>
      <w:r>
        <w:rPr>
          <w:rFonts w:ascii="Calibri" w:eastAsia="Calibri" w:hAnsi="Calibri" w:cs="Calibri"/>
          <w:sz w:val="22"/>
          <w:szCs w:val="22"/>
        </w:rPr>
        <w:t xml:space="preserve">Should they so wish, bidders may make contact by phone on 01 76 64 74 07 on all business days between 9am and 7pm </w:t>
      </w:r>
      <w:proofErr w:type="gramStart"/>
      <w:r>
        <w:rPr>
          <w:rFonts w:ascii="Calibri" w:eastAsia="Calibri" w:hAnsi="Calibri" w:cs="Calibri"/>
          <w:sz w:val="22"/>
          <w:szCs w:val="22"/>
        </w:rPr>
        <w:t>in order to</w:t>
      </w:r>
      <w:proofErr w:type="gramEnd"/>
      <w:r>
        <w:rPr>
          <w:rFonts w:ascii="Calibri" w:eastAsia="Calibri" w:hAnsi="Calibri" w:cs="Calibri"/>
          <w:sz w:val="22"/>
          <w:szCs w:val="22"/>
        </w:rPr>
        <w:t xml:space="preserve"> obtain technical assistance with how to complete all the necessary tasks.</w:t>
      </w:r>
    </w:p>
    <w:p w14:paraId="34F4B914" w14:textId="77777777" w:rsidR="00327699" w:rsidRDefault="000566E8">
      <w:pPr>
        <w:spacing w:before="120"/>
        <w:jc w:val="both"/>
        <w:rPr>
          <w:rFonts w:ascii="Calibri" w:eastAsia="Calibri" w:hAnsi="Calibri" w:cs="Calibri"/>
          <w:sz w:val="22"/>
          <w:szCs w:val="22"/>
        </w:rPr>
      </w:pPr>
      <w:r>
        <w:rPr>
          <w:rFonts w:ascii="Calibri" w:eastAsia="Calibri" w:hAnsi="Calibri" w:cs="Calibri"/>
          <w:sz w:val="22"/>
          <w:szCs w:val="22"/>
        </w:rPr>
        <w:t>In the event of allotment, all lots must be covered by an electronic submission. However, it is possible to make a single electronic submission for multiple lots provided that the lots covered by a bid can be identified without ambiguity.</w:t>
      </w:r>
    </w:p>
    <w:p w14:paraId="2B6CF8D4" w14:textId="77777777" w:rsidR="00327699" w:rsidRDefault="000566E8">
      <w:pPr>
        <w:spacing w:before="120"/>
        <w:jc w:val="both"/>
        <w:rPr>
          <w:rFonts w:ascii="Calibri" w:eastAsia="Calibri" w:hAnsi="Calibri" w:cs="Calibri"/>
          <w:sz w:val="22"/>
          <w:szCs w:val="22"/>
        </w:rPr>
      </w:pPr>
      <w:r>
        <w:rPr>
          <w:rFonts w:ascii="Calibri" w:eastAsia="Calibri" w:hAnsi="Calibri" w:cs="Calibri"/>
          <w:sz w:val="22"/>
          <w:szCs w:val="22"/>
        </w:rPr>
        <w:t>The costs of accessing the network and of electronic signature shall be borne by the candidate.</w:t>
      </w:r>
    </w:p>
    <w:p w14:paraId="0E929836" w14:textId="77777777" w:rsidR="00327699" w:rsidRDefault="000566E8">
      <w:pPr>
        <w:spacing w:before="120"/>
        <w:jc w:val="both"/>
        <w:rPr>
          <w:rFonts w:ascii="Calibri" w:eastAsia="Calibri" w:hAnsi="Calibri" w:cs="Calibri"/>
          <w:sz w:val="22"/>
          <w:szCs w:val="22"/>
          <w:u w:val="single"/>
        </w:rPr>
      </w:pPr>
      <w:r>
        <w:rPr>
          <w:rFonts w:ascii="Calibri" w:eastAsia="Calibri" w:hAnsi="Calibri" w:cs="Calibri"/>
          <w:sz w:val="22"/>
          <w:szCs w:val="22"/>
        </w:rPr>
        <w:t>Bidders are invited to test the configuration of their work device and to perform a test tender to ensure that their technical environment is functioning as required.</w:t>
      </w:r>
    </w:p>
    <w:p w14:paraId="28E61620" w14:textId="77777777" w:rsidR="00327699" w:rsidRDefault="000566E8">
      <w:pPr>
        <w:spacing w:before="120"/>
        <w:jc w:val="both"/>
        <w:rPr>
          <w:rFonts w:ascii="Calibri" w:eastAsia="Calibri" w:hAnsi="Calibri" w:cs="Calibri"/>
          <w:sz w:val="22"/>
          <w:szCs w:val="22"/>
        </w:rPr>
      </w:pPr>
      <w:r>
        <w:rPr>
          <w:rFonts w:ascii="Calibri" w:eastAsia="Calibri" w:hAnsi="Calibri" w:cs="Calibri"/>
          <w:sz w:val="22"/>
          <w:szCs w:val="22"/>
        </w:rPr>
        <w:t>Bidders’ attention is drawn to the fact that they must at least have internet browser software. It is not mandatory to have an electronic signature system.</w:t>
      </w:r>
    </w:p>
    <w:p w14:paraId="1DEBA08B" w14:textId="77777777" w:rsidR="00327699" w:rsidRDefault="000566E8">
      <w:pPr>
        <w:spacing w:before="120"/>
        <w:jc w:val="both"/>
        <w:rPr>
          <w:rFonts w:ascii="Calibri" w:eastAsia="Calibri" w:hAnsi="Calibri" w:cs="Calibri"/>
          <w:sz w:val="22"/>
          <w:szCs w:val="22"/>
        </w:rPr>
      </w:pPr>
      <w:proofErr w:type="gramStart"/>
      <w:r>
        <w:rPr>
          <w:rFonts w:ascii="Calibri" w:eastAsia="Calibri" w:hAnsi="Calibri" w:cs="Calibri"/>
          <w:sz w:val="22"/>
          <w:szCs w:val="22"/>
        </w:rPr>
        <w:t>In order to</w:t>
      </w:r>
      <w:proofErr w:type="gramEnd"/>
      <w:r>
        <w:rPr>
          <w:rFonts w:ascii="Calibri" w:eastAsia="Calibri" w:hAnsi="Calibri" w:cs="Calibri"/>
          <w:sz w:val="22"/>
          <w:szCs w:val="22"/>
        </w:rPr>
        <w:t xml:space="preserve"> make an offer, bidders must forward files in the following computer formats: PDF, RTF, ZIP, suite Microsoft Office, LibreOffice or Open Office. Any computer file in a different format will be declared null and void.</w:t>
      </w:r>
    </w:p>
    <w:p w14:paraId="737AC2F1" w14:textId="77777777" w:rsidR="00327699" w:rsidRDefault="000566E8">
      <w:pPr>
        <w:spacing w:before="240"/>
        <w:jc w:val="both"/>
        <w:rPr>
          <w:rFonts w:ascii="Calibri" w:eastAsia="Calibri" w:hAnsi="Calibri" w:cs="Calibri"/>
          <w:b/>
          <w:bCs/>
          <w:sz w:val="22"/>
          <w:szCs w:val="22"/>
        </w:rPr>
      </w:pPr>
      <w:r>
        <w:rPr>
          <w:rFonts w:ascii="Calibri" w:eastAsia="Calibri" w:hAnsi="Calibri" w:cs="Calibri"/>
          <w:b/>
          <w:bCs/>
          <w:sz w:val="22"/>
          <w:szCs w:val="22"/>
        </w:rPr>
        <w:t>NOTE:</w:t>
      </w:r>
    </w:p>
    <w:p w14:paraId="47959E92" w14:textId="77777777" w:rsidR="00327699" w:rsidRDefault="000566E8">
      <w:pPr>
        <w:spacing w:before="120"/>
        <w:jc w:val="both"/>
        <w:rPr>
          <w:rFonts w:ascii="Calibri" w:eastAsia="Calibri" w:hAnsi="Calibri" w:cs="Calibri"/>
          <w:sz w:val="22"/>
          <w:szCs w:val="22"/>
        </w:rPr>
      </w:pPr>
      <w:r>
        <w:rPr>
          <w:rFonts w:ascii="Calibri" w:eastAsia="Calibri" w:hAnsi="Calibri" w:cs="Calibri"/>
          <w:sz w:val="22"/>
          <w:szCs w:val="22"/>
        </w:rPr>
        <w:t>All bid files must be free of computer viruses and must have been previously treated to this end by the bidder, using the latest version of an antivirus software. The same applies to all other files exchanged during this public procurement procedure.</w:t>
      </w:r>
    </w:p>
    <w:p w14:paraId="51F12D2A" w14:textId="77777777" w:rsidR="00327699" w:rsidRDefault="000566E8">
      <w:pPr>
        <w:spacing w:before="120"/>
        <w:jc w:val="both"/>
        <w:rPr>
          <w:rFonts w:ascii="Calibri" w:eastAsia="Calibri" w:hAnsi="Calibri" w:cs="Calibri"/>
          <w:sz w:val="22"/>
          <w:szCs w:val="22"/>
        </w:rPr>
      </w:pPr>
      <w:r>
        <w:rPr>
          <w:rFonts w:ascii="Calibri" w:eastAsia="Calibri" w:hAnsi="Calibri" w:cs="Calibri"/>
          <w:sz w:val="22"/>
          <w:szCs w:val="22"/>
        </w:rPr>
        <w:t>The contracting authority may place any file containing a virus in a security archive. It will therefore be deemed never to have been received.</w:t>
      </w:r>
    </w:p>
    <w:p w14:paraId="2C5E9434" w14:textId="77777777" w:rsidR="00327699" w:rsidRDefault="000566E8">
      <w:pPr>
        <w:spacing w:before="120"/>
        <w:jc w:val="both"/>
        <w:rPr>
          <w:rFonts w:ascii="Calibri" w:eastAsia="Calibri" w:hAnsi="Calibri" w:cs="Calibri"/>
          <w:sz w:val="22"/>
          <w:szCs w:val="22"/>
        </w:rPr>
      </w:pPr>
      <w:r>
        <w:rPr>
          <w:rFonts w:ascii="Calibri" w:eastAsia="Calibri" w:hAnsi="Calibri" w:cs="Calibri"/>
          <w:sz w:val="22"/>
          <w:szCs w:val="22"/>
        </w:rPr>
        <w:t>NB: Bidders’ attention is drawn to the time required to deliver large volume electronic files. The average downloading time may vary according to various parameters, such as the technical capacity of the device, the type of internet connection, traffic on the network, etc.</w:t>
      </w:r>
    </w:p>
    <w:p w14:paraId="4368509A" w14:textId="77777777" w:rsidR="00327699" w:rsidRDefault="000566E8">
      <w:pPr>
        <w:spacing w:before="120"/>
        <w:jc w:val="both"/>
        <w:rPr>
          <w:rFonts w:ascii="Calibri" w:eastAsia="Calibri" w:hAnsi="Calibri" w:cs="Calibri"/>
          <w:sz w:val="22"/>
          <w:szCs w:val="22"/>
        </w:rPr>
      </w:pPr>
      <w:r>
        <w:rPr>
          <w:rFonts w:ascii="Calibri" w:eastAsia="Calibri" w:hAnsi="Calibri" w:cs="Calibri"/>
          <w:sz w:val="22"/>
          <w:szCs w:val="22"/>
        </w:rPr>
        <w:t>To the extent that the date and time of completed upload constitutes the legal reference for submission of electronic bids, bidders are invited to allow sufficient time for all electronic submissions.</w:t>
      </w:r>
    </w:p>
    <w:p w14:paraId="13E90940" w14:textId="415188CF" w:rsidR="0050794D" w:rsidRDefault="000566E8">
      <w:pPr>
        <w:spacing w:before="120"/>
        <w:jc w:val="both"/>
        <w:rPr>
          <w:rFonts w:ascii="Calibri" w:eastAsia="Calibri" w:hAnsi="Calibri" w:cs="Calibri"/>
          <w:sz w:val="22"/>
          <w:szCs w:val="22"/>
        </w:rPr>
      </w:pPr>
      <w:r>
        <w:rPr>
          <w:rFonts w:ascii="Calibri" w:eastAsia="Calibri" w:hAnsi="Calibri" w:cs="Calibri"/>
          <w:sz w:val="22"/>
          <w:szCs w:val="22"/>
        </w:rPr>
        <w:t>Even though its bid for this public procurement procedure will have been submitted electronically, the bidder undertakes, notably if its bid has been accepted, to provide contractually valid paper documents. In this regard, it also undertakes that the natural person providing the electronic signature also provides their handwritten signature without making any modifications to the documents, to be forwarded to the contracting authority in this format. Lastly, the bidder undertakes to accept notification in paper format, in accordance with standard practices.</w:t>
      </w:r>
    </w:p>
    <w:p w14:paraId="6FFA55DF" w14:textId="77777777" w:rsidR="0050794D" w:rsidRDefault="0050794D">
      <w:pPr>
        <w:rPr>
          <w:rFonts w:ascii="Calibri" w:eastAsia="Calibri" w:hAnsi="Calibri" w:cs="Calibri"/>
          <w:sz w:val="22"/>
          <w:szCs w:val="22"/>
        </w:rPr>
      </w:pPr>
      <w:r>
        <w:rPr>
          <w:rFonts w:ascii="Calibri" w:eastAsia="Calibri" w:hAnsi="Calibri" w:cs="Calibri"/>
          <w:sz w:val="22"/>
          <w:szCs w:val="22"/>
        </w:rPr>
        <w:br w:type="page"/>
      </w:r>
    </w:p>
    <w:p w14:paraId="6E14A5E7" w14:textId="77777777" w:rsidR="00327699" w:rsidRDefault="000566E8">
      <w:pPr>
        <w:widowControl w:val="0"/>
        <w:numPr>
          <w:ilvl w:val="0"/>
          <w:numId w:val="6"/>
        </w:numPr>
        <w:pBdr>
          <w:top w:val="nil"/>
          <w:left w:val="nil"/>
          <w:bottom w:val="nil"/>
          <w:right w:val="nil"/>
          <w:between w:val="nil"/>
        </w:pBdr>
        <w:spacing w:before="240" w:after="120"/>
        <w:ind w:left="357" w:hanging="357"/>
        <w:jc w:val="both"/>
        <w:rPr>
          <w:rFonts w:ascii="Calibri" w:eastAsia="Calibri" w:hAnsi="Calibri" w:cs="Calibri"/>
          <w:b/>
          <w:bCs/>
          <w:smallCaps/>
          <w:color w:val="000000"/>
          <w:sz w:val="28"/>
          <w:szCs w:val="28"/>
          <w:u w:val="single"/>
        </w:rPr>
      </w:pPr>
      <w:r>
        <w:rPr>
          <w:rFonts w:ascii="Calibri" w:eastAsia="Calibri" w:hAnsi="Calibri" w:cs="Calibri"/>
          <w:b/>
          <w:bCs/>
          <w:smallCaps/>
          <w:color w:val="000000"/>
          <w:sz w:val="28"/>
          <w:szCs w:val="28"/>
          <w:u w:val="single"/>
        </w:rPr>
        <w:lastRenderedPageBreak/>
        <w:t> ANALYSIS OF APPLICATIONS</w:t>
      </w:r>
    </w:p>
    <w:p w14:paraId="292D7DF7" w14:textId="77777777" w:rsidR="00327699" w:rsidRDefault="000566E8">
      <w:pPr>
        <w:jc w:val="both"/>
        <w:rPr>
          <w:rFonts w:ascii="Calibri" w:eastAsia="Calibri" w:hAnsi="Calibri" w:cs="Calibri"/>
          <w:color w:val="000000"/>
          <w:sz w:val="22"/>
          <w:szCs w:val="22"/>
        </w:rPr>
      </w:pPr>
      <w:r>
        <w:rPr>
          <w:rFonts w:ascii="Calibri" w:eastAsia="Calibri" w:hAnsi="Calibri" w:cs="Calibri"/>
          <w:color w:val="000000"/>
          <w:sz w:val="22"/>
          <w:szCs w:val="22"/>
        </w:rPr>
        <w:t>Applications are selected by the Evaluation Committee of Expertise France in accordance with the following procedure.</w:t>
      </w:r>
    </w:p>
    <w:p w14:paraId="514627B3" w14:textId="41249DD8" w:rsidR="00327699" w:rsidRDefault="000566E8">
      <w:pPr>
        <w:jc w:val="both"/>
        <w:rPr>
          <w:rFonts w:ascii="Calibri" w:eastAsia="Calibri" w:hAnsi="Calibri" w:cs="Calibri"/>
          <w:color w:val="000000"/>
          <w:sz w:val="22"/>
          <w:szCs w:val="22"/>
        </w:rPr>
      </w:pPr>
      <w:r>
        <w:rPr>
          <w:rFonts w:ascii="Calibri" w:eastAsia="Calibri" w:hAnsi="Calibri" w:cs="Calibri"/>
          <w:color w:val="000000"/>
          <w:sz w:val="22"/>
          <w:szCs w:val="22"/>
        </w:rPr>
        <w:t>Under Article R.2161-4 of the French Public Procurement Code, the Evaluation Committee may decide to examine offers before applications.</w:t>
      </w:r>
    </w:p>
    <w:p w14:paraId="0B6DD5FF" w14:textId="34C83459" w:rsidR="00327699" w:rsidRDefault="000566E8">
      <w:pPr>
        <w:jc w:val="both"/>
        <w:rPr>
          <w:rFonts w:ascii="Calibri" w:eastAsia="Calibri" w:hAnsi="Calibri" w:cs="Calibri"/>
          <w:color w:val="000000"/>
          <w:sz w:val="22"/>
          <w:szCs w:val="22"/>
        </w:rPr>
      </w:pPr>
      <w:r>
        <w:rPr>
          <w:rFonts w:ascii="Calibri" w:eastAsia="Calibri" w:hAnsi="Calibri" w:cs="Calibri"/>
          <w:color w:val="000000"/>
          <w:sz w:val="22"/>
          <w:szCs w:val="22"/>
        </w:rPr>
        <w:t>In such cases, the supporting documentation for aptitude and capacity and the evidence relating to grounds for exclusion are only requested by the contracting authority from bidders preselected for award of the tender.</w:t>
      </w:r>
    </w:p>
    <w:p w14:paraId="0FB7548F" w14:textId="77777777" w:rsidR="00327699" w:rsidRDefault="00327699">
      <w:pPr>
        <w:jc w:val="both"/>
        <w:rPr>
          <w:rFonts w:ascii="Calibri" w:eastAsia="Calibri" w:hAnsi="Calibri" w:cs="Calibri"/>
          <w:color w:val="000000"/>
          <w:sz w:val="22"/>
          <w:szCs w:val="22"/>
        </w:rPr>
      </w:pPr>
    </w:p>
    <w:p w14:paraId="073398EA" w14:textId="77777777" w:rsidR="00327699" w:rsidRDefault="000566E8">
      <w:pPr>
        <w:pStyle w:val="Titre2"/>
        <w:spacing w:before="120" w:after="120"/>
        <w:jc w:val="both"/>
        <w:rPr>
          <w:rFonts w:ascii="Calibri" w:eastAsia="Calibri" w:hAnsi="Calibri" w:cs="Calibri"/>
          <w:sz w:val="22"/>
          <w:szCs w:val="22"/>
          <w:u w:val="single"/>
        </w:rPr>
      </w:pPr>
      <w:bookmarkStart w:id="26" w:name="_Toc216432013"/>
      <w:r>
        <w:rPr>
          <w:rFonts w:ascii="Calibri" w:eastAsia="Calibri" w:hAnsi="Calibri" w:cs="Calibri"/>
          <w:sz w:val="22"/>
          <w:szCs w:val="22"/>
          <w:u w:val="single"/>
        </w:rPr>
        <w:t>Application supplementary information requests</w:t>
      </w:r>
      <w:bookmarkEnd w:id="26"/>
    </w:p>
    <w:p w14:paraId="617E0DDD" w14:textId="77777777" w:rsidR="00327699" w:rsidRDefault="000566E8">
      <w:pPr>
        <w:jc w:val="both"/>
        <w:rPr>
          <w:rFonts w:ascii="Calibri" w:eastAsia="Calibri" w:hAnsi="Calibri" w:cs="Calibri"/>
          <w:color w:val="000000"/>
          <w:sz w:val="22"/>
          <w:szCs w:val="22"/>
        </w:rPr>
      </w:pPr>
      <w:r>
        <w:rPr>
          <w:rFonts w:ascii="Calibri" w:eastAsia="Calibri" w:hAnsi="Calibri" w:cs="Calibri"/>
          <w:color w:val="000000"/>
          <w:sz w:val="22"/>
          <w:szCs w:val="22"/>
        </w:rPr>
        <w:t>Before examining applications, should the contracting authority note that requested documents or information are missing or incomplete, it may ask the bidders concerned to complete their application pack within a deadline applicable to all such bidders. The deadline will be specified in the request for supplementary information.</w:t>
      </w:r>
    </w:p>
    <w:p w14:paraId="3BE6D4B7" w14:textId="77777777" w:rsidR="00327699" w:rsidRDefault="000566E8">
      <w:pPr>
        <w:jc w:val="both"/>
        <w:rPr>
          <w:rFonts w:ascii="Calibri" w:eastAsia="Calibri" w:hAnsi="Calibri" w:cs="Calibri"/>
          <w:color w:val="000000"/>
          <w:sz w:val="22"/>
          <w:szCs w:val="22"/>
        </w:rPr>
      </w:pPr>
      <w:r>
        <w:rPr>
          <w:rFonts w:ascii="Calibri" w:eastAsia="Calibri" w:hAnsi="Calibri" w:cs="Calibri"/>
          <w:color w:val="000000"/>
          <w:sz w:val="22"/>
          <w:szCs w:val="22"/>
        </w:rPr>
        <w:t>Applications that are incomplete or which remain incomplete following a request for additional information will be eliminated.</w:t>
      </w:r>
    </w:p>
    <w:p w14:paraId="217B4CDF" w14:textId="77777777" w:rsidR="00327699" w:rsidRDefault="000566E8">
      <w:pPr>
        <w:pStyle w:val="Titre2"/>
        <w:spacing w:before="120" w:after="120"/>
        <w:jc w:val="both"/>
        <w:rPr>
          <w:rFonts w:ascii="Calibri" w:eastAsia="Calibri" w:hAnsi="Calibri" w:cs="Calibri"/>
          <w:sz w:val="22"/>
          <w:szCs w:val="22"/>
          <w:u w:val="single"/>
        </w:rPr>
      </w:pPr>
      <w:bookmarkStart w:id="27" w:name="_Toc216432014"/>
      <w:r>
        <w:rPr>
          <w:rFonts w:ascii="Calibri" w:eastAsia="Calibri" w:hAnsi="Calibri" w:cs="Calibri"/>
          <w:sz w:val="22"/>
          <w:szCs w:val="22"/>
          <w:u w:val="single"/>
        </w:rPr>
        <w:t>Rejection of late applications - Opening bids</w:t>
      </w:r>
      <w:bookmarkEnd w:id="27"/>
    </w:p>
    <w:p w14:paraId="1240B911" w14:textId="77777777" w:rsidR="00327699" w:rsidRDefault="000566E8">
      <w:pPr>
        <w:spacing w:before="120"/>
        <w:jc w:val="both"/>
        <w:rPr>
          <w:rFonts w:ascii="Calibri" w:eastAsia="Calibri" w:hAnsi="Calibri" w:cs="Calibri"/>
          <w:color w:val="000000"/>
          <w:sz w:val="22"/>
          <w:szCs w:val="22"/>
        </w:rPr>
      </w:pPr>
      <w:r>
        <w:rPr>
          <w:rFonts w:ascii="Calibri" w:eastAsia="Calibri" w:hAnsi="Calibri" w:cs="Calibri"/>
          <w:color w:val="000000"/>
          <w:sz w:val="22"/>
          <w:szCs w:val="22"/>
        </w:rPr>
        <w:t xml:space="preserve">The Bid Opening Committee (meeting in non-public session) lists the bids received, the identity of applicants and the composition of the bids submitted. </w:t>
      </w:r>
    </w:p>
    <w:p w14:paraId="5808818A" w14:textId="77777777" w:rsidR="00327699" w:rsidRDefault="000566E8">
      <w:pPr>
        <w:spacing w:before="120"/>
        <w:jc w:val="both"/>
        <w:rPr>
          <w:rFonts w:ascii="Calibri" w:eastAsia="Calibri" w:hAnsi="Calibri" w:cs="Calibri"/>
          <w:color w:val="000000"/>
          <w:sz w:val="22"/>
          <w:szCs w:val="22"/>
        </w:rPr>
      </w:pPr>
      <w:r>
        <w:rPr>
          <w:rFonts w:ascii="Calibri" w:eastAsia="Calibri" w:hAnsi="Calibri" w:cs="Calibri"/>
          <w:color w:val="000000"/>
          <w:sz w:val="22"/>
          <w:szCs w:val="22"/>
        </w:rPr>
        <w:t>Bids received after the deadline will be immediately rejected.</w:t>
      </w:r>
    </w:p>
    <w:p w14:paraId="595E6618" w14:textId="77777777" w:rsidR="00327699" w:rsidRDefault="000566E8">
      <w:pPr>
        <w:pStyle w:val="Titre2"/>
        <w:spacing w:before="120" w:after="120"/>
        <w:jc w:val="both"/>
        <w:rPr>
          <w:rFonts w:ascii="Calibri" w:eastAsia="Calibri" w:hAnsi="Calibri" w:cs="Calibri"/>
          <w:sz w:val="22"/>
          <w:szCs w:val="22"/>
          <w:u w:val="single"/>
        </w:rPr>
      </w:pPr>
      <w:bookmarkStart w:id="28" w:name="_Toc216432015"/>
      <w:r>
        <w:rPr>
          <w:rFonts w:ascii="Calibri" w:eastAsia="Calibri" w:hAnsi="Calibri" w:cs="Calibri"/>
          <w:sz w:val="22"/>
          <w:szCs w:val="22"/>
          <w:u w:val="single"/>
        </w:rPr>
        <w:t>Admissibility of applications</w:t>
      </w:r>
      <w:bookmarkEnd w:id="28"/>
    </w:p>
    <w:p w14:paraId="157F9431" w14:textId="77777777" w:rsidR="00327699" w:rsidRDefault="000566E8">
      <w:pPr>
        <w:jc w:val="both"/>
        <w:rPr>
          <w:rFonts w:ascii="Calibri" w:eastAsia="Calibri" w:hAnsi="Calibri" w:cs="Calibri"/>
          <w:color w:val="000000"/>
          <w:sz w:val="22"/>
          <w:szCs w:val="22"/>
        </w:rPr>
      </w:pPr>
      <w:r>
        <w:rPr>
          <w:rFonts w:ascii="Calibri" w:eastAsia="Calibri" w:hAnsi="Calibri" w:cs="Calibri"/>
          <w:color w:val="000000"/>
          <w:sz w:val="22"/>
          <w:szCs w:val="22"/>
        </w:rPr>
        <w:t>In accordance with Article 3 of this document covering the conditions for participation, the Evaluation Committee of Expertise France analyses the admissibility of applications based on the following criteria:</w:t>
      </w:r>
    </w:p>
    <w:p w14:paraId="5A64DDBD" w14:textId="77777777" w:rsidR="00327699" w:rsidRDefault="000566E8">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Candidate's registration at the trade and </w:t>
      </w:r>
      <w:proofErr w:type="gramStart"/>
      <w:r>
        <w:rPr>
          <w:rFonts w:ascii="Calibri" w:eastAsia="Calibri" w:hAnsi="Calibri" w:cs="Calibri"/>
          <w:color w:val="000000"/>
          <w:sz w:val="22"/>
          <w:szCs w:val="22"/>
        </w:rPr>
        <w:t>companies</w:t>
      </w:r>
      <w:proofErr w:type="gramEnd"/>
      <w:r>
        <w:rPr>
          <w:rFonts w:ascii="Calibri" w:eastAsia="Calibri" w:hAnsi="Calibri" w:cs="Calibri"/>
          <w:color w:val="000000"/>
          <w:sz w:val="22"/>
          <w:szCs w:val="22"/>
        </w:rPr>
        <w:t xml:space="preserve"> registry (or equivalent)</w:t>
      </w:r>
    </w:p>
    <w:p w14:paraId="6A9B6F81" w14:textId="77777777" w:rsidR="00327699" w:rsidRDefault="000566E8">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Candidate’s compliance with its social security obligations</w:t>
      </w:r>
    </w:p>
    <w:p w14:paraId="68118B84" w14:textId="77777777" w:rsidR="00327699" w:rsidRDefault="000566E8">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Candidate's compliance with its tax obligations</w:t>
      </w:r>
    </w:p>
    <w:p w14:paraId="04223720" w14:textId="77777777" w:rsidR="00327699" w:rsidRDefault="000566E8">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The applicant must not be in any of the situations set out in Articles L. 2141-1 to L. 2141-6 and L. 2141-7 to L. 2141-11 of the French Public Procurement Code, nor be on any official exclusion list, whether their situation is established by means of their own declarations or through the application of vigilance measures by the contracting authority</w:t>
      </w:r>
    </w:p>
    <w:p w14:paraId="2FA976E1" w14:textId="77777777" w:rsidR="00327699" w:rsidRDefault="000566E8">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The candidate or its representative must not be in a situation of conflict of interest vis-à-vis the contracting authority and/or any beneficiary of the procurement contract</w:t>
      </w:r>
    </w:p>
    <w:p w14:paraId="21170D6B" w14:textId="3D76BE3D" w:rsidR="00327699" w:rsidRPr="008C0756" w:rsidRDefault="000566E8" w:rsidP="008C0756">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The candidate must be able to demonstrate adequate implementation of appropriate technical and </w:t>
      </w:r>
      <w:proofErr w:type="spellStart"/>
      <w:r>
        <w:rPr>
          <w:rFonts w:ascii="Calibri" w:eastAsia="Calibri" w:hAnsi="Calibri" w:cs="Calibri"/>
          <w:color w:val="000000"/>
          <w:sz w:val="22"/>
          <w:szCs w:val="22"/>
        </w:rPr>
        <w:t>organisational</w:t>
      </w:r>
      <w:proofErr w:type="spellEnd"/>
      <w:r>
        <w:rPr>
          <w:rFonts w:ascii="Calibri" w:eastAsia="Calibri" w:hAnsi="Calibri" w:cs="Calibri"/>
          <w:color w:val="000000"/>
          <w:sz w:val="22"/>
          <w:szCs w:val="22"/>
        </w:rPr>
        <w:t xml:space="preserve"> measures such that data processing conforms with relevant data protection laws and regulations (GDPR and French data protection legislation), thereby guaranteeing the rights of data subjects</w:t>
      </w:r>
      <w:r w:rsidR="0050794D">
        <w:rPr>
          <w:rFonts w:ascii="Calibri" w:eastAsia="Calibri" w:hAnsi="Calibri" w:cs="Calibri"/>
          <w:color w:val="000000"/>
          <w:sz w:val="22"/>
          <w:szCs w:val="22"/>
        </w:rPr>
        <w:t>.</w:t>
      </w:r>
      <w:r w:rsidR="0050794D" w:rsidRPr="008C0756">
        <w:rPr>
          <w:rFonts w:ascii="Calibri" w:eastAsia="Calibri" w:hAnsi="Calibri" w:cs="Calibri"/>
          <w:color w:val="000000"/>
          <w:sz w:val="22"/>
          <w:szCs w:val="22"/>
        </w:rPr>
        <w:br w:type="page"/>
      </w:r>
    </w:p>
    <w:p w14:paraId="797D7563" w14:textId="7FC8F200" w:rsidR="00327699" w:rsidRDefault="000566E8">
      <w:pPr>
        <w:widowControl w:val="0"/>
        <w:numPr>
          <w:ilvl w:val="0"/>
          <w:numId w:val="6"/>
        </w:numPr>
        <w:pBdr>
          <w:top w:val="nil"/>
          <w:left w:val="nil"/>
          <w:bottom w:val="nil"/>
          <w:right w:val="nil"/>
          <w:between w:val="nil"/>
        </w:pBdr>
        <w:spacing w:before="240" w:after="120"/>
        <w:ind w:left="357" w:hanging="357"/>
        <w:jc w:val="both"/>
        <w:rPr>
          <w:rFonts w:ascii="Calibri" w:eastAsia="Calibri" w:hAnsi="Calibri" w:cs="Calibri"/>
          <w:b/>
          <w:bCs/>
          <w:smallCaps/>
          <w:color w:val="000000"/>
          <w:sz w:val="28"/>
          <w:szCs w:val="28"/>
          <w:u w:val="single"/>
        </w:rPr>
      </w:pPr>
      <w:r>
        <w:rPr>
          <w:rFonts w:ascii="Calibri" w:eastAsia="Calibri" w:hAnsi="Calibri" w:cs="Calibri"/>
          <w:b/>
          <w:bCs/>
          <w:smallCaps/>
          <w:color w:val="000000"/>
          <w:sz w:val="28"/>
          <w:szCs w:val="28"/>
          <w:u w:val="single"/>
        </w:rPr>
        <w:lastRenderedPageBreak/>
        <w:t>BID EVALUATION</w:t>
      </w:r>
      <w:r w:rsidR="0050794D">
        <w:rPr>
          <w:rFonts w:ascii="Calibri" w:eastAsia="Calibri" w:hAnsi="Calibri" w:cs="Calibri"/>
          <w:b/>
          <w:bCs/>
          <w:smallCaps/>
          <w:color w:val="000000"/>
          <w:sz w:val="28"/>
          <w:szCs w:val="28"/>
          <w:u w:val="single"/>
        </w:rPr>
        <w:t xml:space="preserve"> </w:t>
      </w:r>
      <w:r>
        <w:rPr>
          <w:rFonts w:ascii="Calibri" w:eastAsia="Calibri" w:hAnsi="Calibri" w:cs="Calibri"/>
          <w:b/>
          <w:bCs/>
          <w:smallCaps/>
          <w:color w:val="000000"/>
          <w:sz w:val="28"/>
          <w:szCs w:val="28"/>
          <w:u w:val="single"/>
        </w:rPr>
        <w:t>AND AWARD</w:t>
      </w:r>
    </w:p>
    <w:p w14:paraId="5D0D4722" w14:textId="77777777" w:rsidR="00327699" w:rsidRDefault="000566E8">
      <w:pPr>
        <w:jc w:val="both"/>
        <w:rPr>
          <w:rFonts w:ascii="Calibri" w:eastAsia="Calibri" w:hAnsi="Calibri" w:cs="Calibri"/>
          <w:color w:val="000000"/>
          <w:sz w:val="22"/>
          <w:szCs w:val="22"/>
        </w:rPr>
      </w:pPr>
      <w:r>
        <w:rPr>
          <w:rFonts w:ascii="Calibri" w:eastAsia="Calibri" w:hAnsi="Calibri" w:cs="Calibri"/>
          <w:color w:val="000000"/>
          <w:sz w:val="22"/>
          <w:szCs w:val="22"/>
        </w:rPr>
        <w:t>The bid selection procedure is conducted by the Evaluation Committee of Expertise France in accordance with the following procedure:</w:t>
      </w:r>
    </w:p>
    <w:p w14:paraId="616EBA0B" w14:textId="77777777" w:rsidR="00327699" w:rsidRDefault="000566E8">
      <w:pPr>
        <w:pStyle w:val="Titre2"/>
        <w:spacing w:before="120" w:after="120"/>
        <w:jc w:val="both"/>
        <w:rPr>
          <w:rFonts w:ascii="Calibri" w:eastAsia="Calibri" w:hAnsi="Calibri" w:cs="Calibri"/>
          <w:sz w:val="22"/>
          <w:szCs w:val="22"/>
          <w:u w:val="single"/>
        </w:rPr>
      </w:pPr>
      <w:bookmarkStart w:id="29" w:name="_Toc216432016"/>
      <w:r>
        <w:rPr>
          <w:rFonts w:ascii="Calibri" w:eastAsia="Calibri" w:hAnsi="Calibri" w:cs="Calibri"/>
          <w:sz w:val="22"/>
          <w:szCs w:val="22"/>
          <w:u w:val="single"/>
        </w:rPr>
        <w:t>Rejection of late bids - Opening bids</w:t>
      </w:r>
      <w:bookmarkEnd w:id="29"/>
    </w:p>
    <w:p w14:paraId="6FE417E7" w14:textId="77777777" w:rsidR="00327699" w:rsidRDefault="000566E8">
      <w:pPr>
        <w:spacing w:before="120"/>
        <w:jc w:val="both"/>
        <w:rPr>
          <w:rFonts w:ascii="Calibri" w:eastAsia="Calibri" w:hAnsi="Calibri" w:cs="Calibri"/>
          <w:color w:val="000000"/>
          <w:sz w:val="22"/>
          <w:szCs w:val="22"/>
        </w:rPr>
      </w:pPr>
      <w:r>
        <w:rPr>
          <w:rFonts w:ascii="Calibri" w:eastAsia="Calibri" w:hAnsi="Calibri" w:cs="Calibri"/>
          <w:color w:val="000000"/>
          <w:sz w:val="22"/>
          <w:szCs w:val="22"/>
        </w:rPr>
        <w:t xml:space="preserve">The Bid Opening Committee (meeting in non-public session) lists the bids received, the identity of applicants and the composition of the bids submitted. </w:t>
      </w:r>
    </w:p>
    <w:p w14:paraId="1C75E5F1" w14:textId="77777777" w:rsidR="00327699" w:rsidRDefault="000566E8">
      <w:pPr>
        <w:spacing w:before="120"/>
        <w:jc w:val="both"/>
        <w:rPr>
          <w:rFonts w:ascii="Calibri" w:eastAsia="Calibri" w:hAnsi="Calibri" w:cs="Calibri"/>
          <w:color w:val="000000"/>
          <w:sz w:val="22"/>
          <w:szCs w:val="22"/>
        </w:rPr>
      </w:pPr>
      <w:r>
        <w:rPr>
          <w:rFonts w:ascii="Calibri" w:eastAsia="Calibri" w:hAnsi="Calibri" w:cs="Calibri"/>
          <w:color w:val="000000"/>
          <w:sz w:val="22"/>
          <w:szCs w:val="22"/>
        </w:rPr>
        <w:t>Bids received after the deadline will be immediately rejected.</w:t>
      </w:r>
    </w:p>
    <w:p w14:paraId="799E8756" w14:textId="77777777" w:rsidR="00327699" w:rsidRDefault="000566E8">
      <w:pPr>
        <w:pStyle w:val="Titre2"/>
        <w:spacing w:before="120" w:after="120"/>
        <w:jc w:val="both"/>
        <w:rPr>
          <w:rFonts w:ascii="Calibri" w:eastAsia="Calibri" w:hAnsi="Calibri" w:cs="Calibri"/>
          <w:sz w:val="22"/>
          <w:szCs w:val="22"/>
          <w:u w:val="single"/>
        </w:rPr>
      </w:pPr>
      <w:bookmarkStart w:id="30" w:name="_Toc216432017"/>
      <w:r>
        <w:rPr>
          <w:rFonts w:ascii="Calibri" w:eastAsia="Calibri" w:hAnsi="Calibri" w:cs="Calibri"/>
          <w:sz w:val="22"/>
          <w:szCs w:val="22"/>
          <w:u w:val="single"/>
        </w:rPr>
        <w:t>Rejection of non-conforming, inadmissible or inappropriate bids</w:t>
      </w:r>
      <w:bookmarkEnd w:id="30"/>
    </w:p>
    <w:p w14:paraId="51BADB90" w14:textId="77777777" w:rsidR="00327699" w:rsidRDefault="000566E8">
      <w:pPr>
        <w:jc w:val="both"/>
        <w:rPr>
          <w:rFonts w:ascii="Calibri" w:eastAsia="Calibri" w:hAnsi="Calibri" w:cs="Calibri"/>
          <w:color w:val="000000"/>
          <w:sz w:val="22"/>
          <w:szCs w:val="22"/>
        </w:rPr>
      </w:pPr>
      <w:r>
        <w:rPr>
          <w:rFonts w:ascii="Calibri" w:eastAsia="Calibri" w:hAnsi="Calibri" w:cs="Calibri"/>
          <w:color w:val="000000"/>
          <w:sz w:val="22"/>
          <w:szCs w:val="22"/>
        </w:rPr>
        <w:t xml:space="preserve">The Evaluation Committee examines all bids received and, in accordance with Article R.2152-1 of the French Public Procurement Code, rejects bids judged to be non-conforming, inadmissible or inappropriate, as applicable, after having implemented the </w:t>
      </w:r>
      <w:proofErr w:type="spellStart"/>
      <w:r>
        <w:rPr>
          <w:rFonts w:ascii="Calibri" w:eastAsia="Calibri" w:hAnsi="Calibri" w:cs="Calibri"/>
          <w:color w:val="000000"/>
          <w:sz w:val="22"/>
          <w:szCs w:val="22"/>
        </w:rPr>
        <w:t>regularisation</w:t>
      </w:r>
      <w:proofErr w:type="spellEnd"/>
      <w:r>
        <w:rPr>
          <w:rFonts w:ascii="Calibri" w:eastAsia="Calibri" w:hAnsi="Calibri" w:cs="Calibri"/>
          <w:color w:val="000000"/>
          <w:sz w:val="22"/>
          <w:szCs w:val="22"/>
        </w:rPr>
        <w:t xml:space="preserve"> procedure set out in Article R.2152-2 of said code.</w:t>
      </w:r>
    </w:p>
    <w:p w14:paraId="0885FDC1" w14:textId="77777777" w:rsidR="00327699" w:rsidRDefault="000566E8">
      <w:pPr>
        <w:pStyle w:val="Titre2"/>
        <w:spacing w:before="120" w:after="120"/>
        <w:jc w:val="both"/>
        <w:rPr>
          <w:rFonts w:ascii="Calibri" w:eastAsia="Calibri" w:hAnsi="Calibri" w:cs="Calibri"/>
          <w:sz w:val="22"/>
          <w:szCs w:val="22"/>
          <w:u w:val="single"/>
        </w:rPr>
      </w:pPr>
      <w:bookmarkStart w:id="31" w:name="_Toc216432018"/>
      <w:r>
        <w:rPr>
          <w:rFonts w:ascii="Calibri" w:eastAsia="Calibri" w:hAnsi="Calibri" w:cs="Calibri"/>
          <w:sz w:val="22"/>
          <w:szCs w:val="22"/>
          <w:u w:val="single"/>
        </w:rPr>
        <w:t>Comparison of bids for selection of the most economically beneficial bid</w:t>
      </w:r>
      <w:bookmarkEnd w:id="31"/>
    </w:p>
    <w:p w14:paraId="176491CF" w14:textId="77777777" w:rsidR="00327699" w:rsidRDefault="000566E8">
      <w:pPr>
        <w:jc w:val="both"/>
        <w:rPr>
          <w:rFonts w:ascii="Calibri" w:eastAsia="Calibri" w:hAnsi="Calibri" w:cs="Calibri"/>
          <w:color w:val="000000"/>
          <w:sz w:val="22"/>
          <w:szCs w:val="22"/>
        </w:rPr>
      </w:pPr>
      <w:r>
        <w:rPr>
          <w:rFonts w:ascii="Calibri" w:eastAsia="Calibri" w:hAnsi="Calibri" w:cs="Calibri"/>
          <w:color w:val="000000"/>
          <w:sz w:val="22"/>
          <w:szCs w:val="22"/>
        </w:rPr>
        <w:t>Bids will be assessed separately in accordance with the following criteria by awarding a score up to the maximum number of points per criterion as set out below:</w:t>
      </w:r>
    </w:p>
    <w:p w14:paraId="083A6AA0" w14:textId="22715EF3" w:rsidR="00327699" w:rsidRDefault="000566E8">
      <w:pPr>
        <w:pStyle w:val="Titre2"/>
        <w:spacing w:before="120" w:after="120"/>
        <w:ind w:left="708"/>
        <w:jc w:val="both"/>
        <w:rPr>
          <w:rFonts w:ascii="Calibri" w:eastAsia="Calibri" w:hAnsi="Calibri" w:cs="Calibri"/>
          <w:i/>
          <w:iCs/>
          <w:sz w:val="22"/>
          <w:szCs w:val="22"/>
        </w:rPr>
      </w:pPr>
      <w:bookmarkStart w:id="32" w:name="_Toc216432019"/>
      <w:r>
        <w:rPr>
          <w:rFonts w:ascii="Calibri" w:eastAsia="Calibri" w:hAnsi="Calibri" w:cs="Calibri"/>
          <w:i/>
          <w:iCs/>
          <w:sz w:val="22"/>
          <w:szCs w:val="22"/>
        </w:rPr>
        <w:t xml:space="preserve">Criterion 1: </w:t>
      </w:r>
      <w:r w:rsidR="0050794D">
        <w:rPr>
          <w:rFonts w:ascii="Calibri" w:eastAsia="Calibri" w:hAnsi="Calibri" w:cs="Calibri"/>
          <w:i/>
          <w:iCs/>
          <w:sz w:val="22"/>
          <w:szCs w:val="22"/>
        </w:rPr>
        <w:t>P</w:t>
      </w:r>
      <w:r>
        <w:rPr>
          <w:rFonts w:ascii="Calibri" w:eastAsia="Calibri" w:hAnsi="Calibri" w:cs="Calibri"/>
          <w:i/>
          <w:iCs/>
          <w:sz w:val="22"/>
          <w:szCs w:val="22"/>
        </w:rPr>
        <w:t>rice of the services</w:t>
      </w:r>
      <w:bookmarkEnd w:id="32"/>
      <w:r>
        <w:rPr>
          <w:rFonts w:ascii="Calibri" w:eastAsia="Calibri" w:hAnsi="Calibri" w:cs="Calibri"/>
          <w:i/>
          <w:iCs/>
          <w:sz w:val="22"/>
          <w:szCs w:val="22"/>
        </w:rPr>
        <w:t xml:space="preserve"> </w:t>
      </w:r>
    </w:p>
    <w:p w14:paraId="441926FC" w14:textId="297DE955" w:rsidR="00327699" w:rsidRDefault="0050794D">
      <w:pPr>
        <w:spacing w:before="120"/>
        <w:jc w:val="both"/>
        <w:rPr>
          <w:rFonts w:ascii="Calibri" w:eastAsia="Calibri" w:hAnsi="Calibri" w:cs="Calibri"/>
          <w:b/>
          <w:bCs/>
          <w:color w:val="000000"/>
          <w:sz w:val="22"/>
          <w:szCs w:val="22"/>
        </w:rPr>
      </w:pPr>
      <w:r w:rsidRPr="008C0756">
        <w:rPr>
          <w:rFonts w:ascii="Calibri" w:eastAsia="Calibri" w:hAnsi="Calibri" w:cs="Calibri"/>
          <w:sz w:val="22"/>
          <w:szCs w:val="22"/>
          <w:u w:val="single"/>
        </w:rPr>
        <w:t>For each lot</w:t>
      </w:r>
      <w:r>
        <w:rPr>
          <w:rFonts w:ascii="Calibri" w:eastAsia="Calibri" w:hAnsi="Calibri" w:cs="Calibri"/>
          <w:sz w:val="22"/>
          <w:szCs w:val="22"/>
        </w:rPr>
        <w:t>, t</w:t>
      </w:r>
      <w:r w:rsidR="000566E8">
        <w:rPr>
          <w:rFonts w:ascii="Calibri" w:eastAsia="Calibri" w:hAnsi="Calibri" w:cs="Calibri"/>
          <w:sz w:val="22"/>
          <w:szCs w:val="22"/>
        </w:rPr>
        <w:t xml:space="preserve">he </w:t>
      </w:r>
      <w:r w:rsidR="000566E8">
        <w:rPr>
          <w:rFonts w:ascii="Calibri" w:eastAsia="Calibri" w:hAnsi="Calibri" w:cs="Calibri"/>
          <w:b/>
          <w:bCs/>
          <w:sz w:val="22"/>
          <w:szCs w:val="22"/>
        </w:rPr>
        <w:t xml:space="preserve">financial score (FS out of a maximum of </w:t>
      </w:r>
      <w:r w:rsidR="001F41A9">
        <w:rPr>
          <w:rFonts w:ascii="Calibri" w:eastAsia="Calibri" w:hAnsi="Calibri" w:cs="Calibri"/>
          <w:b/>
          <w:bCs/>
          <w:sz w:val="22"/>
          <w:szCs w:val="22"/>
        </w:rPr>
        <w:t>3</w:t>
      </w:r>
      <w:r w:rsidR="000566E8">
        <w:rPr>
          <w:rFonts w:ascii="Calibri" w:eastAsia="Calibri" w:hAnsi="Calibri" w:cs="Calibri"/>
          <w:b/>
          <w:bCs/>
          <w:sz w:val="22"/>
          <w:szCs w:val="22"/>
        </w:rPr>
        <w:t>0 points)</w:t>
      </w:r>
      <w:r w:rsidR="000566E8">
        <w:rPr>
          <w:rFonts w:ascii="Calibri" w:eastAsia="Calibri" w:hAnsi="Calibri" w:cs="Calibri"/>
          <w:sz w:val="22"/>
          <w:szCs w:val="22"/>
        </w:rPr>
        <w:t xml:space="preserve"> will cover the comparison of the financial offers of all candidates having submitted a conforming bid.</w:t>
      </w:r>
    </w:p>
    <w:p w14:paraId="13F9677E" w14:textId="77777777" w:rsidR="00327699" w:rsidRDefault="000566E8">
      <w:pPr>
        <w:pStyle w:val="Titre2"/>
        <w:spacing w:before="120" w:after="120"/>
        <w:ind w:left="708"/>
        <w:jc w:val="both"/>
        <w:rPr>
          <w:rFonts w:ascii="Calibri" w:eastAsia="Calibri" w:hAnsi="Calibri" w:cs="Calibri"/>
          <w:i/>
          <w:iCs/>
          <w:sz w:val="22"/>
          <w:szCs w:val="22"/>
        </w:rPr>
      </w:pPr>
      <w:bookmarkStart w:id="33" w:name="_Toc216432020"/>
      <w:r>
        <w:rPr>
          <w:rFonts w:ascii="Calibri" w:eastAsia="Calibri" w:hAnsi="Calibri" w:cs="Calibri"/>
          <w:i/>
          <w:iCs/>
          <w:sz w:val="22"/>
          <w:szCs w:val="22"/>
        </w:rPr>
        <w:t>Criterion 2: Technical offer</w:t>
      </w:r>
      <w:bookmarkEnd w:id="33"/>
    </w:p>
    <w:tbl>
      <w:tblPr>
        <w:tblStyle w:val="a2"/>
        <w:tblW w:w="93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4"/>
        <w:gridCol w:w="2692"/>
      </w:tblGrid>
      <w:tr w:rsidR="00327699" w14:paraId="565E1055" w14:textId="77777777">
        <w:tc>
          <w:tcPr>
            <w:tcW w:w="6654" w:type="dxa"/>
            <w:shd w:val="clear" w:color="auto" w:fill="D9D9D9"/>
          </w:tcPr>
          <w:p w14:paraId="5081724A" w14:textId="77777777" w:rsidR="00327699" w:rsidRDefault="000566E8">
            <w:pPr>
              <w:jc w:val="both"/>
              <w:rPr>
                <w:rFonts w:ascii="Calibri" w:eastAsia="Calibri" w:hAnsi="Calibri" w:cs="Calibri"/>
                <w:b/>
                <w:bCs/>
                <w:sz w:val="22"/>
                <w:szCs w:val="22"/>
              </w:rPr>
            </w:pPr>
            <w:r>
              <w:rPr>
                <w:rFonts w:ascii="Calibri" w:eastAsia="Calibri" w:hAnsi="Calibri" w:cs="Calibri"/>
                <w:b/>
                <w:bCs/>
                <w:sz w:val="22"/>
                <w:szCs w:val="22"/>
              </w:rPr>
              <w:t>Sub-criteria for assessing the technical quality</w:t>
            </w:r>
          </w:p>
        </w:tc>
        <w:tc>
          <w:tcPr>
            <w:tcW w:w="2692" w:type="dxa"/>
            <w:shd w:val="clear" w:color="auto" w:fill="D9D9D9"/>
          </w:tcPr>
          <w:p w14:paraId="110A61FE" w14:textId="77777777" w:rsidR="00327699" w:rsidRDefault="000566E8">
            <w:pPr>
              <w:jc w:val="center"/>
              <w:rPr>
                <w:rFonts w:ascii="Calibri" w:eastAsia="Calibri" w:hAnsi="Calibri" w:cs="Calibri"/>
                <w:b/>
                <w:bCs/>
                <w:sz w:val="22"/>
                <w:szCs w:val="22"/>
              </w:rPr>
            </w:pPr>
            <w:r>
              <w:rPr>
                <w:rFonts w:ascii="Calibri" w:eastAsia="Calibri" w:hAnsi="Calibri" w:cs="Calibri"/>
                <w:b/>
                <w:bCs/>
                <w:sz w:val="22"/>
                <w:szCs w:val="22"/>
              </w:rPr>
              <w:t>Maximum number of points</w:t>
            </w:r>
          </w:p>
        </w:tc>
      </w:tr>
      <w:tr w:rsidR="00327699" w14:paraId="42DA699A" w14:textId="77777777">
        <w:tc>
          <w:tcPr>
            <w:tcW w:w="6654" w:type="dxa"/>
          </w:tcPr>
          <w:p w14:paraId="4E137061" w14:textId="77777777" w:rsidR="005F3B76" w:rsidRPr="008C0756" w:rsidRDefault="005F3B76">
            <w:pPr>
              <w:jc w:val="both"/>
              <w:rPr>
                <w:rFonts w:ascii="Calibri" w:eastAsia="Calibri" w:hAnsi="Calibri" w:cs="Calibri"/>
                <w:bCs/>
                <w:i/>
                <w:sz w:val="22"/>
                <w:szCs w:val="22"/>
              </w:rPr>
            </w:pPr>
            <w:r w:rsidRPr="008C0756">
              <w:rPr>
                <w:rFonts w:ascii="Calibri" w:eastAsia="Calibri" w:hAnsi="Calibri" w:cs="Calibri"/>
                <w:bCs/>
                <w:i/>
                <w:sz w:val="22"/>
                <w:szCs w:val="22"/>
              </w:rPr>
              <w:t>Common to all lots</w:t>
            </w:r>
          </w:p>
          <w:p w14:paraId="71A57C85" w14:textId="5F90B8EE" w:rsidR="00327699" w:rsidRDefault="000566E8">
            <w:pPr>
              <w:jc w:val="both"/>
              <w:rPr>
                <w:rFonts w:ascii="Calibri" w:eastAsia="Calibri" w:hAnsi="Calibri" w:cs="Calibri"/>
                <w:b/>
                <w:bCs/>
                <w:sz w:val="22"/>
                <w:szCs w:val="22"/>
              </w:rPr>
            </w:pPr>
            <w:r>
              <w:rPr>
                <w:rFonts w:ascii="Calibri" w:eastAsia="Calibri" w:hAnsi="Calibri" w:cs="Calibri"/>
                <w:b/>
                <w:bCs/>
                <w:sz w:val="22"/>
                <w:szCs w:val="22"/>
              </w:rPr>
              <w:t>Sub-criterion 1: Understanding of the specific project context, including policy, regulatory, and road to market for carbon projects</w:t>
            </w:r>
          </w:p>
        </w:tc>
        <w:tc>
          <w:tcPr>
            <w:tcW w:w="2692" w:type="dxa"/>
          </w:tcPr>
          <w:p w14:paraId="74A6ECE1" w14:textId="77777777" w:rsidR="00327699" w:rsidRDefault="000566E8">
            <w:pPr>
              <w:jc w:val="center"/>
              <w:rPr>
                <w:rFonts w:ascii="Calibri" w:eastAsia="Calibri" w:hAnsi="Calibri" w:cs="Calibri"/>
                <w:b/>
                <w:bCs/>
                <w:sz w:val="22"/>
                <w:szCs w:val="22"/>
              </w:rPr>
            </w:pPr>
            <w:r>
              <w:rPr>
                <w:rFonts w:ascii="Calibri" w:eastAsia="Calibri" w:hAnsi="Calibri" w:cs="Calibri"/>
                <w:b/>
                <w:bCs/>
                <w:sz w:val="22"/>
                <w:szCs w:val="22"/>
              </w:rPr>
              <w:t>10</w:t>
            </w:r>
          </w:p>
        </w:tc>
      </w:tr>
      <w:tr w:rsidR="00327699" w14:paraId="51CBF537" w14:textId="77777777">
        <w:tc>
          <w:tcPr>
            <w:tcW w:w="6654" w:type="dxa"/>
          </w:tcPr>
          <w:p w14:paraId="19F09445" w14:textId="77777777" w:rsidR="005F3B76" w:rsidRPr="008C0756" w:rsidRDefault="005F3B76">
            <w:pPr>
              <w:jc w:val="both"/>
              <w:rPr>
                <w:rFonts w:ascii="Calibri" w:eastAsia="Calibri" w:hAnsi="Calibri" w:cs="Calibri"/>
                <w:bCs/>
                <w:i/>
                <w:sz w:val="22"/>
                <w:szCs w:val="22"/>
              </w:rPr>
            </w:pPr>
            <w:r w:rsidRPr="008C0756">
              <w:rPr>
                <w:rFonts w:ascii="Calibri" w:eastAsia="Calibri" w:hAnsi="Calibri" w:cs="Calibri"/>
                <w:bCs/>
                <w:i/>
                <w:sz w:val="22"/>
                <w:szCs w:val="22"/>
              </w:rPr>
              <w:t>Common to all lots</w:t>
            </w:r>
          </w:p>
          <w:p w14:paraId="50120825" w14:textId="236FFAAD" w:rsidR="00327699" w:rsidRDefault="000566E8">
            <w:pPr>
              <w:jc w:val="both"/>
              <w:rPr>
                <w:rFonts w:ascii="Calibri" w:eastAsia="Calibri" w:hAnsi="Calibri" w:cs="Calibri"/>
                <w:b/>
                <w:bCs/>
                <w:sz w:val="22"/>
                <w:szCs w:val="22"/>
              </w:rPr>
            </w:pPr>
            <w:r>
              <w:rPr>
                <w:rFonts w:ascii="Calibri" w:eastAsia="Calibri" w:hAnsi="Calibri" w:cs="Calibri"/>
                <w:b/>
                <w:bCs/>
                <w:sz w:val="22"/>
                <w:szCs w:val="22"/>
              </w:rPr>
              <w:t>Sub-criterion 2: Appropriateness and clarity of the methodological approach proposed for the steps of the work</w:t>
            </w:r>
          </w:p>
        </w:tc>
        <w:tc>
          <w:tcPr>
            <w:tcW w:w="2692" w:type="dxa"/>
          </w:tcPr>
          <w:p w14:paraId="5ECF4D0E" w14:textId="77777777" w:rsidR="00327699" w:rsidRDefault="000566E8">
            <w:pPr>
              <w:jc w:val="center"/>
              <w:rPr>
                <w:rFonts w:ascii="Calibri" w:eastAsia="Calibri" w:hAnsi="Calibri" w:cs="Calibri"/>
                <w:b/>
                <w:bCs/>
                <w:sz w:val="22"/>
                <w:szCs w:val="22"/>
              </w:rPr>
            </w:pPr>
            <w:r>
              <w:rPr>
                <w:rFonts w:ascii="Calibri" w:eastAsia="Calibri" w:hAnsi="Calibri" w:cs="Calibri"/>
                <w:b/>
                <w:bCs/>
                <w:sz w:val="22"/>
                <w:szCs w:val="22"/>
              </w:rPr>
              <w:t>10</w:t>
            </w:r>
          </w:p>
        </w:tc>
      </w:tr>
      <w:tr w:rsidR="00327699" w14:paraId="68C7D85F" w14:textId="77777777">
        <w:tc>
          <w:tcPr>
            <w:tcW w:w="6654" w:type="dxa"/>
          </w:tcPr>
          <w:p w14:paraId="50012C65" w14:textId="77777777" w:rsidR="005F3B76" w:rsidRPr="008C0756" w:rsidRDefault="005F3B76">
            <w:pPr>
              <w:jc w:val="both"/>
              <w:rPr>
                <w:rFonts w:ascii="Calibri" w:eastAsia="Calibri" w:hAnsi="Calibri" w:cs="Calibri"/>
                <w:bCs/>
                <w:i/>
                <w:sz w:val="22"/>
                <w:szCs w:val="22"/>
              </w:rPr>
            </w:pPr>
            <w:r w:rsidRPr="008C0756">
              <w:rPr>
                <w:rFonts w:ascii="Calibri" w:eastAsia="Calibri" w:hAnsi="Calibri" w:cs="Calibri"/>
                <w:bCs/>
                <w:i/>
                <w:sz w:val="22"/>
                <w:szCs w:val="22"/>
              </w:rPr>
              <w:t>Common to all lots</w:t>
            </w:r>
          </w:p>
          <w:p w14:paraId="188B24BC" w14:textId="0AC20331" w:rsidR="00327699" w:rsidRDefault="000566E8">
            <w:pPr>
              <w:jc w:val="both"/>
              <w:rPr>
                <w:rFonts w:ascii="Calibri" w:eastAsia="Calibri" w:hAnsi="Calibri" w:cs="Calibri"/>
                <w:b/>
                <w:bCs/>
                <w:sz w:val="22"/>
                <w:szCs w:val="22"/>
              </w:rPr>
            </w:pPr>
            <w:r>
              <w:rPr>
                <w:rFonts w:ascii="Calibri" w:eastAsia="Calibri" w:hAnsi="Calibri" w:cs="Calibri"/>
                <w:b/>
                <w:bCs/>
                <w:sz w:val="22"/>
                <w:szCs w:val="22"/>
              </w:rPr>
              <w:t>Sub-criterion 3: Expertise and qualifications of the proposed team leader / Project Director</w:t>
            </w:r>
          </w:p>
        </w:tc>
        <w:tc>
          <w:tcPr>
            <w:tcW w:w="2692" w:type="dxa"/>
          </w:tcPr>
          <w:p w14:paraId="2D0D0D66" w14:textId="77777777" w:rsidR="00327699" w:rsidRDefault="000566E8">
            <w:pPr>
              <w:jc w:val="center"/>
              <w:rPr>
                <w:rFonts w:ascii="Calibri" w:eastAsia="Calibri" w:hAnsi="Calibri" w:cs="Calibri"/>
                <w:b/>
                <w:bCs/>
                <w:sz w:val="22"/>
                <w:szCs w:val="22"/>
              </w:rPr>
            </w:pPr>
            <w:r>
              <w:rPr>
                <w:rFonts w:ascii="Calibri" w:eastAsia="Calibri" w:hAnsi="Calibri" w:cs="Calibri"/>
                <w:b/>
                <w:bCs/>
                <w:sz w:val="22"/>
                <w:szCs w:val="22"/>
              </w:rPr>
              <w:t>15</w:t>
            </w:r>
          </w:p>
        </w:tc>
      </w:tr>
      <w:tr w:rsidR="00327699" w14:paraId="649BB58A" w14:textId="77777777">
        <w:tc>
          <w:tcPr>
            <w:tcW w:w="6654" w:type="dxa"/>
          </w:tcPr>
          <w:p w14:paraId="23247693" w14:textId="77777777" w:rsidR="005F3B76" w:rsidRPr="008C0756" w:rsidRDefault="005F3B76" w:rsidP="00F949C4">
            <w:pPr>
              <w:jc w:val="both"/>
              <w:rPr>
                <w:rFonts w:ascii="Calibri" w:eastAsia="Calibri" w:hAnsi="Calibri" w:cs="Calibri"/>
                <w:bCs/>
                <w:i/>
                <w:sz w:val="22"/>
                <w:szCs w:val="22"/>
              </w:rPr>
            </w:pPr>
            <w:r w:rsidRPr="008C0756">
              <w:rPr>
                <w:rFonts w:ascii="Calibri" w:eastAsia="Calibri" w:hAnsi="Calibri" w:cs="Calibri"/>
                <w:bCs/>
                <w:i/>
                <w:sz w:val="22"/>
                <w:szCs w:val="22"/>
              </w:rPr>
              <w:t xml:space="preserve">Common to all lots </w:t>
            </w:r>
          </w:p>
          <w:p w14:paraId="55C497F1" w14:textId="5E6D37D2" w:rsidR="00327699" w:rsidRDefault="000566E8" w:rsidP="00F949C4">
            <w:pPr>
              <w:jc w:val="both"/>
              <w:rPr>
                <w:rFonts w:ascii="Calibri" w:eastAsia="Calibri" w:hAnsi="Calibri" w:cs="Calibri"/>
                <w:b/>
                <w:bCs/>
                <w:sz w:val="22"/>
                <w:szCs w:val="22"/>
              </w:rPr>
            </w:pPr>
            <w:r>
              <w:rPr>
                <w:rFonts w:ascii="Calibri" w:eastAsia="Calibri" w:hAnsi="Calibri" w:cs="Calibri"/>
                <w:b/>
                <w:bCs/>
                <w:sz w:val="22"/>
                <w:szCs w:val="22"/>
              </w:rPr>
              <w:t>Sub-criterion</w:t>
            </w:r>
            <w:r w:rsidR="002D730F">
              <w:rPr>
                <w:rFonts w:ascii="Calibri" w:eastAsia="Calibri" w:hAnsi="Calibri" w:cs="Calibri"/>
                <w:b/>
                <w:bCs/>
                <w:sz w:val="22"/>
                <w:szCs w:val="22"/>
              </w:rPr>
              <w:t xml:space="preserve"> </w:t>
            </w:r>
            <w:r>
              <w:rPr>
                <w:rFonts w:ascii="Calibri" w:eastAsia="Calibri" w:hAnsi="Calibri" w:cs="Calibri"/>
                <w:b/>
                <w:bCs/>
                <w:sz w:val="22"/>
                <w:szCs w:val="22"/>
              </w:rPr>
              <w:t xml:space="preserve">4: Expertise and qualifications of the proposed Bankability &amp; Deal-Structuring Specialist </w:t>
            </w:r>
          </w:p>
        </w:tc>
        <w:tc>
          <w:tcPr>
            <w:tcW w:w="2692" w:type="dxa"/>
          </w:tcPr>
          <w:p w14:paraId="7205D3D0" w14:textId="1F035A3E" w:rsidR="00327699" w:rsidRDefault="000566E8">
            <w:pPr>
              <w:jc w:val="center"/>
              <w:rPr>
                <w:rFonts w:ascii="Calibri" w:eastAsia="Calibri" w:hAnsi="Calibri" w:cs="Calibri"/>
                <w:b/>
                <w:bCs/>
                <w:sz w:val="22"/>
                <w:szCs w:val="22"/>
              </w:rPr>
            </w:pPr>
            <w:r>
              <w:rPr>
                <w:rFonts w:ascii="Calibri" w:eastAsia="Calibri" w:hAnsi="Calibri" w:cs="Calibri"/>
                <w:b/>
                <w:bCs/>
                <w:sz w:val="22"/>
                <w:szCs w:val="22"/>
              </w:rPr>
              <w:t>1</w:t>
            </w:r>
            <w:r w:rsidR="001F41A9">
              <w:rPr>
                <w:rFonts w:ascii="Calibri" w:eastAsia="Calibri" w:hAnsi="Calibri" w:cs="Calibri"/>
                <w:b/>
                <w:bCs/>
                <w:sz w:val="22"/>
                <w:szCs w:val="22"/>
              </w:rPr>
              <w:t>0</w:t>
            </w:r>
          </w:p>
        </w:tc>
      </w:tr>
      <w:tr w:rsidR="00327699" w14:paraId="5971B43D" w14:textId="77777777">
        <w:tc>
          <w:tcPr>
            <w:tcW w:w="6654" w:type="dxa"/>
          </w:tcPr>
          <w:p w14:paraId="3853D086" w14:textId="77777777" w:rsidR="005F3B76" w:rsidRPr="008C0756" w:rsidRDefault="005F3B76">
            <w:pPr>
              <w:jc w:val="both"/>
              <w:rPr>
                <w:rFonts w:ascii="Calibri" w:eastAsia="Calibri" w:hAnsi="Calibri" w:cs="Calibri"/>
                <w:bCs/>
                <w:i/>
                <w:sz w:val="22"/>
                <w:szCs w:val="22"/>
              </w:rPr>
            </w:pPr>
            <w:r w:rsidRPr="008C0756">
              <w:rPr>
                <w:rFonts w:ascii="Calibri" w:eastAsia="Calibri" w:hAnsi="Calibri" w:cs="Calibri"/>
                <w:bCs/>
                <w:i/>
                <w:sz w:val="22"/>
                <w:szCs w:val="22"/>
              </w:rPr>
              <w:t>Common to all lots</w:t>
            </w:r>
          </w:p>
          <w:p w14:paraId="44906D63" w14:textId="293383CB" w:rsidR="00327699" w:rsidRDefault="000566E8">
            <w:pPr>
              <w:jc w:val="both"/>
              <w:rPr>
                <w:rFonts w:ascii="Calibri" w:eastAsia="Calibri" w:hAnsi="Calibri" w:cs="Calibri"/>
                <w:b/>
                <w:bCs/>
                <w:sz w:val="22"/>
                <w:szCs w:val="22"/>
              </w:rPr>
            </w:pPr>
            <w:r>
              <w:rPr>
                <w:rFonts w:ascii="Calibri" w:eastAsia="Calibri" w:hAnsi="Calibri" w:cs="Calibri"/>
                <w:b/>
                <w:bCs/>
                <w:sz w:val="22"/>
                <w:szCs w:val="22"/>
              </w:rPr>
              <w:t xml:space="preserve">Sub-criterion 5: Expertise and qualifications of the proposed MRV &amp; Carbon Accounting Lead </w:t>
            </w:r>
          </w:p>
        </w:tc>
        <w:tc>
          <w:tcPr>
            <w:tcW w:w="2692" w:type="dxa"/>
          </w:tcPr>
          <w:p w14:paraId="73C14B46" w14:textId="5EA9C607" w:rsidR="00327699" w:rsidRDefault="000566E8">
            <w:pPr>
              <w:jc w:val="center"/>
              <w:rPr>
                <w:rFonts w:ascii="Calibri" w:eastAsia="Calibri" w:hAnsi="Calibri" w:cs="Calibri"/>
                <w:b/>
                <w:bCs/>
                <w:sz w:val="22"/>
                <w:szCs w:val="22"/>
              </w:rPr>
            </w:pPr>
            <w:r>
              <w:rPr>
                <w:rFonts w:ascii="Calibri" w:eastAsia="Calibri" w:hAnsi="Calibri" w:cs="Calibri"/>
                <w:b/>
                <w:bCs/>
                <w:sz w:val="22"/>
                <w:szCs w:val="22"/>
              </w:rPr>
              <w:t>1</w:t>
            </w:r>
            <w:r w:rsidR="001F41A9">
              <w:rPr>
                <w:rFonts w:ascii="Calibri" w:eastAsia="Calibri" w:hAnsi="Calibri" w:cs="Calibri"/>
                <w:b/>
                <w:bCs/>
                <w:sz w:val="22"/>
                <w:szCs w:val="22"/>
              </w:rPr>
              <w:t>0</w:t>
            </w:r>
          </w:p>
        </w:tc>
      </w:tr>
      <w:tr w:rsidR="00327699" w14:paraId="7F2DCE17" w14:textId="77777777">
        <w:tc>
          <w:tcPr>
            <w:tcW w:w="6654" w:type="dxa"/>
          </w:tcPr>
          <w:p w14:paraId="01FD6752" w14:textId="77777777" w:rsidR="005F3B76" w:rsidRPr="008C0756" w:rsidRDefault="005F3B76" w:rsidP="008C0756">
            <w:pPr>
              <w:jc w:val="both"/>
              <w:rPr>
                <w:rFonts w:ascii="Calibri" w:eastAsia="Calibri" w:hAnsi="Calibri" w:cs="Calibri"/>
                <w:bCs/>
                <w:i/>
                <w:sz w:val="22"/>
                <w:szCs w:val="22"/>
              </w:rPr>
            </w:pPr>
            <w:r w:rsidRPr="008C0756">
              <w:rPr>
                <w:rFonts w:ascii="Calibri" w:eastAsia="Calibri" w:hAnsi="Calibri" w:cs="Calibri"/>
                <w:bCs/>
                <w:i/>
                <w:sz w:val="22"/>
                <w:szCs w:val="22"/>
              </w:rPr>
              <w:t xml:space="preserve">Specific to each lot </w:t>
            </w:r>
          </w:p>
          <w:p w14:paraId="2EA3A125" w14:textId="2DFA9A47" w:rsidR="003E51F5" w:rsidRDefault="000566E8" w:rsidP="008C0756">
            <w:pPr>
              <w:jc w:val="both"/>
              <w:rPr>
                <w:rFonts w:ascii="Calibri" w:eastAsia="Calibri" w:hAnsi="Calibri" w:cs="Calibri"/>
                <w:b/>
                <w:bCs/>
                <w:sz w:val="22"/>
                <w:szCs w:val="22"/>
              </w:rPr>
            </w:pPr>
            <w:r>
              <w:rPr>
                <w:rFonts w:ascii="Calibri" w:eastAsia="Calibri" w:hAnsi="Calibri" w:cs="Calibri"/>
                <w:b/>
                <w:bCs/>
                <w:sz w:val="22"/>
                <w:szCs w:val="22"/>
              </w:rPr>
              <w:t xml:space="preserve">Sub-criterion 6: </w:t>
            </w:r>
          </w:p>
          <w:p w14:paraId="4D4ED841" w14:textId="321EDBA7" w:rsidR="003E51F5" w:rsidRDefault="003E51F5" w:rsidP="008C0756">
            <w:pPr>
              <w:jc w:val="both"/>
              <w:rPr>
                <w:rFonts w:ascii="Calibri" w:eastAsia="Calibri" w:hAnsi="Calibri" w:cs="Calibri"/>
                <w:b/>
                <w:bCs/>
                <w:sz w:val="22"/>
                <w:szCs w:val="22"/>
              </w:rPr>
            </w:pPr>
            <w:r>
              <w:rPr>
                <w:rFonts w:ascii="Calibri" w:eastAsia="Calibri" w:hAnsi="Calibri" w:cs="Calibri"/>
                <w:b/>
                <w:bCs/>
                <w:sz w:val="22"/>
                <w:szCs w:val="22"/>
              </w:rPr>
              <w:t>Lot 1: Relevant experience (number of years)</w:t>
            </w:r>
            <w:r w:rsidR="000566E8">
              <w:rPr>
                <w:rFonts w:ascii="Calibri" w:eastAsia="Calibri" w:hAnsi="Calibri" w:cs="Calibri"/>
                <w:b/>
                <w:bCs/>
                <w:sz w:val="22"/>
                <w:szCs w:val="22"/>
              </w:rPr>
              <w:t xml:space="preserve"> </w:t>
            </w:r>
            <w:r>
              <w:rPr>
                <w:rFonts w:ascii="Calibri" w:eastAsia="Calibri" w:hAnsi="Calibri" w:cs="Calibri"/>
                <w:b/>
                <w:bCs/>
                <w:sz w:val="22"/>
                <w:szCs w:val="22"/>
              </w:rPr>
              <w:t xml:space="preserve">in </w:t>
            </w:r>
            <w:r w:rsidRPr="003E51F5">
              <w:rPr>
                <w:rFonts w:ascii="Calibri" w:eastAsia="Calibri" w:hAnsi="Calibri" w:cs="Calibri"/>
                <w:b/>
                <w:bCs/>
                <w:sz w:val="22"/>
                <w:szCs w:val="22"/>
              </w:rPr>
              <w:t>Coastal Ecosystems Specialist</w:t>
            </w:r>
          </w:p>
          <w:p w14:paraId="42068C4B" w14:textId="374792F0" w:rsidR="003E51F5" w:rsidRDefault="003E51F5" w:rsidP="008C0756">
            <w:pPr>
              <w:jc w:val="both"/>
              <w:rPr>
                <w:rFonts w:ascii="Calibri" w:eastAsia="Calibri" w:hAnsi="Calibri" w:cs="Calibri"/>
                <w:b/>
                <w:bCs/>
                <w:sz w:val="22"/>
                <w:szCs w:val="22"/>
              </w:rPr>
            </w:pPr>
            <w:r>
              <w:rPr>
                <w:rFonts w:ascii="Calibri" w:eastAsia="Calibri" w:hAnsi="Calibri" w:cs="Calibri"/>
                <w:b/>
                <w:bCs/>
                <w:sz w:val="22"/>
                <w:szCs w:val="22"/>
              </w:rPr>
              <w:t>Lot 2: Relevant experience (number of years) in</w:t>
            </w:r>
            <w:r w:rsidR="001F41A9">
              <w:rPr>
                <w:rFonts w:ascii="Calibri" w:eastAsia="Calibri" w:hAnsi="Calibri" w:cs="Calibri"/>
                <w:b/>
                <w:bCs/>
                <w:sz w:val="22"/>
                <w:szCs w:val="22"/>
              </w:rPr>
              <w:t xml:space="preserve"> </w:t>
            </w:r>
            <w:r w:rsidR="001F41A9" w:rsidRPr="001F41A9">
              <w:rPr>
                <w:rFonts w:ascii="Calibri" w:eastAsia="Calibri" w:hAnsi="Calibri" w:cs="Calibri"/>
                <w:b/>
                <w:bCs/>
                <w:sz w:val="22"/>
                <w:szCs w:val="22"/>
              </w:rPr>
              <w:t>Forestry &amp; Agroforestry Expert</w:t>
            </w:r>
          </w:p>
          <w:p w14:paraId="51324173" w14:textId="6A2B1BA0" w:rsidR="003E51F5" w:rsidRDefault="003E51F5" w:rsidP="008C0756">
            <w:pPr>
              <w:jc w:val="both"/>
              <w:rPr>
                <w:rFonts w:ascii="Calibri" w:eastAsia="Calibri" w:hAnsi="Calibri" w:cs="Calibri"/>
                <w:b/>
                <w:bCs/>
                <w:sz w:val="22"/>
                <w:szCs w:val="22"/>
              </w:rPr>
            </w:pPr>
            <w:r>
              <w:rPr>
                <w:rFonts w:ascii="Calibri" w:eastAsia="Calibri" w:hAnsi="Calibri" w:cs="Calibri"/>
                <w:b/>
                <w:bCs/>
                <w:sz w:val="22"/>
                <w:szCs w:val="22"/>
              </w:rPr>
              <w:t>Lot 3: Relevant experience (number of years) in</w:t>
            </w:r>
            <w:r w:rsidR="001F41A9">
              <w:rPr>
                <w:rFonts w:ascii="Calibri" w:eastAsia="Calibri" w:hAnsi="Calibri" w:cs="Calibri"/>
                <w:b/>
                <w:bCs/>
                <w:sz w:val="22"/>
                <w:szCs w:val="22"/>
              </w:rPr>
              <w:t xml:space="preserve"> </w:t>
            </w:r>
            <w:r w:rsidR="001F41A9" w:rsidRPr="001F41A9">
              <w:rPr>
                <w:rFonts w:ascii="Calibri" w:eastAsia="Calibri" w:hAnsi="Calibri" w:cs="Calibri"/>
                <w:b/>
                <w:bCs/>
                <w:sz w:val="22"/>
                <w:szCs w:val="22"/>
              </w:rPr>
              <w:t>Distributed R</w:t>
            </w:r>
            <w:r w:rsidR="001F41A9">
              <w:rPr>
                <w:rFonts w:ascii="Calibri" w:eastAsia="Calibri" w:hAnsi="Calibri" w:cs="Calibri"/>
                <w:b/>
                <w:bCs/>
                <w:sz w:val="22"/>
                <w:szCs w:val="22"/>
              </w:rPr>
              <w:t xml:space="preserve">enewable Energies (RE) </w:t>
            </w:r>
            <w:r w:rsidR="001F41A9" w:rsidRPr="001F41A9">
              <w:rPr>
                <w:rFonts w:ascii="Calibri" w:eastAsia="Calibri" w:hAnsi="Calibri" w:cs="Calibri"/>
                <w:b/>
                <w:bCs/>
                <w:sz w:val="22"/>
                <w:szCs w:val="22"/>
              </w:rPr>
              <w:t>&amp; Carbon Markets Specialist</w:t>
            </w:r>
          </w:p>
          <w:p w14:paraId="7A1C7314" w14:textId="64DD58BA" w:rsidR="00327699" w:rsidRDefault="003E51F5" w:rsidP="008C0756">
            <w:pPr>
              <w:jc w:val="both"/>
              <w:rPr>
                <w:rFonts w:ascii="Calibri" w:eastAsia="Calibri" w:hAnsi="Calibri" w:cs="Calibri"/>
                <w:b/>
                <w:bCs/>
                <w:sz w:val="22"/>
                <w:szCs w:val="22"/>
              </w:rPr>
            </w:pPr>
            <w:r>
              <w:rPr>
                <w:rFonts w:ascii="Calibri" w:eastAsia="Calibri" w:hAnsi="Calibri" w:cs="Calibri"/>
                <w:b/>
                <w:bCs/>
                <w:sz w:val="22"/>
                <w:szCs w:val="22"/>
              </w:rPr>
              <w:t>Lot 4: Relevant experience (number of years) in</w:t>
            </w:r>
            <w:r w:rsidR="001F41A9">
              <w:rPr>
                <w:rFonts w:ascii="Calibri" w:eastAsia="Calibri" w:hAnsi="Calibri" w:cs="Calibri"/>
                <w:b/>
                <w:bCs/>
                <w:sz w:val="22"/>
                <w:szCs w:val="22"/>
              </w:rPr>
              <w:t xml:space="preserve"> </w:t>
            </w:r>
            <w:r w:rsidR="001F41A9" w:rsidRPr="001F41A9">
              <w:rPr>
                <w:rFonts w:ascii="Calibri" w:eastAsia="Calibri" w:hAnsi="Calibri" w:cs="Calibri"/>
                <w:b/>
                <w:bCs/>
                <w:sz w:val="22"/>
                <w:szCs w:val="22"/>
              </w:rPr>
              <w:t xml:space="preserve">Training, Knowledge &amp; Instructional Design Lead </w:t>
            </w:r>
          </w:p>
        </w:tc>
        <w:tc>
          <w:tcPr>
            <w:tcW w:w="2692" w:type="dxa"/>
          </w:tcPr>
          <w:p w14:paraId="3077CE30" w14:textId="77777777" w:rsidR="00327699" w:rsidRDefault="000566E8">
            <w:pPr>
              <w:jc w:val="center"/>
              <w:rPr>
                <w:rFonts w:ascii="Calibri" w:eastAsia="Calibri" w:hAnsi="Calibri" w:cs="Calibri"/>
                <w:b/>
                <w:bCs/>
                <w:sz w:val="22"/>
                <w:szCs w:val="22"/>
              </w:rPr>
            </w:pPr>
            <w:r>
              <w:rPr>
                <w:rFonts w:ascii="Calibri" w:eastAsia="Calibri" w:hAnsi="Calibri" w:cs="Calibri"/>
                <w:b/>
                <w:bCs/>
                <w:sz w:val="22"/>
                <w:szCs w:val="22"/>
              </w:rPr>
              <w:t>15</w:t>
            </w:r>
          </w:p>
        </w:tc>
      </w:tr>
      <w:tr w:rsidR="00327699" w14:paraId="5F4CA5D2" w14:textId="77777777">
        <w:tc>
          <w:tcPr>
            <w:tcW w:w="6654" w:type="dxa"/>
          </w:tcPr>
          <w:p w14:paraId="1B485393" w14:textId="77777777" w:rsidR="00327699" w:rsidRDefault="000566E8">
            <w:pPr>
              <w:jc w:val="right"/>
              <w:rPr>
                <w:rFonts w:ascii="Calibri" w:eastAsia="Calibri" w:hAnsi="Calibri" w:cs="Calibri"/>
                <w:b/>
                <w:bCs/>
                <w:sz w:val="22"/>
                <w:szCs w:val="22"/>
              </w:rPr>
            </w:pPr>
            <w:r>
              <w:rPr>
                <w:rFonts w:ascii="Calibri" w:eastAsia="Calibri" w:hAnsi="Calibri" w:cs="Calibri"/>
                <w:b/>
                <w:bCs/>
                <w:sz w:val="22"/>
                <w:szCs w:val="22"/>
              </w:rPr>
              <w:t>TOTAL</w:t>
            </w:r>
          </w:p>
        </w:tc>
        <w:tc>
          <w:tcPr>
            <w:tcW w:w="2692" w:type="dxa"/>
          </w:tcPr>
          <w:p w14:paraId="40BAF4C3" w14:textId="1AA1C737" w:rsidR="00327699" w:rsidRDefault="001F41A9">
            <w:pPr>
              <w:jc w:val="center"/>
              <w:rPr>
                <w:rFonts w:ascii="Calibri" w:eastAsia="Calibri" w:hAnsi="Calibri" w:cs="Calibri"/>
                <w:b/>
                <w:bCs/>
                <w:sz w:val="22"/>
                <w:szCs w:val="22"/>
              </w:rPr>
            </w:pPr>
            <w:r>
              <w:rPr>
                <w:rFonts w:ascii="Calibri" w:eastAsia="Calibri" w:hAnsi="Calibri" w:cs="Calibri"/>
                <w:b/>
                <w:bCs/>
                <w:sz w:val="22"/>
                <w:szCs w:val="22"/>
              </w:rPr>
              <w:t>7</w:t>
            </w:r>
            <w:r w:rsidR="000566E8">
              <w:rPr>
                <w:rFonts w:ascii="Calibri" w:eastAsia="Calibri" w:hAnsi="Calibri" w:cs="Calibri"/>
                <w:b/>
                <w:bCs/>
                <w:sz w:val="22"/>
                <w:szCs w:val="22"/>
              </w:rPr>
              <w:t>0</w:t>
            </w:r>
          </w:p>
        </w:tc>
      </w:tr>
    </w:tbl>
    <w:p w14:paraId="30C34344" w14:textId="77777777" w:rsidR="008C0756" w:rsidRDefault="008C0756">
      <w:pPr>
        <w:spacing w:before="120"/>
        <w:jc w:val="both"/>
        <w:rPr>
          <w:rFonts w:ascii="Calibri" w:eastAsia="Calibri" w:hAnsi="Calibri" w:cs="Calibri"/>
          <w:sz w:val="22"/>
          <w:szCs w:val="22"/>
        </w:rPr>
      </w:pPr>
    </w:p>
    <w:p w14:paraId="48D4D06F" w14:textId="77777777" w:rsidR="008C0756" w:rsidRDefault="008C0756">
      <w:pPr>
        <w:rPr>
          <w:rFonts w:ascii="Calibri" w:eastAsia="Calibri" w:hAnsi="Calibri" w:cs="Calibri"/>
          <w:sz w:val="22"/>
          <w:szCs w:val="22"/>
        </w:rPr>
      </w:pPr>
      <w:r>
        <w:rPr>
          <w:rFonts w:ascii="Calibri" w:eastAsia="Calibri" w:hAnsi="Calibri" w:cs="Calibri"/>
          <w:sz w:val="22"/>
          <w:szCs w:val="22"/>
        </w:rPr>
        <w:br w:type="page"/>
      </w:r>
    </w:p>
    <w:p w14:paraId="1A823FFC" w14:textId="4DF84751" w:rsidR="00327699" w:rsidRDefault="000566E8">
      <w:pPr>
        <w:spacing w:before="120"/>
        <w:jc w:val="both"/>
        <w:rPr>
          <w:rFonts w:ascii="Calibri" w:eastAsia="Calibri" w:hAnsi="Calibri" w:cs="Calibri"/>
          <w:sz w:val="22"/>
          <w:szCs w:val="22"/>
        </w:rPr>
      </w:pPr>
      <w:r>
        <w:rPr>
          <w:rFonts w:ascii="Calibri" w:eastAsia="Calibri" w:hAnsi="Calibri" w:cs="Calibri"/>
          <w:sz w:val="22"/>
          <w:szCs w:val="22"/>
        </w:rPr>
        <w:lastRenderedPageBreak/>
        <w:t xml:space="preserve">Each technical offer, deemed to be technically conforming, will be attributed a </w:t>
      </w:r>
      <w:r>
        <w:rPr>
          <w:rFonts w:ascii="Calibri" w:eastAsia="Calibri" w:hAnsi="Calibri" w:cs="Calibri"/>
          <w:b/>
          <w:bCs/>
          <w:sz w:val="22"/>
          <w:szCs w:val="22"/>
        </w:rPr>
        <w:t xml:space="preserve">technical score (TS out of a maximum of </w:t>
      </w:r>
      <w:r w:rsidR="001F41A9">
        <w:rPr>
          <w:rFonts w:ascii="Calibri" w:eastAsia="Calibri" w:hAnsi="Calibri" w:cs="Calibri"/>
          <w:b/>
          <w:bCs/>
          <w:sz w:val="22"/>
          <w:szCs w:val="22"/>
        </w:rPr>
        <w:t>7</w:t>
      </w:r>
      <w:r>
        <w:rPr>
          <w:rFonts w:ascii="Calibri" w:eastAsia="Calibri" w:hAnsi="Calibri" w:cs="Calibri"/>
          <w:b/>
          <w:bCs/>
          <w:sz w:val="22"/>
          <w:szCs w:val="22"/>
        </w:rPr>
        <w:t xml:space="preserve">0 points) </w:t>
      </w:r>
      <w:r>
        <w:rPr>
          <w:rFonts w:ascii="Calibri" w:eastAsia="Calibri" w:hAnsi="Calibri" w:cs="Calibri"/>
          <w:sz w:val="22"/>
          <w:szCs w:val="22"/>
        </w:rPr>
        <w:t>by adding up the weighted scores obtained for each sub-criterion.</w:t>
      </w:r>
    </w:p>
    <w:p w14:paraId="02ABC662" w14:textId="1339E5A9" w:rsidR="002D730F" w:rsidRDefault="002D730F">
      <w:pPr>
        <w:spacing w:before="120"/>
        <w:jc w:val="both"/>
        <w:rPr>
          <w:rFonts w:ascii="Calibri" w:eastAsia="Calibri" w:hAnsi="Calibri" w:cs="Calibri"/>
          <w:sz w:val="22"/>
          <w:szCs w:val="22"/>
        </w:rPr>
      </w:pPr>
      <w:r w:rsidRPr="002D730F">
        <w:rPr>
          <w:rFonts w:ascii="Calibri" w:eastAsia="Calibri" w:hAnsi="Calibri" w:cs="Calibri"/>
          <w:sz w:val="22"/>
          <w:szCs w:val="22"/>
        </w:rPr>
        <w:t xml:space="preserve">If a bid does not obtain a minimum grade </w:t>
      </w:r>
      <w:r w:rsidRPr="00EA5A2E">
        <w:rPr>
          <w:rFonts w:ascii="Calibri" w:eastAsia="Calibri" w:hAnsi="Calibri" w:cs="Calibri"/>
          <w:sz w:val="22"/>
          <w:szCs w:val="22"/>
        </w:rPr>
        <w:t xml:space="preserve">of </w:t>
      </w:r>
      <w:r w:rsidR="001F41A9" w:rsidRPr="00EA5A2E">
        <w:rPr>
          <w:rFonts w:ascii="Calibri" w:eastAsia="Calibri" w:hAnsi="Calibri" w:cs="Calibri"/>
          <w:sz w:val="22"/>
          <w:szCs w:val="22"/>
          <w:u w:val="single"/>
        </w:rPr>
        <w:t>4</w:t>
      </w:r>
      <w:r w:rsidRPr="00EA5A2E">
        <w:rPr>
          <w:rFonts w:ascii="Calibri" w:eastAsia="Calibri" w:hAnsi="Calibri" w:cs="Calibri"/>
          <w:sz w:val="22"/>
          <w:szCs w:val="22"/>
          <w:u w:val="single"/>
        </w:rPr>
        <w:t>5 points</w:t>
      </w:r>
      <w:r w:rsidRPr="002D730F">
        <w:rPr>
          <w:rFonts w:ascii="Calibri" w:eastAsia="Calibri" w:hAnsi="Calibri" w:cs="Calibri"/>
          <w:sz w:val="22"/>
          <w:szCs w:val="22"/>
        </w:rPr>
        <w:t>, it will be considered as insufficient technical values, and therefore not be selected.</w:t>
      </w:r>
    </w:p>
    <w:p w14:paraId="23EC0E4B" w14:textId="77777777" w:rsidR="00327699" w:rsidRDefault="000566E8">
      <w:pPr>
        <w:pStyle w:val="Titre2"/>
        <w:spacing w:before="120" w:after="120"/>
        <w:jc w:val="both"/>
        <w:rPr>
          <w:rFonts w:ascii="Calibri" w:eastAsia="Calibri" w:hAnsi="Calibri" w:cs="Calibri"/>
          <w:smallCaps/>
          <w:sz w:val="28"/>
          <w:szCs w:val="28"/>
          <w:u w:val="single"/>
        </w:rPr>
      </w:pPr>
      <w:bookmarkStart w:id="34" w:name="_Toc216432021"/>
      <w:r>
        <w:rPr>
          <w:rFonts w:ascii="Calibri" w:eastAsia="Calibri" w:hAnsi="Calibri" w:cs="Calibri"/>
          <w:sz w:val="22"/>
          <w:szCs w:val="22"/>
          <w:u w:val="single"/>
        </w:rPr>
        <w:t>Award process</w:t>
      </w:r>
      <w:bookmarkEnd w:id="34"/>
      <w:r>
        <w:rPr>
          <w:rFonts w:ascii="Calibri" w:eastAsia="Calibri" w:hAnsi="Calibri" w:cs="Calibri"/>
          <w:b w:val="0"/>
          <w:bCs w:val="0"/>
          <w:smallCaps/>
          <w:sz w:val="28"/>
          <w:szCs w:val="28"/>
          <w:u w:val="single"/>
        </w:rPr>
        <w:t xml:space="preserve"> </w:t>
      </w:r>
    </w:p>
    <w:p w14:paraId="31ED1C4D" w14:textId="77777777" w:rsidR="00327699" w:rsidRDefault="000566E8">
      <w:pPr>
        <w:spacing w:before="120"/>
        <w:jc w:val="both"/>
        <w:rPr>
          <w:rFonts w:ascii="Calibri" w:eastAsia="Calibri" w:hAnsi="Calibri" w:cs="Calibri"/>
          <w:sz w:val="22"/>
          <w:szCs w:val="22"/>
        </w:rPr>
      </w:pPr>
      <w:r>
        <w:rPr>
          <w:rFonts w:ascii="Calibri" w:eastAsia="Calibri" w:hAnsi="Calibri" w:cs="Calibri"/>
          <w:sz w:val="22"/>
          <w:szCs w:val="22"/>
        </w:rPr>
        <w:t xml:space="preserve">An </w:t>
      </w:r>
      <w:r>
        <w:rPr>
          <w:rFonts w:ascii="Calibri" w:eastAsia="Calibri" w:hAnsi="Calibri" w:cs="Calibri"/>
          <w:b/>
          <w:bCs/>
          <w:sz w:val="22"/>
          <w:szCs w:val="22"/>
        </w:rPr>
        <w:t>overall score (OS out of a maximum of 100 points)</w:t>
      </w:r>
      <w:r>
        <w:rPr>
          <w:rFonts w:ascii="Calibri" w:eastAsia="Calibri" w:hAnsi="Calibri" w:cs="Calibri"/>
          <w:sz w:val="22"/>
          <w:szCs w:val="22"/>
        </w:rPr>
        <w:t xml:space="preserve"> obtained by adding together the technical and financial scores (</w:t>
      </w:r>
      <w:r>
        <w:rPr>
          <w:rFonts w:ascii="Calibri" w:eastAsia="Calibri" w:hAnsi="Calibri" w:cs="Calibri"/>
          <w:b/>
          <w:bCs/>
          <w:sz w:val="22"/>
          <w:szCs w:val="22"/>
        </w:rPr>
        <w:t>OS=FS+TS</w:t>
      </w:r>
      <w:r>
        <w:rPr>
          <w:rFonts w:ascii="Calibri" w:eastAsia="Calibri" w:hAnsi="Calibri" w:cs="Calibri"/>
          <w:sz w:val="22"/>
          <w:szCs w:val="22"/>
        </w:rPr>
        <w:t>) will be attributed to each bid that has been assessed for its technical and financial content.</w:t>
      </w:r>
    </w:p>
    <w:p w14:paraId="706393A1" w14:textId="77777777" w:rsidR="00327699" w:rsidRDefault="000566E8">
      <w:pPr>
        <w:spacing w:before="120"/>
        <w:jc w:val="both"/>
        <w:rPr>
          <w:rFonts w:ascii="Calibri" w:eastAsia="Calibri" w:hAnsi="Calibri" w:cs="Calibri"/>
          <w:sz w:val="22"/>
          <w:szCs w:val="22"/>
        </w:rPr>
      </w:pPr>
      <w:r>
        <w:rPr>
          <w:rFonts w:ascii="Calibri" w:eastAsia="Calibri" w:hAnsi="Calibri" w:cs="Calibri"/>
          <w:sz w:val="22"/>
          <w:szCs w:val="22"/>
        </w:rPr>
        <w:t>The bidder who obtains the highest overall score will be deemed to have made the most beneficial economic offer and will be awarded the contract.</w:t>
      </w:r>
    </w:p>
    <w:p w14:paraId="372389A4" w14:textId="77777777" w:rsidR="00327699" w:rsidRDefault="000566E8">
      <w:pPr>
        <w:spacing w:before="120"/>
        <w:jc w:val="both"/>
        <w:rPr>
          <w:rFonts w:ascii="Calibri" w:eastAsia="Calibri" w:hAnsi="Calibri" w:cs="Calibri"/>
          <w:color w:val="000000"/>
          <w:sz w:val="22"/>
          <w:szCs w:val="22"/>
        </w:rPr>
      </w:pPr>
      <w:r>
        <w:rPr>
          <w:rFonts w:ascii="Calibri" w:eastAsia="Calibri" w:hAnsi="Calibri" w:cs="Calibri"/>
          <w:color w:val="000000"/>
          <w:sz w:val="22"/>
          <w:szCs w:val="22"/>
        </w:rPr>
        <w:t>The contracting authority may decide not to pursue the tender for reasons of public interest.</w:t>
      </w:r>
    </w:p>
    <w:p w14:paraId="69641FAF" w14:textId="77777777" w:rsidR="00327699" w:rsidRDefault="000566E8">
      <w:pPr>
        <w:widowControl w:val="0"/>
        <w:numPr>
          <w:ilvl w:val="0"/>
          <w:numId w:val="6"/>
        </w:numPr>
        <w:pBdr>
          <w:top w:val="nil"/>
          <w:left w:val="nil"/>
          <w:bottom w:val="nil"/>
          <w:right w:val="nil"/>
          <w:between w:val="nil"/>
        </w:pBdr>
        <w:spacing w:before="240" w:after="120"/>
        <w:ind w:left="357" w:hanging="357"/>
        <w:jc w:val="both"/>
        <w:rPr>
          <w:rFonts w:ascii="Calibri" w:eastAsia="Calibri" w:hAnsi="Calibri" w:cs="Calibri"/>
          <w:b/>
          <w:bCs/>
          <w:smallCaps/>
          <w:color w:val="000000"/>
          <w:sz w:val="28"/>
          <w:szCs w:val="28"/>
          <w:u w:val="single"/>
        </w:rPr>
      </w:pPr>
      <w:r>
        <w:rPr>
          <w:rFonts w:ascii="Calibri" w:eastAsia="Calibri" w:hAnsi="Calibri" w:cs="Calibri"/>
          <w:b/>
          <w:bCs/>
          <w:smallCaps/>
          <w:color w:val="000000"/>
          <w:sz w:val="28"/>
          <w:szCs w:val="28"/>
          <w:u w:val="single"/>
        </w:rPr>
        <w:t>PROCESSING OF PERSONAL DATA IN THE CONTEXT OF THIS TENDER AND FOR THE PURPOSES OF CONTRACT MONITORING</w:t>
      </w:r>
    </w:p>
    <w:p w14:paraId="412064E0" w14:textId="77777777" w:rsidR="00327699" w:rsidRDefault="000566E8">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Under Article 13 or Regulation (EU) no. 2016/679 of the European Parliament and of the Council of 27 April 2016 on the protection of natural persons with regard to the processing of personal data and on the free movement of such data (GDPR), the applicants/bidders are notified that personal data, notably name, first name and e-mail address collected when using under the French government procurement platform (https://www.marches-publics.gouv.fr) in the context of this tender procedure and execution of the associated contract, may be processed.</w:t>
      </w:r>
    </w:p>
    <w:p w14:paraId="12CAB939" w14:textId="77777777" w:rsidR="00327699" w:rsidRDefault="000566E8">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 xml:space="preserve">For processing performed with PLACE services, the </w:t>
      </w:r>
      <w:r>
        <w:rPr>
          <w:rFonts w:ascii="Calibri" w:eastAsia="Calibri" w:hAnsi="Calibri" w:cs="Calibri"/>
          <w:i/>
          <w:iCs/>
          <w:color w:val="000000"/>
          <w:sz w:val="22"/>
          <w:szCs w:val="22"/>
        </w:rPr>
        <w:t xml:space="preserve">Ministère de </w:t>
      </w:r>
      <w:proofErr w:type="spellStart"/>
      <w:r>
        <w:rPr>
          <w:rFonts w:ascii="Calibri" w:eastAsia="Calibri" w:hAnsi="Calibri" w:cs="Calibri"/>
          <w:i/>
          <w:iCs/>
          <w:color w:val="000000"/>
          <w:sz w:val="22"/>
          <w:szCs w:val="22"/>
        </w:rPr>
        <w:t>l’action</w:t>
      </w:r>
      <w:proofErr w:type="spellEnd"/>
      <w:r>
        <w:rPr>
          <w:rFonts w:ascii="Calibri" w:eastAsia="Calibri" w:hAnsi="Calibri" w:cs="Calibri"/>
          <w:i/>
          <w:iCs/>
          <w:color w:val="000000"/>
          <w:sz w:val="22"/>
          <w:szCs w:val="22"/>
        </w:rPr>
        <w:t xml:space="preserve"> et des </w:t>
      </w:r>
      <w:proofErr w:type="spellStart"/>
      <w:r>
        <w:rPr>
          <w:rFonts w:ascii="Calibri" w:eastAsia="Calibri" w:hAnsi="Calibri" w:cs="Calibri"/>
          <w:i/>
          <w:iCs/>
          <w:color w:val="000000"/>
          <w:sz w:val="22"/>
          <w:szCs w:val="22"/>
        </w:rPr>
        <w:t>comptes</w:t>
      </w:r>
      <w:proofErr w:type="spellEnd"/>
      <w:r>
        <w:rPr>
          <w:rFonts w:ascii="Calibri" w:eastAsia="Calibri" w:hAnsi="Calibri" w:cs="Calibri"/>
          <w:i/>
          <w:iCs/>
          <w:color w:val="000000"/>
          <w:sz w:val="22"/>
          <w:szCs w:val="22"/>
        </w:rPr>
        <w:t xml:space="preserve"> publics</w:t>
      </w:r>
      <w:r>
        <w:rPr>
          <w:rFonts w:ascii="Calibri" w:eastAsia="Calibri" w:hAnsi="Calibri" w:cs="Calibri"/>
          <w:color w:val="000000"/>
          <w:sz w:val="22"/>
          <w:szCs w:val="22"/>
        </w:rPr>
        <w:t xml:space="preserve"> (Ministry of Public Accounts) – the procurement department of the State and of Expertise France, the contracting authority, are co-controllers of personal data.</w:t>
      </w:r>
    </w:p>
    <w:p w14:paraId="06307D01" w14:textId="77777777" w:rsidR="00327699" w:rsidRDefault="000566E8">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For processing performed outside the scope of PLACE services, Expertise France, the contracting authority, is the controller of personal data.</w:t>
      </w:r>
    </w:p>
    <w:p w14:paraId="0D3832CF" w14:textId="77777777" w:rsidR="00327699" w:rsidRDefault="000566E8">
      <w:pPr>
        <w:pStyle w:val="Titre2"/>
        <w:spacing w:before="120" w:after="120"/>
        <w:jc w:val="both"/>
        <w:rPr>
          <w:rFonts w:ascii="Calibri" w:eastAsia="Calibri" w:hAnsi="Calibri" w:cs="Calibri"/>
          <w:sz w:val="22"/>
          <w:szCs w:val="22"/>
          <w:u w:val="single"/>
        </w:rPr>
      </w:pPr>
      <w:bookmarkStart w:id="35" w:name="_Toc216432022"/>
      <w:r>
        <w:rPr>
          <w:rFonts w:ascii="Calibri" w:eastAsia="Calibri" w:hAnsi="Calibri" w:cs="Calibri"/>
          <w:sz w:val="22"/>
          <w:szCs w:val="22"/>
          <w:u w:val="single"/>
        </w:rPr>
        <w:t>Identity and contact details of the data controller and its representative</w:t>
      </w:r>
      <w:bookmarkEnd w:id="35"/>
    </w:p>
    <w:p w14:paraId="4001DF74" w14:textId="3911E6B1" w:rsidR="00327699" w:rsidRPr="000566E8" w:rsidRDefault="000566E8">
      <w:pPr>
        <w:pStyle w:val="Titre2"/>
        <w:spacing w:before="120" w:after="120"/>
        <w:ind w:left="708"/>
        <w:jc w:val="both"/>
        <w:rPr>
          <w:rFonts w:ascii="Calibri" w:eastAsia="Calibri" w:hAnsi="Calibri" w:cs="Calibri"/>
          <w:sz w:val="22"/>
          <w:szCs w:val="22"/>
          <w:u w:val="single"/>
          <w:lang w:val="fr-FR"/>
        </w:rPr>
      </w:pPr>
      <w:bookmarkStart w:id="36" w:name="_Toc216432023"/>
      <w:r w:rsidRPr="000566E8">
        <w:rPr>
          <w:rFonts w:ascii="Calibri" w:eastAsia="Calibri" w:hAnsi="Calibri" w:cs="Calibri"/>
          <w:sz w:val="22"/>
          <w:szCs w:val="22"/>
          <w:u w:val="single"/>
          <w:lang w:val="fr-FR"/>
        </w:rPr>
        <w:t>For the PLACE </w:t>
      </w:r>
      <w:r w:rsidR="005F3B76" w:rsidRPr="000566E8">
        <w:rPr>
          <w:rFonts w:ascii="Calibri" w:eastAsia="Calibri" w:hAnsi="Calibri" w:cs="Calibri"/>
          <w:sz w:val="22"/>
          <w:szCs w:val="22"/>
          <w:u w:val="single"/>
          <w:lang w:val="fr-FR"/>
        </w:rPr>
        <w:t>platform :</w:t>
      </w:r>
      <w:bookmarkEnd w:id="36"/>
      <w:r w:rsidRPr="000566E8">
        <w:rPr>
          <w:rFonts w:ascii="Calibri" w:eastAsia="Calibri" w:hAnsi="Calibri" w:cs="Calibri"/>
          <w:sz w:val="22"/>
          <w:szCs w:val="22"/>
          <w:u w:val="single"/>
          <w:lang w:val="fr-FR"/>
        </w:rPr>
        <w:t xml:space="preserve"> </w:t>
      </w:r>
    </w:p>
    <w:p w14:paraId="22E63E15" w14:textId="77777777" w:rsidR="00327699" w:rsidRPr="000566E8" w:rsidRDefault="000566E8">
      <w:pPr>
        <w:pBdr>
          <w:top w:val="nil"/>
          <w:left w:val="nil"/>
          <w:bottom w:val="nil"/>
          <w:right w:val="nil"/>
          <w:between w:val="nil"/>
        </w:pBdr>
        <w:spacing w:before="120"/>
        <w:jc w:val="both"/>
        <w:rPr>
          <w:rFonts w:ascii="Calibri" w:eastAsia="Calibri" w:hAnsi="Calibri" w:cs="Calibri"/>
          <w:color w:val="000000"/>
          <w:sz w:val="22"/>
          <w:szCs w:val="22"/>
          <w:lang w:val="fr-FR"/>
        </w:rPr>
      </w:pPr>
      <w:r w:rsidRPr="000566E8">
        <w:rPr>
          <w:rFonts w:ascii="Calibri" w:eastAsia="Calibri" w:hAnsi="Calibri" w:cs="Calibri"/>
          <w:i/>
          <w:iCs/>
          <w:color w:val="000000"/>
          <w:sz w:val="22"/>
          <w:szCs w:val="22"/>
          <w:lang w:val="fr-FR"/>
        </w:rPr>
        <w:t>Ministère de l'action et des comptes publics</w:t>
      </w:r>
      <w:r w:rsidRPr="000566E8">
        <w:rPr>
          <w:rFonts w:ascii="Calibri" w:eastAsia="Calibri" w:hAnsi="Calibri" w:cs="Calibri"/>
          <w:color w:val="000000"/>
          <w:sz w:val="22"/>
          <w:szCs w:val="22"/>
          <w:lang w:val="fr-FR"/>
        </w:rPr>
        <w:t xml:space="preserve"> (Ministry of Public </w:t>
      </w:r>
      <w:proofErr w:type="spellStart"/>
      <w:r w:rsidRPr="000566E8">
        <w:rPr>
          <w:rFonts w:ascii="Calibri" w:eastAsia="Calibri" w:hAnsi="Calibri" w:cs="Calibri"/>
          <w:color w:val="000000"/>
          <w:sz w:val="22"/>
          <w:szCs w:val="22"/>
          <w:lang w:val="fr-FR"/>
        </w:rPr>
        <w:t>Accounts</w:t>
      </w:r>
      <w:proofErr w:type="spellEnd"/>
      <w:r w:rsidRPr="000566E8">
        <w:rPr>
          <w:rFonts w:ascii="Calibri" w:eastAsia="Calibri" w:hAnsi="Calibri" w:cs="Calibri"/>
          <w:color w:val="000000"/>
          <w:sz w:val="22"/>
          <w:szCs w:val="22"/>
          <w:lang w:val="fr-FR"/>
        </w:rPr>
        <w:t>)</w:t>
      </w:r>
    </w:p>
    <w:p w14:paraId="75E87668" w14:textId="77777777" w:rsidR="00327699" w:rsidRPr="000566E8" w:rsidRDefault="000566E8">
      <w:pPr>
        <w:pBdr>
          <w:top w:val="nil"/>
          <w:left w:val="nil"/>
          <w:bottom w:val="nil"/>
          <w:right w:val="nil"/>
          <w:between w:val="nil"/>
        </w:pBdr>
        <w:spacing w:before="120"/>
        <w:jc w:val="both"/>
        <w:rPr>
          <w:rFonts w:ascii="Calibri" w:eastAsia="Calibri" w:hAnsi="Calibri" w:cs="Calibri"/>
          <w:color w:val="000000"/>
          <w:sz w:val="22"/>
          <w:szCs w:val="22"/>
          <w:lang w:val="fr-FR"/>
        </w:rPr>
      </w:pPr>
      <w:r w:rsidRPr="000566E8">
        <w:rPr>
          <w:rFonts w:ascii="Calibri" w:eastAsia="Calibri" w:hAnsi="Calibri" w:cs="Calibri"/>
          <w:color w:val="000000"/>
          <w:sz w:val="22"/>
          <w:szCs w:val="22"/>
          <w:lang w:val="fr-FR"/>
        </w:rPr>
        <w:t>59, boulevard Vincent Auriol</w:t>
      </w:r>
    </w:p>
    <w:p w14:paraId="72135842" w14:textId="77777777" w:rsidR="00327699" w:rsidRPr="000566E8" w:rsidRDefault="000566E8">
      <w:pPr>
        <w:pBdr>
          <w:top w:val="nil"/>
          <w:left w:val="nil"/>
          <w:bottom w:val="nil"/>
          <w:right w:val="nil"/>
          <w:between w:val="nil"/>
        </w:pBdr>
        <w:spacing w:before="120"/>
        <w:jc w:val="both"/>
        <w:rPr>
          <w:rFonts w:ascii="Calibri" w:eastAsia="Calibri" w:hAnsi="Calibri" w:cs="Calibri"/>
          <w:color w:val="000000"/>
          <w:sz w:val="22"/>
          <w:szCs w:val="22"/>
          <w:lang w:val="fr-FR"/>
        </w:rPr>
      </w:pPr>
      <w:r w:rsidRPr="000566E8">
        <w:rPr>
          <w:rFonts w:ascii="Calibri" w:eastAsia="Calibri" w:hAnsi="Calibri" w:cs="Calibri"/>
          <w:color w:val="000000"/>
          <w:sz w:val="22"/>
          <w:szCs w:val="22"/>
          <w:lang w:val="fr-FR"/>
        </w:rPr>
        <w:t>75703 Paris Cedex 13</w:t>
      </w:r>
    </w:p>
    <w:p w14:paraId="6B2DCC24" w14:textId="77777777" w:rsidR="00327699" w:rsidRDefault="000566E8">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Represented by the Director of Public Procurement</w:t>
      </w:r>
    </w:p>
    <w:p w14:paraId="56FD7E22" w14:textId="77777777" w:rsidR="00327699" w:rsidRDefault="000566E8">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 xml:space="preserve">Operational data controller: </w:t>
      </w:r>
    </w:p>
    <w:p w14:paraId="55DCBE55" w14:textId="77777777" w:rsidR="00327699" w:rsidRDefault="000566E8">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The Department of Public Procurement, represented by its director.</w:t>
      </w:r>
    </w:p>
    <w:p w14:paraId="107EB6DF" w14:textId="77777777" w:rsidR="00327699" w:rsidRDefault="000566E8">
      <w:pPr>
        <w:pStyle w:val="Titre2"/>
        <w:spacing w:before="120" w:after="120"/>
        <w:ind w:left="708"/>
        <w:jc w:val="both"/>
        <w:rPr>
          <w:rFonts w:ascii="Calibri" w:eastAsia="Calibri" w:hAnsi="Calibri" w:cs="Calibri"/>
          <w:sz w:val="22"/>
          <w:szCs w:val="22"/>
          <w:u w:val="single"/>
        </w:rPr>
      </w:pPr>
      <w:bookmarkStart w:id="37" w:name="_Toc216432024"/>
      <w:r>
        <w:rPr>
          <w:rFonts w:ascii="Calibri" w:eastAsia="Calibri" w:hAnsi="Calibri" w:cs="Calibri"/>
          <w:sz w:val="22"/>
          <w:szCs w:val="22"/>
          <w:u w:val="single"/>
        </w:rPr>
        <w:t>Contact details of the Data Protection Officer:</w:t>
      </w:r>
      <w:bookmarkEnd w:id="37"/>
    </w:p>
    <w:p w14:paraId="683A4361" w14:textId="77777777" w:rsidR="00327699" w:rsidRDefault="000566E8">
      <w:pPr>
        <w:pBdr>
          <w:top w:val="nil"/>
          <w:left w:val="nil"/>
          <w:bottom w:val="nil"/>
          <w:right w:val="nil"/>
          <w:between w:val="nil"/>
        </w:pBdr>
        <w:spacing w:before="120"/>
        <w:jc w:val="both"/>
        <w:rPr>
          <w:rFonts w:ascii="Calibri" w:eastAsia="Calibri" w:hAnsi="Calibri" w:cs="Calibri"/>
          <w:color w:val="000000"/>
          <w:sz w:val="22"/>
          <w:szCs w:val="22"/>
        </w:rPr>
      </w:pPr>
      <w:hyperlink r:id="rId16">
        <w:r>
          <w:rPr>
            <w:rFonts w:ascii="Calibri" w:eastAsia="Calibri" w:hAnsi="Calibri" w:cs="Calibri"/>
            <w:color w:val="000000"/>
            <w:sz w:val="22"/>
            <w:szCs w:val="22"/>
          </w:rPr>
          <w:t>le-delegue-a-la-protection-des-donnees-personnelles@finances.gouv.fr</w:t>
        </w:r>
      </w:hyperlink>
    </w:p>
    <w:p w14:paraId="1E37CD30" w14:textId="77777777" w:rsidR="00327699" w:rsidRDefault="00327699">
      <w:pPr>
        <w:pBdr>
          <w:top w:val="nil"/>
          <w:left w:val="nil"/>
          <w:bottom w:val="nil"/>
          <w:right w:val="nil"/>
          <w:between w:val="nil"/>
        </w:pBdr>
        <w:spacing w:before="120"/>
        <w:jc w:val="both"/>
        <w:rPr>
          <w:rFonts w:ascii="Calibri" w:eastAsia="Calibri" w:hAnsi="Calibri" w:cs="Calibri"/>
          <w:color w:val="000000"/>
          <w:sz w:val="22"/>
          <w:szCs w:val="22"/>
        </w:rPr>
      </w:pPr>
    </w:p>
    <w:p w14:paraId="5DC761F5" w14:textId="77777777" w:rsidR="00327699" w:rsidRDefault="000566E8">
      <w:pPr>
        <w:pStyle w:val="Titre2"/>
        <w:spacing w:before="120" w:after="120"/>
        <w:ind w:left="708"/>
        <w:jc w:val="both"/>
        <w:rPr>
          <w:rFonts w:ascii="Calibri" w:eastAsia="Calibri" w:hAnsi="Calibri" w:cs="Calibri"/>
          <w:sz w:val="22"/>
          <w:szCs w:val="22"/>
          <w:u w:val="single"/>
        </w:rPr>
      </w:pPr>
      <w:bookmarkStart w:id="38" w:name="_Toc216432025"/>
      <w:r>
        <w:rPr>
          <w:rFonts w:ascii="Calibri" w:eastAsia="Calibri" w:hAnsi="Calibri" w:cs="Calibri"/>
          <w:sz w:val="22"/>
          <w:szCs w:val="22"/>
          <w:u w:val="single"/>
        </w:rPr>
        <w:t>For the contracting authority:</w:t>
      </w:r>
      <w:bookmarkEnd w:id="38"/>
      <w:r>
        <w:rPr>
          <w:rFonts w:ascii="Calibri" w:eastAsia="Calibri" w:hAnsi="Calibri" w:cs="Calibri"/>
          <w:sz w:val="22"/>
          <w:szCs w:val="22"/>
          <w:u w:val="single"/>
        </w:rPr>
        <w:t xml:space="preserve"> </w:t>
      </w:r>
    </w:p>
    <w:p w14:paraId="4505E4B2" w14:textId="77777777" w:rsidR="00327699" w:rsidRDefault="000566E8">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Expertise France</w:t>
      </w:r>
    </w:p>
    <w:p w14:paraId="0E2361B3" w14:textId="77777777" w:rsidR="00327699" w:rsidRDefault="000566E8">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40, Boulevard de Port Royal</w:t>
      </w:r>
    </w:p>
    <w:p w14:paraId="7E67CC1E" w14:textId="77777777" w:rsidR="00327699" w:rsidRDefault="000566E8">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75005 Paris</w:t>
      </w:r>
    </w:p>
    <w:p w14:paraId="6F0E8EA9" w14:textId="77777777" w:rsidR="00327699" w:rsidRDefault="000566E8">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Represented by the Managing Director,</w:t>
      </w:r>
    </w:p>
    <w:p w14:paraId="1C83DBAA" w14:textId="77777777" w:rsidR="00327699" w:rsidRDefault="000566E8">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 xml:space="preserve">Operational data controller: </w:t>
      </w:r>
    </w:p>
    <w:p w14:paraId="098EBC63" w14:textId="77777777" w:rsidR="00327699" w:rsidRDefault="000566E8">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The IT Department, represented by its director</w:t>
      </w:r>
    </w:p>
    <w:p w14:paraId="43DDDB36" w14:textId="77777777" w:rsidR="00327699" w:rsidRDefault="000566E8">
      <w:pPr>
        <w:pStyle w:val="Titre2"/>
        <w:spacing w:before="120" w:after="120"/>
        <w:ind w:left="708"/>
        <w:jc w:val="both"/>
        <w:rPr>
          <w:rFonts w:ascii="Calibri" w:eastAsia="Calibri" w:hAnsi="Calibri" w:cs="Calibri"/>
          <w:sz w:val="22"/>
          <w:szCs w:val="22"/>
          <w:u w:val="single"/>
        </w:rPr>
      </w:pPr>
      <w:bookmarkStart w:id="39" w:name="_Toc216432026"/>
      <w:r>
        <w:rPr>
          <w:rFonts w:ascii="Calibri" w:eastAsia="Calibri" w:hAnsi="Calibri" w:cs="Calibri"/>
          <w:sz w:val="22"/>
          <w:szCs w:val="22"/>
          <w:u w:val="single"/>
        </w:rPr>
        <w:lastRenderedPageBreak/>
        <w:t>Contact details of the Data Protection Officer:</w:t>
      </w:r>
      <w:bookmarkEnd w:id="39"/>
    </w:p>
    <w:p w14:paraId="312F77C4" w14:textId="77777777" w:rsidR="00327699" w:rsidRDefault="000566E8">
      <w:pPr>
        <w:pBdr>
          <w:top w:val="nil"/>
          <w:left w:val="nil"/>
          <w:bottom w:val="nil"/>
          <w:right w:val="nil"/>
          <w:between w:val="nil"/>
        </w:pBdr>
        <w:spacing w:before="120"/>
        <w:jc w:val="both"/>
        <w:rPr>
          <w:rFonts w:ascii="Calibri" w:eastAsia="Calibri" w:hAnsi="Calibri" w:cs="Calibri"/>
          <w:color w:val="000000"/>
          <w:sz w:val="22"/>
          <w:szCs w:val="22"/>
        </w:rPr>
      </w:pPr>
      <w:hyperlink r:id="rId17">
        <w:r>
          <w:rPr>
            <w:rFonts w:ascii="Calibri" w:eastAsia="Calibri" w:hAnsi="Calibri" w:cs="Calibri"/>
            <w:color w:val="000000"/>
            <w:sz w:val="22"/>
            <w:szCs w:val="22"/>
          </w:rPr>
          <w:t>informatique.libertes@expertisefrance.fr</w:t>
        </w:r>
      </w:hyperlink>
    </w:p>
    <w:p w14:paraId="0512692E" w14:textId="77777777" w:rsidR="00327699" w:rsidRDefault="00327699">
      <w:pPr>
        <w:pBdr>
          <w:top w:val="nil"/>
          <w:left w:val="nil"/>
          <w:bottom w:val="nil"/>
          <w:right w:val="nil"/>
          <w:between w:val="nil"/>
        </w:pBdr>
        <w:spacing w:before="120"/>
        <w:jc w:val="both"/>
        <w:rPr>
          <w:rFonts w:ascii="Calibri" w:eastAsia="Calibri" w:hAnsi="Calibri" w:cs="Calibri"/>
          <w:color w:val="000000"/>
          <w:sz w:val="22"/>
          <w:szCs w:val="22"/>
        </w:rPr>
      </w:pPr>
    </w:p>
    <w:p w14:paraId="2E59CE6C" w14:textId="77777777" w:rsidR="00327699" w:rsidRDefault="000566E8">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 xml:space="preserve">The legal basis under which such processing is performed </w:t>
      </w:r>
      <w:proofErr w:type="gramStart"/>
      <w:r>
        <w:rPr>
          <w:rFonts w:ascii="Calibri" w:eastAsia="Calibri" w:hAnsi="Calibri" w:cs="Calibri"/>
          <w:color w:val="000000"/>
          <w:sz w:val="22"/>
          <w:szCs w:val="22"/>
        </w:rPr>
        <w:t>are</w:t>
      </w:r>
      <w:proofErr w:type="gramEnd"/>
      <w:r>
        <w:rPr>
          <w:rFonts w:ascii="Calibri" w:eastAsia="Calibri" w:hAnsi="Calibri" w:cs="Calibri"/>
          <w:color w:val="000000"/>
          <w:sz w:val="22"/>
          <w:szCs w:val="22"/>
        </w:rPr>
        <w:t xml:space="preserve"> set out in c) and e) of Article 6.1 of the GDPR, namely:</w:t>
      </w:r>
    </w:p>
    <w:p w14:paraId="4650CE5D" w14:textId="77777777" w:rsidR="00327699" w:rsidRDefault="000566E8">
      <w:pPr>
        <w:numPr>
          <w:ilvl w:val="0"/>
          <w:numId w:val="1"/>
        </w:num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 xml:space="preserve">The processing is necessary </w:t>
      </w:r>
      <w:proofErr w:type="gramStart"/>
      <w:r>
        <w:rPr>
          <w:rFonts w:ascii="Calibri" w:eastAsia="Calibri" w:hAnsi="Calibri" w:cs="Calibri"/>
          <w:color w:val="000000"/>
          <w:sz w:val="22"/>
          <w:szCs w:val="22"/>
        </w:rPr>
        <w:t>in order to</w:t>
      </w:r>
      <w:proofErr w:type="gramEnd"/>
      <w:r>
        <w:rPr>
          <w:rFonts w:ascii="Calibri" w:eastAsia="Calibri" w:hAnsi="Calibri" w:cs="Calibri"/>
          <w:color w:val="000000"/>
          <w:sz w:val="22"/>
          <w:szCs w:val="22"/>
        </w:rPr>
        <w:t xml:space="preserve"> comply with a legal obligation by which Expertise France is </w:t>
      </w:r>
      <w:proofErr w:type="gramStart"/>
      <w:r>
        <w:rPr>
          <w:rFonts w:ascii="Calibri" w:eastAsia="Calibri" w:hAnsi="Calibri" w:cs="Calibri"/>
          <w:color w:val="000000"/>
          <w:sz w:val="22"/>
          <w:szCs w:val="22"/>
        </w:rPr>
        <w:t>bound;</w:t>
      </w:r>
      <w:proofErr w:type="gramEnd"/>
    </w:p>
    <w:p w14:paraId="2509AA6A" w14:textId="77777777" w:rsidR="00327699" w:rsidRDefault="000566E8">
      <w:pPr>
        <w:numPr>
          <w:ilvl w:val="0"/>
          <w:numId w:val="1"/>
        </w:num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 xml:space="preserve">The processing is necessary for performance of a public-interest </w:t>
      </w:r>
      <w:proofErr w:type="gramStart"/>
      <w:r>
        <w:rPr>
          <w:rFonts w:ascii="Calibri" w:eastAsia="Calibri" w:hAnsi="Calibri" w:cs="Calibri"/>
          <w:color w:val="000000"/>
          <w:sz w:val="22"/>
          <w:szCs w:val="22"/>
        </w:rPr>
        <w:t>assignment</w:t>
      </w:r>
      <w:proofErr w:type="gramEnd"/>
      <w:r>
        <w:rPr>
          <w:rFonts w:ascii="Calibri" w:eastAsia="Calibri" w:hAnsi="Calibri" w:cs="Calibri"/>
          <w:color w:val="000000"/>
          <w:sz w:val="22"/>
          <w:szCs w:val="22"/>
        </w:rPr>
        <w:t xml:space="preserve"> or which falls within the scope of the public authority entrusted to Expertise France.</w:t>
      </w:r>
    </w:p>
    <w:p w14:paraId="7EDB7C2C" w14:textId="77777777" w:rsidR="00327699" w:rsidRDefault="000566E8">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 xml:space="preserve">The purposes of the processing are as follows: </w:t>
      </w:r>
    </w:p>
    <w:p w14:paraId="453791C1" w14:textId="77777777" w:rsidR="00327699" w:rsidRDefault="000566E8">
      <w:pPr>
        <w:numPr>
          <w:ilvl w:val="0"/>
          <w:numId w:val="1"/>
        </w:num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 xml:space="preserve">The management and monitoring of this tender </w:t>
      </w:r>
      <w:proofErr w:type="gramStart"/>
      <w:r>
        <w:rPr>
          <w:rFonts w:ascii="Calibri" w:eastAsia="Calibri" w:hAnsi="Calibri" w:cs="Calibri"/>
          <w:color w:val="000000"/>
          <w:sz w:val="22"/>
          <w:szCs w:val="22"/>
        </w:rPr>
        <w:t>procedure;</w:t>
      </w:r>
      <w:proofErr w:type="gramEnd"/>
      <w:r>
        <w:rPr>
          <w:rFonts w:ascii="Calibri" w:eastAsia="Calibri" w:hAnsi="Calibri" w:cs="Calibri"/>
          <w:color w:val="000000"/>
          <w:sz w:val="22"/>
          <w:szCs w:val="22"/>
        </w:rPr>
        <w:t xml:space="preserve"> </w:t>
      </w:r>
    </w:p>
    <w:p w14:paraId="7FDF76FF" w14:textId="77777777" w:rsidR="00327699" w:rsidRDefault="000566E8">
      <w:pPr>
        <w:numPr>
          <w:ilvl w:val="0"/>
          <w:numId w:val="1"/>
        </w:num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 xml:space="preserve">The management and monitoring of the award of a public procurement contract. </w:t>
      </w:r>
    </w:p>
    <w:p w14:paraId="3AE50554" w14:textId="77777777" w:rsidR="00327699" w:rsidRDefault="000566E8">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 xml:space="preserve">The recipients or category of recipients of the personal data are exclusively </w:t>
      </w:r>
      <w:proofErr w:type="spellStart"/>
      <w:r>
        <w:rPr>
          <w:rFonts w:ascii="Calibri" w:eastAsia="Calibri" w:hAnsi="Calibri" w:cs="Calibri"/>
          <w:color w:val="000000"/>
          <w:sz w:val="22"/>
          <w:szCs w:val="22"/>
        </w:rPr>
        <w:t>authorised</w:t>
      </w:r>
      <w:proofErr w:type="spellEnd"/>
      <w:r>
        <w:rPr>
          <w:rFonts w:ascii="Calibri" w:eastAsia="Calibri" w:hAnsi="Calibri" w:cs="Calibri"/>
          <w:color w:val="000000"/>
          <w:sz w:val="22"/>
          <w:szCs w:val="22"/>
        </w:rPr>
        <w:t xml:space="preserve"> personnel of the Contracting Authority, ministries and state operators responsible for awarding and executing this contract, including any service providers assisting them with their activities.</w:t>
      </w:r>
    </w:p>
    <w:p w14:paraId="7F0A488B" w14:textId="77777777" w:rsidR="00327699" w:rsidRDefault="000566E8">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Retention period: the data will be held throughout the award process and execution of the contract, including the DUA (duration of administrative usefulness) applicable to the contract.</w:t>
      </w:r>
    </w:p>
    <w:p w14:paraId="488E0551" w14:textId="77777777" w:rsidR="00327699" w:rsidRDefault="000566E8">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 xml:space="preserve">Under Articles 15 to 21 of the GDPR, </w:t>
      </w:r>
      <w:proofErr w:type="gramStart"/>
      <w:r>
        <w:rPr>
          <w:rFonts w:ascii="Calibri" w:eastAsia="Calibri" w:hAnsi="Calibri" w:cs="Calibri"/>
          <w:color w:val="000000"/>
          <w:sz w:val="22"/>
          <w:szCs w:val="22"/>
        </w:rPr>
        <w:t>persons</w:t>
      </w:r>
      <w:proofErr w:type="gramEnd"/>
      <w:r>
        <w:rPr>
          <w:rFonts w:ascii="Calibri" w:eastAsia="Calibri" w:hAnsi="Calibri" w:cs="Calibri"/>
          <w:color w:val="000000"/>
          <w:sz w:val="22"/>
          <w:szCs w:val="22"/>
        </w:rPr>
        <w:t xml:space="preserve"> whose personal data is collected enjoy a right of access, rectification and deletion </w:t>
      </w:r>
      <w:proofErr w:type="gramStart"/>
      <w:r>
        <w:rPr>
          <w:rFonts w:ascii="Calibri" w:eastAsia="Calibri" w:hAnsi="Calibri" w:cs="Calibri"/>
          <w:color w:val="000000"/>
          <w:sz w:val="22"/>
          <w:szCs w:val="22"/>
        </w:rPr>
        <w:t>with regard to</w:t>
      </w:r>
      <w:proofErr w:type="gramEnd"/>
      <w:r>
        <w:rPr>
          <w:rFonts w:ascii="Calibri" w:eastAsia="Calibri" w:hAnsi="Calibri" w:cs="Calibri"/>
          <w:color w:val="000000"/>
          <w:sz w:val="22"/>
          <w:szCs w:val="22"/>
        </w:rPr>
        <w:t xml:space="preserve"> such data. They also enjoy the right to restrict and refuse processing on legitimate grounds. The information and other rights of data subjects may be exercised by contacting the Data Protection Officer of Expertise France.</w:t>
      </w:r>
    </w:p>
    <w:p w14:paraId="0B6EC1FB" w14:textId="77777777" w:rsidR="00327699" w:rsidRDefault="000566E8">
      <w:pPr>
        <w:pBdr>
          <w:top w:val="nil"/>
          <w:left w:val="nil"/>
          <w:bottom w:val="nil"/>
          <w:right w:val="nil"/>
          <w:between w:val="nil"/>
        </w:pBdr>
        <w:spacing w:before="120"/>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Persons</w:t>
      </w:r>
      <w:proofErr w:type="gramEnd"/>
      <w:r>
        <w:rPr>
          <w:rFonts w:ascii="Calibri" w:eastAsia="Calibri" w:hAnsi="Calibri" w:cs="Calibri"/>
          <w:color w:val="000000"/>
          <w:sz w:val="22"/>
          <w:szCs w:val="22"/>
        </w:rPr>
        <w:t xml:space="preserve"> whose personal data is collected under this procedure may submit a complaint to CNIL.</w:t>
      </w:r>
    </w:p>
    <w:p w14:paraId="33146D96" w14:textId="77777777" w:rsidR="00327699" w:rsidRDefault="00327699">
      <w:pPr>
        <w:spacing w:before="120"/>
        <w:jc w:val="both"/>
        <w:rPr>
          <w:rFonts w:ascii="Calibri" w:eastAsia="Calibri" w:hAnsi="Calibri" w:cs="Calibri"/>
          <w:sz w:val="22"/>
          <w:szCs w:val="22"/>
        </w:rPr>
      </w:pPr>
    </w:p>
    <w:p w14:paraId="31BCDE32" w14:textId="77777777" w:rsidR="00327699" w:rsidRDefault="000566E8">
      <w:pPr>
        <w:widowControl w:val="0"/>
        <w:numPr>
          <w:ilvl w:val="0"/>
          <w:numId w:val="6"/>
        </w:numPr>
        <w:pBdr>
          <w:top w:val="nil"/>
          <w:left w:val="nil"/>
          <w:bottom w:val="nil"/>
          <w:right w:val="nil"/>
          <w:between w:val="nil"/>
        </w:pBdr>
        <w:spacing w:before="240" w:after="120"/>
        <w:ind w:left="357" w:hanging="357"/>
        <w:jc w:val="both"/>
        <w:rPr>
          <w:rFonts w:ascii="Calibri" w:eastAsia="Calibri" w:hAnsi="Calibri" w:cs="Calibri"/>
          <w:b/>
          <w:bCs/>
          <w:smallCaps/>
          <w:color w:val="000000"/>
          <w:sz w:val="28"/>
          <w:szCs w:val="28"/>
          <w:u w:val="single"/>
        </w:rPr>
      </w:pPr>
      <w:r>
        <w:rPr>
          <w:rFonts w:ascii="Calibri" w:eastAsia="Calibri" w:hAnsi="Calibri" w:cs="Calibri"/>
          <w:b/>
          <w:bCs/>
          <w:smallCaps/>
          <w:color w:val="000000"/>
          <w:sz w:val="28"/>
          <w:szCs w:val="28"/>
          <w:u w:val="single"/>
        </w:rPr>
        <w:t>ADDITIONAL INFORMATION</w:t>
      </w:r>
    </w:p>
    <w:p w14:paraId="35A501AD" w14:textId="77777777" w:rsidR="00327699" w:rsidRDefault="000566E8">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Any request for additional information about technical or administrative matters must be forwarded via the government procurement platform at least 5 business days prior to the bid submission deadline.</w:t>
      </w:r>
    </w:p>
    <w:p w14:paraId="163E17B3" w14:textId="77777777" w:rsidR="00327699" w:rsidRDefault="000566E8">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Expertise France undertakes to provide a response 2 business days at most before the bid submission deadline.</w:t>
      </w:r>
    </w:p>
    <w:p w14:paraId="671FFD4D" w14:textId="77777777" w:rsidR="00327699" w:rsidRDefault="000566E8">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If a candidate asks any questions, all candidates will receive an e-mail asking them to consider one or more documents provided in response to the questions concerned.</w:t>
      </w:r>
    </w:p>
    <w:p w14:paraId="5145538E" w14:textId="77777777" w:rsidR="00327699" w:rsidRDefault="00327699">
      <w:pPr>
        <w:pBdr>
          <w:top w:val="nil"/>
          <w:left w:val="nil"/>
          <w:bottom w:val="nil"/>
          <w:right w:val="nil"/>
          <w:between w:val="nil"/>
        </w:pBdr>
        <w:spacing w:before="120"/>
        <w:jc w:val="both"/>
        <w:rPr>
          <w:rFonts w:ascii="Calibri" w:eastAsia="Calibri" w:hAnsi="Calibri" w:cs="Calibri"/>
          <w:color w:val="000000"/>
          <w:sz w:val="22"/>
          <w:szCs w:val="22"/>
        </w:rPr>
      </w:pPr>
    </w:p>
    <w:p w14:paraId="6BA34D98" w14:textId="77777777" w:rsidR="00327699" w:rsidRDefault="000566E8">
      <w:pPr>
        <w:widowControl w:val="0"/>
        <w:numPr>
          <w:ilvl w:val="0"/>
          <w:numId w:val="6"/>
        </w:numPr>
        <w:pBdr>
          <w:top w:val="nil"/>
          <w:left w:val="nil"/>
          <w:bottom w:val="nil"/>
          <w:right w:val="nil"/>
          <w:between w:val="nil"/>
        </w:pBdr>
        <w:spacing w:before="240" w:after="120"/>
        <w:ind w:left="357" w:hanging="357"/>
        <w:jc w:val="both"/>
        <w:rPr>
          <w:rFonts w:ascii="Calibri" w:eastAsia="Calibri" w:hAnsi="Calibri" w:cs="Calibri"/>
          <w:b/>
          <w:bCs/>
          <w:smallCaps/>
          <w:color w:val="000000"/>
          <w:sz w:val="28"/>
          <w:szCs w:val="28"/>
          <w:u w:val="single"/>
        </w:rPr>
      </w:pPr>
      <w:r>
        <w:rPr>
          <w:rFonts w:ascii="Calibri" w:eastAsia="Calibri" w:hAnsi="Calibri" w:cs="Calibri"/>
          <w:b/>
          <w:bCs/>
          <w:smallCaps/>
          <w:color w:val="000000"/>
          <w:sz w:val="28"/>
          <w:szCs w:val="28"/>
          <w:u w:val="single"/>
        </w:rPr>
        <w:t>APPEAL CHANNELS AND DEADLINES</w:t>
      </w:r>
    </w:p>
    <w:p w14:paraId="72E4A658" w14:textId="77777777" w:rsidR="00327699" w:rsidRDefault="000566E8">
      <w:pPr>
        <w:spacing w:before="120"/>
        <w:jc w:val="both"/>
        <w:rPr>
          <w:rFonts w:ascii="Calibri" w:eastAsia="Calibri" w:hAnsi="Calibri" w:cs="Calibri"/>
          <w:sz w:val="22"/>
          <w:szCs w:val="22"/>
        </w:rPr>
      </w:pPr>
      <w:r>
        <w:rPr>
          <w:rFonts w:ascii="Calibri" w:eastAsia="Calibri" w:hAnsi="Calibri" w:cs="Calibri"/>
          <w:sz w:val="22"/>
          <w:szCs w:val="22"/>
        </w:rPr>
        <w:t>The body responsible for the appeals process is:</w:t>
      </w:r>
    </w:p>
    <w:p w14:paraId="48CE6DFD" w14:textId="77777777" w:rsidR="00327699" w:rsidRPr="000566E8" w:rsidRDefault="000566E8">
      <w:pPr>
        <w:spacing w:before="120"/>
        <w:jc w:val="center"/>
        <w:rPr>
          <w:rFonts w:ascii="Calibri" w:eastAsia="Calibri" w:hAnsi="Calibri" w:cs="Calibri"/>
          <w:sz w:val="22"/>
          <w:szCs w:val="22"/>
          <w:lang w:val="fr-FR"/>
        </w:rPr>
      </w:pPr>
      <w:r w:rsidRPr="000566E8">
        <w:rPr>
          <w:rFonts w:ascii="Calibri" w:eastAsia="Calibri" w:hAnsi="Calibri" w:cs="Calibri"/>
          <w:sz w:val="22"/>
          <w:szCs w:val="22"/>
          <w:lang w:val="fr-FR"/>
        </w:rPr>
        <w:t xml:space="preserve">Paris </w:t>
      </w:r>
      <w:proofErr w:type="spellStart"/>
      <w:r w:rsidRPr="000566E8">
        <w:rPr>
          <w:rFonts w:ascii="Calibri" w:eastAsia="Calibri" w:hAnsi="Calibri" w:cs="Calibri"/>
          <w:sz w:val="22"/>
          <w:szCs w:val="22"/>
          <w:lang w:val="fr-FR"/>
        </w:rPr>
        <w:t>Judicial</w:t>
      </w:r>
      <w:proofErr w:type="spellEnd"/>
      <w:r w:rsidRPr="000566E8">
        <w:rPr>
          <w:rFonts w:ascii="Calibri" w:eastAsia="Calibri" w:hAnsi="Calibri" w:cs="Calibri"/>
          <w:sz w:val="22"/>
          <w:szCs w:val="22"/>
          <w:lang w:val="fr-FR"/>
        </w:rPr>
        <w:t xml:space="preserve"> Court,</w:t>
      </w:r>
    </w:p>
    <w:p w14:paraId="325E4BAB" w14:textId="77777777" w:rsidR="00327699" w:rsidRPr="000566E8" w:rsidRDefault="000566E8">
      <w:pPr>
        <w:spacing w:before="120"/>
        <w:jc w:val="center"/>
        <w:rPr>
          <w:rFonts w:ascii="Calibri" w:eastAsia="Calibri" w:hAnsi="Calibri" w:cs="Calibri"/>
          <w:sz w:val="22"/>
          <w:szCs w:val="22"/>
          <w:lang w:val="fr-FR"/>
        </w:rPr>
      </w:pPr>
      <w:r w:rsidRPr="000566E8">
        <w:rPr>
          <w:rFonts w:ascii="Calibri" w:eastAsia="Calibri" w:hAnsi="Calibri" w:cs="Calibri"/>
          <w:sz w:val="22"/>
          <w:szCs w:val="22"/>
          <w:lang w:val="fr-FR"/>
        </w:rPr>
        <w:t>Parvis du Tribunal de Paris 75 859 PARIS Cedex 17</w:t>
      </w:r>
    </w:p>
    <w:p w14:paraId="6689A0E8" w14:textId="77777777" w:rsidR="00327699" w:rsidRDefault="000566E8">
      <w:pPr>
        <w:spacing w:before="120"/>
        <w:jc w:val="center"/>
        <w:rPr>
          <w:rFonts w:ascii="Calibri" w:eastAsia="Calibri" w:hAnsi="Calibri" w:cs="Calibri"/>
          <w:sz w:val="22"/>
          <w:szCs w:val="22"/>
        </w:rPr>
      </w:pPr>
      <w:r>
        <w:rPr>
          <w:rFonts w:ascii="Calibri" w:eastAsia="Calibri" w:hAnsi="Calibri" w:cs="Calibri"/>
          <w:sz w:val="22"/>
          <w:szCs w:val="22"/>
        </w:rPr>
        <w:t xml:space="preserve">Email: </w:t>
      </w:r>
      <w:hyperlink r:id="rId18">
        <w:r>
          <w:rPr>
            <w:rFonts w:ascii="Calibri" w:eastAsia="Calibri" w:hAnsi="Calibri" w:cs="Calibri"/>
            <w:color w:val="0000FF"/>
            <w:sz w:val="22"/>
            <w:szCs w:val="22"/>
            <w:u w:val="single"/>
          </w:rPr>
          <w:t>tj-paris@justice.fr</w:t>
        </w:r>
      </w:hyperlink>
      <w:r>
        <w:rPr>
          <w:rFonts w:ascii="Calibri" w:eastAsia="Calibri" w:hAnsi="Calibri" w:cs="Calibri"/>
          <w:sz w:val="22"/>
          <w:szCs w:val="22"/>
        </w:rPr>
        <w:t>.</w:t>
      </w:r>
    </w:p>
    <w:p w14:paraId="48EED08D" w14:textId="77777777" w:rsidR="00327699" w:rsidRDefault="000566E8">
      <w:pPr>
        <w:spacing w:before="120"/>
        <w:jc w:val="center"/>
        <w:rPr>
          <w:rFonts w:ascii="Calibri" w:eastAsia="Calibri" w:hAnsi="Calibri" w:cs="Calibri"/>
          <w:sz w:val="22"/>
          <w:szCs w:val="22"/>
        </w:rPr>
      </w:pPr>
      <w:r>
        <w:rPr>
          <w:rFonts w:ascii="Calibri" w:eastAsia="Calibri" w:hAnsi="Calibri" w:cs="Calibri"/>
          <w:sz w:val="22"/>
          <w:szCs w:val="22"/>
        </w:rPr>
        <w:t>Tel: 0144325151.</w:t>
      </w:r>
    </w:p>
    <w:p w14:paraId="0CC39D1F" w14:textId="77777777" w:rsidR="00327699" w:rsidRDefault="00327699">
      <w:pPr>
        <w:spacing w:before="120"/>
        <w:jc w:val="both"/>
        <w:rPr>
          <w:rFonts w:ascii="Calibri" w:eastAsia="Calibri" w:hAnsi="Calibri" w:cs="Calibri"/>
          <w:sz w:val="22"/>
          <w:szCs w:val="22"/>
        </w:rPr>
      </w:pPr>
    </w:p>
    <w:p w14:paraId="476F7751" w14:textId="77777777" w:rsidR="00327699" w:rsidRDefault="000566E8">
      <w:pPr>
        <w:jc w:val="both"/>
        <w:rPr>
          <w:rFonts w:ascii="Calibri" w:eastAsia="Calibri" w:hAnsi="Calibri" w:cs="Calibri"/>
        </w:rPr>
      </w:pPr>
      <w:r>
        <w:rPr>
          <w:rFonts w:ascii="Calibri" w:eastAsia="Calibri" w:hAnsi="Calibri" w:cs="Calibri"/>
          <w:sz w:val="22"/>
          <w:szCs w:val="22"/>
        </w:rPr>
        <w:t xml:space="preserve">Information about lodging an appeal may be obtained from: </w:t>
      </w:r>
      <w:hyperlink r:id="rId19">
        <w:r>
          <w:rPr>
            <w:rFonts w:ascii="Calibri" w:eastAsia="Calibri" w:hAnsi="Calibri" w:cs="Calibri"/>
            <w:color w:val="0000FF"/>
            <w:sz w:val="22"/>
            <w:szCs w:val="22"/>
            <w:u w:val="single"/>
          </w:rPr>
          <w:t>tj-paris@justice.fr</w:t>
        </w:r>
      </w:hyperlink>
      <w:r>
        <w:rPr>
          <w:rFonts w:ascii="Calibri" w:eastAsia="Calibri" w:hAnsi="Calibri" w:cs="Calibri"/>
          <w:sz w:val="22"/>
          <w:szCs w:val="22"/>
        </w:rPr>
        <w:t>.</w:t>
      </w:r>
    </w:p>
    <w:p w14:paraId="1A413C17" w14:textId="77777777" w:rsidR="00327699" w:rsidRDefault="00327699">
      <w:pPr>
        <w:rPr>
          <w:rFonts w:ascii="Calibri" w:eastAsia="Calibri" w:hAnsi="Calibri" w:cs="Calibri"/>
          <w:sz w:val="22"/>
          <w:szCs w:val="22"/>
        </w:rPr>
      </w:pPr>
    </w:p>
    <w:sectPr w:rsidR="00327699">
      <w:headerReference w:type="default" r:id="rId20"/>
      <w:footerReference w:type="even" r:id="rId21"/>
      <w:footerReference w:type="default" r:id="rId22"/>
      <w:headerReference w:type="first" r:id="rId23"/>
      <w:footerReference w:type="first" r:id="rId24"/>
      <w:pgSz w:w="11906" w:h="16838"/>
      <w:pgMar w:top="845" w:right="1009" w:bottom="142" w:left="1151" w:header="431" w:footer="385"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2D38B5" w14:textId="77777777" w:rsidR="00BD2421" w:rsidRDefault="00BD2421">
      <w:r>
        <w:separator/>
      </w:r>
    </w:p>
  </w:endnote>
  <w:endnote w:type="continuationSeparator" w:id="0">
    <w:p w14:paraId="07C98755" w14:textId="77777777" w:rsidR="00BD2421" w:rsidRDefault="00BD2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CDAAA9B6-AC7E-44C4-AC49-4AF54825DAA6}"/>
    <w:embedBold r:id="rId2" w:fontKey="{230F5540-6DDC-44B4-B0E5-688D7F308986}"/>
    <w:embedItalic r:id="rId3" w:fontKey="{18B22BA5-9FD6-4E2A-BF07-DA6037D6613D}"/>
    <w:embedBoldItalic r:id="rId4" w:fontKey="{05C866B1-E049-4107-8BEA-CD7AB6CE58FD}"/>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sig w:usb0="00000003" w:usb1="00000000" w:usb2="00000000" w:usb3="00000000" w:csb0="00000001" w:csb1="00000000"/>
    <w:embedRegular r:id="rId5" w:fontKey="{9DA40ACA-635D-46CF-9B1A-FDB5177DCCAC}"/>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embedRegular r:id="rId6" w:fontKey="{A3B506E2-3DF4-4028-B8B1-51AF900533AA}"/>
  </w:font>
  <w:font w:name="Helvetica Neue">
    <w:charset w:val="00"/>
    <w:family w:val="auto"/>
    <w:pitch w:val="default"/>
    <w:embedRegular r:id="rId7" w:fontKey="{7EBAB35C-B164-4FEA-A31E-EF77984BB951}"/>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embedRegular r:id="rId8" w:fontKey="{C4E0A734-E421-496B-B9AE-C2B08F28FB92}"/>
    <w:embedBold r:id="rId9" w:fontKey="{447708C1-4B2B-4C10-9C66-CCA8538A0DB7}"/>
  </w:font>
  <w:font w:name="Tahoma">
    <w:panose1 w:val="020B0604030504040204"/>
    <w:charset w:val="00"/>
    <w:family w:val="swiss"/>
    <w:pitch w:val="variable"/>
    <w:sig w:usb0="E1002EFF" w:usb1="C000605B" w:usb2="00000029" w:usb3="00000000" w:csb0="000101FF" w:csb1="00000000"/>
    <w:embedRegular r:id="rId10" w:fontKey="{ECC06B7A-4422-48C9-80A5-7E888CA98E6B}"/>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11" w:fontKey="{89C97732-854E-45B5-A949-DBC095F2F321}"/>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12" w:fontKey="{A92A4450-EACC-4DCE-B285-4E7AF6E0BA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9E7C9" w14:textId="77777777" w:rsidR="003021AD" w:rsidRDefault="003021AD">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end"/>
    </w:r>
  </w:p>
  <w:p w14:paraId="1DCDCE6E" w14:textId="77777777" w:rsidR="003021AD" w:rsidRDefault="003021AD">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F93E1" w14:textId="77777777" w:rsidR="003021AD" w:rsidRDefault="003021AD">
    <w:pPr>
      <w:pBdr>
        <w:top w:val="nil"/>
        <w:left w:val="nil"/>
        <w:bottom w:val="nil"/>
        <w:right w:val="nil"/>
        <w:between w:val="nil"/>
      </w:pBdr>
      <w:tabs>
        <w:tab w:val="center" w:pos="4536"/>
        <w:tab w:val="right" w:pos="9072"/>
        <w:tab w:val="right" w:pos="9746"/>
      </w:tabs>
      <w:jc w:val="right"/>
      <w:rPr>
        <w:rFonts w:ascii="Calibri" w:eastAsia="Calibri" w:hAnsi="Calibri" w:cs="Calibri"/>
        <w:color w:val="000000"/>
        <w:sz w:val="22"/>
        <w:szCs w:val="22"/>
        <w:u w:val="single"/>
      </w:rPr>
    </w:pPr>
    <w:r>
      <w:rPr>
        <w:rFonts w:ascii="Calibri" w:eastAsia="Calibri" w:hAnsi="Calibri" w:cs="Calibri"/>
        <w:color w:val="000000"/>
        <w:sz w:val="22"/>
        <w:szCs w:val="22"/>
        <w:u w:val="single"/>
      </w:rPr>
      <w:tab/>
    </w:r>
  </w:p>
  <w:p w14:paraId="3448F4FB" w14:textId="104B5401" w:rsidR="003021AD" w:rsidRDefault="003021AD">
    <w:pPr>
      <w:pBdr>
        <w:top w:val="nil"/>
        <w:left w:val="nil"/>
        <w:bottom w:val="nil"/>
        <w:right w:val="nil"/>
        <w:between w:val="nil"/>
      </w:pBdr>
      <w:tabs>
        <w:tab w:val="center" w:pos="4536"/>
        <w:tab w:val="right" w:pos="9072"/>
        <w:tab w:val="right" w:pos="9746"/>
      </w:tabs>
      <w:jc w:val="right"/>
      <w:rPr>
        <w:rFonts w:ascii="Calibri" w:eastAsia="Calibri" w:hAnsi="Calibri" w:cs="Calibri"/>
        <w:color w:val="000000"/>
        <w:sz w:val="22"/>
        <w:szCs w:val="22"/>
      </w:rPr>
    </w:pPr>
    <w:r>
      <w:rPr>
        <w:rFonts w:ascii="Calibri" w:eastAsia="Calibri" w:hAnsi="Calibri" w:cs="Calibri"/>
        <w:color w:val="000000"/>
        <w:sz w:val="22"/>
        <w:szCs w:val="22"/>
      </w:rPr>
      <w:t xml:space="preserve">Page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8C0756">
      <w:rPr>
        <w:rFonts w:ascii="Calibri" w:eastAsia="Calibri" w:hAnsi="Calibri" w:cs="Calibri"/>
        <w:noProof/>
        <w:color w:val="000000"/>
        <w:sz w:val="22"/>
        <w:szCs w:val="22"/>
      </w:rPr>
      <w:t>2</w:t>
    </w:r>
    <w:r>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of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NUMPAGES</w:instrText>
    </w:r>
    <w:r>
      <w:rPr>
        <w:rFonts w:ascii="Calibri" w:eastAsia="Calibri" w:hAnsi="Calibri" w:cs="Calibri"/>
        <w:color w:val="000000"/>
        <w:sz w:val="22"/>
        <w:szCs w:val="22"/>
      </w:rPr>
      <w:fldChar w:fldCharType="separate"/>
    </w:r>
    <w:r w:rsidR="008C0756">
      <w:rPr>
        <w:rFonts w:ascii="Calibri" w:eastAsia="Calibri" w:hAnsi="Calibri" w:cs="Calibri"/>
        <w:noProof/>
        <w:color w:val="000000"/>
        <w:sz w:val="22"/>
        <w:szCs w:val="22"/>
      </w:rPr>
      <w:t>11</w:t>
    </w:r>
    <w:r>
      <w:rPr>
        <w:rFonts w:ascii="Calibri" w:eastAsia="Calibri" w:hAnsi="Calibri" w:cs="Calibri"/>
        <w:color w:val="000000"/>
        <w:sz w:val="22"/>
        <w:szCs w:val="22"/>
      </w:rPr>
      <w:fldChar w:fldCharType="end"/>
    </w:r>
  </w:p>
  <w:p w14:paraId="6DEB1DA5" w14:textId="77777777" w:rsidR="003021AD" w:rsidRDefault="003021AD">
    <w:pPr>
      <w:pBdr>
        <w:top w:val="nil"/>
        <w:left w:val="nil"/>
        <w:bottom w:val="nil"/>
        <w:right w:val="nil"/>
        <w:between w:val="nil"/>
      </w:pBdr>
      <w:tabs>
        <w:tab w:val="center" w:pos="4536"/>
        <w:tab w:val="right" w:pos="9072"/>
        <w:tab w:val="right" w:pos="9746"/>
      </w:tabs>
      <w:jc w:val="right"/>
      <w:rPr>
        <w:rFonts w:ascii="Calibri" w:eastAsia="Calibri" w:hAnsi="Calibri" w:cs="Calibri"/>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E4162" w14:textId="77777777" w:rsidR="003021AD" w:rsidRDefault="003021AD">
    <w:pPr>
      <w:pBdr>
        <w:top w:val="nil"/>
        <w:left w:val="nil"/>
        <w:bottom w:val="nil"/>
        <w:right w:val="nil"/>
        <w:between w:val="nil"/>
      </w:pBdr>
      <w:tabs>
        <w:tab w:val="center" w:pos="4536"/>
        <w:tab w:val="right" w:pos="9072"/>
        <w:tab w:val="right" w:pos="9746"/>
      </w:tabs>
      <w:jc w:val="both"/>
      <w:rPr>
        <w:rFonts w:ascii="Calibri" w:eastAsia="Calibri" w:hAnsi="Calibri" w:cs="Calibri"/>
        <w:color w:val="000000"/>
        <w:u w:val="single"/>
      </w:rPr>
    </w:pPr>
    <w:r>
      <w:rPr>
        <w:rFonts w:ascii="Calibri" w:eastAsia="Calibri" w:hAnsi="Calibri" w:cs="Calibri"/>
        <w:color w:val="000000"/>
        <w:u w:val="single"/>
      </w:rPr>
      <w:tab/>
    </w:r>
  </w:p>
  <w:p w14:paraId="1D9EF8D0" w14:textId="77777777" w:rsidR="003021AD" w:rsidRPr="000566E8" w:rsidRDefault="003021AD">
    <w:pPr>
      <w:pBdr>
        <w:top w:val="nil"/>
        <w:left w:val="nil"/>
        <w:bottom w:val="nil"/>
        <w:right w:val="nil"/>
        <w:between w:val="nil"/>
      </w:pBdr>
      <w:tabs>
        <w:tab w:val="center" w:pos="4536"/>
        <w:tab w:val="right" w:pos="9072"/>
        <w:tab w:val="right" w:pos="9746"/>
      </w:tabs>
      <w:jc w:val="right"/>
      <w:rPr>
        <w:rFonts w:ascii="Calibri" w:eastAsia="Calibri" w:hAnsi="Calibri" w:cs="Calibri"/>
        <w:color w:val="000000"/>
        <w:sz w:val="22"/>
        <w:szCs w:val="22"/>
        <w:lang w:val="fr-FR"/>
      </w:rPr>
    </w:pPr>
    <w:r w:rsidRPr="000566E8">
      <w:rPr>
        <w:rFonts w:ascii="Calibri" w:eastAsia="Calibri" w:hAnsi="Calibri" w:cs="Calibri"/>
        <w:color w:val="000000"/>
        <w:sz w:val="22"/>
        <w:szCs w:val="22"/>
        <w:lang w:val="fr-FR"/>
      </w:rPr>
      <w:t>DAJ_M009ENG_v07</w:t>
    </w:r>
    <w:r w:rsidRPr="000566E8">
      <w:rPr>
        <w:rFonts w:ascii="Calibri" w:eastAsia="Calibri" w:hAnsi="Calibri" w:cs="Calibri"/>
        <w:color w:val="000000"/>
        <w:sz w:val="22"/>
        <w:szCs w:val="22"/>
        <w:lang w:val="fr-FR"/>
      </w:rPr>
      <w:tab/>
    </w:r>
  </w:p>
  <w:p w14:paraId="76BBFD7B" w14:textId="77777777" w:rsidR="003021AD" w:rsidRPr="000566E8" w:rsidRDefault="003021AD">
    <w:pPr>
      <w:pBdr>
        <w:top w:val="nil"/>
        <w:left w:val="nil"/>
        <w:bottom w:val="nil"/>
        <w:right w:val="nil"/>
        <w:between w:val="nil"/>
      </w:pBdr>
      <w:tabs>
        <w:tab w:val="center" w:pos="4536"/>
        <w:tab w:val="right" w:pos="9072"/>
      </w:tabs>
      <w:rPr>
        <w:rFonts w:ascii="Calibri" w:eastAsia="Calibri" w:hAnsi="Calibri" w:cs="Calibri"/>
        <w:b/>
        <w:bCs/>
        <w:color w:val="000000"/>
        <w:sz w:val="22"/>
        <w:szCs w:val="22"/>
        <w:lang w:val="fr-FR"/>
      </w:rPr>
    </w:pPr>
    <w:proofErr w:type="spellStart"/>
    <w:r w:rsidRPr="000566E8">
      <w:rPr>
        <w:rFonts w:ascii="Calibri" w:eastAsia="Calibri" w:hAnsi="Calibri" w:cs="Calibri"/>
        <w:b/>
        <w:bCs/>
        <w:color w:val="000000"/>
        <w:sz w:val="22"/>
        <w:szCs w:val="22"/>
        <w:lang w:val="fr-FR"/>
      </w:rPr>
      <w:t>November</w:t>
    </w:r>
    <w:proofErr w:type="spellEnd"/>
    <w:r w:rsidRPr="000566E8">
      <w:rPr>
        <w:rFonts w:ascii="Calibri" w:eastAsia="Calibri" w:hAnsi="Calibri" w:cs="Calibri"/>
        <w:b/>
        <w:bCs/>
        <w:color w:val="000000"/>
        <w:sz w:val="22"/>
        <w:szCs w:val="22"/>
        <w:lang w:val="fr-FR"/>
      </w:rPr>
      <w:t xml:space="preserve"> 2024</w:t>
    </w:r>
  </w:p>
  <w:p w14:paraId="24F8412F" w14:textId="77777777" w:rsidR="003021AD" w:rsidRPr="000566E8" w:rsidRDefault="003021AD">
    <w:pPr>
      <w:pBdr>
        <w:top w:val="nil"/>
        <w:left w:val="nil"/>
        <w:bottom w:val="nil"/>
        <w:right w:val="nil"/>
        <w:between w:val="nil"/>
      </w:pBdr>
      <w:tabs>
        <w:tab w:val="center" w:pos="4536"/>
        <w:tab w:val="right" w:pos="9072"/>
      </w:tabs>
      <w:rPr>
        <w:rFonts w:ascii="Calibri" w:eastAsia="Calibri" w:hAnsi="Calibri" w:cs="Calibri"/>
        <w:b/>
        <w:bCs/>
        <w:color w:val="000000"/>
        <w:sz w:val="22"/>
        <w:szCs w:val="22"/>
        <w:lang w:val="fr-FR"/>
      </w:rPr>
    </w:pPr>
  </w:p>
  <w:p w14:paraId="62E97852" w14:textId="77777777" w:rsidR="003021AD" w:rsidRPr="000566E8" w:rsidRDefault="003021AD">
    <w:pPr>
      <w:pBdr>
        <w:top w:val="nil"/>
        <w:left w:val="nil"/>
        <w:bottom w:val="nil"/>
        <w:right w:val="nil"/>
        <w:between w:val="nil"/>
      </w:pBdr>
      <w:tabs>
        <w:tab w:val="center" w:pos="4536"/>
        <w:tab w:val="right" w:pos="9072"/>
        <w:tab w:val="right" w:pos="9746"/>
      </w:tabs>
      <w:rPr>
        <w:rFonts w:ascii="Calibri" w:eastAsia="Calibri" w:hAnsi="Calibri" w:cs="Calibri"/>
        <w:color w:val="000000"/>
        <w:sz w:val="22"/>
        <w:szCs w:val="22"/>
        <w:lang w:val="fr-FR"/>
      </w:rPr>
    </w:pPr>
    <w:r w:rsidRPr="000566E8">
      <w:rPr>
        <w:rFonts w:ascii="Calibri" w:eastAsia="Calibri" w:hAnsi="Calibri" w:cs="Calibri"/>
        <w:color w:val="000000"/>
        <w:sz w:val="16"/>
        <w:szCs w:val="16"/>
        <w:lang w:val="fr-FR"/>
      </w:rPr>
      <w:t xml:space="preserve">Expertise France - - 40, Boulevard de Port Royal - France </w:t>
    </w:r>
    <w:r w:rsidRPr="000566E8">
      <w:rPr>
        <w:rFonts w:ascii="Calibri" w:eastAsia="Calibri" w:hAnsi="Calibri" w:cs="Calibri"/>
        <w:color w:val="000000"/>
        <w:sz w:val="16"/>
        <w:szCs w:val="16"/>
        <w:lang w:val="fr-FR"/>
      </w:rPr>
      <w:br/>
      <w:t>SIRET : 808 734 792 00035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0C453" w14:textId="77777777" w:rsidR="003021AD" w:rsidRDefault="003021AD">
    <w:pPr>
      <w:pBdr>
        <w:top w:val="nil"/>
        <w:left w:val="nil"/>
        <w:bottom w:val="nil"/>
        <w:right w:val="nil"/>
        <w:between w:val="nil"/>
      </w:pBdr>
      <w:tabs>
        <w:tab w:val="center" w:pos="4536"/>
        <w:tab w:val="right" w:pos="9072"/>
      </w:tabs>
      <w:ind w:right="360"/>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CE269" w14:textId="77777777" w:rsidR="003021AD" w:rsidRDefault="003021AD">
    <w:pPr>
      <w:pBdr>
        <w:top w:val="nil"/>
        <w:left w:val="nil"/>
        <w:bottom w:val="nil"/>
        <w:right w:val="nil"/>
        <w:between w:val="nil"/>
      </w:pBdr>
      <w:tabs>
        <w:tab w:val="center" w:pos="4536"/>
        <w:tab w:val="right" w:pos="9072"/>
        <w:tab w:val="right" w:pos="9746"/>
      </w:tabs>
      <w:jc w:val="right"/>
      <w:rPr>
        <w:rFonts w:ascii="Calibri" w:eastAsia="Calibri" w:hAnsi="Calibri" w:cs="Calibri"/>
        <w:color w:val="000000"/>
        <w:sz w:val="22"/>
        <w:szCs w:val="22"/>
        <w:u w:val="single"/>
      </w:rPr>
    </w:pPr>
    <w:r>
      <w:rPr>
        <w:rFonts w:ascii="Calibri" w:eastAsia="Calibri" w:hAnsi="Calibri" w:cs="Calibri"/>
        <w:color w:val="000000"/>
        <w:sz w:val="22"/>
        <w:szCs w:val="22"/>
        <w:u w:val="single"/>
      </w:rPr>
      <w:tab/>
    </w:r>
  </w:p>
  <w:p w14:paraId="3E36C0EB" w14:textId="53AD93F7" w:rsidR="003021AD" w:rsidRDefault="003021AD">
    <w:pPr>
      <w:pBdr>
        <w:top w:val="nil"/>
        <w:left w:val="nil"/>
        <w:bottom w:val="nil"/>
        <w:right w:val="nil"/>
        <w:between w:val="nil"/>
      </w:pBdr>
      <w:tabs>
        <w:tab w:val="center" w:pos="4536"/>
        <w:tab w:val="right" w:pos="9072"/>
        <w:tab w:val="right" w:pos="9746"/>
      </w:tabs>
      <w:jc w:val="right"/>
      <w:rPr>
        <w:rFonts w:ascii="Calibri" w:eastAsia="Calibri" w:hAnsi="Calibri" w:cs="Calibri"/>
        <w:color w:val="000000"/>
        <w:sz w:val="22"/>
        <w:szCs w:val="22"/>
      </w:rPr>
    </w:pPr>
    <w:r>
      <w:rPr>
        <w:rFonts w:ascii="Calibri" w:eastAsia="Calibri" w:hAnsi="Calibri" w:cs="Calibri"/>
        <w:color w:val="000000"/>
        <w:sz w:val="22"/>
        <w:szCs w:val="22"/>
      </w:rPr>
      <w:t xml:space="preserve">Page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8C0756">
      <w:rPr>
        <w:rFonts w:ascii="Calibri" w:eastAsia="Calibri" w:hAnsi="Calibri" w:cs="Calibri"/>
        <w:noProof/>
        <w:color w:val="000000"/>
        <w:sz w:val="22"/>
        <w:szCs w:val="22"/>
      </w:rPr>
      <w:t>11</w:t>
    </w:r>
    <w:r>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of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NUMPAGES</w:instrText>
    </w:r>
    <w:r>
      <w:rPr>
        <w:rFonts w:ascii="Calibri" w:eastAsia="Calibri" w:hAnsi="Calibri" w:cs="Calibri"/>
        <w:color w:val="000000"/>
        <w:sz w:val="22"/>
        <w:szCs w:val="22"/>
      </w:rPr>
      <w:fldChar w:fldCharType="separate"/>
    </w:r>
    <w:r w:rsidR="008C0756">
      <w:rPr>
        <w:rFonts w:ascii="Calibri" w:eastAsia="Calibri" w:hAnsi="Calibri" w:cs="Calibri"/>
        <w:noProof/>
        <w:color w:val="000000"/>
        <w:sz w:val="22"/>
        <w:szCs w:val="22"/>
      </w:rPr>
      <w:t>11</w:t>
    </w:r>
    <w:r>
      <w:rPr>
        <w:rFonts w:ascii="Calibri" w:eastAsia="Calibri" w:hAnsi="Calibri" w:cs="Calibri"/>
        <w:color w:val="00000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09D69" w14:textId="77777777" w:rsidR="003021AD" w:rsidRDefault="003021AD">
    <w:pPr>
      <w:pBdr>
        <w:top w:val="nil"/>
        <w:left w:val="nil"/>
        <w:bottom w:val="nil"/>
        <w:right w:val="nil"/>
        <w:between w:val="nil"/>
      </w:pBdr>
      <w:tabs>
        <w:tab w:val="center" w:pos="4536"/>
        <w:tab w:val="right" w:pos="9072"/>
        <w:tab w:val="right" w:pos="9746"/>
      </w:tabs>
      <w:jc w:val="right"/>
      <w:rPr>
        <w:rFonts w:ascii="Calibri" w:eastAsia="Calibri" w:hAnsi="Calibri" w:cs="Calibri"/>
        <w:color w:val="000000"/>
        <w:sz w:val="22"/>
        <w:szCs w:val="22"/>
        <w:u w:val="single"/>
      </w:rPr>
    </w:pPr>
    <w:r>
      <w:rPr>
        <w:rFonts w:ascii="Calibri" w:eastAsia="Calibri" w:hAnsi="Calibri" w:cs="Calibri"/>
        <w:color w:val="000000"/>
        <w:sz w:val="22"/>
        <w:szCs w:val="22"/>
        <w:u w:val="single"/>
      </w:rPr>
      <w:tab/>
    </w:r>
  </w:p>
  <w:p w14:paraId="4A339DA2" w14:textId="0F5E8DF4" w:rsidR="003021AD" w:rsidRDefault="003021AD">
    <w:pPr>
      <w:pBdr>
        <w:top w:val="nil"/>
        <w:left w:val="nil"/>
        <w:bottom w:val="nil"/>
        <w:right w:val="nil"/>
        <w:between w:val="nil"/>
      </w:pBdr>
      <w:tabs>
        <w:tab w:val="center" w:pos="4536"/>
        <w:tab w:val="right" w:pos="9072"/>
        <w:tab w:val="right" w:pos="9746"/>
      </w:tabs>
      <w:jc w:val="right"/>
      <w:rPr>
        <w:rFonts w:ascii="Calibri" w:eastAsia="Calibri" w:hAnsi="Calibri" w:cs="Calibri"/>
        <w:color w:val="000000"/>
        <w:sz w:val="22"/>
        <w:szCs w:val="22"/>
      </w:rPr>
    </w:pPr>
    <w:r>
      <w:rPr>
        <w:rFonts w:ascii="Calibri" w:eastAsia="Calibri" w:hAnsi="Calibri" w:cs="Calibri"/>
        <w:color w:val="000000"/>
        <w:sz w:val="22"/>
        <w:szCs w:val="22"/>
      </w:rPr>
      <w:t xml:space="preserve">Page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8C0756">
      <w:rPr>
        <w:rFonts w:ascii="Calibri" w:eastAsia="Calibri" w:hAnsi="Calibri" w:cs="Calibri"/>
        <w:noProof/>
        <w:color w:val="000000"/>
        <w:sz w:val="22"/>
        <w:szCs w:val="22"/>
      </w:rPr>
      <w:t>3</w:t>
    </w:r>
    <w:r>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of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NUMPAGES</w:instrText>
    </w:r>
    <w:r>
      <w:rPr>
        <w:rFonts w:ascii="Calibri" w:eastAsia="Calibri" w:hAnsi="Calibri" w:cs="Calibri"/>
        <w:color w:val="000000"/>
        <w:sz w:val="22"/>
        <w:szCs w:val="22"/>
      </w:rPr>
      <w:fldChar w:fldCharType="separate"/>
    </w:r>
    <w:r w:rsidR="008C0756">
      <w:rPr>
        <w:rFonts w:ascii="Calibri" w:eastAsia="Calibri" w:hAnsi="Calibri" w:cs="Calibri"/>
        <w:noProof/>
        <w:color w:val="000000"/>
        <w:sz w:val="22"/>
        <w:szCs w:val="22"/>
      </w:rPr>
      <w:t>11</w:t>
    </w:r>
    <w:r>
      <w:rPr>
        <w:rFonts w:ascii="Calibri" w:eastAsia="Calibri" w:hAnsi="Calibri" w:cs="Calibri"/>
        <w:color w:val="000000"/>
        <w:sz w:val="22"/>
        <w:szCs w:val="22"/>
      </w:rPr>
      <w:fldChar w:fldCharType="end"/>
    </w:r>
  </w:p>
  <w:p w14:paraId="39333D8C" w14:textId="77777777" w:rsidR="003021AD" w:rsidRDefault="003021AD">
    <w:pPr>
      <w:pBdr>
        <w:top w:val="nil"/>
        <w:left w:val="nil"/>
        <w:bottom w:val="nil"/>
        <w:right w:val="nil"/>
        <w:between w:val="nil"/>
      </w:pBdr>
      <w:tabs>
        <w:tab w:val="center" w:pos="4536"/>
        <w:tab w:val="right" w:pos="9072"/>
        <w:tab w:val="right" w:pos="9746"/>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72D7FB" w14:textId="77777777" w:rsidR="00BD2421" w:rsidRDefault="00BD2421">
      <w:r>
        <w:separator/>
      </w:r>
    </w:p>
  </w:footnote>
  <w:footnote w:type="continuationSeparator" w:id="0">
    <w:p w14:paraId="30749E90" w14:textId="77777777" w:rsidR="00BD2421" w:rsidRDefault="00BD2421">
      <w:r>
        <w:continuationSeparator/>
      </w:r>
    </w:p>
  </w:footnote>
  <w:footnote w:id="1">
    <w:p w14:paraId="7A0DA001" w14:textId="77777777" w:rsidR="003021AD" w:rsidRDefault="003021AD">
      <w:pPr>
        <w:pBdr>
          <w:top w:val="nil"/>
          <w:left w:val="nil"/>
          <w:bottom w:val="nil"/>
          <w:right w:val="nil"/>
          <w:between w:val="nil"/>
        </w:pBdr>
        <w:spacing w:before="240"/>
        <w:rPr>
          <w:rFonts w:ascii="Calibri" w:eastAsia="Calibri" w:hAnsi="Calibri" w:cs="Calibri"/>
          <w:color w:val="000000"/>
        </w:rPr>
      </w:pPr>
      <w:r>
        <w:rPr>
          <w:vertAlign w:val="superscript"/>
        </w:rPr>
        <w:footnoteRef/>
      </w:r>
      <w:r>
        <w:rPr>
          <w:rFonts w:ascii="Calibri" w:eastAsia="Calibri" w:hAnsi="Calibri" w:cs="Calibri"/>
          <w:color w:val="000000"/>
        </w:rPr>
        <w:t xml:space="preserve"> Form DC4 is available at: https://www.economie.gouv.fr/daj/formulaires-mise-a-jour-formulaire-declaration-sous-traitance-dans-marches-publics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11BB1" w14:textId="77777777" w:rsidR="003021AD" w:rsidRDefault="003021AD">
    <w:pPr>
      <w:pBdr>
        <w:top w:val="nil"/>
        <w:left w:val="nil"/>
        <w:bottom w:val="nil"/>
        <w:right w:val="nil"/>
        <w:between w:val="nil"/>
      </w:pBdr>
      <w:tabs>
        <w:tab w:val="center" w:pos="4536"/>
        <w:tab w:val="right" w:pos="9072"/>
        <w:tab w:val="right" w:pos="9339"/>
      </w:tabs>
      <w:rPr>
        <w:rFonts w:ascii="Calibri" w:eastAsia="Calibri" w:hAnsi="Calibri" w:cs="Calibri"/>
        <w:color w:val="000000"/>
        <w:sz w:val="22"/>
        <w:szCs w:val="22"/>
        <w:u w:val="single"/>
      </w:rPr>
    </w:pPr>
  </w:p>
  <w:p w14:paraId="6B1046F7" w14:textId="77777777" w:rsidR="003021AD" w:rsidRDefault="003021AD">
    <w:pPr>
      <w:pBdr>
        <w:top w:val="nil"/>
        <w:left w:val="nil"/>
        <w:bottom w:val="single" w:sz="4" w:space="1" w:color="000000"/>
        <w:right w:val="nil"/>
        <w:between w:val="nil"/>
      </w:pBdr>
      <w:tabs>
        <w:tab w:val="center" w:pos="4536"/>
        <w:tab w:val="right" w:pos="9072"/>
        <w:tab w:val="right" w:pos="9639"/>
      </w:tabs>
      <w:rPr>
        <w:rFonts w:ascii="Calibri" w:eastAsia="Calibri" w:hAnsi="Calibri" w:cs="Calibri"/>
        <w:smallCaps/>
        <w:color w:val="000000"/>
      </w:rPr>
    </w:pPr>
    <w:r>
      <w:rPr>
        <w:rFonts w:ascii="Calibri" w:eastAsia="Calibri" w:hAnsi="Calibri" w:cs="Calibri"/>
        <w:smallCaps/>
        <w:color w:val="000000"/>
        <w:sz w:val="22"/>
        <w:szCs w:val="22"/>
      </w:rPr>
      <w:t>Tender Rules</w:t>
    </w:r>
    <w:r>
      <w:rPr>
        <w:rFonts w:ascii="Calibri" w:eastAsia="Calibri" w:hAnsi="Calibri" w:cs="Calibri"/>
        <w:smallCaps/>
        <w:color w:val="000000"/>
        <w:sz w:val="22"/>
        <w:szCs w:val="22"/>
      </w:rPr>
      <w:tab/>
    </w:r>
  </w:p>
  <w:p w14:paraId="6A7F609F" w14:textId="77777777" w:rsidR="003021AD" w:rsidRDefault="003021AD">
    <w:pPr>
      <w:pBdr>
        <w:top w:val="nil"/>
        <w:left w:val="nil"/>
        <w:bottom w:val="nil"/>
        <w:right w:val="nil"/>
        <w:between w:val="nil"/>
      </w:pBdr>
      <w:tabs>
        <w:tab w:val="center" w:pos="4536"/>
        <w:tab w:val="right" w:pos="9072"/>
        <w:tab w:val="right" w:pos="9781"/>
      </w:tabs>
      <w:rPr>
        <w:rFonts w:ascii="Calibri" w:eastAsia="Calibri" w:hAnsi="Calibri" w:cs="Calibri"/>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AACD6" w14:textId="77777777" w:rsidR="003021AD" w:rsidRDefault="003021AD">
    <w:pPr>
      <w:pBdr>
        <w:top w:val="nil"/>
        <w:left w:val="nil"/>
        <w:bottom w:val="nil"/>
        <w:right w:val="nil"/>
        <w:between w:val="nil"/>
      </w:pBdr>
      <w:tabs>
        <w:tab w:val="center" w:pos="4536"/>
        <w:tab w:val="right" w:pos="9072"/>
      </w:tabs>
      <w:rPr>
        <w:color w:val="000000"/>
      </w:rPr>
    </w:pPr>
    <w:bookmarkStart w:id="1" w:name="_heading=h.ddvh50janicv" w:colFirst="0" w:colLast="0"/>
    <w:bookmarkEnd w:id="1"/>
    <w:r>
      <w:rPr>
        <w:noProof/>
        <w:color w:val="000000"/>
        <w:lang w:val="fr-FR" w:eastAsia="fr-FR"/>
      </w:rPr>
      <w:drawing>
        <wp:inline distT="0" distB="0" distL="0" distR="0" wp14:anchorId="7FA159F0" wp14:editId="6C043FB9">
          <wp:extent cx="2124000" cy="1114574"/>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124000" cy="1114574"/>
                  </a:xfrm>
                  <a:prstGeom prst="rect">
                    <a:avLst/>
                  </a:prstGeom>
                  <a:ln/>
                </pic:spPr>
              </pic:pic>
            </a:graphicData>
          </a:graphic>
        </wp:inline>
      </w:drawing>
    </w:r>
  </w:p>
  <w:p w14:paraId="2A4549C3" w14:textId="77777777" w:rsidR="003021AD" w:rsidRDefault="003021AD">
    <w:pPr>
      <w:pBdr>
        <w:top w:val="nil"/>
        <w:left w:val="nil"/>
        <w:bottom w:val="nil"/>
        <w:right w:val="nil"/>
        <w:between w:val="nil"/>
      </w:pBdr>
      <w:tabs>
        <w:tab w:val="center" w:pos="4536"/>
        <w:tab w:val="right" w:pos="9072"/>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65D99" w14:textId="77777777" w:rsidR="003021AD" w:rsidRDefault="003021AD">
    <w:pPr>
      <w:pBdr>
        <w:top w:val="nil"/>
        <w:left w:val="nil"/>
        <w:bottom w:val="nil"/>
        <w:right w:val="nil"/>
        <w:between w:val="nil"/>
      </w:pBdr>
      <w:tabs>
        <w:tab w:val="center" w:pos="4536"/>
        <w:tab w:val="right" w:pos="9072"/>
        <w:tab w:val="right" w:pos="9214"/>
      </w:tabs>
      <w:rPr>
        <w:rFonts w:ascii="Calibri" w:eastAsia="Calibri" w:hAnsi="Calibri" w:cs="Calibri"/>
        <w:color w:val="000000"/>
        <w:sz w:val="22"/>
        <w:szCs w:val="22"/>
        <w:u w:val="single"/>
      </w:rPr>
    </w:pPr>
  </w:p>
  <w:p w14:paraId="17F17B38" w14:textId="77777777" w:rsidR="003021AD" w:rsidRDefault="003021AD">
    <w:pPr>
      <w:pBdr>
        <w:top w:val="nil"/>
        <w:left w:val="nil"/>
        <w:bottom w:val="single" w:sz="4" w:space="1" w:color="000000"/>
        <w:right w:val="nil"/>
        <w:between w:val="nil"/>
      </w:pBdr>
      <w:tabs>
        <w:tab w:val="center" w:pos="4536"/>
        <w:tab w:val="right" w:pos="9072"/>
        <w:tab w:val="right" w:pos="9639"/>
      </w:tabs>
      <w:rPr>
        <w:rFonts w:ascii="Calibri" w:eastAsia="Calibri" w:hAnsi="Calibri" w:cs="Calibri"/>
        <w:smallCaps/>
        <w:color w:val="000000"/>
      </w:rPr>
    </w:pPr>
    <w:r>
      <w:rPr>
        <w:rFonts w:ascii="Calibri" w:eastAsia="Calibri" w:hAnsi="Calibri" w:cs="Calibri"/>
        <w:smallCaps/>
        <w:color w:val="000000"/>
        <w:sz w:val="22"/>
        <w:szCs w:val="22"/>
      </w:rPr>
      <w:t>Tender Rules</w:t>
    </w:r>
    <w:r>
      <w:rPr>
        <w:rFonts w:ascii="Calibri" w:eastAsia="Calibri" w:hAnsi="Calibri" w:cs="Calibri"/>
        <w:smallCaps/>
        <w:color w:val="000000"/>
        <w:sz w:val="22"/>
        <w:szCs w:val="22"/>
      </w:rPr>
      <w:tab/>
    </w:r>
  </w:p>
  <w:p w14:paraId="2610D582" w14:textId="77777777" w:rsidR="003021AD" w:rsidRDefault="003021AD">
    <w:pPr>
      <w:pBdr>
        <w:top w:val="nil"/>
        <w:left w:val="nil"/>
        <w:bottom w:val="nil"/>
        <w:right w:val="nil"/>
        <w:between w:val="nil"/>
      </w:pBdr>
      <w:tabs>
        <w:tab w:val="center" w:pos="4536"/>
        <w:tab w:val="right" w:pos="9072"/>
        <w:tab w:val="right" w:pos="9781"/>
      </w:tabs>
      <w:rPr>
        <w:rFonts w:ascii="Calibri" w:eastAsia="Calibri" w:hAnsi="Calibri" w:cs="Calibri"/>
        <w:color w:val="000000"/>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220E5" w14:textId="77777777" w:rsidR="003021AD" w:rsidRDefault="003021AD">
    <w:pPr>
      <w:pBdr>
        <w:top w:val="nil"/>
        <w:left w:val="nil"/>
        <w:bottom w:val="nil"/>
        <w:right w:val="nil"/>
        <w:between w:val="nil"/>
      </w:pBdr>
      <w:tabs>
        <w:tab w:val="center" w:pos="4536"/>
        <w:tab w:val="right" w:pos="9072"/>
      </w:tabs>
      <w:rPr>
        <w:color w:val="000000"/>
      </w:rPr>
    </w:pPr>
  </w:p>
  <w:p w14:paraId="7B14C33C" w14:textId="77777777" w:rsidR="003021AD" w:rsidRDefault="003021AD">
    <w:pPr>
      <w:pBdr>
        <w:top w:val="nil"/>
        <w:left w:val="nil"/>
        <w:bottom w:val="single" w:sz="4" w:space="1" w:color="000000"/>
        <w:right w:val="nil"/>
        <w:between w:val="nil"/>
      </w:pBdr>
      <w:tabs>
        <w:tab w:val="center" w:pos="4536"/>
        <w:tab w:val="right" w:pos="9072"/>
        <w:tab w:val="right" w:pos="9639"/>
      </w:tabs>
      <w:rPr>
        <w:rFonts w:ascii="Calibri" w:eastAsia="Calibri" w:hAnsi="Calibri" w:cs="Calibri"/>
        <w:smallCaps/>
        <w:color w:val="000000"/>
      </w:rPr>
    </w:pPr>
    <w:r>
      <w:rPr>
        <w:rFonts w:ascii="Calibri" w:eastAsia="Calibri" w:hAnsi="Calibri" w:cs="Calibri"/>
        <w:smallCaps/>
        <w:color w:val="000000"/>
        <w:sz w:val="22"/>
        <w:szCs w:val="22"/>
      </w:rPr>
      <w:t>Tender Rules</w:t>
    </w:r>
    <w:r>
      <w:rPr>
        <w:rFonts w:ascii="Calibri" w:eastAsia="Calibri" w:hAnsi="Calibri" w:cs="Calibri"/>
        <w:smallCaps/>
        <w:color w:val="000000"/>
        <w:sz w:val="22"/>
        <w:szCs w:val="22"/>
      </w:rPr>
      <w:tab/>
    </w:r>
  </w:p>
  <w:p w14:paraId="6692D107" w14:textId="77777777" w:rsidR="003021AD" w:rsidRDefault="003021AD">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6456B"/>
    <w:multiLevelType w:val="multilevel"/>
    <w:tmpl w:val="CC568788"/>
    <w:lvl w:ilvl="0">
      <w:start w:val="15"/>
      <w:numFmt w:val="bullet"/>
      <w:pStyle w:val="textepuce2"/>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1403120"/>
    <w:multiLevelType w:val="hybridMultilevel"/>
    <w:tmpl w:val="D14CFC6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5000431"/>
    <w:multiLevelType w:val="multilevel"/>
    <w:tmpl w:val="E5F0AA38"/>
    <w:lvl w:ilvl="0">
      <w:start w:val="1"/>
      <w:numFmt w:val="decimal"/>
      <w:lvlText w:val="ARTICLE %1:"/>
      <w:lvlJc w:val="left"/>
      <w:pPr>
        <w:ind w:left="360" w:hanging="360"/>
      </w:pPr>
    </w:lvl>
    <w:lvl w:ilvl="1">
      <w:start w:val="1"/>
      <w:numFmt w:val="decimal"/>
      <w:lvlText w:val="%2"/>
      <w:lvlJc w:val="left"/>
      <w:pPr>
        <w:ind w:left="720" w:hanging="360"/>
      </w:pPr>
    </w:lvl>
    <w:lvl w:ilvl="2">
      <w:start w:val="1"/>
      <w:numFmt w:val="decimal"/>
      <w:lvlText w:val="%2.%3"/>
      <w:lvlJc w:val="left"/>
      <w:pPr>
        <w:ind w:left="1080" w:hanging="360"/>
      </w:pPr>
    </w:lvl>
    <w:lvl w:ilvl="3">
      <w:start w:val="1"/>
      <w:numFmt w:val="lowerLetter"/>
      <w:lvlText w:val="%4)"/>
      <w:lvlJc w:val="left"/>
      <w:pPr>
        <w:ind w:left="1440" w:hanging="360"/>
      </w:pPr>
    </w:lvl>
    <w:lvl w:ilvl="4">
      <w:start w:val="1"/>
      <w:numFmt w:val="lowerRoman"/>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3" w15:restartNumberingAfterBreak="0">
    <w:nsid w:val="4AB1386E"/>
    <w:multiLevelType w:val="multilevel"/>
    <w:tmpl w:val="117E7ED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DA909BB"/>
    <w:multiLevelType w:val="multilevel"/>
    <w:tmpl w:val="ED125C56"/>
    <w:lvl w:ilvl="0">
      <w:numFmt w:val="bullet"/>
      <w:pStyle w:val="b"/>
      <w:lvlText w:val="●"/>
      <w:lvlJc w:val="left"/>
      <w:pPr>
        <w:ind w:left="1066" w:hanging="360"/>
      </w:pPr>
      <w:rPr>
        <w:rFonts w:ascii="Noto Sans Symbols" w:eastAsia="Noto Sans Symbols" w:hAnsi="Noto Sans Symbols" w:cs="Noto Sans Symbols"/>
      </w:rPr>
    </w:lvl>
    <w:lvl w:ilvl="1">
      <w:numFmt w:val="bullet"/>
      <w:lvlText w:val="o"/>
      <w:lvlJc w:val="left"/>
      <w:pPr>
        <w:ind w:left="1786" w:hanging="360"/>
      </w:pPr>
      <w:rPr>
        <w:rFonts w:ascii="Courier New" w:eastAsia="Courier New" w:hAnsi="Courier New" w:cs="Courier New"/>
      </w:rPr>
    </w:lvl>
    <w:lvl w:ilvl="2">
      <w:numFmt w:val="bullet"/>
      <w:lvlText w:val="▪"/>
      <w:lvlJc w:val="left"/>
      <w:pPr>
        <w:ind w:left="2506" w:hanging="360"/>
      </w:pPr>
      <w:rPr>
        <w:rFonts w:ascii="Noto Sans Symbols" w:eastAsia="Noto Sans Symbols" w:hAnsi="Noto Sans Symbols" w:cs="Noto Sans Symbols"/>
      </w:rPr>
    </w:lvl>
    <w:lvl w:ilvl="3">
      <w:numFmt w:val="bullet"/>
      <w:lvlText w:val="●"/>
      <w:lvlJc w:val="left"/>
      <w:pPr>
        <w:ind w:left="3226" w:hanging="360"/>
      </w:pPr>
      <w:rPr>
        <w:rFonts w:ascii="Noto Sans Symbols" w:eastAsia="Noto Sans Symbols" w:hAnsi="Noto Sans Symbols" w:cs="Noto Sans Symbols"/>
      </w:rPr>
    </w:lvl>
    <w:lvl w:ilvl="4">
      <w:numFmt w:val="bullet"/>
      <w:lvlText w:val="o"/>
      <w:lvlJc w:val="left"/>
      <w:pPr>
        <w:ind w:left="3946" w:hanging="360"/>
      </w:pPr>
      <w:rPr>
        <w:rFonts w:ascii="Courier New" w:eastAsia="Courier New" w:hAnsi="Courier New" w:cs="Courier New"/>
      </w:rPr>
    </w:lvl>
    <w:lvl w:ilvl="5">
      <w:numFmt w:val="bullet"/>
      <w:lvlText w:val="▪"/>
      <w:lvlJc w:val="left"/>
      <w:pPr>
        <w:ind w:left="4666" w:hanging="360"/>
      </w:pPr>
      <w:rPr>
        <w:rFonts w:ascii="Noto Sans Symbols" w:eastAsia="Noto Sans Symbols" w:hAnsi="Noto Sans Symbols" w:cs="Noto Sans Symbols"/>
      </w:rPr>
    </w:lvl>
    <w:lvl w:ilvl="6">
      <w:numFmt w:val="bullet"/>
      <w:lvlText w:val="●"/>
      <w:lvlJc w:val="left"/>
      <w:pPr>
        <w:ind w:left="5386" w:hanging="360"/>
      </w:pPr>
      <w:rPr>
        <w:rFonts w:ascii="Noto Sans Symbols" w:eastAsia="Noto Sans Symbols" w:hAnsi="Noto Sans Symbols" w:cs="Noto Sans Symbols"/>
      </w:rPr>
    </w:lvl>
    <w:lvl w:ilvl="7">
      <w:numFmt w:val="bullet"/>
      <w:lvlText w:val="o"/>
      <w:lvlJc w:val="left"/>
      <w:pPr>
        <w:ind w:left="6106" w:hanging="360"/>
      </w:pPr>
      <w:rPr>
        <w:rFonts w:ascii="Courier New" w:eastAsia="Courier New" w:hAnsi="Courier New" w:cs="Courier New"/>
      </w:rPr>
    </w:lvl>
    <w:lvl w:ilvl="8">
      <w:numFmt w:val="bullet"/>
      <w:lvlText w:val="▪"/>
      <w:lvlJc w:val="left"/>
      <w:pPr>
        <w:ind w:left="6826" w:hanging="360"/>
      </w:pPr>
      <w:rPr>
        <w:rFonts w:ascii="Noto Sans Symbols" w:eastAsia="Noto Sans Symbols" w:hAnsi="Noto Sans Symbols" w:cs="Noto Sans Symbols"/>
      </w:rPr>
    </w:lvl>
  </w:abstractNum>
  <w:abstractNum w:abstractNumId="5" w15:restartNumberingAfterBreak="0">
    <w:nsid w:val="53E962B0"/>
    <w:multiLevelType w:val="multilevel"/>
    <w:tmpl w:val="B02ABEFC"/>
    <w:lvl w:ilvl="0">
      <w:start w:val="15"/>
      <w:numFmt w:val="bullet"/>
      <w:lvlText w:val="-"/>
      <w:lvlJc w:val="left"/>
      <w:pPr>
        <w:ind w:left="720" w:hanging="360"/>
      </w:pPr>
      <w:rPr>
        <w:rFonts w:ascii="Calibri" w:eastAsia="Times New Roman" w:hAnsi="Calibri"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A323CFD"/>
    <w:multiLevelType w:val="multilevel"/>
    <w:tmpl w:val="12E6707E"/>
    <w:lvl w:ilvl="0">
      <w:numFmt w:val="bullet"/>
      <w:pStyle w:val="q"/>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C375B0C"/>
    <w:multiLevelType w:val="multilevel"/>
    <w:tmpl w:val="2CA4E73A"/>
    <w:lvl w:ilvl="0">
      <w:start w:val="15"/>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36E0395"/>
    <w:multiLevelType w:val="multilevel"/>
    <w:tmpl w:val="4140B15C"/>
    <w:lvl w:ilvl="0">
      <w:start w:val="1"/>
      <w:numFmt w:val="bullet"/>
      <w:pStyle w:val="w"/>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5CF5D63"/>
    <w:multiLevelType w:val="multilevel"/>
    <w:tmpl w:val="BF1AE63E"/>
    <w:lvl w:ilvl="0">
      <w:numFmt w:val="bullet"/>
      <w:pStyle w:val="TM3"/>
      <w:lvlText w:val="-"/>
      <w:lvlJc w:val="left"/>
      <w:pPr>
        <w:ind w:left="1146" w:hanging="360"/>
      </w:pPr>
      <w:rPr>
        <w:rFonts w:ascii="Calibri" w:eastAsia="Calibri" w:hAnsi="Calibri" w:cs="Calibri"/>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0" w15:restartNumberingAfterBreak="0">
    <w:nsid w:val="78B80882"/>
    <w:multiLevelType w:val="multilevel"/>
    <w:tmpl w:val="2754315E"/>
    <w:lvl w:ilvl="0">
      <w:numFmt w:val="bullet"/>
      <w:lvlText w:val="-"/>
      <w:lvlJc w:val="left"/>
      <w:pPr>
        <w:ind w:left="720" w:hanging="360"/>
      </w:pPr>
      <w:rPr>
        <w:rFonts w:ascii="Calibri" w:eastAsia="Times"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681350238">
    <w:abstractNumId w:val="0"/>
  </w:num>
  <w:num w:numId="2" w16cid:durableId="2145543290">
    <w:abstractNumId w:val="8"/>
  </w:num>
  <w:num w:numId="3" w16cid:durableId="1594632464">
    <w:abstractNumId w:val="4"/>
  </w:num>
  <w:num w:numId="4" w16cid:durableId="1969362027">
    <w:abstractNumId w:val="6"/>
  </w:num>
  <w:num w:numId="5" w16cid:durableId="145704032">
    <w:abstractNumId w:val="9"/>
  </w:num>
  <w:num w:numId="6" w16cid:durableId="512379406">
    <w:abstractNumId w:val="2"/>
  </w:num>
  <w:num w:numId="7" w16cid:durableId="384841147">
    <w:abstractNumId w:val="3"/>
  </w:num>
  <w:num w:numId="8" w16cid:durableId="263223632">
    <w:abstractNumId w:val="10"/>
  </w:num>
  <w:num w:numId="9" w16cid:durableId="173151092">
    <w:abstractNumId w:val="5"/>
  </w:num>
  <w:num w:numId="10" w16cid:durableId="1043024272">
    <w:abstractNumId w:val="7"/>
  </w:num>
  <w:num w:numId="11" w16cid:durableId="9865914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699"/>
    <w:rsid w:val="00003B97"/>
    <w:rsid w:val="000508FE"/>
    <w:rsid w:val="000566E8"/>
    <w:rsid w:val="00096078"/>
    <w:rsid w:val="001F41A9"/>
    <w:rsid w:val="00255A20"/>
    <w:rsid w:val="002752FE"/>
    <w:rsid w:val="002D730F"/>
    <w:rsid w:val="002F0CCD"/>
    <w:rsid w:val="003021AD"/>
    <w:rsid w:val="00327699"/>
    <w:rsid w:val="003E51F5"/>
    <w:rsid w:val="004011AA"/>
    <w:rsid w:val="00411674"/>
    <w:rsid w:val="0050794D"/>
    <w:rsid w:val="00591B83"/>
    <w:rsid w:val="005F3B76"/>
    <w:rsid w:val="00703348"/>
    <w:rsid w:val="00747CC1"/>
    <w:rsid w:val="007A041A"/>
    <w:rsid w:val="007C3B54"/>
    <w:rsid w:val="007C5D42"/>
    <w:rsid w:val="00813B1E"/>
    <w:rsid w:val="008C0756"/>
    <w:rsid w:val="008E4972"/>
    <w:rsid w:val="009318CE"/>
    <w:rsid w:val="00952F7D"/>
    <w:rsid w:val="009830EB"/>
    <w:rsid w:val="009C090A"/>
    <w:rsid w:val="00A95609"/>
    <w:rsid w:val="00AA63F4"/>
    <w:rsid w:val="00BB4028"/>
    <w:rsid w:val="00BD2421"/>
    <w:rsid w:val="00BD501F"/>
    <w:rsid w:val="00C10A94"/>
    <w:rsid w:val="00C17063"/>
    <w:rsid w:val="00C348A6"/>
    <w:rsid w:val="00CA205B"/>
    <w:rsid w:val="00CC75C4"/>
    <w:rsid w:val="00D841E9"/>
    <w:rsid w:val="00EA284F"/>
    <w:rsid w:val="00EA5A2E"/>
    <w:rsid w:val="00EF5692"/>
    <w:rsid w:val="00F56145"/>
    <w:rsid w:val="00F949C4"/>
  </w:rsids>
  <m:mathPr>
    <m:mathFont m:val="Cambria Math"/>
    <m:brkBin m:val="before"/>
    <m:brkBinSub m:val="--"/>
    <m:smallFrac m:val="0"/>
    <m:dispDef/>
    <m:lMargin m:val="0"/>
    <m:rMargin m:val="0"/>
    <m:defJc m:val="centerGroup"/>
    <m:wrapIndent m:val="1440"/>
    <m:intLim m:val="subSup"/>
    <m:naryLim m:val="undOvr"/>
  </m:mathPr>
  <w:themeFontLang w:val="en-02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6A538"/>
  <w15:docId w15:val="{1CAB790E-B0D5-46A1-B3F9-A2E0D1E07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en-029"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itre1">
    <w:name w:val="heading 1"/>
    <w:basedOn w:val="Normal"/>
    <w:next w:val="Normal"/>
    <w:pPr>
      <w:keepNext/>
      <w:spacing w:line="440" w:lineRule="auto"/>
      <w:outlineLvl w:val="0"/>
    </w:pPr>
    <w:rPr>
      <w:b/>
      <w:bCs/>
      <w:smallCaps/>
    </w:rPr>
  </w:style>
  <w:style w:type="paragraph" w:styleId="Titre2">
    <w:name w:val="heading 2"/>
    <w:basedOn w:val="Normal"/>
    <w:next w:val="Normal"/>
    <w:pPr>
      <w:keepNext/>
      <w:widowControl w:val="0"/>
      <w:outlineLvl w:val="1"/>
    </w:pPr>
    <w:rPr>
      <w:b/>
      <w:bCs/>
      <w:sz w:val="18"/>
      <w:szCs w:val="18"/>
    </w:rPr>
  </w:style>
  <w:style w:type="paragraph" w:styleId="Titre3">
    <w:name w:val="heading 3"/>
    <w:basedOn w:val="Normal"/>
    <w:next w:val="Normal"/>
    <w:pPr>
      <w:keepNext/>
      <w:spacing w:before="240" w:after="60"/>
      <w:outlineLvl w:val="2"/>
    </w:pPr>
    <w:rPr>
      <w:rFonts w:ascii="Helvetica Neue" w:eastAsia="Helvetica Neue" w:hAnsi="Helvetica Neue" w:cs="Helvetica Neue"/>
      <w:sz w:val="24"/>
      <w:szCs w:val="24"/>
    </w:rPr>
  </w:style>
  <w:style w:type="paragraph" w:styleId="Titre4">
    <w:name w:val="heading 4"/>
    <w:basedOn w:val="Normal"/>
    <w:next w:val="Normal"/>
    <w:pPr>
      <w:keepNext/>
      <w:widowControl w:val="0"/>
      <w:jc w:val="both"/>
      <w:outlineLvl w:val="3"/>
    </w:pPr>
    <w:rPr>
      <w:b/>
      <w:bCs/>
      <w:i/>
      <w:iCs/>
      <w:color w:val="0000FF"/>
    </w:rPr>
  </w:style>
  <w:style w:type="paragraph" w:styleId="Titre5">
    <w:name w:val="heading 5"/>
    <w:basedOn w:val="Normal"/>
    <w:next w:val="Normal"/>
    <w:pPr>
      <w:keepNext/>
      <w:widowControl w:val="0"/>
      <w:jc w:val="both"/>
      <w:outlineLvl w:val="4"/>
    </w:pPr>
    <w:rPr>
      <w:b/>
      <w:bCs/>
    </w:rPr>
  </w:style>
  <w:style w:type="paragraph" w:styleId="Titre6">
    <w:name w:val="heading 6"/>
    <w:basedOn w:val="Normal"/>
    <w:next w:val="Normal"/>
    <w:pPr>
      <w:spacing w:before="240" w:after="60"/>
      <w:outlineLvl w:val="5"/>
    </w:pPr>
    <w:rPr>
      <w:rFonts w:ascii="Times New Roman" w:eastAsia="Times New Roman" w:hAnsi="Times New Roman" w:cs="Times New Roman"/>
      <w:b/>
      <w:bCs/>
      <w:sz w:val="22"/>
      <w:szCs w:val="22"/>
    </w:rPr>
  </w:style>
  <w:style w:type="paragraph" w:styleId="Titre7">
    <w:name w:val="heading 7"/>
    <w:basedOn w:val="Normal"/>
    <w:next w:val="Normal"/>
    <w:qFormat/>
    <w:pPr>
      <w:keepNext/>
      <w:widowControl w:val="0"/>
      <w:outlineLvl w:val="6"/>
    </w:pPr>
    <w:rPr>
      <w:rFonts w:ascii="Times New Roman" w:eastAsia="Times New Roman" w:hAnsi="Times New Roman"/>
      <w:b/>
      <w:sz w:val="24"/>
      <w:szCs w:val="24"/>
    </w:rPr>
  </w:style>
  <w:style w:type="paragraph" w:styleId="Titre8">
    <w:name w:val="heading 8"/>
    <w:basedOn w:val="Normal"/>
    <w:next w:val="Normal"/>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7"/>
    </w:pPr>
    <w:rPr>
      <w:rFonts w:ascii="Times New Roman" w:eastAsia="SimSun" w:hAnsi="Times New Roman"/>
      <w:b/>
      <w:sz w:val="24"/>
      <w:lang w:val="en-US"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pPr>
      <w:pBdr>
        <w:top w:val="single" w:sz="6" w:space="1" w:color="000000"/>
        <w:left w:val="single" w:sz="6" w:space="1" w:color="000000"/>
        <w:bottom w:val="single" w:sz="6" w:space="1" w:color="000000"/>
        <w:right w:val="single" w:sz="6" w:space="1" w:color="000000"/>
      </w:pBdr>
      <w:jc w:val="center"/>
    </w:pPr>
    <w:rPr>
      <w:rFonts w:ascii="Garamond" w:eastAsia="Garamond" w:hAnsi="Garamond" w:cs="Garamond"/>
      <w:b/>
      <w:bCs/>
      <w:sz w:val="28"/>
      <w:szCs w:val="28"/>
    </w:rPr>
  </w:style>
  <w:style w:type="paragraph" w:styleId="En-tte">
    <w:name w:val="header"/>
    <w:basedOn w:val="Normal"/>
    <w:link w:val="En-tteCar"/>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overflowPunct w:val="0"/>
      <w:autoSpaceDE w:val="0"/>
      <w:autoSpaceDN w:val="0"/>
      <w:adjustRightInd w:val="0"/>
      <w:jc w:val="both"/>
      <w:textAlignment w:val="baseline"/>
    </w:pPr>
    <w:rPr>
      <w:rFonts w:eastAsia="Times New Roman"/>
      <w:sz w:val="22"/>
    </w:rPr>
  </w:style>
  <w:style w:type="paragraph" w:customStyle="1" w:styleId="u">
    <w:name w:val="u"/>
    <w:basedOn w:val="Normal"/>
    <w:pPr>
      <w:overflowPunct w:val="0"/>
      <w:autoSpaceDE w:val="0"/>
      <w:autoSpaceDN w:val="0"/>
      <w:adjustRightInd w:val="0"/>
      <w:ind w:left="562"/>
      <w:jc w:val="both"/>
      <w:textAlignment w:val="baseline"/>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overflowPunct w:val="0"/>
      <w:autoSpaceDE w:val="0"/>
      <w:autoSpaceDN w:val="0"/>
      <w:adjustRightInd w:val="0"/>
      <w:spacing w:after="540"/>
      <w:jc w:val="both"/>
      <w:textAlignment w:val="baseline"/>
    </w:pPr>
    <w:rPr>
      <w:rFonts w:eastAsia="Times New Roman"/>
      <w:b/>
      <w:caps/>
    </w:rPr>
  </w:style>
  <w:style w:type="paragraph" w:customStyle="1" w:styleId="w">
    <w:name w:val="w"/>
    <w:basedOn w:val="Normal"/>
    <w:pPr>
      <w:numPr>
        <w:numId w:val="2"/>
      </w:numPr>
      <w:jc w:val="both"/>
    </w:pPr>
    <w:rPr>
      <w:rFonts w:eastAsia="Times New Roman"/>
      <w:sz w:val="22"/>
      <w:szCs w:val="24"/>
    </w:rPr>
  </w:style>
  <w:style w:type="paragraph" w:customStyle="1" w:styleId="TITF2">
    <w:name w:val="TITF2"/>
    <w:basedOn w:val="Normal"/>
    <w:pPr>
      <w:keepNext/>
      <w:overflowPunct w:val="0"/>
      <w:autoSpaceDE w:val="0"/>
      <w:autoSpaceDN w:val="0"/>
      <w:adjustRightInd w:val="0"/>
      <w:spacing w:after="270"/>
      <w:ind w:left="562" w:hanging="562"/>
      <w:textAlignment w:val="baseline"/>
    </w:pPr>
    <w:rPr>
      <w:rFonts w:eastAsia="Times New Roman"/>
      <w:b/>
      <w:sz w:val="22"/>
    </w:rPr>
  </w:style>
  <w:style w:type="character" w:styleId="Numrodepage">
    <w:name w:val="page number"/>
    <w:basedOn w:val="Policepardfaut"/>
    <w:semiHidden/>
  </w:style>
  <w:style w:type="paragraph" w:customStyle="1" w:styleId="b">
    <w:name w:val="b"/>
    <w:basedOn w:val="Normal"/>
    <w:pPr>
      <w:numPr>
        <w:numId w:val="3"/>
      </w:numPr>
      <w:jc w:val="both"/>
    </w:pPr>
    <w:rPr>
      <w:rFonts w:eastAsia="Times New Roman"/>
      <w:sz w:val="22"/>
      <w:szCs w:val="24"/>
    </w:rPr>
  </w:style>
  <w:style w:type="paragraph" w:customStyle="1" w:styleId="e">
    <w:name w:val="e"/>
    <w:basedOn w:val="b"/>
    <w:rPr>
      <w:lang w:val="en-GB"/>
    </w:rPr>
  </w:style>
  <w:style w:type="paragraph" w:customStyle="1" w:styleId="q">
    <w:name w:val="q"/>
    <w:basedOn w:val="Normal"/>
    <w:pPr>
      <w:numPr>
        <w:numId w:val="4"/>
      </w:numPr>
      <w:jc w:val="both"/>
    </w:pPr>
    <w:rPr>
      <w:rFonts w:eastAsia="Times New Roman"/>
      <w:sz w:val="22"/>
      <w:szCs w:val="24"/>
    </w:rPr>
  </w:style>
  <w:style w:type="paragraph" w:styleId="Corpsdetexte">
    <w:name w:val="Body Text"/>
    <w:basedOn w:val="Normal"/>
    <w:semiHidden/>
    <w:pPr>
      <w:widowControl w:val="0"/>
      <w:jc w:val="center"/>
    </w:pPr>
    <w:rPr>
      <w:rFonts w:eastAsia="Times New Roman"/>
      <w:b/>
      <w:caps/>
      <w:sz w:val="24"/>
      <w:szCs w:val="24"/>
    </w:rPr>
  </w:style>
  <w:style w:type="paragraph" w:customStyle="1" w:styleId="TITF3">
    <w:name w:val="TITF3"/>
    <w:basedOn w:val="Normal"/>
    <w:pPr>
      <w:keepNext/>
      <w:overflowPunct w:val="0"/>
      <w:autoSpaceDE w:val="0"/>
      <w:autoSpaceDN w:val="0"/>
      <w:adjustRightInd w:val="0"/>
      <w:spacing w:after="270"/>
      <w:ind w:left="562" w:hanging="562"/>
      <w:textAlignment w:val="baseline"/>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customStyle="1" w:styleId="Default">
    <w:name w:val="Default"/>
    <w:pPr>
      <w:autoSpaceDE w:val="0"/>
      <w:autoSpaceDN w:val="0"/>
      <w:adjustRightInd w:val="0"/>
    </w:pPr>
    <w:rPr>
      <w:rFonts w:eastAsia="Times New Roman"/>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uiPriority w:val="99"/>
    <w:semiHidden/>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Pr>
      <w:b/>
      <w:bCs/>
      <w:i w:val="0"/>
      <w:iCs w:val="0"/>
    </w:rPr>
  </w:style>
  <w:style w:type="paragraph" w:styleId="TM3">
    <w:name w:val="toc 3"/>
    <w:basedOn w:val="Normal"/>
    <w:next w:val="Normal"/>
    <w:autoRedefine/>
    <w:uiPriority w:val="39"/>
    <w:qFormat/>
    <w:pPr>
      <w:numPr>
        <w:numId w:val="5"/>
      </w:numPr>
    </w:pPr>
  </w:style>
  <w:style w:type="paragraph" w:styleId="Textedebulles">
    <w:name w:val="Balloon Text"/>
    <w:basedOn w:val="Normal"/>
    <w:link w:val="TextedebullesCar"/>
    <w:uiPriority w:val="99"/>
    <w:semiHidden/>
    <w:unhideWhenUsed/>
    <w:rsid w:val="00A34452"/>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next w:val="Normal"/>
    <w:uiPriority w:val="39"/>
    <w:unhideWhenUsed/>
    <w:qFormat/>
    <w:rsid w:val="000A6E96"/>
    <w:pPr>
      <w:keepLines/>
      <w:spacing w:before="480" w:line="276" w:lineRule="auto"/>
    </w:pPr>
    <w:rPr>
      <w:rFonts w:asciiTheme="majorHAnsi" w:eastAsiaTheme="majorEastAsia" w:hAnsiTheme="majorHAnsi" w:cstheme="majorBidi"/>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CD7157"/>
    <w:pPr>
      <w:tabs>
        <w:tab w:val="right" w:leader="dot" w:pos="9329"/>
      </w:tabs>
      <w:spacing w:line="276" w:lineRule="auto"/>
      <w:ind w:left="221"/>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nhideWhenUsed/>
    <w:rsid w:val="006D3BE8"/>
    <w:rPr>
      <w:sz w:val="16"/>
      <w:szCs w:val="16"/>
    </w:rPr>
  </w:style>
  <w:style w:type="paragraph" w:styleId="Commentaire">
    <w:name w:val="annotation text"/>
    <w:basedOn w:val="Normal"/>
    <w:link w:val="CommentaireCar"/>
    <w:uiPriority w:val="99"/>
    <w:unhideWhenUsed/>
    <w:rsid w:val="006D3BE8"/>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pPr>
    <w:rPr>
      <w:rFonts w:eastAsia="Times New Roman"/>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jc w:val="both"/>
    </w:pPr>
    <w:rPr>
      <w:rFonts w:ascii="Times New Roman" w:eastAsia="Times New Roman" w:hAnsi="Times New Roman"/>
      <w:sz w:val="22"/>
      <w:szCs w:val="22"/>
    </w:rPr>
  </w:style>
  <w:style w:type="character" w:customStyle="1" w:styleId="En-tteCar">
    <w:name w:val="En-tête Car"/>
    <w:link w:val="En-tte"/>
    <w:rsid w:val="00C92420"/>
    <w:rPr>
      <w:rFonts w:ascii="Arial" w:hAnsi="Arial"/>
    </w:rPr>
  </w:style>
  <w:style w:type="paragraph" w:customStyle="1" w:styleId="Text1">
    <w:name w:val="Text 1"/>
    <w:basedOn w:val="Normal"/>
    <w:rsid w:val="00B32F8E"/>
    <w:pPr>
      <w:spacing w:before="120" w:after="120"/>
      <w:ind w:left="850"/>
      <w:jc w:val="both"/>
    </w:pPr>
    <w:rPr>
      <w:rFonts w:ascii="Times New Roman" w:eastAsia="Times New Roman" w:hAnsi="Times New Roman"/>
      <w:snapToGrid w:val="0"/>
      <w:sz w:val="24"/>
      <w:szCs w:val="24"/>
      <w:lang w:val="en-GB" w:eastAsia="en-GB"/>
    </w:rPr>
  </w:style>
  <w:style w:type="paragraph" w:customStyle="1" w:styleId="Standard">
    <w:name w:val="Standard"/>
    <w:autoRedefine/>
    <w:rsid w:val="002F2416"/>
    <w:pPr>
      <w:widowControl w:val="0"/>
      <w:suppressAutoHyphens/>
      <w:autoSpaceDN w:val="0"/>
      <w:spacing w:before="57"/>
      <w:jc w:val="both"/>
      <w:textAlignment w:val="center"/>
    </w:pPr>
    <w:rPr>
      <w:rFonts w:ascii="Calibri" w:eastAsia="MS Mincho" w:hAnsi="Calibri" w:cs="Calibri"/>
      <w:kern w:val="3"/>
      <w:szCs w:val="24"/>
      <w:lang w:eastAsia="ja-JP" w:bidi="fa-IR"/>
    </w:rPr>
  </w:style>
  <w:style w:type="paragraph" w:styleId="Sous-titr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mailto:tj-paris@justice.fr"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mailto:informatique.libertes@expertisefrance.fr"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le-delegue-a-la-protection-des-donnees-personnelles@finances.gouv.fr"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yperlink" Target="http://www.marches-publics.gouv.fr" TargetMode="External"/><Relationship Id="rId23" Type="http://schemas.openxmlformats.org/officeDocument/2006/relationships/header" Target="header4.xml"/><Relationship Id="rId10" Type="http://schemas.openxmlformats.org/officeDocument/2006/relationships/footer" Target="footer1.xml"/><Relationship Id="rId19" Type="http://schemas.openxmlformats.org/officeDocument/2006/relationships/hyperlink" Target="mailto:tj-paris@justice.fr"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marches-publics.gouv.fr" TargetMode="Externa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cw/uhCtyAS2z9Ud1aBnCQXjFwQ==">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FB68A9C-8989-4F0C-AD01-E6879F7FE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11</Pages>
  <Words>4394</Words>
  <Characters>24168</Characters>
  <Application>Microsoft Office Word</Application>
  <DocSecurity>0</DocSecurity>
  <Lines>201</Lines>
  <Paragraphs>57</Paragraphs>
  <ScaleCrop>false</ScaleCrop>
  <HeadingPairs>
    <vt:vector size="2" baseType="variant">
      <vt:variant>
        <vt:lpstr>Titre</vt:lpstr>
      </vt:variant>
      <vt:variant>
        <vt:i4>1</vt:i4>
      </vt:variant>
    </vt:vector>
  </HeadingPairs>
  <TitlesOfParts>
    <vt:vector size="1" baseType="lpstr">
      <vt:lpstr/>
    </vt:vector>
  </TitlesOfParts>
  <Company>HP Inc.</Company>
  <LinksUpToDate>false</LinksUpToDate>
  <CharactersWithSpaces>28505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TRADUTEC</dc:creator>
  <cp:lastModifiedBy>Filin Florian</cp:lastModifiedBy>
  <cp:revision>8</cp:revision>
  <dcterms:created xsi:type="dcterms:W3CDTF">2025-12-11T13:54:00Z</dcterms:created>
  <dcterms:modified xsi:type="dcterms:W3CDTF">2025-12-15T22:54:00Z</dcterms:modified>
</cp:coreProperties>
</file>