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r>
              <w:rPr>
                <w:rFonts w:ascii="Arial" w:hAnsi="Arial" w:cs="Arial"/>
                <w:b/>
                <w:bCs/>
                <w:szCs w:val="20"/>
              </w:rPr>
              <w:t>A]   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6765347A" w:rsidR="0006689F" w:rsidRPr="00CA5C59" w:rsidRDefault="00505815" w:rsidP="001D471D">
            <w:pPr>
              <w:pStyle w:val="fcase2metab"/>
              <w:jc w:val="center"/>
              <w:rPr>
                <w:rFonts w:ascii="Arial" w:eastAsiaTheme="minorHAnsi" w:hAnsi="Arial" w:cs="Arial"/>
                <w:i/>
                <w:highlight w:val="yellow"/>
                <w:lang w:eastAsia="en-US"/>
              </w:rPr>
            </w:pPr>
            <w:r>
              <w:rPr>
                <w:rFonts w:ascii="Arial" w:eastAsiaTheme="minorHAnsi" w:hAnsi="Arial" w:cs="Arial"/>
                <w:i/>
                <w:highlight w:val="yellow"/>
                <w:lang w:eastAsia="en-US"/>
              </w:rPr>
              <w:t>2026-0182</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40542A7C" w:rsidR="0006689F" w:rsidRPr="001C0786" w:rsidRDefault="00B07AE9" w:rsidP="001D471D">
            <w:pPr>
              <w:pStyle w:val="En-tte"/>
              <w:jc w:val="center"/>
              <w:rPr>
                <w:rFonts w:ascii="Arial" w:hAnsi="Arial" w:cs="Arial"/>
                <w:bCs/>
                <w:sz w:val="20"/>
                <w:szCs w:val="20"/>
              </w:rPr>
            </w:pPr>
            <w:r>
              <w:rPr>
                <w:rFonts w:ascii="Arial" w:hAnsi="Arial" w:cs="Arial"/>
                <w:bCs/>
                <w:sz w:val="20"/>
                <w:szCs w:val="20"/>
              </w:rPr>
              <w:t xml:space="preserve">Prestation de gestion de stock déporté pour </w:t>
            </w:r>
            <w:r w:rsidR="00C278F4">
              <w:rPr>
                <w:rFonts w:ascii="Arial" w:hAnsi="Arial" w:cs="Arial"/>
                <w:bCs/>
                <w:sz w:val="20"/>
                <w:szCs w:val="20"/>
              </w:rPr>
              <w:t>la plateforme LogiPharma du CHU de Toulouse</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5B7D8881" w:rsidR="0006689F" w:rsidRPr="002E1A35" w:rsidRDefault="005377B4"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B07AE9">
                  <w:rPr>
                    <w:rFonts w:cs="Arial"/>
                    <w:sz w:val="18"/>
                  </w:rPr>
                  <w:t>Appel d'offres ouvert, en application des articles L.2124-2, R.2124-2 et R.2161-2 à R.2161-5</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1FEF4838" w:rsidR="0006689F" w:rsidRPr="001C0786" w:rsidRDefault="005377B4"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B07AE9">
                  <w:rPr>
                    <w:rFonts w:ascii="Arial" w:hAnsi="Arial" w:cs="Arial"/>
                    <w:bCs/>
                    <w:sz w:val="20"/>
                    <w:szCs w:val="20"/>
                  </w:rPr>
                  <w:t>Se reporter à l'annexe au C.C.A.P. "Groupement G.H.T."</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27AF7D5B" w14:textId="3F9CB28F" w:rsidR="0006689F" w:rsidRDefault="00B07AE9" w:rsidP="001D471D">
            <w:pPr>
              <w:pStyle w:val="En-tte"/>
              <w:jc w:val="center"/>
              <w:rPr>
                <w:rFonts w:ascii="Arial" w:hAnsi="Arial" w:cs="Arial"/>
                <w:bCs/>
                <w:sz w:val="20"/>
                <w:szCs w:val="20"/>
              </w:rPr>
            </w:pPr>
            <w:r>
              <w:rPr>
                <w:rFonts w:ascii="Arial" w:hAnsi="Arial" w:cs="Arial"/>
                <w:bCs/>
                <w:sz w:val="20"/>
                <w:szCs w:val="20"/>
              </w:rPr>
              <w:t>Morgane AMSELLEM</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7B5B9268" w:rsidR="0006689F" w:rsidRPr="00A502EF" w:rsidRDefault="005377B4"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B07AE9">
                  <w:rPr>
                    <w:rFonts w:ascii="Arial" w:hAnsi="Arial" w:cs="Arial"/>
                    <w:bCs/>
                    <w:sz w:val="20"/>
                    <w:szCs w:val="20"/>
                  </w:rPr>
                  <w:t>Accord-cadre exécuté par émission de bons de commande</w:t>
                </w:r>
              </w:sdtContent>
            </w:sdt>
          </w:p>
        </w:tc>
        <w:tc>
          <w:tcPr>
            <w:tcW w:w="1630" w:type="dxa"/>
            <w:gridSpan w:val="2"/>
            <w:vAlign w:val="center"/>
          </w:tcPr>
          <w:p w14:paraId="29C60EAB" w14:textId="23D6E916"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15E3DDFD" w:rsidR="0006689F" w:rsidRPr="00A502EF" w:rsidRDefault="005377B4"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B07AE9">
                  <w:rPr>
                    <w:rFonts w:ascii="Arial" w:hAnsi="Arial" w:cs="Arial"/>
                    <w:bCs/>
                    <w:sz w:val="20"/>
                    <w:szCs w:val="20"/>
                  </w:rPr>
                  <w:t>NON</w:t>
                </w:r>
              </w:sdtContent>
            </w:sdt>
          </w:p>
        </w:tc>
        <w:tc>
          <w:tcPr>
            <w:tcW w:w="1630" w:type="dxa"/>
            <w:gridSpan w:val="2"/>
            <w:vAlign w:val="center"/>
          </w:tcPr>
          <w:p w14:paraId="1F38BDC9" w14:textId="77EE9D67" w:rsidR="0006689F" w:rsidRPr="00780592" w:rsidRDefault="00966CA7"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4</w:t>
            </w: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6392F93A" w:rsidR="0006689F" w:rsidRPr="001C0786" w:rsidRDefault="00B07AE9" w:rsidP="001D471D">
            <w:pPr>
              <w:spacing w:after="0"/>
              <w:jc w:val="center"/>
              <w:rPr>
                <w:rFonts w:ascii="Arial" w:hAnsi="Arial" w:cs="Arial"/>
                <w:bCs/>
                <w:sz w:val="20"/>
                <w:szCs w:val="20"/>
              </w:rPr>
            </w:pPr>
            <w:r>
              <w:rPr>
                <w:rFonts w:ascii="Arial" w:hAnsi="Arial" w:cs="Arial"/>
                <w:bCs/>
                <w:sz w:val="20"/>
                <w:szCs w:val="20"/>
              </w:rPr>
              <w:t>24 mois</w:t>
            </w:r>
          </w:p>
        </w:tc>
        <w:tc>
          <w:tcPr>
            <w:tcW w:w="1630" w:type="dxa"/>
            <w:gridSpan w:val="2"/>
            <w:vAlign w:val="center"/>
          </w:tcPr>
          <w:p w14:paraId="1B52EAE4" w14:textId="4EF0B360"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1CEFD15A" w:rsidR="0006689F" w:rsidRPr="001C0786" w:rsidRDefault="005377B4"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B07AE9">
                  <w:rPr>
                    <w:rFonts w:ascii="Arial" w:hAnsi="Arial" w:cs="Arial"/>
                    <w:bCs/>
                    <w:sz w:val="20"/>
                    <w:szCs w:val="20"/>
                  </w:rPr>
                  <w:t>OUI (tacite)</w:t>
                </w:r>
              </w:sdtContent>
            </w:sdt>
          </w:p>
        </w:tc>
        <w:tc>
          <w:tcPr>
            <w:tcW w:w="1630" w:type="dxa"/>
            <w:gridSpan w:val="2"/>
            <w:vAlign w:val="center"/>
          </w:tcPr>
          <w:p w14:paraId="330FCB85" w14:textId="3A945B1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5B360637" w:rsidR="0006689F" w:rsidRDefault="005377B4"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B07AE9">
                  <w:rPr>
                    <w:rFonts w:ascii="Arial" w:hAnsi="Arial" w:cs="Arial"/>
                    <w:bCs/>
                    <w:sz w:val="20"/>
                    <w:szCs w:val="20"/>
                  </w:rPr>
                  <w:t>Prix révisables</w:t>
                </w:r>
              </w:sdtContent>
            </w:sdt>
          </w:p>
        </w:tc>
        <w:tc>
          <w:tcPr>
            <w:tcW w:w="1630" w:type="dxa"/>
            <w:gridSpan w:val="2"/>
            <w:vAlign w:val="center"/>
          </w:tcPr>
          <w:p w14:paraId="03A2AB4B" w14:textId="181967C4" w:rsidR="0006689F" w:rsidRDefault="00966CA7"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14.4</w:t>
            </w: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2FF21C2D"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Code service (facturation électronique) :</w:t>
            </w:r>
            <w:r w:rsidR="00B07AE9">
              <w:rPr>
                <w:rFonts w:ascii="Arial" w:hAnsi="Arial" w:cs="Arial"/>
                <w:bCs/>
                <w:sz w:val="20"/>
                <w:szCs w:val="20"/>
              </w:rPr>
              <w:t xml:space="preserve"> sera communiqué ultérieurement</w:t>
            </w:r>
          </w:p>
        </w:tc>
        <w:tc>
          <w:tcPr>
            <w:tcW w:w="1630" w:type="dxa"/>
            <w:gridSpan w:val="2"/>
            <w:vAlign w:val="center"/>
          </w:tcPr>
          <w:p w14:paraId="5FAD494A" w14:textId="12E2683D"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r>
              <w:rPr>
                <w:rFonts w:ascii="Arial" w:hAnsi="Arial" w:cs="Arial"/>
                <w:b/>
                <w:bCs/>
                <w:szCs w:val="20"/>
              </w:rPr>
              <w:t>B]   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E44CE5">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5377B4"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59ABE95"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216F1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5377B4"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5377B4">
              <w:rPr>
                <w:rFonts w:ascii="Arial" w:hAnsi="Arial" w:cs="Arial"/>
                <w:sz w:val="20"/>
                <w:szCs w:val="20"/>
              </w:rPr>
            </w:r>
            <w:r w:rsidR="005377B4">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5377B4">
              <w:rPr>
                <w:rFonts w:ascii="Arial" w:hAnsi="Arial" w:cs="Arial"/>
                <w:sz w:val="20"/>
                <w:szCs w:val="20"/>
              </w:rPr>
            </w:r>
            <w:r w:rsidR="005377B4">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5377B4"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5377B4"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15CC8393" w:rsidR="0006689F" w:rsidRPr="00E44CE5" w:rsidRDefault="0085624D" w:rsidP="001D471D">
            <w:pPr>
              <w:pStyle w:val="fcase2metab"/>
              <w:rPr>
                <w:rFonts w:ascii="Arial" w:eastAsiaTheme="minorHAnsi" w:hAnsi="Arial" w:cs="Arial"/>
                <w:b/>
                <w:lang w:eastAsia="en-US"/>
              </w:rPr>
            </w:pPr>
            <w:r w:rsidRPr="00E44CE5">
              <w:rPr>
                <w:rFonts w:ascii="Arial" w:eastAsiaTheme="minorHAnsi" w:hAnsi="Arial" w:cs="Arial"/>
                <w:b/>
                <w:lang w:eastAsia="en-US"/>
              </w:rPr>
              <w:t xml:space="preserve">MADAME LA TRESORIERE </w:t>
            </w:r>
            <w:r w:rsidR="0006689F" w:rsidRPr="00E44CE5">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sidRPr="00E44CE5">
                  <w:rPr>
                    <w:rFonts w:ascii="Arial" w:eastAsiaTheme="minorHAnsi" w:hAnsi="Arial" w:cs="Arial"/>
                    <w:b/>
                    <w:lang w:eastAsia="en-US"/>
                  </w:rPr>
                  <w:t>centre hospitalier universitaire de Toulouse</w:t>
                </w:r>
              </w:sdtContent>
            </w:sdt>
          </w:p>
          <w:p w14:paraId="1C483D2A" w14:textId="77777777" w:rsidR="0006689F" w:rsidRPr="00E44CE5" w:rsidRDefault="0006689F" w:rsidP="001D471D">
            <w:pPr>
              <w:pStyle w:val="fcase2metab"/>
              <w:rPr>
                <w:rFonts w:ascii="Arial" w:eastAsiaTheme="minorHAnsi" w:hAnsi="Arial" w:cs="Arial"/>
                <w:lang w:eastAsia="en-US"/>
              </w:rPr>
            </w:pPr>
            <w:r w:rsidRPr="00E44CE5">
              <w:rPr>
                <w:rFonts w:ascii="Arial" w:eastAsiaTheme="minorHAnsi" w:hAnsi="Arial" w:cs="Arial"/>
                <w:lang w:eastAsia="en-US"/>
              </w:rPr>
              <w:t>Hôtel-Dieu Saint-Jacques  2 rue Viguerie  TSA 80035  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77777777" w:rsidR="0006689F" w:rsidRPr="001C0786" w:rsidRDefault="0006689F" w:rsidP="001D471D">
            <w:pPr>
              <w:pStyle w:val="En-tte"/>
              <w:jc w:val="center"/>
              <w:rPr>
                <w:rFonts w:ascii="Arial" w:hAnsi="Arial" w:cs="Arial"/>
                <w:bCs/>
                <w:sz w:val="20"/>
                <w:szCs w:val="20"/>
              </w:rPr>
            </w:pP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7BB5E4A5" w:rsidR="0006689F" w:rsidRDefault="005377B4"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53D83207" w14:textId="72C84695" w:rsidR="00295926"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3681767" w:history="1">
            <w:r w:rsidR="00295926" w:rsidRPr="00855778">
              <w:rPr>
                <w:rStyle w:val="Lienhypertexte"/>
                <w:noProof/>
                <w14:scene3d>
                  <w14:camera w14:prst="orthographicFront"/>
                  <w14:lightRig w14:rig="threePt" w14:dir="t">
                    <w14:rot w14:lat="0" w14:lon="0" w14:rev="0"/>
                  </w14:lightRig>
                </w14:scene3d>
              </w:rPr>
              <w:t>0</w:t>
            </w:r>
            <w:r w:rsidR="00295926">
              <w:rPr>
                <w:rFonts w:eastAsiaTheme="minorEastAsia"/>
                <w:noProof/>
                <w:lang w:eastAsia="fr-FR"/>
              </w:rPr>
              <w:tab/>
            </w:r>
            <w:r w:rsidR="00295926" w:rsidRPr="00855778">
              <w:rPr>
                <w:rStyle w:val="Lienhypertexte"/>
                <w:noProof/>
              </w:rPr>
              <w:t>Définitions</w:t>
            </w:r>
            <w:r w:rsidR="00295926">
              <w:rPr>
                <w:noProof/>
                <w:webHidden/>
              </w:rPr>
              <w:tab/>
            </w:r>
            <w:r w:rsidR="00295926">
              <w:rPr>
                <w:noProof/>
                <w:webHidden/>
              </w:rPr>
              <w:fldChar w:fldCharType="begin"/>
            </w:r>
            <w:r w:rsidR="00295926">
              <w:rPr>
                <w:noProof/>
                <w:webHidden/>
              </w:rPr>
              <w:instrText xml:space="preserve"> PAGEREF _Toc213681767 \h </w:instrText>
            </w:r>
            <w:r w:rsidR="00295926">
              <w:rPr>
                <w:noProof/>
                <w:webHidden/>
              </w:rPr>
            </w:r>
            <w:r w:rsidR="00295926">
              <w:rPr>
                <w:noProof/>
                <w:webHidden/>
              </w:rPr>
              <w:fldChar w:fldCharType="separate"/>
            </w:r>
            <w:r w:rsidR="00295926">
              <w:rPr>
                <w:noProof/>
                <w:webHidden/>
              </w:rPr>
              <w:t>7</w:t>
            </w:r>
            <w:r w:rsidR="00295926">
              <w:rPr>
                <w:noProof/>
                <w:webHidden/>
              </w:rPr>
              <w:fldChar w:fldCharType="end"/>
            </w:r>
          </w:hyperlink>
        </w:p>
        <w:p w14:paraId="280406CB" w14:textId="36C6E5BE" w:rsidR="00295926" w:rsidRDefault="005377B4">
          <w:pPr>
            <w:pStyle w:val="TM1"/>
            <w:tabs>
              <w:tab w:val="left" w:pos="440"/>
              <w:tab w:val="right" w:leader="dot" w:pos="9062"/>
            </w:tabs>
            <w:rPr>
              <w:rFonts w:eastAsiaTheme="minorEastAsia"/>
              <w:noProof/>
              <w:lang w:eastAsia="fr-FR"/>
            </w:rPr>
          </w:pPr>
          <w:hyperlink w:anchor="_Toc213681768" w:history="1">
            <w:r w:rsidR="00295926" w:rsidRPr="00855778">
              <w:rPr>
                <w:rStyle w:val="Lienhypertexte"/>
                <w:noProof/>
                <w14:scene3d>
                  <w14:camera w14:prst="orthographicFront"/>
                  <w14:lightRig w14:rig="threePt" w14:dir="t">
                    <w14:rot w14:lat="0" w14:lon="0" w14:rev="0"/>
                  </w14:lightRig>
                </w14:scene3d>
              </w:rPr>
              <w:t>1</w:t>
            </w:r>
            <w:r w:rsidR="00295926">
              <w:rPr>
                <w:rFonts w:eastAsiaTheme="minorEastAsia"/>
                <w:noProof/>
                <w:lang w:eastAsia="fr-FR"/>
              </w:rPr>
              <w:tab/>
            </w:r>
            <w:r w:rsidR="00295926" w:rsidRPr="00855778">
              <w:rPr>
                <w:rStyle w:val="Lienhypertexte"/>
                <w:noProof/>
              </w:rPr>
              <w:t>Objet du marché</w:t>
            </w:r>
            <w:r w:rsidR="00295926">
              <w:rPr>
                <w:noProof/>
                <w:webHidden/>
              </w:rPr>
              <w:tab/>
            </w:r>
            <w:r w:rsidR="00295926">
              <w:rPr>
                <w:noProof/>
                <w:webHidden/>
              </w:rPr>
              <w:fldChar w:fldCharType="begin"/>
            </w:r>
            <w:r w:rsidR="00295926">
              <w:rPr>
                <w:noProof/>
                <w:webHidden/>
              </w:rPr>
              <w:instrText xml:space="preserve"> PAGEREF _Toc213681768 \h </w:instrText>
            </w:r>
            <w:r w:rsidR="00295926">
              <w:rPr>
                <w:noProof/>
                <w:webHidden/>
              </w:rPr>
            </w:r>
            <w:r w:rsidR="00295926">
              <w:rPr>
                <w:noProof/>
                <w:webHidden/>
              </w:rPr>
              <w:fldChar w:fldCharType="separate"/>
            </w:r>
            <w:r w:rsidR="00295926">
              <w:rPr>
                <w:noProof/>
                <w:webHidden/>
              </w:rPr>
              <w:t>7</w:t>
            </w:r>
            <w:r w:rsidR="00295926">
              <w:rPr>
                <w:noProof/>
                <w:webHidden/>
              </w:rPr>
              <w:fldChar w:fldCharType="end"/>
            </w:r>
          </w:hyperlink>
        </w:p>
        <w:p w14:paraId="3D8561D4" w14:textId="299CCBF2" w:rsidR="00295926" w:rsidRDefault="005377B4">
          <w:pPr>
            <w:pStyle w:val="TM1"/>
            <w:tabs>
              <w:tab w:val="left" w:pos="440"/>
              <w:tab w:val="right" w:leader="dot" w:pos="9062"/>
            </w:tabs>
            <w:rPr>
              <w:rFonts w:eastAsiaTheme="minorEastAsia"/>
              <w:noProof/>
              <w:lang w:eastAsia="fr-FR"/>
            </w:rPr>
          </w:pPr>
          <w:hyperlink w:anchor="_Toc213681769" w:history="1">
            <w:r w:rsidR="00295926" w:rsidRPr="00855778">
              <w:rPr>
                <w:rStyle w:val="Lienhypertexte"/>
                <w:noProof/>
                <w14:scene3d>
                  <w14:camera w14:prst="orthographicFront"/>
                  <w14:lightRig w14:rig="threePt" w14:dir="t">
                    <w14:rot w14:lat="0" w14:lon="0" w14:rev="0"/>
                  </w14:lightRig>
                </w14:scene3d>
              </w:rPr>
              <w:t>2</w:t>
            </w:r>
            <w:r w:rsidR="00295926">
              <w:rPr>
                <w:rFonts w:eastAsiaTheme="minorEastAsia"/>
                <w:noProof/>
                <w:lang w:eastAsia="fr-FR"/>
              </w:rPr>
              <w:tab/>
            </w:r>
            <w:r w:rsidR="00295926" w:rsidRPr="00855778">
              <w:rPr>
                <w:rStyle w:val="Lienhypertexte"/>
                <w:noProof/>
              </w:rPr>
              <w:t>Définition des parties contractantes</w:t>
            </w:r>
            <w:r w:rsidR="00295926">
              <w:rPr>
                <w:noProof/>
                <w:webHidden/>
              </w:rPr>
              <w:tab/>
            </w:r>
            <w:r w:rsidR="00295926">
              <w:rPr>
                <w:noProof/>
                <w:webHidden/>
              </w:rPr>
              <w:fldChar w:fldCharType="begin"/>
            </w:r>
            <w:r w:rsidR="00295926">
              <w:rPr>
                <w:noProof/>
                <w:webHidden/>
              </w:rPr>
              <w:instrText xml:space="preserve"> PAGEREF _Toc213681769 \h </w:instrText>
            </w:r>
            <w:r w:rsidR="00295926">
              <w:rPr>
                <w:noProof/>
                <w:webHidden/>
              </w:rPr>
            </w:r>
            <w:r w:rsidR="00295926">
              <w:rPr>
                <w:noProof/>
                <w:webHidden/>
              </w:rPr>
              <w:fldChar w:fldCharType="separate"/>
            </w:r>
            <w:r w:rsidR="00295926">
              <w:rPr>
                <w:noProof/>
                <w:webHidden/>
              </w:rPr>
              <w:t>8</w:t>
            </w:r>
            <w:r w:rsidR="00295926">
              <w:rPr>
                <w:noProof/>
                <w:webHidden/>
              </w:rPr>
              <w:fldChar w:fldCharType="end"/>
            </w:r>
          </w:hyperlink>
        </w:p>
        <w:p w14:paraId="4106D1D1" w14:textId="3D13A0E3" w:rsidR="00295926" w:rsidRDefault="005377B4">
          <w:pPr>
            <w:pStyle w:val="TM2"/>
            <w:tabs>
              <w:tab w:val="left" w:pos="880"/>
              <w:tab w:val="right" w:leader="dot" w:pos="9062"/>
            </w:tabs>
            <w:rPr>
              <w:rFonts w:eastAsiaTheme="minorEastAsia"/>
              <w:noProof/>
              <w:lang w:eastAsia="fr-FR"/>
            </w:rPr>
          </w:pPr>
          <w:hyperlink w:anchor="_Toc213681770" w:history="1">
            <w:r w:rsidR="00295926" w:rsidRPr="00855778">
              <w:rPr>
                <w:rStyle w:val="Lienhypertexte"/>
                <w:noProof/>
                <w14:scene3d>
                  <w14:camera w14:prst="orthographicFront"/>
                  <w14:lightRig w14:rig="threePt" w14:dir="t">
                    <w14:rot w14:lat="0" w14:lon="0" w14:rev="0"/>
                  </w14:lightRig>
                </w14:scene3d>
              </w:rPr>
              <w:t>2.1</w:t>
            </w:r>
            <w:r w:rsidR="00295926">
              <w:rPr>
                <w:rFonts w:eastAsiaTheme="minorEastAsia"/>
                <w:noProof/>
                <w:lang w:eastAsia="fr-FR"/>
              </w:rPr>
              <w:tab/>
            </w:r>
            <w:r w:rsidR="00295926" w:rsidRPr="00855778">
              <w:rPr>
                <w:rStyle w:val="Lienhypertexte"/>
                <w:noProof/>
              </w:rPr>
              <w:t>Pouvoir Adjudicateur</w:t>
            </w:r>
            <w:r w:rsidR="00295926">
              <w:rPr>
                <w:noProof/>
                <w:webHidden/>
              </w:rPr>
              <w:tab/>
            </w:r>
            <w:r w:rsidR="00295926">
              <w:rPr>
                <w:noProof/>
                <w:webHidden/>
              </w:rPr>
              <w:fldChar w:fldCharType="begin"/>
            </w:r>
            <w:r w:rsidR="00295926">
              <w:rPr>
                <w:noProof/>
                <w:webHidden/>
              </w:rPr>
              <w:instrText xml:space="preserve"> PAGEREF _Toc213681770 \h </w:instrText>
            </w:r>
            <w:r w:rsidR="00295926">
              <w:rPr>
                <w:noProof/>
                <w:webHidden/>
              </w:rPr>
            </w:r>
            <w:r w:rsidR="00295926">
              <w:rPr>
                <w:noProof/>
                <w:webHidden/>
              </w:rPr>
              <w:fldChar w:fldCharType="separate"/>
            </w:r>
            <w:r w:rsidR="00295926">
              <w:rPr>
                <w:noProof/>
                <w:webHidden/>
              </w:rPr>
              <w:t>8</w:t>
            </w:r>
            <w:r w:rsidR="00295926">
              <w:rPr>
                <w:noProof/>
                <w:webHidden/>
              </w:rPr>
              <w:fldChar w:fldCharType="end"/>
            </w:r>
          </w:hyperlink>
        </w:p>
        <w:p w14:paraId="3DAC0390" w14:textId="49C88F31" w:rsidR="00295926" w:rsidRDefault="005377B4">
          <w:pPr>
            <w:pStyle w:val="TM2"/>
            <w:tabs>
              <w:tab w:val="left" w:pos="880"/>
              <w:tab w:val="right" w:leader="dot" w:pos="9062"/>
            </w:tabs>
            <w:rPr>
              <w:rFonts w:eastAsiaTheme="minorEastAsia"/>
              <w:noProof/>
              <w:lang w:eastAsia="fr-FR"/>
            </w:rPr>
          </w:pPr>
          <w:hyperlink w:anchor="_Toc213681771" w:history="1">
            <w:r w:rsidR="00295926" w:rsidRPr="00855778">
              <w:rPr>
                <w:rStyle w:val="Lienhypertexte"/>
                <w:noProof/>
                <w14:scene3d>
                  <w14:camera w14:prst="orthographicFront"/>
                  <w14:lightRig w14:rig="threePt" w14:dir="t">
                    <w14:rot w14:lat="0" w14:lon="0" w14:rev="0"/>
                  </w14:lightRig>
                </w14:scene3d>
              </w:rPr>
              <w:t>2.2</w:t>
            </w:r>
            <w:r w:rsidR="00295926">
              <w:rPr>
                <w:rFonts w:eastAsiaTheme="minorEastAsia"/>
                <w:noProof/>
                <w:lang w:eastAsia="fr-FR"/>
              </w:rPr>
              <w:tab/>
            </w:r>
            <w:r w:rsidR="00295926" w:rsidRPr="00855778">
              <w:rPr>
                <w:rStyle w:val="Lienhypertexte"/>
                <w:noProof/>
              </w:rPr>
              <w:t>Fonctionnement du groupement de commandes</w:t>
            </w:r>
            <w:r w:rsidR="00295926">
              <w:rPr>
                <w:noProof/>
                <w:webHidden/>
              </w:rPr>
              <w:tab/>
            </w:r>
            <w:r w:rsidR="00295926">
              <w:rPr>
                <w:noProof/>
                <w:webHidden/>
              </w:rPr>
              <w:fldChar w:fldCharType="begin"/>
            </w:r>
            <w:r w:rsidR="00295926">
              <w:rPr>
                <w:noProof/>
                <w:webHidden/>
              </w:rPr>
              <w:instrText xml:space="preserve"> PAGEREF _Toc213681771 \h </w:instrText>
            </w:r>
            <w:r w:rsidR="00295926">
              <w:rPr>
                <w:noProof/>
                <w:webHidden/>
              </w:rPr>
            </w:r>
            <w:r w:rsidR="00295926">
              <w:rPr>
                <w:noProof/>
                <w:webHidden/>
              </w:rPr>
              <w:fldChar w:fldCharType="separate"/>
            </w:r>
            <w:r w:rsidR="00295926">
              <w:rPr>
                <w:noProof/>
                <w:webHidden/>
              </w:rPr>
              <w:t>8</w:t>
            </w:r>
            <w:r w:rsidR="00295926">
              <w:rPr>
                <w:noProof/>
                <w:webHidden/>
              </w:rPr>
              <w:fldChar w:fldCharType="end"/>
            </w:r>
          </w:hyperlink>
        </w:p>
        <w:p w14:paraId="0B116D7A" w14:textId="59C11F68" w:rsidR="00295926" w:rsidRDefault="005377B4">
          <w:pPr>
            <w:pStyle w:val="TM2"/>
            <w:tabs>
              <w:tab w:val="left" w:pos="880"/>
              <w:tab w:val="right" w:leader="dot" w:pos="9062"/>
            </w:tabs>
            <w:rPr>
              <w:rFonts w:eastAsiaTheme="minorEastAsia"/>
              <w:noProof/>
              <w:lang w:eastAsia="fr-FR"/>
            </w:rPr>
          </w:pPr>
          <w:hyperlink w:anchor="_Toc213681772" w:history="1">
            <w:r w:rsidR="00295926" w:rsidRPr="00855778">
              <w:rPr>
                <w:rStyle w:val="Lienhypertexte"/>
                <w:noProof/>
                <w14:scene3d>
                  <w14:camera w14:prst="orthographicFront"/>
                  <w14:lightRig w14:rig="threePt" w14:dir="t">
                    <w14:rot w14:lat="0" w14:lon="0" w14:rev="0"/>
                  </w14:lightRig>
                </w14:scene3d>
              </w:rPr>
              <w:t>2.3</w:t>
            </w:r>
            <w:r w:rsidR="00295926">
              <w:rPr>
                <w:rFonts w:eastAsiaTheme="minorEastAsia"/>
                <w:noProof/>
                <w:lang w:eastAsia="fr-FR"/>
              </w:rPr>
              <w:tab/>
            </w:r>
            <w:r w:rsidR="00295926" w:rsidRPr="00855778">
              <w:rPr>
                <w:rStyle w:val="Lienhypertexte"/>
                <w:noProof/>
              </w:rPr>
              <w:t>Titulaire</w:t>
            </w:r>
            <w:r w:rsidR="00295926">
              <w:rPr>
                <w:noProof/>
                <w:webHidden/>
              </w:rPr>
              <w:tab/>
            </w:r>
            <w:r w:rsidR="00295926">
              <w:rPr>
                <w:noProof/>
                <w:webHidden/>
              </w:rPr>
              <w:fldChar w:fldCharType="begin"/>
            </w:r>
            <w:r w:rsidR="00295926">
              <w:rPr>
                <w:noProof/>
                <w:webHidden/>
              </w:rPr>
              <w:instrText xml:space="preserve"> PAGEREF _Toc213681772 \h </w:instrText>
            </w:r>
            <w:r w:rsidR="00295926">
              <w:rPr>
                <w:noProof/>
                <w:webHidden/>
              </w:rPr>
            </w:r>
            <w:r w:rsidR="00295926">
              <w:rPr>
                <w:noProof/>
                <w:webHidden/>
              </w:rPr>
              <w:fldChar w:fldCharType="separate"/>
            </w:r>
            <w:r w:rsidR="00295926">
              <w:rPr>
                <w:noProof/>
                <w:webHidden/>
              </w:rPr>
              <w:t>9</w:t>
            </w:r>
            <w:r w:rsidR="00295926">
              <w:rPr>
                <w:noProof/>
                <w:webHidden/>
              </w:rPr>
              <w:fldChar w:fldCharType="end"/>
            </w:r>
          </w:hyperlink>
        </w:p>
        <w:p w14:paraId="36A1A3B5" w14:textId="7F9BE029" w:rsidR="00295926" w:rsidRDefault="005377B4">
          <w:pPr>
            <w:pStyle w:val="TM3"/>
            <w:tabs>
              <w:tab w:val="left" w:pos="1320"/>
              <w:tab w:val="right" w:leader="dot" w:pos="9062"/>
            </w:tabs>
            <w:rPr>
              <w:rFonts w:eastAsiaTheme="minorEastAsia"/>
              <w:noProof/>
              <w:lang w:eastAsia="fr-FR"/>
            </w:rPr>
          </w:pPr>
          <w:hyperlink w:anchor="_Toc213681773" w:history="1">
            <w:r w:rsidR="00295926" w:rsidRPr="00855778">
              <w:rPr>
                <w:rStyle w:val="Lienhypertexte"/>
                <w:noProof/>
                <w14:scene3d>
                  <w14:camera w14:prst="orthographicFront"/>
                  <w14:lightRig w14:rig="threePt" w14:dir="t">
                    <w14:rot w14:lat="0" w14:lon="0" w14:rev="0"/>
                  </w14:lightRig>
                </w14:scene3d>
              </w:rPr>
              <w:t>2.3.1</w:t>
            </w:r>
            <w:r w:rsidR="00295926">
              <w:rPr>
                <w:rFonts w:eastAsiaTheme="minorEastAsia"/>
                <w:noProof/>
                <w:lang w:eastAsia="fr-FR"/>
              </w:rPr>
              <w:tab/>
            </w:r>
            <w:r w:rsidR="00295926" w:rsidRPr="00855778">
              <w:rPr>
                <w:rStyle w:val="Lienhypertexte"/>
                <w:noProof/>
              </w:rPr>
              <w:t>Identification</w:t>
            </w:r>
            <w:r w:rsidR="00295926">
              <w:rPr>
                <w:noProof/>
                <w:webHidden/>
              </w:rPr>
              <w:tab/>
            </w:r>
            <w:r w:rsidR="00295926">
              <w:rPr>
                <w:noProof/>
                <w:webHidden/>
              </w:rPr>
              <w:fldChar w:fldCharType="begin"/>
            </w:r>
            <w:r w:rsidR="00295926">
              <w:rPr>
                <w:noProof/>
                <w:webHidden/>
              </w:rPr>
              <w:instrText xml:space="preserve"> PAGEREF _Toc213681773 \h </w:instrText>
            </w:r>
            <w:r w:rsidR="00295926">
              <w:rPr>
                <w:noProof/>
                <w:webHidden/>
              </w:rPr>
            </w:r>
            <w:r w:rsidR="00295926">
              <w:rPr>
                <w:noProof/>
                <w:webHidden/>
              </w:rPr>
              <w:fldChar w:fldCharType="separate"/>
            </w:r>
            <w:r w:rsidR="00295926">
              <w:rPr>
                <w:noProof/>
                <w:webHidden/>
              </w:rPr>
              <w:t>9</w:t>
            </w:r>
            <w:r w:rsidR="00295926">
              <w:rPr>
                <w:noProof/>
                <w:webHidden/>
              </w:rPr>
              <w:fldChar w:fldCharType="end"/>
            </w:r>
          </w:hyperlink>
        </w:p>
        <w:p w14:paraId="72122E0B" w14:textId="552C8BE8" w:rsidR="00295926" w:rsidRDefault="005377B4">
          <w:pPr>
            <w:pStyle w:val="TM3"/>
            <w:tabs>
              <w:tab w:val="left" w:pos="1320"/>
              <w:tab w:val="right" w:leader="dot" w:pos="9062"/>
            </w:tabs>
            <w:rPr>
              <w:rFonts w:eastAsiaTheme="minorEastAsia"/>
              <w:noProof/>
              <w:lang w:eastAsia="fr-FR"/>
            </w:rPr>
          </w:pPr>
          <w:hyperlink w:anchor="_Toc213681774" w:history="1">
            <w:r w:rsidR="00295926" w:rsidRPr="00855778">
              <w:rPr>
                <w:rStyle w:val="Lienhypertexte"/>
                <w:noProof/>
                <w14:scene3d>
                  <w14:camera w14:prst="orthographicFront"/>
                  <w14:lightRig w14:rig="threePt" w14:dir="t">
                    <w14:rot w14:lat="0" w14:lon="0" w14:rev="0"/>
                  </w14:lightRig>
                </w14:scene3d>
              </w:rPr>
              <w:t>2.3.2</w:t>
            </w:r>
            <w:r w:rsidR="00295926">
              <w:rPr>
                <w:rFonts w:eastAsiaTheme="minorEastAsia"/>
                <w:noProof/>
                <w:lang w:eastAsia="fr-FR"/>
              </w:rPr>
              <w:tab/>
            </w:r>
            <w:r w:rsidR="00295926" w:rsidRPr="00855778">
              <w:rPr>
                <w:rStyle w:val="Lienhypertexte"/>
                <w:noProof/>
              </w:rPr>
              <w:t>Groupement d’opérateurs économiques</w:t>
            </w:r>
            <w:r w:rsidR="00295926">
              <w:rPr>
                <w:noProof/>
                <w:webHidden/>
              </w:rPr>
              <w:tab/>
            </w:r>
            <w:r w:rsidR="00295926">
              <w:rPr>
                <w:noProof/>
                <w:webHidden/>
              </w:rPr>
              <w:fldChar w:fldCharType="begin"/>
            </w:r>
            <w:r w:rsidR="00295926">
              <w:rPr>
                <w:noProof/>
                <w:webHidden/>
              </w:rPr>
              <w:instrText xml:space="preserve"> PAGEREF _Toc213681774 \h </w:instrText>
            </w:r>
            <w:r w:rsidR="00295926">
              <w:rPr>
                <w:noProof/>
                <w:webHidden/>
              </w:rPr>
            </w:r>
            <w:r w:rsidR="00295926">
              <w:rPr>
                <w:noProof/>
                <w:webHidden/>
              </w:rPr>
              <w:fldChar w:fldCharType="separate"/>
            </w:r>
            <w:r w:rsidR="00295926">
              <w:rPr>
                <w:noProof/>
                <w:webHidden/>
              </w:rPr>
              <w:t>9</w:t>
            </w:r>
            <w:r w:rsidR="00295926">
              <w:rPr>
                <w:noProof/>
                <w:webHidden/>
              </w:rPr>
              <w:fldChar w:fldCharType="end"/>
            </w:r>
          </w:hyperlink>
        </w:p>
        <w:p w14:paraId="3E7D4D4A" w14:textId="0570BC1C" w:rsidR="00295926" w:rsidRDefault="005377B4">
          <w:pPr>
            <w:pStyle w:val="TM2"/>
            <w:tabs>
              <w:tab w:val="left" w:pos="880"/>
              <w:tab w:val="right" w:leader="dot" w:pos="9062"/>
            </w:tabs>
            <w:rPr>
              <w:rFonts w:eastAsiaTheme="minorEastAsia"/>
              <w:noProof/>
              <w:lang w:eastAsia="fr-FR"/>
            </w:rPr>
          </w:pPr>
          <w:hyperlink w:anchor="_Toc213681775" w:history="1">
            <w:r w:rsidR="00295926" w:rsidRPr="00855778">
              <w:rPr>
                <w:rStyle w:val="Lienhypertexte"/>
                <w:noProof/>
                <w14:scene3d>
                  <w14:camera w14:prst="orthographicFront"/>
                  <w14:lightRig w14:rig="threePt" w14:dir="t">
                    <w14:rot w14:lat="0" w14:lon="0" w14:rev="0"/>
                  </w14:lightRig>
                </w14:scene3d>
              </w:rPr>
              <w:t>2.4</w:t>
            </w:r>
            <w:r w:rsidR="00295926">
              <w:rPr>
                <w:rFonts w:eastAsiaTheme="minorEastAsia"/>
                <w:noProof/>
                <w:lang w:eastAsia="fr-FR"/>
              </w:rPr>
              <w:tab/>
            </w:r>
            <w:r w:rsidR="00295926" w:rsidRPr="00855778">
              <w:rPr>
                <w:rStyle w:val="Lienhypertexte"/>
                <w:noProof/>
              </w:rPr>
              <w:t>Forme des notifications</w:t>
            </w:r>
            <w:r w:rsidR="00295926">
              <w:rPr>
                <w:noProof/>
                <w:webHidden/>
              </w:rPr>
              <w:tab/>
            </w:r>
            <w:r w:rsidR="00295926">
              <w:rPr>
                <w:noProof/>
                <w:webHidden/>
              </w:rPr>
              <w:fldChar w:fldCharType="begin"/>
            </w:r>
            <w:r w:rsidR="00295926">
              <w:rPr>
                <w:noProof/>
                <w:webHidden/>
              </w:rPr>
              <w:instrText xml:space="preserve"> PAGEREF _Toc213681775 \h </w:instrText>
            </w:r>
            <w:r w:rsidR="00295926">
              <w:rPr>
                <w:noProof/>
                <w:webHidden/>
              </w:rPr>
            </w:r>
            <w:r w:rsidR="00295926">
              <w:rPr>
                <w:noProof/>
                <w:webHidden/>
              </w:rPr>
              <w:fldChar w:fldCharType="separate"/>
            </w:r>
            <w:r w:rsidR="00295926">
              <w:rPr>
                <w:noProof/>
                <w:webHidden/>
              </w:rPr>
              <w:t>9</w:t>
            </w:r>
            <w:r w:rsidR="00295926">
              <w:rPr>
                <w:noProof/>
                <w:webHidden/>
              </w:rPr>
              <w:fldChar w:fldCharType="end"/>
            </w:r>
          </w:hyperlink>
        </w:p>
        <w:p w14:paraId="680ADBEF" w14:textId="686BE702" w:rsidR="00295926" w:rsidRDefault="005377B4">
          <w:pPr>
            <w:pStyle w:val="TM3"/>
            <w:tabs>
              <w:tab w:val="left" w:pos="1320"/>
              <w:tab w:val="right" w:leader="dot" w:pos="9062"/>
            </w:tabs>
            <w:rPr>
              <w:rFonts w:eastAsiaTheme="minorEastAsia"/>
              <w:noProof/>
              <w:lang w:eastAsia="fr-FR"/>
            </w:rPr>
          </w:pPr>
          <w:hyperlink w:anchor="_Toc213681776" w:history="1">
            <w:r w:rsidR="00295926" w:rsidRPr="00855778">
              <w:rPr>
                <w:rStyle w:val="Lienhypertexte"/>
                <w:noProof/>
                <w14:scene3d>
                  <w14:camera w14:prst="orthographicFront"/>
                  <w14:lightRig w14:rig="threePt" w14:dir="t">
                    <w14:rot w14:lat="0" w14:lon="0" w14:rev="0"/>
                  </w14:lightRig>
                </w14:scene3d>
              </w:rPr>
              <w:t>2.4.1</w:t>
            </w:r>
            <w:r w:rsidR="00295926">
              <w:rPr>
                <w:rFonts w:eastAsiaTheme="minorEastAsia"/>
                <w:noProof/>
                <w:lang w:eastAsia="fr-FR"/>
              </w:rPr>
              <w:tab/>
            </w:r>
            <w:r w:rsidR="00295926" w:rsidRPr="00855778">
              <w:rPr>
                <w:rStyle w:val="Lienhypertexte"/>
                <w:noProof/>
              </w:rPr>
              <w:t>Notifications destinées au Titulaire</w:t>
            </w:r>
            <w:r w:rsidR="00295926">
              <w:rPr>
                <w:noProof/>
                <w:webHidden/>
              </w:rPr>
              <w:tab/>
            </w:r>
            <w:r w:rsidR="00295926">
              <w:rPr>
                <w:noProof/>
                <w:webHidden/>
              </w:rPr>
              <w:fldChar w:fldCharType="begin"/>
            </w:r>
            <w:r w:rsidR="00295926">
              <w:rPr>
                <w:noProof/>
                <w:webHidden/>
              </w:rPr>
              <w:instrText xml:space="preserve"> PAGEREF _Toc213681776 \h </w:instrText>
            </w:r>
            <w:r w:rsidR="00295926">
              <w:rPr>
                <w:noProof/>
                <w:webHidden/>
              </w:rPr>
            </w:r>
            <w:r w:rsidR="00295926">
              <w:rPr>
                <w:noProof/>
                <w:webHidden/>
              </w:rPr>
              <w:fldChar w:fldCharType="separate"/>
            </w:r>
            <w:r w:rsidR="00295926">
              <w:rPr>
                <w:noProof/>
                <w:webHidden/>
              </w:rPr>
              <w:t>9</w:t>
            </w:r>
            <w:r w:rsidR="00295926">
              <w:rPr>
                <w:noProof/>
                <w:webHidden/>
              </w:rPr>
              <w:fldChar w:fldCharType="end"/>
            </w:r>
          </w:hyperlink>
        </w:p>
        <w:p w14:paraId="03A447AE" w14:textId="3673B4C8" w:rsidR="00295926" w:rsidRDefault="005377B4">
          <w:pPr>
            <w:pStyle w:val="TM3"/>
            <w:tabs>
              <w:tab w:val="left" w:pos="1320"/>
              <w:tab w:val="right" w:leader="dot" w:pos="9062"/>
            </w:tabs>
            <w:rPr>
              <w:rFonts w:eastAsiaTheme="minorEastAsia"/>
              <w:noProof/>
              <w:lang w:eastAsia="fr-FR"/>
            </w:rPr>
          </w:pPr>
          <w:hyperlink w:anchor="_Toc213681777" w:history="1">
            <w:r w:rsidR="00295926" w:rsidRPr="00855778">
              <w:rPr>
                <w:rStyle w:val="Lienhypertexte"/>
                <w:noProof/>
                <w:lang w:eastAsia="fr-FR"/>
                <w14:scene3d>
                  <w14:camera w14:prst="orthographicFront"/>
                  <w14:lightRig w14:rig="threePt" w14:dir="t">
                    <w14:rot w14:lat="0" w14:lon="0" w14:rev="0"/>
                  </w14:lightRig>
                </w14:scene3d>
              </w:rPr>
              <w:t>2.4.2</w:t>
            </w:r>
            <w:r w:rsidR="00295926">
              <w:rPr>
                <w:rFonts w:eastAsiaTheme="minorEastAsia"/>
                <w:noProof/>
                <w:lang w:eastAsia="fr-FR"/>
              </w:rPr>
              <w:tab/>
            </w:r>
            <w:r w:rsidR="00295926" w:rsidRPr="00855778">
              <w:rPr>
                <w:rStyle w:val="Lienhypertexte"/>
                <w:noProof/>
                <w:lang w:eastAsia="fr-FR"/>
              </w:rPr>
              <w:t>Notifications destinées au Pouvoir Adjudicateur</w:t>
            </w:r>
            <w:r w:rsidR="00295926">
              <w:rPr>
                <w:noProof/>
                <w:webHidden/>
              </w:rPr>
              <w:tab/>
            </w:r>
            <w:r w:rsidR="00295926">
              <w:rPr>
                <w:noProof/>
                <w:webHidden/>
              </w:rPr>
              <w:fldChar w:fldCharType="begin"/>
            </w:r>
            <w:r w:rsidR="00295926">
              <w:rPr>
                <w:noProof/>
                <w:webHidden/>
              </w:rPr>
              <w:instrText xml:space="preserve"> PAGEREF _Toc213681777 \h </w:instrText>
            </w:r>
            <w:r w:rsidR="00295926">
              <w:rPr>
                <w:noProof/>
                <w:webHidden/>
              </w:rPr>
            </w:r>
            <w:r w:rsidR="00295926">
              <w:rPr>
                <w:noProof/>
                <w:webHidden/>
              </w:rPr>
              <w:fldChar w:fldCharType="separate"/>
            </w:r>
            <w:r w:rsidR="00295926">
              <w:rPr>
                <w:noProof/>
                <w:webHidden/>
              </w:rPr>
              <w:t>9</w:t>
            </w:r>
            <w:r w:rsidR="00295926">
              <w:rPr>
                <w:noProof/>
                <w:webHidden/>
              </w:rPr>
              <w:fldChar w:fldCharType="end"/>
            </w:r>
          </w:hyperlink>
        </w:p>
        <w:p w14:paraId="505E883F" w14:textId="3A66873E" w:rsidR="00295926" w:rsidRDefault="005377B4">
          <w:pPr>
            <w:pStyle w:val="TM1"/>
            <w:tabs>
              <w:tab w:val="left" w:pos="440"/>
              <w:tab w:val="right" w:leader="dot" w:pos="9062"/>
            </w:tabs>
            <w:rPr>
              <w:rFonts w:eastAsiaTheme="minorEastAsia"/>
              <w:noProof/>
              <w:lang w:eastAsia="fr-FR"/>
            </w:rPr>
          </w:pPr>
          <w:hyperlink w:anchor="_Toc213681778" w:history="1">
            <w:r w:rsidR="00295926" w:rsidRPr="00855778">
              <w:rPr>
                <w:rStyle w:val="Lienhypertexte"/>
                <w:noProof/>
                <w14:scene3d>
                  <w14:camera w14:prst="orthographicFront"/>
                  <w14:lightRig w14:rig="threePt" w14:dir="t">
                    <w14:rot w14:lat="0" w14:lon="0" w14:rev="0"/>
                  </w14:lightRig>
                </w14:scene3d>
              </w:rPr>
              <w:t>3</w:t>
            </w:r>
            <w:r w:rsidR="00295926">
              <w:rPr>
                <w:rFonts w:eastAsiaTheme="minorEastAsia"/>
                <w:noProof/>
                <w:lang w:eastAsia="fr-FR"/>
              </w:rPr>
              <w:tab/>
            </w:r>
            <w:r w:rsidR="00295926" w:rsidRPr="00855778">
              <w:rPr>
                <w:rStyle w:val="Lienhypertexte"/>
                <w:noProof/>
              </w:rPr>
              <w:t>Type et Forme du marché</w:t>
            </w:r>
            <w:r w:rsidR="00295926">
              <w:rPr>
                <w:noProof/>
                <w:webHidden/>
              </w:rPr>
              <w:tab/>
            </w:r>
            <w:r w:rsidR="00295926">
              <w:rPr>
                <w:noProof/>
                <w:webHidden/>
              </w:rPr>
              <w:fldChar w:fldCharType="begin"/>
            </w:r>
            <w:r w:rsidR="00295926">
              <w:rPr>
                <w:noProof/>
                <w:webHidden/>
              </w:rPr>
              <w:instrText xml:space="preserve"> PAGEREF _Toc213681778 \h </w:instrText>
            </w:r>
            <w:r w:rsidR="00295926">
              <w:rPr>
                <w:noProof/>
                <w:webHidden/>
              </w:rPr>
            </w:r>
            <w:r w:rsidR="00295926">
              <w:rPr>
                <w:noProof/>
                <w:webHidden/>
              </w:rPr>
              <w:fldChar w:fldCharType="separate"/>
            </w:r>
            <w:r w:rsidR="00295926">
              <w:rPr>
                <w:noProof/>
                <w:webHidden/>
              </w:rPr>
              <w:t>10</w:t>
            </w:r>
            <w:r w:rsidR="00295926">
              <w:rPr>
                <w:noProof/>
                <w:webHidden/>
              </w:rPr>
              <w:fldChar w:fldCharType="end"/>
            </w:r>
          </w:hyperlink>
        </w:p>
        <w:p w14:paraId="559DAEE7" w14:textId="59B973D7" w:rsidR="00295926" w:rsidRDefault="005377B4">
          <w:pPr>
            <w:pStyle w:val="TM2"/>
            <w:tabs>
              <w:tab w:val="left" w:pos="880"/>
              <w:tab w:val="right" w:leader="dot" w:pos="9062"/>
            </w:tabs>
            <w:rPr>
              <w:rFonts w:eastAsiaTheme="minorEastAsia"/>
              <w:noProof/>
              <w:lang w:eastAsia="fr-FR"/>
            </w:rPr>
          </w:pPr>
          <w:hyperlink w:anchor="_Toc213681779" w:history="1">
            <w:r w:rsidR="00295926" w:rsidRPr="00855778">
              <w:rPr>
                <w:rStyle w:val="Lienhypertexte"/>
                <w:noProof/>
                <w14:scene3d>
                  <w14:camera w14:prst="orthographicFront"/>
                  <w14:lightRig w14:rig="threePt" w14:dir="t">
                    <w14:rot w14:lat="0" w14:lon="0" w14:rev="0"/>
                  </w14:lightRig>
                </w14:scene3d>
              </w:rPr>
              <w:t>3.1</w:t>
            </w:r>
            <w:r w:rsidR="00295926">
              <w:rPr>
                <w:rFonts w:eastAsiaTheme="minorEastAsia"/>
                <w:noProof/>
                <w:lang w:eastAsia="fr-FR"/>
              </w:rPr>
              <w:tab/>
            </w:r>
            <w:r w:rsidR="00295926" w:rsidRPr="00855778">
              <w:rPr>
                <w:rStyle w:val="Lienhypertexte"/>
                <w:noProof/>
              </w:rPr>
              <w:t>TYPE DE MARCHE</w:t>
            </w:r>
            <w:r w:rsidR="00295926">
              <w:rPr>
                <w:noProof/>
                <w:webHidden/>
              </w:rPr>
              <w:tab/>
            </w:r>
            <w:r w:rsidR="00295926">
              <w:rPr>
                <w:noProof/>
                <w:webHidden/>
              </w:rPr>
              <w:fldChar w:fldCharType="begin"/>
            </w:r>
            <w:r w:rsidR="00295926">
              <w:rPr>
                <w:noProof/>
                <w:webHidden/>
              </w:rPr>
              <w:instrText xml:space="preserve"> PAGEREF _Toc213681779 \h </w:instrText>
            </w:r>
            <w:r w:rsidR="00295926">
              <w:rPr>
                <w:noProof/>
                <w:webHidden/>
              </w:rPr>
            </w:r>
            <w:r w:rsidR="00295926">
              <w:rPr>
                <w:noProof/>
                <w:webHidden/>
              </w:rPr>
              <w:fldChar w:fldCharType="separate"/>
            </w:r>
            <w:r w:rsidR="00295926">
              <w:rPr>
                <w:noProof/>
                <w:webHidden/>
              </w:rPr>
              <w:t>10</w:t>
            </w:r>
            <w:r w:rsidR="00295926">
              <w:rPr>
                <w:noProof/>
                <w:webHidden/>
              </w:rPr>
              <w:fldChar w:fldCharType="end"/>
            </w:r>
          </w:hyperlink>
        </w:p>
        <w:p w14:paraId="1D4BC1D7" w14:textId="67F00340" w:rsidR="00295926" w:rsidRDefault="005377B4">
          <w:pPr>
            <w:pStyle w:val="TM2"/>
            <w:tabs>
              <w:tab w:val="left" w:pos="880"/>
              <w:tab w:val="right" w:leader="dot" w:pos="9062"/>
            </w:tabs>
            <w:rPr>
              <w:rFonts w:eastAsiaTheme="minorEastAsia"/>
              <w:noProof/>
              <w:lang w:eastAsia="fr-FR"/>
            </w:rPr>
          </w:pPr>
          <w:hyperlink w:anchor="_Toc213681780" w:history="1">
            <w:r w:rsidR="00295926" w:rsidRPr="00855778">
              <w:rPr>
                <w:rStyle w:val="Lienhypertexte"/>
                <w:noProof/>
                <w14:scene3d>
                  <w14:camera w14:prst="orthographicFront"/>
                  <w14:lightRig w14:rig="threePt" w14:dir="t">
                    <w14:rot w14:lat="0" w14:lon="0" w14:rev="0"/>
                  </w14:lightRig>
                </w14:scene3d>
              </w:rPr>
              <w:t>3.2</w:t>
            </w:r>
            <w:r w:rsidR="00295926">
              <w:rPr>
                <w:rFonts w:eastAsiaTheme="minorEastAsia"/>
                <w:noProof/>
                <w:lang w:eastAsia="fr-FR"/>
              </w:rPr>
              <w:tab/>
            </w:r>
            <w:r w:rsidR="00295926" w:rsidRPr="00855778">
              <w:rPr>
                <w:rStyle w:val="Lienhypertexte"/>
                <w:noProof/>
              </w:rPr>
              <w:t>FORME DE MARCHE</w:t>
            </w:r>
            <w:r w:rsidR="00295926">
              <w:rPr>
                <w:noProof/>
                <w:webHidden/>
              </w:rPr>
              <w:tab/>
            </w:r>
            <w:r w:rsidR="00295926">
              <w:rPr>
                <w:noProof/>
                <w:webHidden/>
              </w:rPr>
              <w:fldChar w:fldCharType="begin"/>
            </w:r>
            <w:r w:rsidR="00295926">
              <w:rPr>
                <w:noProof/>
                <w:webHidden/>
              </w:rPr>
              <w:instrText xml:space="preserve"> PAGEREF _Toc213681780 \h </w:instrText>
            </w:r>
            <w:r w:rsidR="00295926">
              <w:rPr>
                <w:noProof/>
                <w:webHidden/>
              </w:rPr>
            </w:r>
            <w:r w:rsidR="00295926">
              <w:rPr>
                <w:noProof/>
                <w:webHidden/>
              </w:rPr>
              <w:fldChar w:fldCharType="separate"/>
            </w:r>
            <w:r w:rsidR="00295926">
              <w:rPr>
                <w:noProof/>
                <w:webHidden/>
              </w:rPr>
              <w:t>10</w:t>
            </w:r>
            <w:r w:rsidR="00295926">
              <w:rPr>
                <w:noProof/>
                <w:webHidden/>
              </w:rPr>
              <w:fldChar w:fldCharType="end"/>
            </w:r>
          </w:hyperlink>
        </w:p>
        <w:p w14:paraId="7E581A7C" w14:textId="78F4B3E2" w:rsidR="00295926" w:rsidRDefault="005377B4">
          <w:pPr>
            <w:pStyle w:val="TM1"/>
            <w:tabs>
              <w:tab w:val="left" w:pos="440"/>
              <w:tab w:val="right" w:leader="dot" w:pos="9062"/>
            </w:tabs>
            <w:rPr>
              <w:rFonts w:eastAsiaTheme="minorEastAsia"/>
              <w:noProof/>
              <w:lang w:eastAsia="fr-FR"/>
            </w:rPr>
          </w:pPr>
          <w:hyperlink w:anchor="_Toc213681781" w:history="1">
            <w:r w:rsidR="00295926" w:rsidRPr="00855778">
              <w:rPr>
                <w:rStyle w:val="Lienhypertexte"/>
                <w:noProof/>
                <w14:scene3d>
                  <w14:camera w14:prst="orthographicFront"/>
                  <w14:lightRig w14:rig="threePt" w14:dir="t">
                    <w14:rot w14:lat="0" w14:lon="0" w14:rev="0"/>
                  </w14:lightRig>
                </w14:scene3d>
              </w:rPr>
              <w:t>4</w:t>
            </w:r>
            <w:r w:rsidR="00295926">
              <w:rPr>
                <w:rFonts w:eastAsiaTheme="minorEastAsia"/>
                <w:noProof/>
                <w:lang w:eastAsia="fr-FR"/>
              </w:rPr>
              <w:tab/>
            </w:r>
            <w:r w:rsidR="00295926" w:rsidRPr="00855778">
              <w:rPr>
                <w:rStyle w:val="Lienhypertexte"/>
                <w:noProof/>
              </w:rPr>
              <w:t>Décomposition en lots</w:t>
            </w:r>
            <w:r w:rsidR="00295926">
              <w:rPr>
                <w:noProof/>
                <w:webHidden/>
              </w:rPr>
              <w:tab/>
            </w:r>
            <w:r w:rsidR="00295926">
              <w:rPr>
                <w:noProof/>
                <w:webHidden/>
              </w:rPr>
              <w:fldChar w:fldCharType="begin"/>
            </w:r>
            <w:r w:rsidR="00295926">
              <w:rPr>
                <w:noProof/>
                <w:webHidden/>
              </w:rPr>
              <w:instrText xml:space="preserve"> PAGEREF _Toc213681781 \h </w:instrText>
            </w:r>
            <w:r w:rsidR="00295926">
              <w:rPr>
                <w:noProof/>
                <w:webHidden/>
              </w:rPr>
            </w:r>
            <w:r w:rsidR="00295926">
              <w:rPr>
                <w:noProof/>
                <w:webHidden/>
              </w:rPr>
              <w:fldChar w:fldCharType="separate"/>
            </w:r>
            <w:r w:rsidR="00295926">
              <w:rPr>
                <w:noProof/>
                <w:webHidden/>
              </w:rPr>
              <w:t>10</w:t>
            </w:r>
            <w:r w:rsidR="00295926">
              <w:rPr>
                <w:noProof/>
                <w:webHidden/>
              </w:rPr>
              <w:fldChar w:fldCharType="end"/>
            </w:r>
          </w:hyperlink>
        </w:p>
        <w:p w14:paraId="14FD0EE5" w14:textId="7EFB8755" w:rsidR="00295926" w:rsidRDefault="005377B4">
          <w:pPr>
            <w:pStyle w:val="TM1"/>
            <w:tabs>
              <w:tab w:val="left" w:pos="440"/>
              <w:tab w:val="right" w:leader="dot" w:pos="9062"/>
            </w:tabs>
            <w:rPr>
              <w:rFonts w:eastAsiaTheme="minorEastAsia"/>
              <w:noProof/>
              <w:lang w:eastAsia="fr-FR"/>
            </w:rPr>
          </w:pPr>
          <w:hyperlink w:anchor="_Toc213681782" w:history="1">
            <w:r w:rsidR="00295926" w:rsidRPr="00855778">
              <w:rPr>
                <w:rStyle w:val="Lienhypertexte"/>
                <w:noProof/>
                <w14:scene3d>
                  <w14:camera w14:prst="orthographicFront"/>
                  <w14:lightRig w14:rig="threePt" w14:dir="t">
                    <w14:rot w14:lat="0" w14:lon="0" w14:rev="0"/>
                  </w14:lightRig>
                </w14:scene3d>
              </w:rPr>
              <w:t>5</w:t>
            </w:r>
            <w:r w:rsidR="00295926">
              <w:rPr>
                <w:rFonts w:eastAsiaTheme="minorEastAsia"/>
                <w:noProof/>
                <w:lang w:eastAsia="fr-FR"/>
              </w:rPr>
              <w:tab/>
            </w:r>
            <w:r w:rsidR="00295926" w:rsidRPr="00855778">
              <w:rPr>
                <w:rStyle w:val="Lienhypertexte"/>
                <w:noProof/>
              </w:rPr>
              <w:t>Marchés complémentaires et/ou de prestations similaires</w:t>
            </w:r>
            <w:r w:rsidR="00295926">
              <w:rPr>
                <w:noProof/>
                <w:webHidden/>
              </w:rPr>
              <w:tab/>
            </w:r>
            <w:r w:rsidR="00295926">
              <w:rPr>
                <w:noProof/>
                <w:webHidden/>
              </w:rPr>
              <w:fldChar w:fldCharType="begin"/>
            </w:r>
            <w:r w:rsidR="00295926">
              <w:rPr>
                <w:noProof/>
                <w:webHidden/>
              </w:rPr>
              <w:instrText xml:space="preserve"> PAGEREF _Toc213681782 \h </w:instrText>
            </w:r>
            <w:r w:rsidR="00295926">
              <w:rPr>
                <w:noProof/>
                <w:webHidden/>
              </w:rPr>
            </w:r>
            <w:r w:rsidR="00295926">
              <w:rPr>
                <w:noProof/>
                <w:webHidden/>
              </w:rPr>
              <w:fldChar w:fldCharType="separate"/>
            </w:r>
            <w:r w:rsidR="00295926">
              <w:rPr>
                <w:noProof/>
                <w:webHidden/>
              </w:rPr>
              <w:t>10</w:t>
            </w:r>
            <w:r w:rsidR="00295926">
              <w:rPr>
                <w:noProof/>
                <w:webHidden/>
              </w:rPr>
              <w:fldChar w:fldCharType="end"/>
            </w:r>
          </w:hyperlink>
        </w:p>
        <w:p w14:paraId="4B3126CE" w14:textId="123FDCB7" w:rsidR="00295926" w:rsidRDefault="005377B4">
          <w:pPr>
            <w:pStyle w:val="TM1"/>
            <w:tabs>
              <w:tab w:val="left" w:pos="440"/>
              <w:tab w:val="right" w:leader="dot" w:pos="9062"/>
            </w:tabs>
            <w:rPr>
              <w:rFonts w:eastAsiaTheme="minorEastAsia"/>
              <w:noProof/>
              <w:lang w:eastAsia="fr-FR"/>
            </w:rPr>
          </w:pPr>
          <w:hyperlink w:anchor="_Toc213681783" w:history="1">
            <w:r w:rsidR="00295926" w:rsidRPr="00855778">
              <w:rPr>
                <w:rStyle w:val="Lienhypertexte"/>
                <w:noProof/>
                <w14:scene3d>
                  <w14:camera w14:prst="orthographicFront"/>
                  <w14:lightRig w14:rig="threePt" w14:dir="t">
                    <w14:rot w14:lat="0" w14:lon="0" w14:rev="0"/>
                  </w14:lightRig>
                </w14:scene3d>
              </w:rPr>
              <w:t>6</w:t>
            </w:r>
            <w:r w:rsidR="00295926">
              <w:rPr>
                <w:rFonts w:eastAsiaTheme="minorEastAsia"/>
                <w:noProof/>
                <w:lang w:eastAsia="fr-FR"/>
              </w:rPr>
              <w:tab/>
            </w:r>
            <w:r w:rsidR="00295926" w:rsidRPr="00855778">
              <w:rPr>
                <w:rStyle w:val="Lienhypertexte"/>
                <w:noProof/>
              </w:rPr>
              <w:t>Durée du marché</w:t>
            </w:r>
            <w:r w:rsidR="00295926">
              <w:rPr>
                <w:noProof/>
                <w:webHidden/>
              </w:rPr>
              <w:tab/>
            </w:r>
            <w:r w:rsidR="00295926">
              <w:rPr>
                <w:noProof/>
                <w:webHidden/>
              </w:rPr>
              <w:fldChar w:fldCharType="begin"/>
            </w:r>
            <w:r w:rsidR="00295926">
              <w:rPr>
                <w:noProof/>
                <w:webHidden/>
              </w:rPr>
              <w:instrText xml:space="preserve"> PAGEREF _Toc213681783 \h </w:instrText>
            </w:r>
            <w:r w:rsidR="00295926">
              <w:rPr>
                <w:noProof/>
                <w:webHidden/>
              </w:rPr>
            </w:r>
            <w:r w:rsidR="00295926">
              <w:rPr>
                <w:noProof/>
                <w:webHidden/>
              </w:rPr>
              <w:fldChar w:fldCharType="separate"/>
            </w:r>
            <w:r w:rsidR="00295926">
              <w:rPr>
                <w:noProof/>
                <w:webHidden/>
              </w:rPr>
              <w:t>10</w:t>
            </w:r>
            <w:r w:rsidR="00295926">
              <w:rPr>
                <w:noProof/>
                <w:webHidden/>
              </w:rPr>
              <w:fldChar w:fldCharType="end"/>
            </w:r>
          </w:hyperlink>
        </w:p>
        <w:p w14:paraId="37AA8ED8" w14:textId="793D076A" w:rsidR="00295926" w:rsidRDefault="005377B4">
          <w:pPr>
            <w:pStyle w:val="TM1"/>
            <w:tabs>
              <w:tab w:val="left" w:pos="440"/>
              <w:tab w:val="right" w:leader="dot" w:pos="9062"/>
            </w:tabs>
            <w:rPr>
              <w:rFonts w:eastAsiaTheme="minorEastAsia"/>
              <w:noProof/>
              <w:lang w:eastAsia="fr-FR"/>
            </w:rPr>
          </w:pPr>
          <w:hyperlink w:anchor="_Toc213681784" w:history="1">
            <w:r w:rsidR="00295926" w:rsidRPr="00855778">
              <w:rPr>
                <w:rStyle w:val="Lienhypertexte"/>
                <w:noProof/>
                <w14:scene3d>
                  <w14:camera w14:prst="orthographicFront"/>
                  <w14:lightRig w14:rig="threePt" w14:dir="t">
                    <w14:rot w14:lat="0" w14:lon="0" w14:rev="0"/>
                  </w14:lightRig>
                </w14:scene3d>
              </w:rPr>
              <w:t>7</w:t>
            </w:r>
            <w:r w:rsidR="00295926">
              <w:rPr>
                <w:rFonts w:eastAsiaTheme="minorEastAsia"/>
                <w:noProof/>
                <w:lang w:eastAsia="fr-FR"/>
              </w:rPr>
              <w:tab/>
            </w:r>
            <w:r w:rsidR="00295926" w:rsidRPr="00855778">
              <w:rPr>
                <w:rStyle w:val="Lienhypertexte"/>
                <w:noProof/>
              </w:rPr>
              <w:t>Documents contractuels</w:t>
            </w:r>
            <w:r w:rsidR="00295926">
              <w:rPr>
                <w:noProof/>
                <w:webHidden/>
              </w:rPr>
              <w:tab/>
            </w:r>
            <w:r w:rsidR="00295926">
              <w:rPr>
                <w:noProof/>
                <w:webHidden/>
              </w:rPr>
              <w:fldChar w:fldCharType="begin"/>
            </w:r>
            <w:r w:rsidR="00295926">
              <w:rPr>
                <w:noProof/>
                <w:webHidden/>
              </w:rPr>
              <w:instrText xml:space="preserve"> PAGEREF _Toc213681784 \h </w:instrText>
            </w:r>
            <w:r w:rsidR="00295926">
              <w:rPr>
                <w:noProof/>
                <w:webHidden/>
              </w:rPr>
            </w:r>
            <w:r w:rsidR="00295926">
              <w:rPr>
                <w:noProof/>
                <w:webHidden/>
              </w:rPr>
              <w:fldChar w:fldCharType="separate"/>
            </w:r>
            <w:r w:rsidR="00295926">
              <w:rPr>
                <w:noProof/>
                <w:webHidden/>
              </w:rPr>
              <w:t>10</w:t>
            </w:r>
            <w:r w:rsidR="00295926">
              <w:rPr>
                <w:noProof/>
                <w:webHidden/>
              </w:rPr>
              <w:fldChar w:fldCharType="end"/>
            </w:r>
          </w:hyperlink>
        </w:p>
        <w:p w14:paraId="2536BE6D" w14:textId="717C697F" w:rsidR="00295926" w:rsidRDefault="005377B4">
          <w:pPr>
            <w:pStyle w:val="TM1"/>
            <w:tabs>
              <w:tab w:val="left" w:pos="440"/>
              <w:tab w:val="right" w:leader="dot" w:pos="9062"/>
            </w:tabs>
            <w:rPr>
              <w:rFonts w:eastAsiaTheme="minorEastAsia"/>
              <w:noProof/>
              <w:lang w:eastAsia="fr-FR"/>
            </w:rPr>
          </w:pPr>
          <w:hyperlink w:anchor="_Toc213681785" w:history="1">
            <w:r w:rsidR="00295926" w:rsidRPr="00855778">
              <w:rPr>
                <w:rStyle w:val="Lienhypertexte"/>
                <w:noProof/>
                <w14:scene3d>
                  <w14:camera w14:prst="orthographicFront"/>
                  <w14:lightRig w14:rig="threePt" w14:dir="t">
                    <w14:rot w14:lat="0" w14:lon="0" w14:rev="0"/>
                  </w14:lightRig>
                </w14:scene3d>
              </w:rPr>
              <w:t>8</w:t>
            </w:r>
            <w:r w:rsidR="00295926">
              <w:rPr>
                <w:rFonts w:eastAsiaTheme="minorEastAsia"/>
                <w:noProof/>
                <w:lang w:eastAsia="fr-FR"/>
              </w:rPr>
              <w:tab/>
            </w:r>
            <w:r w:rsidR="00295926" w:rsidRPr="00855778">
              <w:rPr>
                <w:rStyle w:val="Lienhypertexte"/>
                <w:noProof/>
              </w:rPr>
              <w:t>Lieux de livraison ou d’exécution</w:t>
            </w:r>
            <w:r w:rsidR="00295926">
              <w:rPr>
                <w:noProof/>
                <w:webHidden/>
              </w:rPr>
              <w:tab/>
            </w:r>
            <w:r w:rsidR="00295926">
              <w:rPr>
                <w:noProof/>
                <w:webHidden/>
              </w:rPr>
              <w:fldChar w:fldCharType="begin"/>
            </w:r>
            <w:r w:rsidR="00295926">
              <w:rPr>
                <w:noProof/>
                <w:webHidden/>
              </w:rPr>
              <w:instrText xml:space="preserve"> PAGEREF _Toc213681785 \h </w:instrText>
            </w:r>
            <w:r w:rsidR="00295926">
              <w:rPr>
                <w:noProof/>
                <w:webHidden/>
              </w:rPr>
            </w:r>
            <w:r w:rsidR="00295926">
              <w:rPr>
                <w:noProof/>
                <w:webHidden/>
              </w:rPr>
              <w:fldChar w:fldCharType="separate"/>
            </w:r>
            <w:r w:rsidR="00295926">
              <w:rPr>
                <w:noProof/>
                <w:webHidden/>
              </w:rPr>
              <w:t>11</w:t>
            </w:r>
            <w:r w:rsidR="00295926">
              <w:rPr>
                <w:noProof/>
                <w:webHidden/>
              </w:rPr>
              <w:fldChar w:fldCharType="end"/>
            </w:r>
          </w:hyperlink>
        </w:p>
        <w:p w14:paraId="403419CA" w14:textId="7D1FF033" w:rsidR="00295926" w:rsidRDefault="005377B4">
          <w:pPr>
            <w:pStyle w:val="TM1"/>
            <w:tabs>
              <w:tab w:val="left" w:pos="440"/>
              <w:tab w:val="right" w:leader="dot" w:pos="9062"/>
            </w:tabs>
            <w:rPr>
              <w:rFonts w:eastAsiaTheme="minorEastAsia"/>
              <w:noProof/>
              <w:lang w:eastAsia="fr-FR"/>
            </w:rPr>
          </w:pPr>
          <w:hyperlink w:anchor="_Toc213681786" w:history="1">
            <w:r w:rsidR="00295926" w:rsidRPr="00855778">
              <w:rPr>
                <w:rStyle w:val="Lienhypertexte"/>
                <w:noProof/>
                <w14:scene3d>
                  <w14:camera w14:prst="orthographicFront"/>
                  <w14:lightRig w14:rig="threePt" w14:dir="t">
                    <w14:rot w14:lat="0" w14:lon="0" w14:rev="0"/>
                  </w14:lightRig>
                </w14:scene3d>
              </w:rPr>
              <w:t>9</w:t>
            </w:r>
            <w:r w:rsidR="00295926">
              <w:rPr>
                <w:rFonts w:eastAsiaTheme="minorEastAsia"/>
                <w:noProof/>
                <w:lang w:eastAsia="fr-FR"/>
              </w:rPr>
              <w:tab/>
            </w:r>
            <w:r w:rsidR="00295926" w:rsidRPr="00855778">
              <w:rPr>
                <w:rStyle w:val="Lienhypertexte"/>
                <w:noProof/>
              </w:rPr>
              <w:t>Délais de livraison ou d’exécution</w:t>
            </w:r>
            <w:r w:rsidR="00295926">
              <w:rPr>
                <w:noProof/>
                <w:webHidden/>
              </w:rPr>
              <w:tab/>
            </w:r>
            <w:r w:rsidR="00295926">
              <w:rPr>
                <w:noProof/>
                <w:webHidden/>
              </w:rPr>
              <w:fldChar w:fldCharType="begin"/>
            </w:r>
            <w:r w:rsidR="00295926">
              <w:rPr>
                <w:noProof/>
                <w:webHidden/>
              </w:rPr>
              <w:instrText xml:space="preserve"> PAGEREF _Toc213681786 \h </w:instrText>
            </w:r>
            <w:r w:rsidR="00295926">
              <w:rPr>
                <w:noProof/>
                <w:webHidden/>
              </w:rPr>
            </w:r>
            <w:r w:rsidR="00295926">
              <w:rPr>
                <w:noProof/>
                <w:webHidden/>
              </w:rPr>
              <w:fldChar w:fldCharType="separate"/>
            </w:r>
            <w:r w:rsidR="00295926">
              <w:rPr>
                <w:noProof/>
                <w:webHidden/>
              </w:rPr>
              <w:t>11</w:t>
            </w:r>
            <w:r w:rsidR="00295926">
              <w:rPr>
                <w:noProof/>
                <w:webHidden/>
              </w:rPr>
              <w:fldChar w:fldCharType="end"/>
            </w:r>
          </w:hyperlink>
        </w:p>
        <w:p w14:paraId="29CE2B15" w14:textId="0827A17E" w:rsidR="00295926" w:rsidRDefault="005377B4">
          <w:pPr>
            <w:pStyle w:val="TM1"/>
            <w:tabs>
              <w:tab w:val="left" w:pos="660"/>
              <w:tab w:val="right" w:leader="dot" w:pos="9062"/>
            </w:tabs>
            <w:rPr>
              <w:rFonts w:eastAsiaTheme="minorEastAsia"/>
              <w:noProof/>
              <w:lang w:eastAsia="fr-FR"/>
            </w:rPr>
          </w:pPr>
          <w:hyperlink w:anchor="_Toc213681787" w:history="1">
            <w:r w:rsidR="00295926" w:rsidRPr="00855778">
              <w:rPr>
                <w:rStyle w:val="Lienhypertexte"/>
                <w:rFonts w:eastAsia="Times New Roman"/>
                <w:noProof/>
                <w:lang w:eastAsia="fr-FR"/>
                <w14:scene3d>
                  <w14:camera w14:prst="orthographicFront"/>
                  <w14:lightRig w14:rig="threePt" w14:dir="t">
                    <w14:rot w14:lat="0" w14:lon="0" w14:rev="0"/>
                  </w14:lightRig>
                </w14:scene3d>
              </w:rPr>
              <w:t>10</w:t>
            </w:r>
            <w:r w:rsidR="00295926">
              <w:rPr>
                <w:rFonts w:eastAsiaTheme="minorEastAsia"/>
                <w:noProof/>
                <w:lang w:eastAsia="fr-FR"/>
              </w:rPr>
              <w:tab/>
            </w:r>
            <w:r w:rsidR="00295926" w:rsidRPr="00855778">
              <w:rPr>
                <w:rStyle w:val="Lienhypertexte"/>
                <w:rFonts w:eastAsia="Times New Roman"/>
                <w:noProof/>
                <w:lang w:eastAsia="fr-FR"/>
              </w:rPr>
              <w:t>Emission des bons de commande ou ordres de service</w:t>
            </w:r>
            <w:r w:rsidR="00295926">
              <w:rPr>
                <w:noProof/>
                <w:webHidden/>
              </w:rPr>
              <w:tab/>
            </w:r>
            <w:r w:rsidR="00295926">
              <w:rPr>
                <w:noProof/>
                <w:webHidden/>
              </w:rPr>
              <w:fldChar w:fldCharType="begin"/>
            </w:r>
            <w:r w:rsidR="00295926">
              <w:rPr>
                <w:noProof/>
                <w:webHidden/>
              </w:rPr>
              <w:instrText xml:space="preserve"> PAGEREF _Toc213681787 \h </w:instrText>
            </w:r>
            <w:r w:rsidR="00295926">
              <w:rPr>
                <w:noProof/>
                <w:webHidden/>
              </w:rPr>
            </w:r>
            <w:r w:rsidR="00295926">
              <w:rPr>
                <w:noProof/>
                <w:webHidden/>
              </w:rPr>
              <w:fldChar w:fldCharType="separate"/>
            </w:r>
            <w:r w:rsidR="00295926">
              <w:rPr>
                <w:noProof/>
                <w:webHidden/>
              </w:rPr>
              <w:t>11</w:t>
            </w:r>
            <w:r w:rsidR="00295926">
              <w:rPr>
                <w:noProof/>
                <w:webHidden/>
              </w:rPr>
              <w:fldChar w:fldCharType="end"/>
            </w:r>
          </w:hyperlink>
        </w:p>
        <w:p w14:paraId="65579028" w14:textId="7C103B42" w:rsidR="00295926" w:rsidRDefault="005377B4">
          <w:pPr>
            <w:pStyle w:val="TM2"/>
            <w:tabs>
              <w:tab w:val="left" w:pos="880"/>
              <w:tab w:val="right" w:leader="dot" w:pos="9062"/>
            </w:tabs>
            <w:rPr>
              <w:rFonts w:eastAsiaTheme="minorEastAsia"/>
              <w:noProof/>
              <w:lang w:eastAsia="fr-FR"/>
            </w:rPr>
          </w:pPr>
          <w:hyperlink w:anchor="_Toc213681788" w:history="1">
            <w:r w:rsidR="00295926" w:rsidRPr="00855778">
              <w:rPr>
                <w:rStyle w:val="Lienhypertexte"/>
                <w:noProof/>
                <w14:scene3d>
                  <w14:camera w14:prst="orthographicFront"/>
                  <w14:lightRig w14:rig="threePt" w14:dir="t">
                    <w14:rot w14:lat="0" w14:lon="0" w14:rev="0"/>
                  </w14:lightRig>
                </w14:scene3d>
              </w:rPr>
              <w:t>10.1</w:t>
            </w:r>
            <w:r w:rsidR="00295926">
              <w:rPr>
                <w:rFonts w:eastAsiaTheme="minorEastAsia"/>
                <w:noProof/>
                <w:lang w:eastAsia="fr-FR"/>
              </w:rPr>
              <w:tab/>
            </w:r>
            <w:r w:rsidR="00295926" w:rsidRPr="00855778">
              <w:rPr>
                <w:rStyle w:val="Lienhypertexte"/>
                <w:noProof/>
              </w:rPr>
              <w:t>Emission des bons de commande</w:t>
            </w:r>
            <w:r w:rsidR="00295926">
              <w:rPr>
                <w:noProof/>
                <w:webHidden/>
              </w:rPr>
              <w:tab/>
            </w:r>
            <w:r w:rsidR="00295926">
              <w:rPr>
                <w:noProof/>
                <w:webHidden/>
              </w:rPr>
              <w:fldChar w:fldCharType="begin"/>
            </w:r>
            <w:r w:rsidR="00295926">
              <w:rPr>
                <w:noProof/>
                <w:webHidden/>
              </w:rPr>
              <w:instrText xml:space="preserve"> PAGEREF _Toc213681788 \h </w:instrText>
            </w:r>
            <w:r w:rsidR="00295926">
              <w:rPr>
                <w:noProof/>
                <w:webHidden/>
              </w:rPr>
            </w:r>
            <w:r w:rsidR="00295926">
              <w:rPr>
                <w:noProof/>
                <w:webHidden/>
              </w:rPr>
              <w:fldChar w:fldCharType="separate"/>
            </w:r>
            <w:r w:rsidR="00295926">
              <w:rPr>
                <w:noProof/>
                <w:webHidden/>
              </w:rPr>
              <w:t>11</w:t>
            </w:r>
            <w:r w:rsidR="00295926">
              <w:rPr>
                <w:noProof/>
                <w:webHidden/>
              </w:rPr>
              <w:fldChar w:fldCharType="end"/>
            </w:r>
          </w:hyperlink>
        </w:p>
        <w:p w14:paraId="6B422BF7" w14:textId="5C896DEC" w:rsidR="00295926" w:rsidRDefault="005377B4">
          <w:pPr>
            <w:pStyle w:val="TM1"/>
            <w:tabs>
              <w:tab w:val="left" w:pos="660"/>
              <w:tab w:val="right" w:leader="dot" w:pos="9062"/>
            </w:tabs>
            <w:rPr>
              <w:rFonts w:eastAsiaTheme="minorEastAsia"/>
              <w:noProof/>
              <w:lang w:eastAsia="fr-FR"/>
            </w:rPr>
          </w:pPr>
          <w:hyperlink w:anchor="_Toc213681789" w:history="1">
            <w:r w:rsidR="00295926" w:rsidRPr="00855778">
              <w:rPr>
                <w:rStyle w:val="Lienhypertexte"/>
                <w:noProof/>
                <w14:scene3d>
                  <w14:camera w14:prst="orthographicFront"/>
                  <w14:lightRig w14:rig="threePt" w14:dir="t">
                    <w14:rot w14:lat="0" w14:lon="0" w14:rev="0"/>
                  </w14:lightRig>
                </w14:scene3d>
              </w:rPr>
              <w:t>11</w:t>
            </w:r>
            <w:r w:rsidR="00295926">
              <w:rPr>
                <w:rFonts w:eastAsiaTheme="minorEastAsia"/>
                <w:noProof/>
                <w:lang w:eastAsia="fr-FR"/>
              </w:rPr>
              <w:tab/>
            </w:r>
            <w:r w:rsidR="00295926" w:rsidRPr="00855778">
              <w:rPr>
                <w:rStyle w:val="Lienhypertexte"/>
                <w:noProof/>
              </w:rPr>
              <w:t>Conditions de livraison ou d’exécution</w:t>
            </w:r>
            <w:r w:rsidR="00295926">
              <w:rPr>
                <w:noProof/>
                <w:webHidden/>
              </w:rPr>
              <w:tab/>
            </w:r>
            <w:r w:rsidR="00295926">
              <w:rPr>
                <w:noProof/>
                <w:webHidden/>
              </w:rPr>
              <w:fldChar w:fldCharType="begin"/>
            </w:r>
            <w:r w:rsidR="00295926">
              <w:rPr>
                <w:noProof/>
                <w:webHidden/>
              </w:rPr>
              <w:instrText xml:space="preserve"> PAGEREF _Toc213681789 \h </w:instrText>
            </w:r>
            <w:r w:rsidR="00295926">
              <w:rPr>
                <w:noProof/>
                <w:webHidden/>
              </w:rPr>
            </w:r>
            <w:r w:rsidR="00295926">
              <w:rPr>
                <w:noProof/>
                <w:webHidden/>
              </w:rPr>
              <w:fldChar w:fldCharType="separate"/>
            </w:r>
            <w:r w:rsidR="00295926">
              <w:rPr>
                <w:noProof/>
                <w:webHidden/>
              </w:rPr>
              <w:t>12</w:t>
            </w:r>
            <w:r w:rsidR="00295926">
              <w:rPr>
                <w:noProof/>
                <w:webHidden/>
              </w:rPr>
              <w:fldChar w:fldCharType="end"/>
            </w:r>
          </w:hyperlink>
        </w:p>
        <w:p w14:paraId="649D8FF9" w14:textId="09B8B81F" w:rsidR="00295926" w:rsidRDefault="005377B4">
          <w:pPr>
            <w:pStyle w:val="TM2"/>
            <w:tabs>
              <w:tab w:val="left" w:pos="880"/>
              <w:tab w:val="right" w:leader="dot" w:pos="9062"/>
            </w:tabs>
            <w:rPr>
              <w:rFonts w:eastAsiaTheme="minorEastAsia"/>
              <w:noProof/>
              <w:lang w:eastAsia="fr-FR"/>
            </w:rPr>
          </w:pPr>
          <w:hyperlink w:anchor="_Toc213681790" w:history="1">
            <w:r w:rsidR="00295926" w:rsidRPr="00855778">
              <w:rPr>
                <w:rStyle w:val="Lienhypertexte"/>
                <w:noProof/>
                <w14:scene3d>
                  <w14:camera w14:prst="orthographicFront"/>
                  <w14:lightRig w14:rig="threePt" w14:dir="t">
                    <w14:rot w14:lat="0" w14:lon="0" w14:rev="0"/>
                  </w14:lightRig>
                </w14:scene3d>
              </w:rPr>
              <w:t>11.1</w:t>
            </w:r>
            <w:r w:rsidR="00295926">
              <w:rPr>
                <w:rFonts w:eastAsiaTheme="minorEastAsia"/>
                <w:noProof/>
                <w:lang w:eastAsia="fr-FR"/>
              </w:rPr>
              <w:tab/>
            </w:r>
            <w:r w:rsidR="00295926" w:rsidRPr="00855778">
              <w:rPr>
                <w:rStyle w:val="Lienhypertexte"/>
                <w:noProof/>
              </w:rPr>
              <w:t>Contrôle de la qualité en cours d’exécution du marché</w:t>
            </w:r>
            <w:r w:rsidR="00295926">
              <w:rPr>
                <w:noProof/>
                <w:webHidden/>
              </w:rPr>
              <w:tab/>
            </w:r>
            <w:r w:rsidR="00295926">
              <w:rPr>
                <w:noProof/>
                <w:webHidden/>
              </w:rPr>
              <w:fldChar w:fldCharType="begin"/>
            </w:r>
            <w:r w:rsidR="00295926">
              <w:rPr>
                <w:noProof/>
                <w:webHidden/>
              </w:rPr>
              <w:instrText xml:space="preserve"> PAGEREF _Toc213681790 \h </w:instrText>
            </w:r>
            <w:r w:rsidR="00295926">
              <w:rPr>
                <w:noProof/>
                <w:webHidden/>
              </w:rPr>
            </w:r>
            <w:r w:rsidR="00295926">
              <w:rPr>
                <w:noProof/>
                <w:webHidden/>
              </w:rPr>
              <w:fldChar w:fldCharType="separate"/>
            </w:r>
            <w:r w:rsidR="00295926">
              <w:rPr>
                <w:noProof/>
                <w:webHidden/>
              </w:rPr>
              <w:t>12</w:t>
            </w:r>
            <w:r w:rsidR="00295926">
              <w:rPr>
                <w:noProof/>
                <w:webHidden/>
              </w:rPr>
              <w:fldChar w:fldCharType="end"/>
            </w:r>
          </w:hyperlink>
        </w:p>
        <w:p w14:paraId="0BA93D5E" w14:textId="0E427941" w:rsidR="00295926" w:rsidRDefault="005377B4">
          <w:pPr>
            <w:pStyle w:val="TM2"/>
            <w:tabs>
              <w:tab w:val="left" w:pos="880"/>
              <w:tab w:val="right" w:leader="dot" w:pos="9062"/>
            </w:tabs>
            <w:rPr>
              <w:rFonts w:eastAsiaTheme="minorEastAsia"/>
              <w:noProof/>
              <w:lang w:eastAsia="fr-FR"/>
            </w:rPr>
          </w:pPr>
          <w:hyperlink w:anchor="_Toc213681791" w:history="1">
            <w:r w:rsidR="00295926" w:rsidRPr="00855778">
              <w:rPr>
                <w:rStyle w:val="Lienhypertexte"/>
                <w:noProof/>
                <w14:scene3d>
                  <w14:camera w14:prst="orthographicFront"/>
                  <w14:lightRig w14:rig="threePt" w14:dir="t">
                    <w14:rot w14:lat="0" w14:lon="0" w14:rev="0"/>
                  </w14:lightRig>
                </w14:scene3d>
              </w:rPr>
              <w:t>11.2</w:t>
            </w:r>
            <w:r w:rsidR="00295926">
              <w:rPr>
                <w:rFonts w:eastAsiaTheme="minorEastAsia"/>
                <w:noProof/>
                <w:lang w:eastAsia="fr-FR"/>
              </w:rPr>
              <w:tab/>
            </w:r>
            <w:r w:rsidR="00295926" w:rsidRPr="00855778">
              <w:rPr>
                <w:rStyle w:val="Lienhypertexte"/>
                <w:noProof/>
              </w:rPr>
              <w:t>Modalités d’accès aux locaux de l’établissement</w:t>
            </w:r>
            <w:r w:rsidR="00295926">
              <w:rPr>
                <w:noProof/>
                <w:webHidden/>
              </w:rPr>
              <w:tab/>
            </w:r>
            <w:r w:rsidR="00295926">
              <w:rPr>
                <w:noProof/>
                <w:webHidden/>
              </w:rPr>
              <w:fldChar w:fldCharType="begin"/>
            </w:r>
            <w:r w:rsidR="00295926">
              <w:rPr>
                <w:noProof/>
                <w:webHidden/>
              </w:rPr>
              <w:instrText xml:space="preserve"> PAGEREF _Toc213681791 \h </w:instrText>
            </w:r>
            <w:r w:rsidR="00295926">
              <w:rPr>
                <w:noProof/>
                <w:webHidden/>
              </w:rPr>
            </w:r>
            <w:r w:rsidR="00295926">
              <w:rPr>
                <w:noProof/>
                <w:webHidden/>
              </w:rPr>
              <w:fldChar w:fldCharType="separate"/>
            </w:r>
            <w:r w:rsidR="00295926">
              <w:rPr>
                <w:noProof/>
                <w:webHidden/>
              </w:rPr>
              <w:t>12</w:t>
            </w:r>
            <w:r w:rsidR="00295926">
              <w:rPr>
                <w:noProof/>
                <w:webHidden/>
              </w:rPr>
              <w:fldChar w:fldCharType="end"/>
            </w:r>
          </w:hyperlink>
        </w:p>
        <w:p w14:paraId="76A406ED" w14:textId="478992FA" w:rsidR="00295926" w:rsidRDefault="005377B4">
          <w:pPr>
            <w:pStyle w:val="TM2"/>
            <w:tabs>
              <w:tab w:val="left" w:pos="880"/>
              <w:tab w:val="right" w:leader="dot" w:pos="9062"/>
            </w:tabs>
            <w:rPr>
              <w:rFonts w:eastAsiaTheme="minorEastAsia"/>
              <w:noProof/>
              <w:lang w:eastAsia="fr-FR"/>
            </w:rPr>
          </w:pPr>
          <w:hyperlink w:anchor="_Toc213681792" w:history="1">
            <w:r w:rsidR="00295926" w:rsidRPr="00855778">
              <w:rPr>
                <w:rStyle w:val="Lienhypertexte"/>
                <w:noProof/>
                <w14:scene3d>
                  <w14:camera w14:prst="orthographicFront"/>
                  <w14:lightRig w14:rig="threePt" w14:dir="t">
                    <w14:rot w14:lat="0" w14:lon="0" w14:rev="0"/>
                  </w14:lightRig>
                </w14:scene3d>
              </w:rPr>
              <w:t>11.3</w:t>
            </w:r>
            <w:r w:rsidR="00295926">
              <w:rPr>
                <w:rFonts w:eastAsiaTheme="minorEastAsia"/>
                <w:noProof/>
                <w:lang w:eastAsia="fr-FR"/>
              </w:rPr>
              <w:tab/>
            </w:r>
            <w:r w:rsidR="00295926" w:rsidRPr="00855778">
              <w:rPr>
                <w:rStyle w:val="Lienhypertexte"/>
                <w:noProof/>
              </w:rPr>
              <w:t>Hygiène et sécurité</w:t>
            </w:r>
            <w:r w:rsidR="00295926">
              <w:rPr>
                <w:noProof/>
                <w:webHidden/>
              </w:rPr>
              <w:tab/>
            </w:r>
            <w:r w:rsidR="00295926">
              <w:rPr>
                <w:noProof/>
                <w:webHidden/>
              </w:rPr>
              <w:fldChar w:fldCharType="begin"/>
            </w:r>
            <w:r w:rsidR="00295926">
              <w:rPr>
                <w:noProof/>
                <w:webHidden/>
              </w:rPr>
              <w:instrText xml:space="preserve"> PAGEREF _Toc213681792 \h </w:instrText>
            </w:r>
            <w:r w:rsidR="00295926">
              <w:rPr>
                <w:noProof/>
                <w:webHidden/>
              </w:rPr>
            </w:r>
            <w:r w:rsidR="00295926">
              <w:rPr>
                <w:noProof/>
                <w:webHidden/>
              </w:rPr>
              <w:fldChar w:fldCharType="separate"/>
            </w:r>
            <w:r w:rsidR="00295926">
              <w:rPr>
                <w:noProof/>
                <w:webHidden/>
              </w:rPr>
              <w:t>13</w:t>
            </w:r>
            <w:r w:rsidR="00295926">
              <w:rPr>
                <w:noProof/>
                <w:webHidden/>
              </w:rPr>
              <w:fldChar w:fldCharType="end"/>
            </w:r>
          </w:hyperlink>
        </w:p>
        <w:p w14:paraId="0DAAB2C1" w14:textId="6F8549F0" w:rsidR="00295926" w:rsidRDefault="005377B4">
          <w:pPr>
            <w:pStyle w:val="TM1"/>
            <w:tabs>
              <w:tab w:val="left" w:pos="660"/>
              <w:tab w:val="right" w:leader="dot" w:pos="9062"/>
            </w:tabs>
            <w:rPr>
              <w:rFonts w:eastAsiaTheme="minorEastAsia"/>
              <w:noProof/>
              <w:lang w:eastAsia="fr-FR"/>
            </w:rPr>
          </w:pPr>
          <w:hyperlink w:anchor="_Toc213681793" w:history="1">
            <w:r w:rsidR="00295926" w:rsidRPr="00855778">
              <w:rPr>
                <w:rStyle w:val="Lienhypertexte"/>
                <w:noProof/>
                <w14:scene3d>
                  <w14:camera w14:prst="orthographicFront"/>
                  <w14:lightRig w14:rig="threePt" w14:dir="t">
                    <w14:rot w14:lat="0" w14:lon="0" w14:rev="0"/>
                  </w14:lightRig>
                </w14:scene3d>
              </w:rPr>
              <w:t>12</w:t>
            </w:r>
            <w:r w:rsidR="00295926">
              <w:rPr>
                <w:rFonts w:eastAsiaTheme="minorEastAsia"/>
                <w:noProof/>
                <w:lang w:eastAsia="fr-FR"/>
              </w:rPr>
              <w:tab/>
            </w:r>
            <w:r w:rsidR="00295926" w:rsidRPr="00855778">
              <w:rPr>
                <w:rStyle w:val="Lienhypertexte"/>
                <w:noProof/>
              </w:rPr>
              <w:t>Constatation de l’exécution des prestations</w:t>
            </w:r>
            <w:r w:rsidR="00295926">
              <w:rPr>
                <w:noProof/>
                <w:webHidden/>
              </w:rPr>
              <w:tab/>
            </w:r>
            <w:r w:rsidR="00295926">
              <w:rPr>
                <w:noProof/>
                <w:webHidden/>
              </w:rPr>
              <w:fldChar w:fldCharType="begin"/>
            </w:r>
            <w:r w:rsidR="00295926">
              <w:rPr>
                <w:noProof/>
                <w:webHidden/>
              </w:rPr>
              <w:instrText xml:space="preserve"> PAGEREF _Toc213681793 \h </w:instrText>
            </w:r>
            <w:r w:rsidR="00295926">
              <w:rPr>
                <w:noProof/>
                <w:webHidden/>
              </w:rPr>
            </w:r>
            <w:r w:rsidR="00295926">
              <w:rPr>
                <w:noProof/>
                <w:webHidden/>
              </w:rPr>
              <w:fldChar w:fldCharType="separate"/>
            </w:r>
            <w:r w:rsidR="00295926">
              <w:rPr>
                <w:noProof/>
                <w:webHidden/>
              </w:rPr>
              <w:t>13</w:t>
            </w:r>
            <w:r w:rsidR="00295926">
              <w:rPr>
                <w:noProof/>
                <w:webHidden/>
              </w:rPr>
              <w:fldChar w:fldCharType="end"/>
            </w:r>
          </w:hyperlink>
        </w:p>
        <w:p w14:paraId="689844F1" w14:textId="329DED7E" w:rsidR="00295926" w:rsidRDefault="005377B4">
          <w:pPr>
            <w:pStyle w:val="TM1"/>
            <w:tabs>
              <w:tab w:val="left" w:pos="660"/>
              <w:tab w:val="right" w:leader="dot" w:pos="9062"/>
            </w:tabs>
            <w:rPr>
              <w:rFonts w:eastAsiaTheme="minorEastAsia"/>
              <w:noProof/>
              <w:lang w:eastAsia="fr-FR"/>
            </w:rPr>
          </w:pPr>
          <w:hyperlink w:anchor="_Toc213681794" w:history="1">
            <w:r w:rsidR="00295926" w:rsidRPr="00855778">
              <w:rPr>
                <w:rStyle w:val="Lienhypertexte"/>
                <w:noProof/>
                <w14:scene3d>
                  <w14:camera w14:prst="orthographicFront"/>
                  <w14:lightRig w14:rig="threePt" w14:dir="t">
                    <w14:rot w14:lat="0" w14:lon="0" w14:rev="0"/>
                  </w14:lightRig>
                </w14:scene3d>
              </w:rPr>
              <w:t>13</w:t>
            </w:r>
            <w:r w:rsidR="00295926">
              <w:rPr>
                <w:rFonts w:eastAsiaTheme="minorEastAsia"/>
                <w:noProof/>
                <w:lang w:eastAsia="fr-FR"/>
              </w:rPr>
              <w:tab/>
            </w:r>
            <w:r w:rsidR="00295926" w:rsidRPr="00855778">
              <w:rPr>
                <w:rStyle w:val="Lienhypertexte"/>
                <w:noProof/>
              </w:rPr>
              <w:t>Garantie</w:t>
            </w:r>
            <w:r w:rsidR="00295926">
              <w:rPr>
                <w:noProof/>
                <w:webHidden/>
              </w:rPr>
              <w:tab/>
            </w:r>
            <w:r w:rsidR="00295926">
              <w:rPr>
                <w:noProof/>
                <w:webHidden/>
              </w:rPr>
              <w:fldChar w:fldCharType="begin"/>
            </w:r>
            <w:r w:rsidR="00295926">
              <w:rPr>
                <w:noProof/>
                <w:webHidden/>
              </w:rPr>
              <w:instrText xml:space="preserve"> PAGEREF _Toc213681794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3499BF8C" w14:textId="45AF3D40" w:rsidR="00295926" w:rsidRDefault="005377B4">
          <w:pPr>
            <w:pStyle w:val="TM1"/>
            <w:tabs>
              <w:tab w:val="left" w:pos="660"/>
              <w:tab w:val="right" w:leader="dot" w:pos="9062"/>
            </w:tabs>
            <w:rPr>
              <w:rFonts w:eastAsiaTheme="minorEastAsia"/>
              <w:noProof/>
              <w:lang w:eastAsia="fr-FR"/>
            </w:rPr>
          </w:pPr>
          <w:hyperlink w:anchor="_Toc213681795" w:history="1">
            <w:r w:rsidR="00295926" w:rsidRPr="00855778">
              <w:rPr>
                <w:rStyle w:val="Lienhypertexte"/>
                <w:noProof/>
                <w14:scene3d>
                  <w14:camera w14:prst="orthographicFront"/>
                  <w14:lightRig w14:rig="threePt" w14:dir="t">
                    <w14:rot w14:lat="0" w14:lon="0" w14:rev="0"/>
                  </w14:lightRig>
                </w14:scene3d>
              </w:rPr>
              <w:t>14</w:t>
            </w:r>
            <w:r w:rsidR="00295926">
              <w:rPr>
                <w:rFonts w:eastAsiaTheme="minorEastAsia"/>
                <w:noProof/>
                <w:lang w:eastAsia="fr-FR"/>
              </w:rPr>
              <w:tab/>
            </w:r>
            <w:r w:rsidR="00295926" w:rsidRPr="00855778">
              <w:rPr>
                <w:rStyle w:val="Lienhypertexte"/>
                <w:noProof/>
              </w:rPr>
              <w:t>Modalités de détermination des prix</w:t>
            </w:r>
            <w:r w:rsidR="00295926">
              <w:rPr>
                <w:noProof/>
                <w:webHidden/>
              </w:rPr>
              <w:tab/>
            </w:r>
            <w:r w:rsidR="00295926">
              <w:rPr>
                <w:noProof/>
                <w:webHidden/>
              </w:rPr>
              <w:fldChar w:fldCharType="begin"/>
            </w:r>
            <w:r w:rsidR="00295926">
              <w:rPr>
                <w:noProof/>
                <w:webHidden/>
              </w:rPr>
              <w:instrText xml:space="preserve"> PAGEREF _Toc213681795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09562A37" w14:textId="399406EF" w:rsidR="00295926" w:rsidRDefault="005377B4">
          <w:pPr>
            <w:pStyle w:val="TM2"/>
            <w:tabs>
              <w:tab w:val="left" w:pos="880"/>
              <w:tab w:val="right" w:leader="dot" w:pos="9062"/>
            </w:tabs>
            <w:rPr>
              <w:rFonts w:eastAsiaTheme="minorEastAsia"/>
              <w:noProof/>
              <w:lang w:eastAsia="fr-FR"/>
            </w:rPr>
          </w:pPr>
          <w:hyperlink w:anchor="_Toc213681796" w:history="1">
            <w:r w:rsidR="00295926" w:rsidRPr="00855778">
              <w:rPr>
                <w:rStyle w:val="Lienhypertexte"/>
                <w:noProof/>
                <w14:scene3d>
                  <w14:camera w14:prst="orthographicFront"/>
                  <w14:lightRig w14:rig="threePt" w14:dir="t">
                    <w14:rot w14:lat="0" w14:lon="0" w14:rev="0"/>
                  </w14:lightRig>
                </w14:scene3d>
              </w:rPr>
              <w:t>14.1</w:t>
            </w:r>
            <w:r w:rsidR="00295926">
              <w:rPr>
                <w:rFonts w:eastAsiaTheme="minorEastAsia"/>
                <w:noProof/>
                <w:lang w:eastAsia="fr-FR"/>
              </w:rPr>
              <w:tab/>
            </w:r>
            <w:r w:rsidR="00295926" w:rsidRPr="00855778">
              <w:rPr>
                <w:rStyle w:val="Lienhypertexte"/>
                <w:noProof/>
              </w:rPr>
              <w:t>Contenu des prix</w:t>
            </w:r>
            <w:r w:rsidR="00295926">
              <w:rPr>
                <w:noProof/>
                <w:webHidden/>
              </w:rPr>
              <w:tab/>
            </w:r>
            <w:r w:rsidR="00295926">
              <w:rPr>
                <w:noProof/>
                <w:webHidden/>
              </w:rPr>
              <w:fldChar w:fldCharType="begin"/>
            </w:r>
            <w:r w:rsidR="00295926">
              <w:rPr>
                <w:noProof/>
                <w:webHidden/>
              </w:rPr>
              <w:instrText xml:space="preserve"> PAGEREF _Toc213681796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499E36FA" w14:textId="50B0C39D" w:rsidR="00295926" w:rsidRDefault="005377B4">
          <w:pPr>
            <w:pStyle w:val="TM2"/>
            <w:tabs>
              <w:tab w:val="left" w:pos="880"/>
              <w:tab w:val="right" w:leader="dot" w:pos="9062"/>
            </w:tabs>
            <w:rPr>
              <w:rFonts w:eastAsiaTheme="minorEastAsia"/>
              <w:noProof/>
              <w:lang w:eastAsia="fr-FR"/>
            </w:rPr>
          </w:pPr>
          <w:hyperlink w:anchor="_Toc213681797" w:history="1">
            <w:r w:rsidR="00295926" w:rsidRPr="00855778">
              <w:rPr>
                <w:rStyle w:val="Lienhypertexte"/>
                <w:noProof/>
                <w14:scene3d>
                  <w14:camera w14:prst="orthographicFront"/>
                  <w14:lightRig w14:rig="threePt" w14:dir="t">
                    <w14:rot w14:lat="0" w14:lon="0" w14:rev="0"/>
                  </w14:lightRig>
                </w14:scene3d>
              </w:rPr>
              <w:t>14.2</w:t>
            </w:r>
            <w:r w:rsidR="00295926">
              <w:rPr>
                <w:rFonts w:eastAsiaTheme="minorEastAsia"/>
                <w:noProof/>
                <w:lang w:eastAsia="fr-FR"/>
              </w:rPr>
              <w:tab/>
            </w:r>
            <w:r w:rsidR="00295926" w:rsidRPr="00855778">
              <w:rPr>
                <w:rStyle w:val="Lienhypertexte"/>
                <w:noProof/>
              </w:rPr>
              <w:t>Prix de règlement</w:t>
            </w:r>
            <w:r w:rsidR="00295926">
              <w:rPr>
                <w:noProof/>
                <w:webHidden/>
              </w:rPr>
              <w:tab/>
            </w:r>
            <w:r w:rsidR="00295926">
              <w:rPr>
                <w:noProof/>
                <w:webHidden/>
              </w:rPr>
              <w:fldChar w:fldCharType="begin"/>
            </w:r>
            <w:r w:rsidR="00295926">
              <w:rPr>
                <w:noProof/>
                <w:webHidden/>
              </w:rPr>
              <w:instrText xml:space="preserve"> PAGEREF _Toc213681797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55AFFB19" w14:textId="4BB349CB" w:rsidR="00295926" w:rsidRDefault="005377B4">
          <w:pPr>
            <w:pStyle w:val="TM2"/>
            <w:tabs>
              <w:tab w:val="left" w:pos="880"/>
              <w:tab w:val="right" w:leader="dot" w:pos="9062"/>
            </w:tabs>
            <w:rPr>
              <w:rFonts w:eastAsiaTheme="minorEastAsia"/>
              <w:noProof/>
              <w:lang w:eastAsia="fr-FR"/>
            </w:rPr>
          </w:pPr>
          <w:hyperlink w:anchor="_Toc213681798" w:history="1">
            <w:r w:rsidR="00295926" w:rsidRPr="00855778">
              <w:rPr>
                <w:rStyle w:val="Lienhypertexte"/>
                <w:noProof/>
                <w14:scene3d>
                  <w14:camera w14:prst="orthographicFront"/>
                  <w14:lightRig w14:rig="threePt" w14:dir="t">
                    <w14:rot w14:lat="0" w14:lon="0" w14:rev="0"/>
                  </w14:lightRig>
                </w14:scene3d>
              </w:rPr>
              <w:t>14.3</w:t>
            </w:r>
            <w:r w:rsidR="00295926">
              <w:rPr>
                <w:rFonts w:eastAsiaTheme="minorEastAsia"/>
                <w:noProof/>
                <w:lang w:eastAsia="fr-FR"/>
              </w:rPr>
              <w:tab/>
            </w:r>
            <w:r w:rsidR="00295926" w:rsidRPr="00855778">
              <w:rPr>
                <w:rStyle w:val="Lienhypertexte"/>
                <w:noProof/>
              </w:rPr>
              <w:t>Forme des prix</w:t>
            </w:r>
            <w:r w:rsidR="00295926">
              <w:rPr>
                <w:noProof/>
                <w:webHidden/>
              </w:rPr>
              <w:tab/>
            </w:r>
            <w:r w:rsidR="00295926">
              <w:rPr>
                <w:noProof/>
                <w:webHidden/>
              </w:rPr>
              <w:fldChar w:fldCharType="begin"/>
            </w:r>
            <w:r w:rsidR="00295926">
              <w:rPr>
                <w:noProof/>
                <w:webHidden/>
              </w:rPr>
              <w:instrText xml:space="preserve"> PAGEREF _Toc213681798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5B40C599" w14:textId="282E1921" w:rsidR="00295926" w:rsidRDefault="005377B4">
          <w:pPr>
            <w:pStyle w:val="TM2"/>
            <w:tabs>
              <w:tab w:val="left" w:pos="880"/>
              <w:tab w:val="right" w:leader="dot" w:pos="9062"/>
            </w:tabs>
            <w:rPr>
              <w:rFonts w:eastAsiaTheme="minorEastAsia"/>
              <w:noProof/>
              <w:lang w:eastAsia="fr-FR"/>
            </w:rPr>
          </w:pPr>
          <w:hyperlink w:anchor="_Toc213681799" w:history="1">
            <w:r w:rsidR="00295926" w:rsidRPr="00855778">
              <w:rPr>
                <w:rStyle w:val="Lienhypertexte"/>
                <w:noProof/>
                <w14:scene3d>
                  <w14:camera w14:prst="orthographicFront"/>
                  <w14:lightRig w14:rig="threePt" w14:dir="t">
                    <w14:rot w14:lat="0" w14:lon="0" w14:rev="0"/>
                  </w14:lightRig>
                </w14:scene3d>
              </w:rPr>
              <w:t>14.4</w:t>
            </w:r>
            <w:r w:rsidR="00295926">
              <w:rPr>
                <w:rFonts w:eastAsiaTheme="minorEastAsia"/>
                <w:noProof/>
                <w:lang w:eastAsia="fr-FR"/>
              </w:rPr>
              <w:tab/>
            </w:r>
            <w:r w:rsidR="00295926" w:rsidRPr="00855778">
              <w:rPr>
                <w:rStyle w:val="Lienhypertexte"/>
                <w:noProof/>
              </w:rPr>
              <w:t>Variation des prix</w:t>
            </w:r>
            <w:r w:rsidR="00295926">
              <w:rPr>
                <w:noProof/>
                <w:webHidden/>
              </w:rPr>
              <w:tab/>
            </w:r>
            <w:r w:rsidR="00295926">
              <w:rPr>
                <w:noProof/>
                <w:webHidden/>
              </w:rPr>
              <w:fldChar w:fldCharType="begin"/>
            </w:r>
            <w:r w:rsidR="00295926">
              <w:rPr>
                <w:noProof/>
                <w:webHidden/>
              </w:rPr>
              <w:instrText xml:space="preserve"> PAGEREF _Toc213681799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5EE95E6A" w14:textId="4E65C8D2" w:rsidR="00295926" w:rsidRDefault="005377B4">
          <w:pPr>
            <w:pStyle w:val="TM2"/>
            <w:tabs>
              <w:tab w:val="left" w:pos="880"/>
              <w:tab w:val="right" w:leader="dot" w:pos="9062"/>
            </w:tabs>
            <w:rPr>
              <w:rFonts w:eastAsiaTheme="minorEastAsia"/>
              <w:noProof/>
              <w:lang w:eastAsia="fr-FR"/>
            </w:rPr>
          </w:pPr>
          <w:hyperlink w:anchor="_Toc213681800" w:history="1">
            <w:r w:rsidR="00295926" w:rsidRPr="00855778">
              <w:rPr>
                <w:rStyle w:val="Lienhypertexte"/>
                <w:noProof/>
                <w14:scene3d>
                  <w14:camera w14:prst="orthographicFront"/>
                  <w14:lightRig w14:rig="threePt" w14:dir="t">
                    <w14:rot w14:lat="0" w14:lon="0" w14:rev="0"/>
                  </w14:lightRig>
                </w14:scene3d>
              </w:rPr>
              <w:t>14.5</w:t>
            </w:r>
            <w:r w:rsidR="00295926">
              <w:rPr>
                <w:rFonts w:eastAsiaTheme="minorEastAsia"/>
                <w:noProof/>
                <w:lang w:eastAsia="fr-FR"/>
              </w:rPr>
              <w:tab/>
            </w:r>
            <w:r w:rsidR="00295926" w:rsidRPr="00855778">
              <w:rPr>
                <w:rStyle w:val="Lienhypertexte"/>
                <w:noProof/>
              </w:rPr>
              <w:t>Clause butoir</w:t>
            </w:r>
            <w:r w:rsidR="00295926">
              <w:rPr>
                <w:noProof/>
                <w:webHidden/>
              </w:rPr>
              <w:tab/>
            </w:r>
            <w:r w:rsidR="00295926">
              <w:rPr>
                <w:noProof/>
                <w:webHidden/>
              </w:rPr>
              <w:fldChar w:fldCharType="begin"/>
            </w:r>
            <w:r w:rsidR="00295926">
              <w:rPr>
                <w:noProof/>
                <w:webHidden/>
              </w:rPr>
              <w:instrText xml:space="preserve"> PAGEREF _Toc213681800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39D7EE90" w14:textId="5E9E9E53" w:rsidR="00295926" w:rsidRDefault="005377B4">
          <w:pPr>
            <w:pStyle w:val="TM2"/>
            <w:tabs>
              <w:tab w:val="left" w:pos="880"/>
              <w:tab w:val="right" w:leader="dot" w:pos="9062"/>
            </w:tabs>
            <w:rPr>
              <w:rFonts w:eastAsiaTheme="minorEastAsia"/>
              <w:noProof/>
              <w:lang w:eastAsia="fr-FR"/>
            </w:rPr>
          </w:pPr>
          <w:hyperlink w:anchor="_Toc213681801" w:history="1">
            <w:r w:rsidR="00295926" w:rsidRPr="00855778">
              <w:rPr>
                <w:rStyle w:val="Lienhypertexte"/>
                <w:noProof/>
                <w14:scene3d>
                  <w14:camera w14:prst="orthographicFront"/>
                  <w14:lightRig w14:rig="threePt" w14:dir="t">
                    <w14:rot w14:lat="0" w14:lon="0" w14:rev="0"/>
                  </w14:lightRig>
                </w14:scene3d>
              </w:rPr>
              <w:t>14.6</w:t>
            </w:r>
            <w:r w:rsidR="00295926">
              <w:rPr>
                <w:rFonts w:eastAsiaTheme="minorEastAsia"/>
                <w:noProof/>
                <w:lang w:eastAsia="fr-FR"/>
              </w:rPr>
              <w:tab/>
            </w:r>
            <w:r w:rsidR="00295926" w:rsidRPr="00855778">
              <w:rPr>
                <w:rStyle w:val="Lienhypertexte"/>
                <w:noProof/>
              </w:rPr>
              <w:t>Clause de prix promotionnels</w:t>
            </w:r>
            <w:r w:rsidR="00295926">
              <w:rPr>
                <w:noProof/>
                <w:webHidden/>
              </w:rPr>
              <w:tab/>
            </w:r>
            <w:r w:rsidR="00295926">
              <w:rPr>
                <w:noProof/>
                <w:webHidden/>
              </w:rPr>
              <w:fldChar w:fldCharType="begin"/>
            </w:r>
            <w:r w:rsidR="00295926">
              <w:rPr>
                <w:noProof/>
                <w:webHidden/>
              </w:rPr>
              <w:instrText xml:space="preserve"> PAGEREF _Toc213681801 \h </w:instrText>
            </w:r>
            <w:r w:rsidR="00295926">
              <w:rPr>
                <w:noProof/>
                <w:webHidden/>
              </w:rPr>
            </w:r>
            <w:r w:rsidR="00295926">
              <w:rPr>
                <w:noProof/>
                <w:webHidden/>
              </w:rPr>
              <w:fldChar w:fldCharType="separate"/>
            </w:r>
            <w:r w:rsidR="00295926">
              <w:rPr>
                <w:noProof/>
                <w:webHidden/>
              </w:rPr>
              <w:t>14</w:t>
            </w:r>
            <w:r w:rsidR="00295926">
              <w:rPr>
                <w:noProof/>
                <w:webHidden/>
              </w:rPr>
              <w:fldChar w:fldCharType="end"/>
            </w:r>
          </w:hyperlink>
        </w:p>
        <w:p w14:paraId="2BE7CCED" w14:textId="76253C8A" w:rsidR="00295926" w:rsidRDefault="005377B4">
          <w:pPr>
            <w:pStyle w:val="TM2"/>
            <w:tabs>
              <w:tab w:val="left" w:pos="880"/>
              <w:tab w:val="right" w:leader="dot" w:pos="9062"/>
            </w:tabs>
            <w:rPr>
              <w:rFonts w:eastAsiaTheme="minorEastAsia"/>
              <w:noProof/>
              <w:lang w:eastAsia="fr-FR"/>
            </w:rPr>
          </w:pPr>
          <w:hyperlink w:anchor="_Toc213681802" w:history="1">
            <w:r w:rsidR="00295926" w:rsidRPr="00855778">
              <w:rPr>
                <w:rStyle w:val="Lienhypertexte"/>
                <w:noProof/>
                <w14:scene3d>
                  <w14:camera w14:prst="orthographicFront"/>
                  <w14:lightRig w14:rig="threePt" w14:dir="t">
                    <w14:rot w14:lat="0" w14:lon="0" w14:rev="0"/>
                  </w14:lightRig>
                </w14:scene3d>
              </w:rPr>
              <w:t>14.7</w:t>
            </w:r>
            <w:r w:rsidR="00295926">
              <w:rPr>
                <w:rFonts w:eastAsiaTheme="minorEastAsia"/>
                <w:noProof/>
                <w:lang w:eastAsia="fr-FR"/>
              </w:rPr>
              <w:tab/>
            </w:r>
            <w:r w:rsidR="00295926" w:rsidRPr="00855778">
              <w:rPr>
                <w:rStyle w:val="Lienhypertexte"/>
                <w:noProof/>
              </w:rPr>
              <w:t>Remises</w:t>
            </w:r>
            <w:r w:rsidR="00295926">
              <w:rPr>
                <w:noProof/>
                <w:webHidden/>
              </w:rPr>
              <w:tab/>
            </w:r>
            <w:r w:rsidR="00295926">
              <w:rPr>
                <w:noProof/>
                <w:webHidden/>
              </w:rPr>
              <w:fldChar w:fldCharType="begin"/>
            </w:r>
            <w:r w:rsidR="00295926">
              <w:rPr>
                <w:noProof/>
                <w:webHidden/>
              </w:rPr>
              <w:instrText xml:space="preserve"> PAGEREF _Toc213681802 \h </w:instrText>
            </w:r>
            <w:r w:rsidR="00295926">
              <w:rPr>
                <w:noProof/>
                <w:webHidden/>
              </w:rPr>
            </w:r>
            <w:r w:rsidR="00295926">
              <w:rPr>
                <w:noProof/>
                <w:webHidden/>
              </w:rPr>
              <w:fldChar w:fldCharType="separate"/>
            </w:r>
            <w:r w:rsidR="00295926">
              <w:rPr>
                <w:noProof/>
                <w:webHidden/>
              </w:rPr>
              <w:t>15</w:t>
            </w:r>
            <w:r w:rsidR="00295926">
              <w:rPr>
                <w:noProof/>
                <w:webHidden/>
              </w:rPr>
              <w:fldChar w:fldCharType="end"/>
            </w:r>
          </w:hyperlink>
        </w:p>
        <w:p w14:paraId="76AD65EE" w14:textId="54713218" w:rsidR="00295926" w:rsidRDefault="005377B4">
          <w:pPr>
            <w:pStyle w:val="TM3"/>
            <w:tabs>
              <w:tab w:val="left" w:pos="1320"/>
              <w:tab w:val="right" w:leader="dot" w:pos="9062"/>
            </w:tabs>
            <w:rPr>
              <w:rFonts w:eastAsiaTheme="minorEastAsia"/>
              <w:noProof/>
              <w:lang w:eastAsia="fr-FR"/>
            </w:rPr>
          </w:pPr>
          <w:hyperlink w:anchor="_Toc213681803" w:history="1">
            <w:r w:rsidR="00295926" w:rsidRPr="00855778">
              <w:rPr>
                <w:rStyle w:val="Lienhypertexte"/>
                <w:noProof/>
                <w14:scene3d>
                  <w14:camera w14:prst="orthographicFront"/>
                  <w14:lightRig w14:rig="threePt" w14:dir="t">
                    <w14:rot w14:lat="0" w14:lon="0" w14:rev="0"/>
                  </w14:lightRig>
                </w14:scene3d>
              </w:rPr>
              <w:t>14.7.1</w:t>
            </w:r>
            <w:r w:rsidR="00295926">
              <w:rPr>
                <w:rFonts w:eastAsiaTheme="minorEastAsia"/>
                <w:noProof/>
                <w:lang w:eastAsia="fr-FR"/>
              </w:rPr>
              <w:tab/>
            </w:r>
            <w:r w:rsidR="00295926" w:rsidRPr="00855778">
              <w:rPr>
                <w:rStyle w:val="Lienhypertexte"/>
                <w:noProof/>
              </w:rPr>
              <w:t>Remises complémentaires</w:t>
            </w:r>
            <w:r w:rsidR="00295926">
              <w:rPr>
                <w:noProof/>
                <w:webHidden/>
              </w:rPr>
              <w:tab/>
            </w:r>
            <w:r w:rsidR="00295926">
              <w:rPr>
                <w:noProof/>
                <w:webHidden/>
              </w:rPr>
              <w:fldChar w:fldCharType="begin"/>
            </w:r>
            <w:r w:rsidR="00295926">
              <w:rPr>
                <w:noProof/>
                <w:webHidden/>
              </w:rPr>
              <w:instrText xml:space="preserve"> PAGEREF _Toc213681803 \h </w:instrText>
            </w:r>
            <w:r w:rsidR="00295926">
              <w:rPr>
                <w:noProof/>
                <w:webHidden/>
              </w:rPr>
            </w:r>
            <w:r w:rsidR="00295926">
              <w:rPr>
                <w:noProof/>
                <w:webHidden/>
              </w:rPr>
              <w:fldChar w:fldCharType="separate"/>
            </w:r>
            <w:r w:rsidR="00295926">
              <w:rPr>
                <w:noProof/>
                <w:webHidden/>
              </w:rPr>
              <w:t>15</w:t>
            </w:r>
            <w:r w:rsidR="00295926">
              <w:rPr>
                <w:noProof/>
                <w:webHidden/>
              </w:rPr>
              <w:fldChar w:fldCharType="end"/>
            </w:r>
          </w:hyperlink>
        </w:p>
        <w:p w14:paraId="752C4063" w14:textId="32AD93C2" w:rsidR="00295926" w:rsidRDefault="005377B4">
          <w:pPr>
            <w:pStyle w:val="TM1"/>
            <w:tabs>
              <w:tab w:val="left" w:pos="660"/>
              <w:tab w:val="right" w:leader="dot" w:pos="9062"/>
            </w:tabs>
            <w:rPr>
              <w:rFonts w:eastAsiaTheme="minorEastAsia"/>
              <w:noProof/>
              <w:lang w:eastAsia="fr-FR"/>
            </w:rPr>
          </w:pPr>
          <w:hyperlink w:anchor="_Toc213681804" w:history="1">
            <w:r w:rsidR="00295926" w:rsidRPr="00855778">
              <w:rPr>
                <w:rStyle w:val="Lienhypertexte"/>
                <w:noProof/>
                <w14:scene3d>
                  <w14:camera w14:prst="orthographicFront"/>
                  <w14:lightRig w14:rig="threePt" w14:dir="t">
                    <w14:rot w14:lat="0" w14:lon="0" w14:rev="0"/>
                  </w14:lightRig>
                </w14:scene3d>
              </w:rPr>
              <w:t>15</w:t>
            </w:r>
            <w:r w:rsidR="00295926">
              <w:rPr>
                <w:rFonts w:eastAsiaTheme="minorEastAsia"/>
                <w:noProof/>
                <w:lang w:eastAsia="fr-FR"/>
              </w:rPr>
              <w:tab/>
            </w:r>
            <w:r w:rsidR="00295926" w:rsidRPr="00855778">
              <w:rPr>
                <w:rStyle w:val="Lienhypertexte"/>
                <w:noProof/>
              </w:rPr>
              <w:t>Clauses de financement et de sûreté</w:t>
            </w:r>
            <w:r w:rsidR="00295926">
              <w:rPr>
                <w:noProof/>
                <w:webHidden/>
              </w:rPr>
              <w:tab/>
            </w:r>
            <w:r w:rsidR="00295926">
              <w:rPr>
                <w:noProof/>
                <w:webHidden/>
              </w:rPr>
              <w:fldChar w:fldCharType="begin"/>
            </w:r>
            <w:r w:rsidR="00295926">
              <w:rPr>
                <w:noProof/>
                <w:webHidden/>
              </w:rPr>
              <w:instrText xml:space="preserve"> PAGEREF _Toc213681804 \h </w:instrText>
            </w:r>
            <w:r w:rsidR="00295926">
              <w:rPr>
                <w:noProof/>
                <w:webHidden/>
              </w:rPr>
            </w:r>
            <w:r w:rsidR="00295926">
              <w:rPr>
                <w:noProof/>
                <w:webHidden/>
              </w:rPr>
              <w:fldChar w:fldCharType="separate"/>
            </w:r>
            <w:r w:rsidR="00295926">
              <w:rPr>
                <w:noProof/>
                <w:webHidden/>
              </w:rPr>
              <w:t>15</w:t>
            </w:r>
            <w:r w:rsidR="00295926">
              <w:rPr>
                <w:noProof/>
                <w:webHidden/>
              </w:rPr>
              <w:fldChar w:fldCharType="end"/>
            </w:r>
          </w:hyperlink>
        </w:p>
        <w:p w14:paraId="3DAF0994" w14:textId="71BE99CF" w:rsidR="00295926" w:rsidRDefault="005377B4">
          <w:pPr>
            <w:pStyle w:val="TM1"/>
            <w:tabs>
              <w:tab w:val="left" w:pos="660"/>
              <w:tab w:val="right" w:leader="dot" w:pos="9062"/>
            </w:tabs>
            <w:rPr>
              <w:rFonts w:eastAsiaTheme="minorEastAsia"/>
              <w:noProof/>
              <w:lang w:eastAsia="fr-FR"/>
            </w:rPr>
          </w:pPr>
          <w:hyperlink w:anchor="_Toc213681805" w:history="1">
            <w:r w:rsidR="00295926" w:rsidRPr="00855778">
              <w:rPr>
                <w:rStyle w:val="Lienhypertexte"/>
                <w:noProof/>
                <w14:scene3d>
                  <w14:camera w14:prst="orthographicFront"/>
                  <w14:lightRig w14:rig="threePt" w14:dir="t">
                    <w14:rot w14:lat="0" w14:lon="0" w14:rev="0"/>
                  </w14:lightRig>
                </w14:scene3d>
              </w:rPr>
              <w:t>16</w:t>
            </w:r>
            <w:r w:rsidR="00295926">
              <w:rPr>
                <w:rFonts w:eastAsiaTheme="minorEastAsia"/>
                <w:noProof/>
                <w:lang w:eastAsia="fr-FR"/>
              </w:rPr>
              <w:tab/>
            </w:r>
            <w:r w:rsidR="00295926" w:rsidRPr="00855778">
              <w:rPr>
                <w:rStyle w:val="Lienhypertexte"/>
                <w:noProof/>
              </w:rPr>
              <w:t>Modalités de règlement du marché</w:t>
            </w:r>
            <w:r w:rsidR="00295926">
              <w:rPr>
                <w:noProof/>
                <w:webHidden/>
              </w:rPr>
              <w:tab/>
            </w:r>
            <w:r w:rsidR="00295926">
              <w:rPr>
                <w:noProof/>
                <w:webHidden/>
              </w:rPr>
              <w:fldChar w:fldCharType="begin"/>
            </w:r>
            <w:r w:rsidR="00295926">
              <w:rPr>
                <w:noProof/>
                <w:webHidden/>
              </w:rPr>
              <w:instrText xml:space="preserve"> PAGEREF _Toc213681805 \h </w:instrText>
            </w:r>
            <w:r w:rsidR="00295926">
              <w:rPr>
                <w:noProof/>
                <w:webHidden/>
              </w:rPr>
            </w:r>
            <w:r w:rsidR="00295926">
              <w:rPr>
                <w:noProof/>
                <w:webHidden/>
              </w:rPr>
              <w:fldChar w:fldCharType="separate"/>
            </w:r>
            <w:r w:rsidR="00295926">
              <w:rPr>
                <w:noProof/>
                <w:webHidden/>
              </w:rPr>
              <w:t>15</w:t>
            </w:r>
            <w:r w:rsidR="00295926">
              <w:rPr>
                <w:noProof/>
                <w:webHidden/>
              </w:rPr>
              <w:fldChar w:fldCharType="end"/>
            </w:r>
          </w:hyperlink>
        </w:p>
        <w:p w14:paraId="7F0F5717" w14:textId="34F75655" w:rsidR="00295926" w:rsidRDefault="005377B4">
          <w:pPr>
            <w:pStyle w:val="TM2"/>
            <w:tabs>
              <w:tab w:val="left" w:pos="880"/>
              <w:tab w:val="right" w:leader="dot" w:pos="9062"/>
            </w:tabs>
            <w:rPr>
              <w:rFonts w:eastAsiaTheme="minorEastAsia"/>
              <w:noProof/>
              <w:lang w:eastAsia="fr-FR"/>
            </w:rPr>
          </w:pPr>
          <w:hyperlink w:anchor="_Toc213681806" w:history="1">
            <w:r w:rsidR="00295926" w:rsidRPr="00855778">
              <w:rPr>
                <w:rStyle w:val="Lienhypertexte"/>
                <w:noProof/>
                <w14:scene3d>
                  <w14:camera w14:prst="orthographicFront"/>
                  <w14:lightRig w14:rig="threePt" w14:dir="t">
                    <w14:rot w14:lat="0" w14:lon="0" w14:rev="0"/>
                  </w14:lightRig>
                </w14:scene3d>
              </w:rPr>
              <w:t>16.1</w:t>
            </w:r>
            <w:r w:rsidR="00295926">
              <w:rPr>
                <w:rFonts w:eastAsiaTheme="minorEastAsia"/>
                <w:noProof/>
                <w:lang w:eastAsia="fr-FR"/>
              </w:rPr>
              <w:tab/>
            </w:r>
            <w:r w:rsidR="00295926" w:rsidRPr="00855778">
              <w:rPr>
                <w:rStyle w:val="Lienhypertexte"/>
                <w:noProof/>
              </w:rPr>
              <w:t>Mode de règlement</w:t>
            </w:r>
            <w:r w:rsidR="00295926">
              <w:rPr>
                <w:noProof/>
                <w:webHidden/>
              </w:rPr>
              <w:tab/>
            </w:r>
            <w:r w:rsidR="00295926">
              <w:rPr>
                <w:noProof/>
                <w:webHidden/>
              </w:rPr>
              <w:fldChar w:fldCharType="begin"/>
            </w:r>
            <w:r w:rsidR="00295926">
              <w:rPr>
                <w:noProof/>
                <w:webHidden/>
              </w:rPr>
              <w:instrText xml:space="preserve"> PAGEREF _Toc213681806 \h </w:instrText>
            </w:r>
            <w:r w:rsidR="00295926">
              <w:rPr>
                <w:noProof/>
                <w:webHidden/>
              </w:rPr>
            </w:r>
            <w:r w:rsidR="00295926">
              <w:rPr>
                <w:noProof/>
                <w:webHidden/>
              </w:rPr>
              <w:fldChar w:fldCharType="separate"/>
            </w:r>
            <w:r w:rsidR="00295926">
              <w:rPr>
                <w:noProof/>
                <w:webHidden/>
              </w:rPr>
              <w:t>15</w:t>
            </w:r>
            <w:r w:rsidR="00295926">
              <w:rPr>
                <w:noProof/>
                <w:webHidden/>
              </w:rPr>
              <w:fldChar w:fldCharType="end"/>
            </w:r>
          </w:hyperlink>
        </w:p>
        <w:p w14:paraId="0A8D15E1" w14:textId="340FF436" w:rsidR="00295926" w:rsidRDefault="005377B4">
          <w:pPr>
            <w:pStyle w:val="TM2"/>
            <w:tabs>
              <w:tab w:val="left" w:pos="880"/>
              <w:tab w:val="right" w:leader="dot" w:pos="9062"/>
            </w:tabs>
            <w:rPr>
              <w:rFonts w:eastAsiaTheme="minorEastAsia"/>
              <w:noProof/>
              <w:lang w:eastAsia="fr-FR"/>
            </w:rPr>
          </w:pPr>
          <w:hyperlink w:anchor="_Toc213681807" w:history="1">
            <w:r w:rsidR="00295926" w:rsidRPr="00855778">
              <w:rPr>
                <w:rStyle w:val="Lienhypertexte"/>
                <w:noProof/>
                <w14:scene3d>
                  <w14:camera w14:prst="orthographicFront"/>
                  <w14:lightRig w14:rig="threePt" w14:dir="t">
                    <w14:rot w14:lat="0" w14:lon="0" w14:rev="0"/>
                  </w14:lightRig>
                </w14:scene3d>
              </w:rPr>
              <w:t>16.2</w:t>
            </w:r>
            <w:r w:rsidR="00295926">
              <w:rPr>
                <w:rFonts w:eastAsiaTheme="minorEastAsia"/>
                <w:noProof/>
                <w:lang w:eastAsia="fr-FR"/>
              </w:rPr>
              <w:tab/>
            </w:r>
            <w:r w:rsidR="00295926" w:rsidRPr="00855778">
              <w:rPr>
                <w:rStyle w:val="Lienhypertexte"/>
                <w:noProof/>
              </w:rPr>
              <w:t>Avance</w:t>
            </w:r>
            <w:r w:rsidR="00295926">
              <w:rPr>
                <w:noProof/>
                <w:webHidden/>
              </w:rPr>
              <w:tab/>
            </w:r>
            <w:r w:rsidR="00295926">
              <w:rPr>
                <w:noProof/>
                <w:webHidden/>
              </w:rPr>
              <w:fldChar w:fldCharType="begin"/>
            </w:r>
            <w:r w:rsidR="00295926">
              <w:rPr>
                <w:noProof/>
                <w:webHidden/>
              </w:rPr>
              <w:instrText xml:space="preserve"> PAGEREF _Toc213681807 \h </w:instrText>
            </w:r>
            <w:r w:rsidR="00295926">
              <w:rPr>
                <w:noProof/>
                <w:webHidden/>
              </w:rPr>
            </w:r>
            <w:r w:rsidR="00295926">
              <w:rPr>
                <w:noProof/>
                <w:webHidden/>
              </w:rPr>
              <w:fldChar w:fldCharType="separate"/>
            </w:r>
            <w:r w:rsidR="00295926">
              <w:rPr>
                <w:noProof/>
                <w:webHidden/>
              </w:rPr>
              <w:t>15</w:t>
            </w:r>
            <w:r w:rsidR="00295926">
              <w:rPr>
                <w:noProof/>
                <w:webHidden/>
              </w:rPr>
              <w:fldChar w:fldCharType="end"/>
            </w:r>
          </w:hyperlink>
        </w:p>
        <w:p w14:paraId="618D0A6A" w14:textId="1E453205" w:rsidR="00295926" w:rsidRDefault="005377B4">
          <w:pPr>
            <w:pStyle w:val="TM2"/>
            <w:tabs>
              <w:tab w:val="left" w:pos="880"/>
              <w:tab w:val="right" w:leader="dot" w:pos="9062"/>
            </w:tabs>
            <w:rPr>
              <w:rFonts w:eastAsiaTheme="minorEastAsia"/>
              <w:noProof/>
              <w:lang w:eastAsia="fr-FR"/>
            </w:rPr>
          </w:pPr>
          <w:hyperlink w:anchor="_Toc213681808" w:history="1">
            <w:r w:rsidR="00295926" w:rsidRPr="00855778">
              <w:rPr>
                <w:rStyle w:val="Lienhypertexte"/>
                <w:noProof/>
                <w14:scene3d>
                  <w14:camera w14:prst="orthographicFront"/>
                  <w14:lightRig w14:rig="threePt" w14:dir="t">
                    <w14:rot w14:lat="0" w14:lon="0" w14:rev="0"/>
                  </w14:lightRig>
                </w14:scene3d>
              </w:rPr>
              <w:t>16.3</w:t>
            </w:r>
            <w:r w:rsidR="00295926">
              <w:rPr>
                <w:rFonts w:eastAsiaTheme="minorEastAsia"/>
                <w:noProof/>
                <w:lang w:eastAsia="fr-FR"/>
              </w:rPr>
              <w:tab/>
            </w:r>
            <w:r w:rsidR="00295926" w:rsidRPr="00855778">
              <w:rPr>
                <w:rStyle w:val="Lienhypertexte"/>
                <w:noProof/>
              </w:rPr>
              <w:t>Cession ou nantissement de créances</w:t>
            </w:r>
            <w:r w:rsidR="00295926">
              <w:rPr>
                <w:noProof/>
                <w:webHidden/>
              </w:rPr>
              <w:tab/>
            </w:r>
            <w:r w:rsidR="00295926">
              <w:rPr>
                <w:noProof/>
                <w:webHidden/>
              </w:rPr>
              <w:fldChar w:fldCharType="begin"/>
            </w:r>
            <w:r w:rsidR="00295926">
              <w:rPr>
                <w:noProof/>
                <w:webHidden/>
              </w:rPr>
              <w:instrText xml:space="preserve"> PAGEREF _Toc213681808 \h </w:instrText>
            </w:r>
            <w:r w:rsidR="00295926">
              <w:rPr>
                <w:noProof/>
                <w:webHidden/>
              </w:rPr>
            </w:r>
            <w:r w:rsidR="00295926">
              <w:rPr>
                <w:noProof/>
                <w:webHidden/>
              </w:rPr>
              <w:fldChar w:fldCharType="separate"/>
            </w:r>
            <w:r w:rsidR="00295926">
              <w:rPr>
                <w:noProof/>
                <w:webHidden/>
              </w:rPr>
              <w:t>16</w:t>
            </w:r>
            <w:r w:rsidR="00295926">
              <w:rPr>
                <w:noProof/>
                <w:webHidden/>
              </w:rPr>
              <w:fldChar w:fldCharType="end"/>
            </w:r>
          </w:hyperlink>
        </w:p>
        <w:p w14:paraId="7AD56EC1" w14:textId="32715459" w:rsidR="00295926" w:rsidRDefault="005377B4">
          <w:pPr>
            <w:pStyle w:val="TM2"/>
            <w:tabs>
              <w:tab w:val="left" w:pos="880"/>
              <w:tab w:val="right" w:leader="dot" w:pos="9062"/>
            </w:tabs>
            <w:rPr>
              <w:rFonts w:eastAsiaTheme="minorEastAsia"/>
              <w:noProof/>
              <w:lang w:eastAsia="fr-FR"/>
            </w:rPr>
          </w:pPr>
          <w:hyperlink w:anchor="_Toc213681809" w:history="1">
            <w:r w:rsidR="00295926" w:rsidRPr="00855778">
              <w:rPr>
                <w:rStyle w:val="Lienhypertexte"/>
                <w:noProof/>
                <w14:scene3d>
                  <w14:camera w14:prst="orthographicFront"/>
                  <w14:lightRig w14:rig="threePt" w14:dir="t">
                    <w14:rot w14:lat="0" w14:lon="0" w14:rev="0"/>
                  </w14:lightRig>
                </w14:scene3d>
              </w:rPr>
              <w:t>16.4</w:t>
            </w:r>
            <w:r w:rsidR="00295926">
              <w:rPr>
                <w:rFonts w:eastAsiaTheme="minorEastAsia"/>
                <w:noProof/>
                <w:lang w:eastAsia="fr-FR"/>
              </w:rPr>
              <w:tab/>
            </w:r>
            <w:r w:rsidR="00295926" w:rsidRPr="00855778">
              <w:rPr>
                <w:rStyle w:val="Lienhypertexte"/>
                <w:noProof/>
              </w:rPr>
              <w:t>Acomptes – paiements partiels</w:t>
            </w:r>
            <w:r w:rsidR="00295926">
              <w:rPr>
                <w:noProof/>
                <w:webHidden/>
              </w:rPr>
              <w:tab/>
            </w:r>
            <w:r w:rsidR="00295926">
              <w:rPr>
                <w:noProof/>
                <w:webHidden/>
              </w:rPr>
              <w:fldChar w:fldCharType="begin"/>
            </w:r>
            <w:r w:rsidR="00295926">
              <w:rPr>
                <w:noProof/>
                <w:webHidden/>
              </w:rPr>
              <w:instrText xml:space="preserve"> PAGEREF _Toc213681809 \h </w:instrText>
            </w:r>
            <w:r w:rsidR="00295926">
              <w:rPr>
                <w:noProof/>
                <w:webHidden/>
              </w:rPr>
            </w:r>
            <w:r w:rsidR="00295926">
              <w:rPr>
                <w:noProof/>
                <w:webHidden/>
              </w:rPr>
              <w:fldChar w:fldCharType="separate"/>
            </w:r>
            <w:r w:rsidR="00295926">
              <w:rPr>
                <w:noProof/>
                <w:webHidden/>
              </w:rPr>
              <w:t>16</w:t>
            </w:r>
            <w:r w:rsidR="00295926">
              <w:rPr>
                <w:noProof/>
                <w:webHidden/>
              </w:rPr>
              <w:fldChar w:fldCharType="end"/>
            </w:r>
          </w:hyperlink>
        </w:p>
        <w:p w14:paraId="6906D1AE" w14:textId="7F006FF1" w:rsidR="00295926" w:rsidRDefault="005377B4">
          <w:pPr>
            <w:pStyle w:val="TM2"/>
            <w:tabs>
              <w:tab w:val="left" w:pos="880"/>
              <w:tab w:val="right" w:leader="dot" w:pos="9062"/>
            </w:tabs>
            <w:rPr>
              <w:rFonts w:eastAsiaTheme="minorEastAsia"/>
              <w:noProof/>
              <w:lang w:eastAsia="fr-FR"/>
            </w:rPr>
          </w:pPr>
          <w:hyperlink w:anchor="_Toc213681810" w:history="1">
            <w:r w:rsidR="00295926" w:rsidRPr="00855778">
              <w:rPr>
                <w:rStyle w:val="Lienhypertexte"/>
                <w:noProof/>
                <w14:scene3d>
                  <w14:camera w14:prst="orthographicFront"/>
                  <w14:lightRig w14:rig="threePt" w14:dir="t">
                    <w14:rot w14:lat="0" w14:lon="0" w14:rev="0"/>
                  </w14:lightRig>
                </w14:scene3d>
              </w:rPr>
              <w:t>16.5</w:t>
            </w:r>
            <w:r w:rsidR="00295926">
              <w:rPr>
                <w:rFonts w:eastAsiaTheme="minorEastAsia"/>
                <w:noProof/>
                <w:lang w:eastAsia="fr-FR"/>
              </w:rPr>
              <w:tab/>
            </w:r>
            <w:r w:rsidR="00295926" w:rsidRPr="00855778">
              <w:rPr>
                <w:rStyle w:val="Lienhypertexte"/>
                <w:noProof/>
              </w:rPr>
              <w:t>Paiement</w:t>
            </w:r>
            <w:r w:rsidR="00295926">
              <w:rPr>
                <w:noProof/>
                <w:webHidden/>
              </w:rPr>
              <w:tab/>
            </w:r>
            <w:r w:rsidR="00295926">
              <w:rPr>
                <w:noProof/>
                <w:webHidden/>
              </w:rPr>
              <w:fldChar w:fldCharType="begin"/>
            </w:r>
            <w:r w:rsidR="00295926">
              <w:rPr>
                <w:noProof/>
                <w:webHidden/>
              </w:rPr>
              <w:instrText xml:space="preserve"> PAGEREF _Toc213681810 \h </w:instrText>
            </w:r>
            <w:r w:rsidR="00295926">
              <w:rPr>
                <w:noProof/>
                <w:webHidden/>
              </w:rPr>
            </w:r>
            <w:r w:rsidR="00295926">
              <w:rPr>
                <w:noProof/>
                <w:webHidden/>
              </w:rPr>
              <w:fldChar w:fldCharType="separate"/>
            </w:r>
            <w:r w:rsidR="00295926">
              <w:rPr>
                <w:noProof/>
                <w:webHidden/>
              </w:rPr>
              <w:t>16</w:t>
            </w:r>
            <w:r w:rsidR="00295926">
              <w:rPr>
                <w:noProof/>
                <w:webHidden/>
              </w:rPr>
              <w:fldChar w:fldCharType="end"/>
            </w:r>
          </w:hyperlink>
        </w:p>
        <w:p w14:paraId="45A6EBE2" w14:textId="76948B7C" w:rsidR="00295926" w:rsidRDefault="005377B4">
          <w:pPr>
            <w:pStyle w:val="TM3"/>
            <w:tabs>
              <w:tab w:val="left" w:pos="1320"/>
              <w:tab w:val="right" w:leader="dot" w:pos="9062"/>
            </w:tabs>
            <w:rPr>
              <w:rFonts w:eastAsiaTheme="minorEastAsia"/>
              <w:noProof/>
              <w:lang w:eastAsia="fr-FR"/>
            </w:rPr>
          </w:pPr>
          <w:hyperlink w:anchor="_Toc213681811" w:history="1">
            <w:r w:rsidR="00295926" w:rsidRPr="00855778">
              <w:rPr>
                <w:rStyle w:val="Lienhypertexte"/>
                <w:noProof/>
                <w14:scene3d>
                  <w14:camera w14:prst="orthographicFront"/>
                  <w14:lightRig w14:rig="threePt" w14:dir="t">
                    <w14:rot w14:lat="0" w14:lon="0" w14:rev="0"/>
                  </w14:lightRig>
                </w14:scene3d>
              </w:rPr>
              <w:t>16.5.1</w:t>
            </w:r>
            <w:r w:rsidR="00295926">
              <w:rPr>
                <w:rFonts w:eastAsiaTheme="minorEastAsia"/>
                <w:noProof/>
                <w:lang w:eastAsia="fr-FR"/>
              </w:rPr>
              <w:tab/>
            </w:r>
            <w:r w:rsidR="00295926" w:rsidRPr="00855778">
              <w:rPr>
                <w:rStyle w:val="Lienhypertexte"/>
                <w:noProof/>
              </w:rPr>
              <w:t>Répartition des paiements</w:t>
            </w:r>
            <w:r w:rsidR="00295926">
              <w:rPr>
                <w:noProof/>
                <w:webHidden/>
              </w:rPr>
              <w:tab/>
            </w:r>
            <w:r w:rsidR="00295926">
              <w:rPr>
                <w:noProof/>
                <w:webHidden/>
              </w:rPr>
              <w:fldChar w:fldCharType="begin"/>
            </w:r>
            <w:r w:rsidR="00295926">
              <w:rPr>
                <w:noProof/>
                <w:webHidden/>
              </w:rPr>
              <w:instrText xml:space="preserve"> PAGEREF _Toc213681811 \h </w:instrText>
            </w:r>
            <w:r w:rsidR="00295926">
              <w:rPr>
                <w:noProof/>
                <w:webHidden/>
              </w:rPr>
            </w:r>
            <w:r w:rsidR="00295926">
              <w:rPr>
                <w:noProof/>
                <w:webHidden/>
              </w:rPr>
              <w:fldChar w:fldCharType="separate"/>
            </w:r>
            <w:r w:rsidR="00295926">
              <w:rPr>
                <w:noProof/>
                <w:webHidden/>
              </w:rPr>
              <w:t>16</w:t>
            </w:r>
            <w:r w:rsidR="00295926">
              <w:rPr>
                <w:noProof/>
                <w:webHidden/>
              </w:rPr>
              <w:fldChar w:fldCharType="end"/>
            </w:r>
          </w:hyperlink>
        </w:p>
        <w:p w14:paraId="2FB4179E" w14:textId="7129D2F5" w:rsidR="00295926" w:rsidRDefault="005377B4">
          <w:pPr>
            <w:pStyle w:val="TM3"/>
            <w:tabs>
              <w:tab w:val="left" w:pos="1320"/>
              <w:tab w:val="right" w:leader="dot" w:pos="9062"/>
            </w:tabs>
            <w:rPr>
              <w:rFonts w:eastAsiaTheme="minorEastAsia"/>
              <w:noProof/>
              <w:lang w:eastAsia="fr-FR"/>
            </w:rPr>
          </w:pPr>
          <w:hyperlink w:anchor="_Toc213681812" w:history="1">
            <w:r w:rsidR="00295926" w:rsidRPr="00855778">
              <w:rPr>
                <w:rStyle w:val="Lienhypertexte"/>
                <w:noProof/>
                <w14:scene3d>
                  <w14:camera w14:prst="orthographicFront"/>
                  <w14:lightRig w14:rig="threePt" w14:dir="t">
                    <w14:rot w14:lat="0" w14:lon="0" w14:rev="0"/>
                  </w14:lightRig>
                </w14:scene3d>
              </w:rPr>
              <w:t>16.5.2</w:t>
            </w:r>
            <w:r w:rsidR="00295926">
              <w:rPr>
                <w:rFonts w:eastAsiaTheme="minorEastAsia"/>
                <w:noProof/>
                <w:lang w:eastAsia="fr-FR"/>
              </w:rPr>
              <w:tab/>
            </w:r>
            <w:r w:rsidR="00295926" w:rsidRPr="00855778">
              <w:rPr>
                <w:rStyle w:val="Lienhypertexte"/>
                <w:noProof/>
              </w:rPr>
              <w:t>Présentation des factures électroniques</w:t>
            </w:r>
            <w:r w:rsidR="00295926">
              <w:rPr>
                <w:noProof/>
                <w:webHidden/>
              </w:rPr>
              <w:tab/>
            </w:r>
            <w:r w:rsidR="00295926">
              <w:rPr>
                <w:noProof/>
                <w:webHidden/>
              </w:rPr>
              <w:fldChar w:fldCharType="begin"/>
            </w:r>
            <w:r w:rsidR="00295926">
              <w:rPr>
                <w:noProof/>
                <w:webHidden/>
              </w:rPr>
              <w:instrText xml:space="preserve"> PAGEREF _Toc213681812 \h </w:instrText>
            </w:r>
            <w:r w:rsidR="00295926">
              <w:rPr>
                <w:noProof/>
                <w:webHidden/>
              </w:rPr>
            </w:r>
            <w:r w:rsidR="00295926">
              <w:rPr>
                <w:noProof/>
                <w:webHidden/>
              </w:rPr>
              <w:fldChar w:fldCharType="separate"/>
            </w:r>
            <w:r w:rsidR="00295926">
              <w:rPr>
                <w:noProof/>
                <w:webHidden/>
              </w:rPr>
              <w:t>16</w:t>
            </w:r>
            <w:r w:rsidR="00295926">
              <w:rPr>
                <w:noProof/>
                <w:webHidden/>
              </w:rPr>
              <w:fldChar w:fldCharType="end"/>
            </w:r>
          </w:hyperlink>
        </w:p>
        <w:p w14:paraId="2AFACC0F" w14:textId="772F6707" w:rsidR="00295926" w:rsidRDefault="005377B4">
          <w:pPr>
            <w:pStyle w:val="TM3"/>
            <w:tabs>
              <w:tab w:val="left" w:pos="1320"/>
              <w:tab w:val="right" w:leader="dot" w:pos="9062"/>
            </w:tabs>
            <w:rPr>
              <w:rFonts w:eastAsiaTheme="minorEastAsia"/>
              <w:noProof/>
              <w:lang w:eastAsia="fr-FR"/>
            </w:rPr>
          </w:pPr>
          <w:hyperlink w:anchor="_Toc213681813" w:history="1">
            <w:r w:rsidR="00295926" w:rsidRPr="00855778">
              <w:rPr>
                <w:rStyle w:val="Lienhypertexte"/>
                <w:noProof/>
                <w14:scene3d>
                  <w14:camera w14:prst="orthographicFront"/>
                  <w14:lightRig w14:rig="threePt" w14:dir="t">
                    <w14:rot w14:lat="0" w14:lon="0" w14:rev="0"/>
                  </w14:lightRig>
                </w14:scene3d>
              </w:rPr>
              <w:t>16.5.3</w:t>
            </w:r>
            <w:r w:rsidR="00295926">
              <w:rPr>
                <w:rFonts w:eastAsiaTheme="minorEastAsia"/>
                <w:noProof/>
                <w:lang w:eastAsia="fr-FR"/>
              </w:rPr>
              <w:tab/>
            </w:r>
            <w:r w:rsidR="00295926" w:rsidRPr="00855778">
              <w:rPr>
                <w:rStyle w:val="Lienhypertexte"/>
                <w:noProof/>
              </w:rPr>
              <w:t>Mentions à faire figurer dans la facture</w:t>
            </w:r>
            <w:r w:rsidR="00295926">
              <w:rPr>
                <w:noProof/>
                <w:webHidden/>
              </w:rPr>
              <w:tab/>
            </w:r>
            <w:r w:rsidR="00295926">
              <w:rPr>
                <w:noProof/>
                <w:webHidden/>
              </w:rPr>
              <w:fldChar w:fldCharType="begin"/>
            </w:r>
            <w:r w:rsidR="00295926">
              <w:rPr>
                <w:noProof/>
                <w:webHidden/>
              </w:rPr>
              <w:instrText xml:space="preserve"> PAGEREF _Toc213681813 \h </w:instrText>
            </w:r>
            <w:r w:rsidR="00295926">
              <w:rPr>
                <w:noProof/>
                <w:webHidden/>
              </w:rPr>
            </w:r>
            <w:r w:rsidR="00295926">
              <w:rPr>
                <w:noProof/>
                <w:webHidden/>
              </w:rPr>
              <w:fldChar w:fldCharType="separate"/>
            </w:r>
            <w:r w:rsidR="00295926">
              <w:rPr>
                <w:noProof/>
                <w:webHidden/>
              </w:rPr>
              <w:t>17</w:t>
            </w:r>
            <w:r w:rsidR="00295926">
              <w:rPr>
                <w:noProof/>
                <w:webHidden/>
              </w:rPr>
              <w:fldChar w:fldCharType="end"/>
            </w:r>
          </w:hyperlink>
        </w:p>
        <w:p w14:paraId="7273361C" w14:textId="3AC8441A" w:rsidR="00295926" w:rsidRDefault="005377B4">
          <w:pPr>
            <w:pStyle w:val="TM3"/>
            <w:tabs>
              <w:tab w:val="left" w:pos="1320"/>
              <w:tab w:val="right" w:leader="dot" w:pos="9062"/>
            </w:tabs>
            <w:rPr>
              <w:rFonts w:eastAsiaTheme="minorEastAsia"/>
              <w:noProof/>
              <w:lang w:eastAsia="fr-FR"/>
            </w:rPr>
          </w:pPr>
          <w:hyperlink w:anchor="_Toc213681814" w:history="1">
            <w:r w:rsidR="00295926" w:rsidRPr="00855778">
              <w:rPr>
                <w:rStyle w:val="Lienhypertexte"/>
                <w:noProof/>
                <w14:scene3d>
                  <w14:camera w14:prst="orthographicFront"/>
                  <w14:lightRig w14:rig="threePt" w14:dir="t">
                    <w14:rot w14:lat="0" w14:lon="0" w14:rev="0"/>
                  </w14:lightRig>
                </w14:scene3d>
              </w:rPr>
              <w:t>16.5.4</w:t>
            </w:r>
            <w:r w:rsidR="00295926">
              <w:rPr>
                <w:rFonts w:eastAsiaTheme="minorEastAsia"/>
                <w:noProof/>
                <w:lang w:eastAsia="fr-FR"/>
              </w:rPr>
              <w:tab/>
            </w:r>
            <w:r w:rsidR="00295926" w:rsidRPr="00855778">
              <w:rPr>
                <w:rStyle w:val="Lienhypertexte"/>
                <w:noProof/>
              </w:rPr>
              <w:t>Traitement des factures</w:t>
            </w:r>
            <w:r w:rsidR="00295926">
              <w:rPr>
                <w:noProof/>
                <w:webHidden/>
              </w:rPr>
              <w:tab/>
            </w:r>
            <w:r w:rsidR="00295926">
              <w:rPr>
                <w:noProof/>
                <w:webHidden/>
              </w:rPr>
              <w:fldChar w:fldCharType="begin"/>
            </w:r>
            <w:r w:rsidR="00295926">
              <w:rPr>
                <w:noProof/>
                <w:webHidden/>
              </w:rPr>
              <w:instrText xml:space="preserve"> PAGEREF _Toc213681814 \h </w:instrText>
            </w:r>
            <w:r w:rsidR="00295926">
              <w:rPr>
                <w:noProof/>
                <w:webHidden/>
              </w:rPr>
            </w:r>
            <w:r w:rsidR="00295926">
              <w:rPr>
                <w:noProof/>
                <w:webHidden/>
              </w:rPr>
              <w:fldChar w:fldCharType="separate"/>
            </w:r>
            <w:r w:rsidR="00295926">
              <w:rPr>
                <w:noProof/>
                <w:webHidden/>
              </w:rPr>
              <w:t>17</w:t>
            </w:r>
            <w:r w:rsidR="00295926">
              <w:rPr>
                <w:noProof/>
                <w:webHidden/>
              </w:rPr>
              <w:fldChar w:fldCharType="end"/>
            </w:r>
          </w:hyperlink>
        </w:p>
        <w:p w14:paraId="48EFC822" w14:textId="35039BEF" w:rsidR="00295926" w:rsidRDefault="005377B4">
          <w:pPr>
            <w:pStyle w:val="TM2"/>
            <w:tabs>
              <w:tab w:val="left" w:pos="880"/>
              <w:tab w:val="right" w:leader="dot" w:pos="9062"/>
            </w:tabs>
            <w:rPr>
              <w:rFonts w:eastAsiaTheme="minorEastAsia"/>
              <w:noProof/>
              <w:lang w:eastAsia="fr-FR"/>
            </w:rPr>
          </w:pPr>
          <w:hyperlink w:anchor="_Toc213681815" w:history="1">
            <w:r w:rsidR="00295926" w:rsidRPr="00855778">
              <w:rPr>
                <w:rStyle w:val="Lienhypertexte"/>
                <w:noProof/>
                <w14:scene3d>
                  <w14:camera w14:prst="orthographicFront"/>
                  <w14:lightRig w14:rig="threePt" w14:dir="t">
                    <w14:rot w14:lat="0" w14:lon="0" w14:rev="0"/>
                  </w14:lightRig>
                </w14:scene3d>
              </w:rPr>
              <w:t>16.6</w:t>
            </w:r>
            <w:r w:rsidR="00295926">
              <w:rPr>
                <w:rFonts w:eastAsiaTheme="minorEastAsia"/>
                <w:noProof/>
                <w:lang w:eastAsia="fr-FR"/>
              </w:rPr>
              <w:tab/>
            </w:r>
            <w:r w:rsidR="00295926" w:rsidRPr="00855778">
              <w:rPr>
                <w:rStyle w:val="Lienhypertexte"/>
                <w:noProof/>
              </w:rPr>
              <w:t>Escompte</w:t>
            </w:r>
            <w:r w:rsidR="00295926">
              <w:rPr>
                <w:noProof/>
                <w:webHidden/>
              </w:rPr>
              <w:tab/>
            </w:r>
            <w:r w:rsidR="00295926">
              <w:rPr>
                <w:noProof/>
                <w:webHidden/>
              </w:rPr>
              <w:fldChar w:fldCharType="begin"/>
            </w:r>
            <w:r w:rsidR="00295926">
              <w:rPr>
                <w:noProof/>
                <w:webHidden/>
              </w:rPr>
              <w:instrText xml:space="preserve"> PAGEREF _Toc213681815 \h </w:instrText>
            </w:r>
            <w:r w:rsidR="00295926">
              <w:rPr>
                <w:noProof/>
                <w:webHidden/>
              </w:rPr>
            </w:r>
            <w:r w:rsidR="00295926">
              <w:rPr>
                <w:noProof/>
                <w:webHidden/>
              </w:rPr>
              <w:fldChar w:fldCharType="separate"/>
            </w:r>
            <w:r w:rsidR="00295926">
              <w:rPr>
                <w:noProof/>
                <w:webHidden/>
              </w:rPr>
              <w:t>18</w:t>
            </w:r>
            <w:r w:rsidR="00295926">
              <w:rPr>
                <w:noProof/>
                <w:webHidden/>
              </w:rPr>
              <w:fldChar w:fldCharType="end"/>
            </w:r>
          </w:hyperlink>
        </w:p>
        <w:p w14:paraId="31DD92D9" w14:textId="25056FD0" w:rsidR="00295926" w:rsidRDefault="005377B4">
          <w:pPr>
            <w:pStyle w:val="TM2"/>
            <w:tabs>
              <w:tab w:val="left" w:pos="880"/>
              <w:tab w:val="right" w:leader="dot" w:pos="9062"/>
            </w:tabs>
            <w:rPr>
              <w:rFonts w:eastAsiaTheme="minorEastAsia"/>
              <w:noProof/>
              <w:lang w:eastAsia="fr-FR"/>
            </w:rPr>
          </w:pPr>
          <w:hyperlink w:anchor="_Toc213681816" w:history="1">
            <w:r w:rsidR="00295926" w:rsidRPr="00855778">
              <w:rPr>
                <w:rStyle w:val="Lienhypertexte"/>
                <w:noProof/>
                <w14:scene3d>
                  <w14:camera w14:prst="orthographicFront"/>
                  <w14:lightRig w14:rig="threePt" w14:dir="t">
                    <w14:rot w14:lat="0" w14:lon="0" w14:rev="0"/>
                  </w14:lightRig>
                </w14:scene3d>
              </w:rPr>
              <w:t>16.7</w:t>
            </w:r>
            <w:r w:rsidR="00295926">
              <w:rPr>
                <w:rFonts w:eastAsiaTheme="minorEastAsia"/>
                <w:noProof/>
                <w:lang w:eastAsia="fr-FR"/>
              </w:rPr>
              <w:tab/>
            </w:r>
            <w:r w:rsidR="00295926" w:rsidRPr="00855778">
              <w:rPr>
                <w:rStyle w:val="Lienhypertexte"/>
                <w:noProof/>
              </w:rPr>
              <w:t>Intérêts moratoires et indemnité forfaitaire pour frais de recouvrement</w:t>
            </w:r>
            <w:r w:rsidR="00295926">
              <w:rPr>
                <w:noProof/>
                <w:webHidden/>
              </w:rPr>
              <w:tab/>
            </w:r>
            <w:r w:rsidR="00295926">
              <w:rPr>
                <w:noProof/>
                <w:webHidden/>
              </w:rPr>
              <w:fldChar w:fldCharType="begin"/>
            </w:r>
            <w:r w:rsidR="00295926">
              <w:rPr>
                <w:noProof/>
                <w:webHidden/>
              </w:rPr>
              <w:instrText xml:space="preserve"> PAGEREF _Toc213681816 \h </w:instrText>
            </w:r>
            <w:r w:rsidR="00295926">
              <w:rPr>
                <w:noProof/>
                <w:webHidden/>
              </w:rPr>
            </w:r>
            <w:r w:rsidR="00295926">
              <w:rPr>
                <w:noProof/>
                <w:webHidden/>
              </w:rPr>
              <w:fldChar w:fldCharType="separate"/>
            </w:r>
            <w:r w:rsidR="00295926">
              <w:rPr>
                <w:noProof/>
                <w:webHidden/>
              </w:rPr>
              <w:t>18</w:t>
            </w:r>
            <w:r w:rsidR="00295926">
              <w:rPr>
                <w:noProof/>
                <w:webHidden/>
              </w:rPr>
              <w:fldChar w:fldCharType="end"/>
            </w:r>
          </w:hyperlink>
        </w:p>
        <w:p w14:paraId="1C576826" w14:textId="3A3B4507" w:rsidR="00295926" w:rsidRDefault="005377B4">
          <w:pPr>
            <w:pStyle w:val="TM1"/>
            <w:tabs>
              <w:tab w:val="left" w:pos="660"/>
              <w:tab w:val="right" w:leader="dot" w:pos="9062"/>
            </w:tabs>
            <w:rPr>
              <w:rFonts w:eastAsiaTheme="minorEastAsia"/>
              <w:noProof/>
              <w:lang w:eastAsia="fr-FR"/>
            </w:rPr>
          </w:pPr>
          <w:hyperlink w:anchor="_Toc213681817" w:history="1">
            <w:r w:rsidR="00295926" w:rsidRPr="00855778">
              <w:rPr>
                <w:rStyle w:val="Lienhypertexte"/>
                <w:noProof/>
                <w14:scene3d>
                  <w14:camera w14:prst="orthographicFront"/>
                  <w14:lightRig w14:rig="threePt" w14:dir="t">
                    <w14:rot w14:lat="0" w14:lon="0" w14:rev="0"/>
                  </w14:lightRig>
                </w14:scene3d>
              </w:rPr>
              <w:t>17</w:t>
            </w:r>
            <w:r w:rsidR="00295926">
              <w:rPr>
                <w:rFonts w:eastAsiaTheme="minorEastAsia"/>
                <w:noProof/>
                <w:lang w:eastAsia="fr-FR"/>
              </w:rPr>
              <w:tab/>
            </w:r>
            <w:r w:rsidR="00295926" w:rsidRPr="00855778">
              <w:rPr>
                <w:rStyle w:val="Lienhypertexte"/>
                <w:noProof/>
              </w:rPr>
              <w:t>Pénalités</w:t>
            </w:r>
            <w:r w:rsidR="00295926">
              <w:rPr>
                <w:noProof/>
                <w:webHidden/>
              </w:rPr>
              <w:tab/>
            </w:r>
            <w:r w:rsidR="00295926">
              <w:rPr>
                <w:noProof/>
                <w:webHidden/>
              </w:rPr>
              <w:fldChar w:fldCharType="begin"/>
            </w:r>
            <w:r w:rsidR="00295926">
              <w:rPr>
                <w:noProof/>
                <w:webHidden/>
              </w:rPr>
              <w:instrText xml:space="preserve"> PAGEREF _Toc213681817 \h </w:instrText>
            </w:r>
            <w:r w:rsidR="00295926">
              <w:rPr>
                <w:noProof/>
                <w:webHidden/>
              </w:rPr>
            </w:r>
            <w:r w:rsidR="00295926">
              <w:rPr>
                <w:noProof/>
                <w:webHidden/>
              </w:rPr>
              <w:fldChar w:fldCharType="separate"/>
            </w:r>
            <w:r w:rsidR="00295926">
              <w:rPr>
                <w:noProof/>
                <w:webHidden/>
              </w:rPr>
              <w:t>18</w:t>
            </w:r>
            <w:r w:rsidR="00295926">
              <w:rPr>
                <w:noProof/>
                <w:webHidden/>
              </w:rPr>
              <w:fldChar w:fldCharType="end"/>
            </w:r>
          </w:hyperlink>
        </w:p>
        <w:p w14:paraId="6043410F" w14:textId="72BEB3F3" w:rsidR="00295926" w:rsidRDefault="005377B4">
          <w:pPr>
            <w:pStyle w:val="TM2"/>
            <w:tabs>
              <w:tab w:val="left" w:pos="880"/>
              <w:tab w:val="right" w:leader="dot" w:pos="9062"/>
            </w:tabs>
            <w:rPr>
              <w:rFonts w:eastAsiaTheme="minorEastAsia"/>
              <w:noProof/>
              <w:lang w:eastAsia="fr-FR"/>
            </w:rPr>
          </w:pPr>
          <w:hyperlink w:anchor="_Toc213681818" w:history="1">
            <w:r w:rsidR="00295926" w:rsidRPr="00855778">
              <w:rPr>
                <w:rStyle w:val="Lienhypertexte"/>
                <w:noProof/>
                <w14:scene3d>
                  <w14:camera w14:prst="orthographicFront"/>
                  <w14:lightRig w14:rig="threePt" w14:dir="t">
                    <w14:rot w14:lat="0" w14:lon="0" w14:rev="0"/>
                  </w14:lightRig>
                </w14:scene3d>
              </w:rPr>
              <w:t>17.1</w:t>
            </w:r>
            <w:r w:rsidR="00295926">
              <w:rPr>
                <w:rFonts w:eastAsiaTheme="minorEastAsia"/>
                <w:noProof/>
                <w:lang w:eastAsia="fr-FR"/>
              </w:rPr>
              <w:tab/>
            </w:r>
            <w:r w:rsidR="00295926" w:rsidRPr="00855778">
              <w:rPr>
                <w:rStyle w:val="Lienhypertexte"/>
                <w:noProof/>
              </w:rPr>
              <w:t>Généralités</w:t>
            </w:r>
            <w:r w:rsidR="00295926">
              <w:rPr>
                <w:noProof/>
                <w:webHidden/>
              </w:rPr>
              <w:tab/>
            </w:r>
            <w:r w:rsidR="00295926">
              <w:rPr>
                <w:noProof/>
                <w:webHidden/>
              </w:rPr>
              <w:fldChar w:fldCharType="begin"/>
            </w:r>
            <w:r w:rsidR="00295926">
              <w:rPr>
                <w:noProof/>
                <w:webHidden/>
              </w:rPr>
              <w:instrText xml:space="preserve"> PAGEREF _Toc213681818 \h </w:instrText>
            </w:r>
            <w:r w:rsidR="00295926">
              <w:rPr>
                <w:noProof/>
                <w:webHidden/>
              </w:rPr>
            </w:r>
            <w:r w:rsidR="00295926">
              <w:rPr>
                <w:noProof/>
                <w:webHidden/>
              </w:rPr>
              <w:fldChar w:fldCharType="separate"/>
            </w:r>
            <w:r w:rsidR="00295926">
              <w:rPr>
                <w:noProof/>
                <w:webHidden/>
              </w:rPr>
              <w:t>18</w:t>
            </w:r>
            <w:r w:rsidR="00295926">
              <w:rPr>
                <w:noProof/>
                <w:webHidden/>
              </w:rPr>
              <w:fldChar w:fldCharType="end"/>
            </w:r>
          </w:hyperlink>
        </w:p>
        <w:p w14:paraId="0F23D2B0" w14:textId="1999F1AF" w:rsidR="00295926" w:rsidRDefault="005377B4">
          <w:pPr>
            <w:pStyle w:val="TM2"/>
            <w:tabs>
              <w:tab w:val="left" w:pos="880"/>
              <w:tab w:val="right" w:leader="dot" w:pos="9062"/>
            </w:tabs>
            <w:rPr>
              <w:rFonts w:eastAsiaTheme="minorEastAsia"/>
              <w:noProof/>
              <w:lang w:eastAsia="fr-FR"/>
            </w:rPr>
          </w:pPr>
          <w:hyperlink w:anchor="_Toc213681819" w:history="1">
            <w:r w:rsidR="00295926" w:rsidRPr="00855778">
              <w:rPr>
                <w:rStyle w:val="Lienhypertexte"/>
                <w:noProof/>
                <w14:scene3d>
                  <w14:camera w14:prst="orthographicFront"/>
                  <w14:lightRig w14:rig="threePt" w14:dir="t">
                    <w14:rot w14:lat="0" w14:lon="0" w14:rev="0"/>
                  </w14:lightRig>
                </w14:scene3d>
              </w:rPr>
              <w:t>17.2</w:t>
            </w:r>
            <w:r w:rsidR="00295926">
              <w:rPr>
                <w:rFonts w:eastAsiaTheme="minorEastAsia"/>
                <w:noProof/>
                <w:lang w:eastAsia="fr-FR"/>
              </w:rPr>
              <w:tab/>
            </w:r>
            <w:r w:rsidR="00295926" w:rsidRPr="00855778">
              <w:rPr>
                <w:rStyle w:val="Lienhypertexte"/>
                <w:noProof/>
              </w:rPr>
              <w:t>Pénalités de retard</w:t>
            </w:r>
            <w:r w:rsidR="00295926">
              <w:rPr>
                <w:noProof/>
                <w:webHidden/>
              </w:rPr>
              <w:tab/>
            </w:r>
            <w:r w:rsidR="00295926">
              <w:rPr>
                <w:noProof/>
                <w:webHidden/>
              </w:rPr>
              <w:fldChar w:fldCharType="begin"/>
            </w:r>
            <w:r w:rsidR="00295926">
              <w:rPr>
                <w:noProof/>
                <w:webHidden/>
              </w:rPr>
              <w:instrText xml:space="preserve"> PAGEREF _Toc213681819 \h </w:instrText>
            </w:r>
            <w:r w:rsidR="00295926">
              <w:rPr>
                <w:noProof/>
                <w:webHidden/>
              </w:rPr>
            </w:r>
            <w:r w:rsidR="00295926">
              <w:rPr>
                <w:noProof/>
                <w:webHidden/>
              </w:rPr>
              <w:fldChar w:fldCharType="separate"/>
            </w:r>
            <w:r w:rsidR="00295926">
              <w:rPr>
                <w:noProof/>
                <w:webHidden/>
              </w:rPr>
              <w:t>18</w:t>
            </w:r>
            <w:r w:rsidR="00295926">
              <w:rPr>
                <w:noProof/>
                <w:webHidden/>
              </w:rPr>
              <w:fldChar w:fldCharType="end"/>
            </w:r>
          </w:hyperlink>
        </w:p>
        <w:p w14:paraId="6C56758A" w14:textId="49EB330A" w:rsidR="00295926" w:rsidRDefault="005377B4">
          <w:pPr>
            <w:pStyle w:val="TM2"/>
            <w:tabs>
              <w:tab w:val="left" w:pos="880"/>
              <w:tab w:val="right" w:leader="dot" w:pos="9062"/>
            </w:tabs>
            <w:rPr>
              <w:rFonts w:eastAsiaTheme="minorEastAsia"/>
              <w:noProof/>
              <w:lang w:eastAsia="fr-FR"/>
            </w:rPr>
          </w:pPr>
          <w:hyperlink w:anchor="_Toc213681820" w:history="1">
            <w:r w:rsidR="00295926" w:rsidRPr="00855778">
              <w:rPr>
                <w:rStyle w:val="Lienhypertexte"/>
                <w:noProof/>
                <w14:scene3d>
                  <w14:camera w14:prst="orthographicFront"/>
                  <w14:lightRig w14:rig="threePt" w14:dir="t">
                    <w14:rot w14:lat="0" w14:lon="0" w14:rev="0"/>
                  </w14:lightRig>
                </w14:scene3d>
              </w:rPr>
              <w:t>17.3</w:t>
            </w:r>
            <w:r w:rsidR="00295926">
              <w:rPr>
                <w:rFonts w:eastAsiaTheme="minorEastAsia"/>
                <w:noProof/>
                <w:lang w:eastAsia="fr-FR"/>
              </w:rPr>
              <w:tab/>
            </w:r>
            <w:r w:rsidR="00295926" w:rsidRPr="00855778">
              <w:rPr>
                <w:rStyle w:val="Lienhypertexte"/>
                <w:noProof/>
              </w:rPr>
              <w:t>Pénalités pour mauvaise exécution des prestations</w:t>
            </w:r>
            <w:r w:rsidR="00295926">
              <w:rPr>
                <w:noProof/>
                <w:webHidden/>
              </w:rPr>
              <w:tab/>
            </w:r>
            <w:r w:rsidR="00295926">
              <w:rPr>
                <w:noProof/>
                <w:webHidden/>
              </w:rPr>
              <w:fldChar w:fldCharType="begin"/>
            </w:r>
            <w:r w:rsidR="00295926">
              <w:rPr>
                <w:noProof/>
                <w:webHidden/>
              </w:rPr>
              <w:instrText xml:space="preserve"> PAGEREF _Toc213681820 \h </w:instrText>
            </w:r>
            <w:r w:rsidR="00295926">
              <w:rPr>
                <w:noProof/>
                <w:webHidden/>
              </w:rPr>
            </w:r>
            <w:r w:rsidR="00295926">
              <w:rPr>
                <w:noProof/>
                <w:webHidden/>
              </w:rPr>
              <w:fldChar w:fldCharType="separate"/>
            </w:r>
            <w:r w:rsidR="00295926">
              <w:rPr>
                <w:noProof/>
                <w:webHidden/>
              </w:rPr>
              <w:t>18</w:t>
            </w:r>
            <w:r w:rsidR="00295926">
              <w:rPr>
                <w:noProof/>
                <w:webHidden/>
              </w:rPr>
              <w:fldChar w:fldCharType="end"/>
            </w:r>
          </w:hyperlink>
        </w:p>
        <w:p w14:paraId="4BE81389" w14:textId="79AC4536" w:rsidR="00295926" w:rsidRDefault="005377B4">
          <w:pPr>
            <w:pStyle w:val="TM2"/>
            <w:tabs>
              <w:tab w:val="left" w:pos="880"/>
              <w:tab w:val="right" w:leader="dot" w:pos="9062"/>
            </w:tabs>
            <w:rPr>
              <w:rFonts w:eastAsiaTheme="minorEastAsia"/>
              <w:noProof/>
              <w:lang w:eastAsia="fr-FR"/>
            </w:rPr>
          </w:pPr>
          <w:hyperlink w:anchor="_Toc213681821" w:history="1">
            <w:r w:rsidR="00295926" w:rsidRPr="00855778">
              <w:rPr>
                <w:rStyle w:val="Lienhypertexte"/>
                <w:noProof/>
                <w14:scene3d>
                  <w14:camera w14:prst="orthographicFront"/>
                  <w14:lightRig w14:rig="threePt" w14:dir="t">
                    <w14:rot w14:lat="0" w14:lon="0" w14:rev="0"/>
                  </w14:lightRig>
                </w14:scene3d>
              </w:rPr>
              <w:t>17.4</w:t>
            </w:r>
            <w:r w:rsidR="00295926">
              <w:rPr>
                <w:rFonts w:eastAsiaTheme="minorEastAsia"/>
                <w:noProof/>
                <w:lang w:eastAsia="fr-FR"/>
              </w:rPr>
              <w:tab/>
            </w:r>
            <w:r w:rsidR="00295926" w:rsidRPr="00855778">
              <w:rPr>
                <w:rStyle w:val="Lienhypertexte"/>
                <w:noProof/>
              </w:rPr>
              <w:t>Cumul des pénalités</w:t>
            </w:r>
            <w:r w:rsidR="00295926">
              <w:rPr>
                <w:noProof/>
                <w:webHidden/>
              </w:rPr>
              <w:tab/>
            </w:r>
            <w:r w:rsidR="00295926">
              <w:rPr>
                <w:noProof/>
                <w:webHidden/>
              </w:rPr>
              <w:fldChar w:fldCharType="begin"/>
            </w:r>
            <w:r w:rsidR="00295926">
              <w:rPr>
                <w:noProof/>
                <w:webHidden/>
              </w:rPr>
              <w:instrText xml:space="preserve"> PAGEREF _Toc213681821 \h </w:instrText>
            </w:r>
            <w:r w:rsidR="00295926">
              <w:rPr>
                <w:noProof/>
                <w:webHidden/>
              </w:rPr>
            </w:r>
            <w:r w:rsidR="00295926">
              <w:rPr>
                <w:noProof/>
                <w:webHidden/>
              </w:rPr>
              <w:fldChar w:fldCharType="separate"/>
            </w:r>
            <w:r w:rsidR="00295926">
              <w:rPr>
                <w:noProof/>
                <w:webHidden/>
              </w:rPr>
              <w:t>19</w:t>
            </w:r>
            <w:r w:rsidR="00295926">
              <w:rPr>
                <w:noProof/>
                <w:webHidden/>
              </w:rPr>
              <w:fldChar w:fldCharType="end"/>
            </w:r>
          </w:hyperlink>
        </w:p>
        <w:p w14:paraId="214257E5" w14:textId="78099093" w:rsidR="00295926" w:rsidRDefault="005377B4">
          <w:pPr>
            <w:pStyle w:val="TM1"/>
            <w:tabs>
              <w:tab w:val="left" w:pos="660"/>
              <w:tab w:val="right" w:leader="dot" w:pos="9062"/>
            </w:tabs>
            <w:rPr>
              <w:rFonts w:eastAsiaTheme="minorEastAsia"/>
              <w:noProof/>
              <w:lang w:eastAsia="fr-FR"/>
            </w:rPr>
          </w:pPr>
          <w:hyperlink w:anchor="_Toc213681822" w:history="1">
            <w:r w:rsidR="00295926" w:rsidRPr="00855778">
              <w:rPr>
                <w:rStyle w:val="Lienhypertexte"/>
                <w:noProof/>
                <w14:scene3d>
                  <w14:camera w14:prst="orthographicFront"/>
                  <w14:lightRig w14:rig="threePt" w14:dir="t">
                    <w14:rot w14:lat="0" w14:lon="0" w14:rev="0"/>
                  </w14:lightRig>
                </w14:scene3d>
              </w:rPr>
              <w:t>18</w:t>
            </w:r>
            <w:r w:rsidR="00295926">
              <w:rPr>
                <w:rFonts w:eastAsiaTheme="minorEastAsia"/>
                <w:noProof/>
                <w:lang w:eastAsia="fr-FR"/>
              </w:rPr>
              <w:tab/>
            </w:r>
            <w:r w:rsidR="00295926" w:rsidRPr="00855778">
              <w:rPr>
                <w:rStyle w:val="Lienhypertexte"/>
                <w:noProof/>
              </w:rPr>
              <w:t>Responsabilités</w:t>
            </w:r>
            <w:r w:rsidR="00295926">
              <w:rPr>
                <w:noProof/>
                <w:webHidden/>
              </w:rPr>
              <w:tab/>
            </w:r>
            <w:r w:rsidR="00295926">
              <w:rPr>
                <w:noProof/>
                <w:webHidden/>
              </w:rPr>
              <w:fldChar w:fldCharType="begin"/>
            </w:r>
            <w:r w:rsidR="00295926">
              <w:rPr>
                <w:noProof/>
                <w:webHidden/>
              </w:rPr>
              <w:instrText xml:space="preserve"> PAGEREF _Toc213681822 \h </w:instrText>
            </w:r>
            <w:r w:rsidR="00295926">
              <w:rPr>
                <w:noProof/>
                <w:webHidden/>
              </w:rPr>
            </w:r>
            <w:r w:rsidR="00295926">
              <w:rPr>
                <w:noProof/>
                <w:webHidden/>
              </w:rPr>
              <w:fldChar w:fldCharType="separate"/>
            </w:r>
            <w:r w:rsidR="00295926">
              <w:rPr>
                <w:noProof/>
                <w:webHidden/>
              </w:rPr>
              <w:t>19</w:t>
            </w:r>
            <w:r w:rsidR="00295926">
              <w:rPr>
                <w:noProof/>
                <w:webHidden/>
              </w:rPr>
              <w:fldChar w:fldCharType="end"/>
            </w:r>
          </w:hyperlink>
        </w:p>
        <w:p w14:paraId="0932BFF7" w14:textId="700A4C59" w:rsidR="00295926" w:rsidRDefault="005377B4">
          <w:pPr>
            <w:pStyle w:val="TM1"/>
            <w:tabs>
              <w:tab w:val="left" w:pos="660"/>
              <w:tab w:val="right" w:leader="dot" w:pos="9062"/>
            </w:tabs>
            <w:rPr>
              <w:rFonts w:eastAsiaTheme="minorEastAsia"/>
              <w:noProof/>
              <w:lang w:eastAsia="fr-FR"/>
            </w:rPr>
          </w:pPr>
          <w:hyperlink w:anchor="_Toc213681823" w:history="1">
            <w:r w:rsidR="00295926" w:rsidRPr="00855778">
              <w:rPr>
                <w:rStyle w:val="Lienhypertexte"/>
                <w:noProof/>
                <w14:scene3d>
                  <w14:camera w14:prst="orthographicFront"/>
                  <w14:lightRig w14:rig="threePt" w14:dir="t">
                    <w14:rot w14:lat="0" w14:lon="0" w14:rev="0"/>
                  </w14:lightRig>
                </w14:scene3d>
              </w:rPr>
              <w:t>19</w:t>
            </w:r>
            <w:r w:rsidR="00295926">
              <w:rPr>
                <w:rFonts w:eastAsiaTheme="minorEastAsia"/>
                <w:noProof/>
                <w:lang w:eastAsia="fr-FR"/>
              </w:rPr>
              <w:tab/>
            </w:r>
            <w:r w:rsidR="00295926" w:rsidRPr="00855778">
              <w:rPr>
                <w:rStyle w:val="Lienhypertexte"/>
                <w:noProof/>
              </w:rPr>
              <w:t>Clauses sociales et/ou environnementales</w:t>
            </w:r>
            <w:r w:rsidR="00295926">
              <w:rPr>
                <w:noProof/>
                <w:webHidden/>
              </w:rPr>
              <w:tab/>
            </w:r>
            <w:r w:rsidR="00295926">
              <w:rPr>
                <w:noProof/>
                <w:webHidden/>
              </w:rPr>
              <w:fldChar w:fldCharType="begin"/>
            </w:r>
            <w:r w:rsidR="00295926">
              <w:rPr>
                <w:noProof/>
                <w:webHidden/>
              </w:rPr>
              <w:instrText xml:space="preserve"> PAGEREF _Toc213681823 \h </w:instrText>
            </w:r>
            <w:r w:rsidR="00295926">
              <w:rPr>
                <w:noProof/>
                <w:webHidden/>
              </w:rPr>
            </w:r>
            <w:r w:rsidR="00295926">
              <w:rPr>
                <w:noProof/>
                <w:webHidden/>
              </w:rPr>
              <w:fldChar w:fldCharType="separate"/>
            </w:r>
            <w:r w:rsidR="00295926">
              <w:rPr>
                <w:noProof/>
                <w:webHidden/>
              </w:rPr>
              <w:t>19</w:t>
            </w:r>
            <w:r w:rsidR="00295926">
              <w:rPr>
                <w:noProof/>
                <w:webHidden/>
              </w:rPr>
              <w:fldChar w:fldCharType="end"/>
            </w:r>
          </w:hyperlink>
        </w:p>
        <w:p w14:paraId="7AFB1D0D" w14:textId="2A890909" w:rsidR="00295926" w:rsidRDefault="005377B4">
          <w:pPr>
            <w:pStyle w:val="TM2"/>
            <w:tabs>
              <w:tab w:val="left" w:pos="880"/>
              <w:tab w:val="right" w:leader="dot" w:pos="9062"/>
            </w:tabs>
            <w:rPr>
              <w:rFonts w:eastAsiaTheme="minorEastAsia"/>
              <w:noProof/>
              <w:lang w:eastAsia="fr-FR"/>
            </w:rPr>
          </w:pPr>
          <w:hyperlink w:anchor="_Toc213681824" w:history="1">
            <w:r w:rsidR="00295926" w:rsidRPr="00855778">
              <w:rPr>
                <w:rStyle w:val="Lienhypertexte"/>
                <w:noProof/>
                <w14:scene3d>
                  <w14:camera w14:prst="orthographicFront"/>
                  <w14:lightRig w14:rig="threePt" w14:dir="t">
                    <w14:rot w14:lat="0" w14:lon="0" w14:rev="0"/>
                  </w14:lightRig>
                </w14:scene3d>
              </w:rPr>
              <w:t>19.1</w:t>
            </w:r>
            <w:r w:rsidR="00295926">
              <w:rPr>
                <w:rFonts w:eastAsiaTheme="minorEastAsia"/>
                <w:noProof/>
                <w:lang w:eastAsia="fr-FR"/>
              </w:rPr>
              <w:tab/>
            </w:r>
            <w:r w:rsidR="00295926" w:rsidRPr="00855778">
              <w:rPr>
                <w:rStyle w:val="Lienhypertexte"/>
                <w:noProof/>
              </w:rPr>
              <w:t>Protection de l’environnement</w:t>
            </w:r>
            <w:r w:rsidR="00295926">
              <w:rPr>
                <w:noProof/>
                <w:webHidden/>
              </w:rPr>
              <w:tab/>
            </w:r>
            <w:r w:rsidR="00295926">
              <w:rPr>
                <w:noProof/>
                <w:webHidden/>
              </w:rPr>
              <w:fldChar w:fldCharType="begin"/>
            </w:r>
            <w:r w:rsidR="00295926">
              <w:rPr>
                <w:noProof/>
                <w:webHidden/>
              </w:rPr>
              <w:instrText xml:space="preserve"> PAGEREF _Toc213681824 \h </w:instrText>
            </w:r>
            <w:r w:rsidR="00295926">
              <w:rPr>
                <w:noProof/>
                <w:webHidden/>
              </w:rPr>
            </w:r>
            <w:r w:rsidR="00295926">
              <w:rPr>
                <w:noProof/>
                <w:webHidden/>
              </w:rPr>
              <w:fldChar w:fldCharType="separate"/>
            </w:r>
            <w:r w:rsidR="00295926">
              <w:rPr>
                <w:noProof/>
                <w:webHidden/>
              </w:rPr>
              <w:t>19</w:t>
            </w:r>
            <w:r w:rsidR="00295926">
              <w:rPr>
                <w:noProof/>
                <w:webHidden/>
              </w:rPr>
              <w:fldChar w:fldCharType="end"/>
            </w:r>
          </w:hyperlink>
        </w:p>
        <w:p w14:paraId="0E967004" w14:textId="2AA1C07C" w:rsidR="00295926" w:rsidRDefault="005377B4">
          <w:pPr>
            <w:pStyle w:val="TM1"/>
            <w:tabs>
              <w:tab w:val="left" w:pos="660"/>
              <w:tab w:val="right" w:leader="dot" w:pos="9062"/>
            </w:tabs>
            <w:rPr>
              <w:rFonts w:eastAsiaTheme="minorEastAsia"/>
              <w:noProof/>
              <w:lang w:eastAsia="fr-FR"/>
            </w:rPr>
          </w:pPr>
          <w:hyperlink w:anchor="_Toc213681825" w:history="1">
            <w:r w:rsidR="00295926" w:rsidRPr="00855778">
              <w:rPr>
                <w:rStyle w:val="Lienhypertexte"/>
                <w:noProof/>
                <w14:scene3d>
                  <w14:camera w14:prst="orthographicFront"/>
                  <w14:lightRig w14:rig="threePt" w14:dir="t">
                    <w14:rot w14:lat="0" w14:lon="0" w14:rev="0"/>
                  </w14:lightRig>
                </w14:scene3d>
              </w:rPr>
              <w:t>20</w:t>
            </w:r>
            <w:r w:rsidR="00295926">
              <w:rPr>
                <w:rFonts w:eastAsiaTheme="minorEastAsia"/>
                <w:noProof/>
                <w:lang w:eastAsia="fr-FR"/>
              </w:rPr>
              <w:tab/>
            </w:r>
            <w:r w:rsidR="00295926" w:rsidRPr="00855778">
              <w:rPr>
                <w:rStyle w:val="Lienhypertexte"/>
                <w:noProof/>
              </w:rPr>
              <w:t>Autres obligations du Titulaire</w:t>
            </w:r>
            <w:r w:rsidR="00295926">
              <w:rPr>
                <w:noProof/>
                <w:webHidden/>
              </w:rPr>
              <w:tab/>
            </w:r>
            <w:r w:rsidR="00295926">
              <w:rPr>
                <w:noProof/>
                <w:webHidden/>
              </w:rPr>
              <w:fldChar w:fldCharType="begin"/>
            </w:r>
            <w:r w:rsidR="00295926">
              <w:rPr>
                <w:noProof/>
                <w:webHidden/>
              </w:rPr>
              <w:instrText xml:space="preserve"> PAGEREF _Toc213681825 \h </w:instrText>
            </w:r>
            <w:r w:rsidR="00295926">
              <w:rPr>
                <w:noProof/>
                <w:webHidden/>
              </w:rPr>
            </w:r>
            <w:r w:rsidR="00295926">
              <w:rPr>
                <w:noProof/>
                <w:webHidden/>
              </w:rPr>
              <w:fldChar w:fldCharType="separate"/>
            </w:r>
            <w:r w:rsidR="00295926">
              <w:rPr>
                <w:noProof/>
                <w:webHidden/>
              </w:rPr>
              <w:t>19</w:t>
            </w:r>
            <w:r w:rsidR="00295926">
              <w:rPr>
                <w:noProof/>
                <w:webHidden/>
              </w:rPr>
              <w:fldChar w:fldCharType="end"/>
            </w:r>
          </w:hyperlink>
        </w:p>
        <w:p w14:paraId="3C53F955" w14:textId="5C7AEA48" w:rsidR="00295926" w:rsidRDefault="005377B4">
          <w:pPr>
            <w:pStyle w:val="TM2"/>
            <w:tabs>
              <w:tab w:val="left" w:pos="880"/>
              <w:tab w:val="right" w:leader="dot" w:pos="9062"/>
            </w:tabs>
            <w:rPr>
              <w:rFonts w:eastAsiaTheme="minorEastAsia"/>
              <w:noProof/>
              <w:lang w:eastAsia="fr-FR"/>
            </w:rPr>
          </w:pPr>
          <w:hyperlink w:anchor="_Toc213681826" w:history="1">
            <w:r w:rsidR="00295926" w:rsidRPr="00855778">
              <w:rPr>
                <w:rStyle w:val="Lienhypertexte"/>
                <w:noProof/>
                <w14:scene3d>
                  <w14:camera w14:prst="orthographicFront"/>
                  <w14:lightRig w14:rig="threePt" w14:dir="t">
                    <w14:rot w14:lat="0" w14:lon="0" w14:rev="0"/>
                  </w14:lightRig>
                </w14:scene3d>
              </w:rPr>
              <w:t>20.1</w:t>
            </w:r>
            <w:r w:rsidR="00295926">
              <w:rPr>
                <w:rFonts w:eastAsiaTheme="minorEastAsia"/>
                <w:noProof/>
                <w:lang w:eastAsia="fr-FR"/>
              </w:rPr>
              <w:tab/>
            </w:r>
            <w:r w:rsidR="00295926" w:rsidRPr="00855778">
              <w:rPr>
                <w:rStyle w:val="Lienhypertexte"/>
                <w:noProof/>
              </w:rPr>
              <w:t>Changements affectant le Titulaire</w:t>
            </w:r>
            <w:r w:rsidR="00295926">
              <w:rPr>
                <w:noProof/>
                <w:webHidden/>
              </w:rPr>
              <w:tab/>
            </w:r>
            <w:r w:rsidR="00295926">
              <w:rPr>
                <w:noProof/>
                <w:webHidden/>
              </w:rPr>
              <w:fldChar w:fldCharType="begin"/>
            </w:r>
            <w:r w:rsidR="00295926">
              <w:rPr>
                <w:noProof/>
                <w:webHidden/>
              </w:rPr>
              <w:instrText xml:space="preserve"> PAGEREF _Toc213681826 \h </w:instrText>
            </w:r>
            <w:r w:rsidR="00295926">
              <w:rPr>
                <w:noProof/>
                <w:webHidden/>
              </w:rPr>
            </w:r>
            <w:r w:rsidR="00295926">
              <w:rPr>
                <w:noProof/>
                <w:webHidden/>
              </w:rPr>
              <w:fldChar w:fldCharType="separate"/>
            </w:r>
            <w:r w:rsidR="00295926">
              <w:rPr>
                <w:noProof/>
                <w:webHidden/>
              </w:rPr>
              <w:t>19</w:t>
            </w:r>
            <w:r w:rsidR="00295926">
              <w:rPr>
                <w:noProof/>
                <w:webHidden/>
              </w:rPr>
              <w:fldChar w:fldCharType="end"/>
            </w:r>
          </w:hyperlink>
        </w:p>
        <w:p w14:paraId="7C910E56" w14:textId="1BA10BAA" w:rsidR="00295926" w:rsidRDefault="005377B4">
          <w:pPr>
            <w:pStyle w:val="TM2"/>
            <w:tabs>
              <w:tab w:val="left" w:pos="880"/>
              <w:tab w:val="right" w:leader="dot" w:pos="9062"/>
            </w:tabs>
            <w:rPr>
              <w:rFonts w:eastAsiaTheme="minorEastAsia"/>
              <w:noProof/>
              <w:lang w:eastAsia="fr-FR"/>
            </w:rPr>
          </w:pPr>
          <w:hyperlink w:anchor="_Toc213681827" w:history="1">
            <w:r w:rsidR="00295926" w:rsidRPr="00855778">
              <w:rPr>
                <w:rStyle w:val="Lienhypertexte"/>
                <w:noProof/>
                <w14:scene3d>
                  <w14:camera w14:prst="orthographicFront"/>
                  <w14:lightRig w14:rig="threePt" w14:dir="t">
                    <w14:rot w14:lat="0" w14:lon="0" w14:rev="0"/>
                  </w14:lightRig>
                </w14:scene3d>
              </w:rPr>
              <w:t>20.2</w:t>
            </w:r>
            <w:r w:rsidR="00295926">
              <w:rPr>
                <w:rFonts w:eastAsiaTheme="minorEastAsia"/>
                <w:noProof/>
                <w:lang w:eastAsia="fr-FR"/>
              </w:rPr>
              <w:tab/>
            </w:r>
            <w:r w:rsidR="00295926" w:rsidRPr="00855778">
              <w:rPr>
                <w:rStyle w:val="Lienhypertexte"/>
                <w:noProof/>
              </w:rPr>
              <w:t>Sous-traitance</w:t>
            </w:r>
            <w:r w:rsidR="00295926">
              <w:rPr>
                <w:noProof/>
                <w:webHidden/>
              </w:rPr>
              <w:tab/>
            </w:r>
            <w:r w:rsidR="00295926">
              <w:rPr>
                <w:noProof/>
                <w:webHidden/>
              </w:rPr>
              <w:fldChar w:fldCharType="begin"/>
            </w:r>
            <w:r w:rsidR="00295926">
              <w:rPr>
                <w:noProof/>
                <w:webHidden/>
              </w:rPr>
              <w:instrText xml:space="preserve"> PAGEREF _Toc213681827 \h </w:instrText>
            </w:r>
            <w:r w:rsidR="00295926">
              <w:rPr>
                <w:noProof/>
                <w:webHidden/>
              </w:rPr>
            </w:r>
            <w:r w:rsidR="00295926">
              <w:rPr>
                <w:noProof/>
                <w:webHidden/>
              </w:rPr>
              <w:fldChar w:fldCharType="separate"/>
            </w:r>
            <w:r w:rsidR="00295926">
              <w:rPr>
                <w:noProof/>
                <w:webHidden/>
              </w:rPr>
              <w:t>20</w:t>
            </w:r>
            <w:r w:rsidR="00295926">
              <w:rPr>
                <w:noProof/>
                <w:webHidden/>
              </w:rPr>
              <w:fldChar w:fldCharType="end"/>
            </w:r>
          </w:hyperlink>
        </w:p>
        <w:p w14:paraId="63DFFEFD" w14:textId="3BC3D703" w:rsidR="00295926" w:rsidRDefault="005377B4">
          <w:pPr>
            <w:pStyle w:val="TM2"/>
            <w:tabs>
              <w:tab w:val="left" w:pos="880"/>
              <w:tab w:val="right" w:leader="dot" w:pos="9062"/>
            </w:tabs>
            <w:rPr>
              <w:rFonts w:eastAsiaTheme="minorEastAsia"/>
              <w:noProof/>
              <w:lang w:eastAsia="fr-FR"/>
            </w:rPr>
          </w:pPr>
          <w:hyperlink w:anchor="_Toc213681828" w:history="1">
            <w:r w:rsidR="00295926" w:rsidRPr="00855778">
              <w:rPr>
                <w:rStyle w:val="Lienhypertexte"/>
                <w:noProof/>
                <w14:scene3d>
                  <w14:camera w14:prst="orthographicFront"/>
                  <w14:lightRig w14:rig="threePt" w14:dir="t">
                    <w14:rot w14:lat="0" w14:lon="0" w14:rev="0"/>
                  </w14:lightRig>
                </w14:scene3d>
              </w:rPr>
              <w:t>20.3</w:t>
            </w:r>
            <w:r w:rsidR="00295926">
              <w:rPr>
                <w:rFonts w:eastAsiaTheme="minorEastAsia"/>
                <w:noProof/>
                <w:lang w:eastAsia="fr-FR"/>
              </w:rPr>
              <w:tab/>
            </w:r>
            <w:r w:rsidR="00295926" w:rsidRPr="00855778">
              <w:rPr>
                <w:rStyle w:val="Lienhypertexte"/>
                <w:noProof/>
              </w:rPr>
              <w:t>Assurances</w:t>
            </w:r>
            <w:r w:rsidR="00295926">
              <w:rPr>
                <w:noProof/>
                <w:webHidden/>
              </w:rPr>
              <w:tab/>
            </w:r>
            <w:r w:rsidR="00295926">
              <w:rPr>
                <w:noProof/>
                <w:webHidden/>
              </w:rPr>
              <w:fldChar w:fldCharType="begin"/>
            </w:r>
            <w:r w:rsidR="00295926">
              <w:rPr>
                <w:noProof/>
                <w:webHidden/>
              </w:rPr>
              <w:instrText xml:space="preserve"> PAGEREF _Toc213681828 \h </w:instrText>
            </w:r>
            <w:r w:rsidR="00295926">
              <w:rPr>
                <w:noProof/>
                <w:webHidden/>
              </w:rPr>
            </w:r>
            <w:r w:rsidR="00295926">
              <w:rPr>
                <w:noProof/>
                <w:webHidden/>
              </w:rPr>
              <w:fldChar w:fldCharType="separate"/>
            </w:r>
            <w:r w:rsidR="00295926">
              <w:rPr>
                <w:noProof/>
                <w:webHidden/>
              </w:rPr>
              <w:t>20</w:t>
            </w:r>
            <w:r w:rsidR="00295926">
              <w:rPr>
                <w:noProof/>
                <w:webHidden/>
              </w:rPr>
              <w:fldChar w:fldCharType="end"/>
            </w:r>
          </w:hyperlink>
        </w:p>
        <w:p w14:paraId="23461298" w14:textId="713B0E26" w:rsidR="00295926" w:rsidRDefault="005377B4">
          <w:pPr>
            <w:pStyle w:val="TM2"/>
            <w:tabs>
              <w:tab w:val="left" w:pos="880"/>
              <w:tab w:val="right" w:leader="dot" w:pos="9062"/>
            </w:tabs>
            <w:rPr>
              <w:rFonts w:eastAsiaTheme="minorEastAsia"/>
              <w:noProof/>
              <w:lang w:eastAsia="fr-FR"/>
            </w:rPr>
          </w:pPr>
          <w:hyperlink w:anchor="_Toc213681829" w:history="1">
            <w:r w:rsidR="00295926" w:rsidRPr="00855778">
              <w:rPr>
                <w:rStyle w:val="Lienhypertexte"/>
                <w:noProof/>
                <w14:scene3d>
                  <w14:camera w14:prst="orthographicFront"/>
                  <w14:lightRig w14:rig="threePt" w14:dir="t">
                    <w14:rot w14:lat="0" w14:lon="0" w14:rev="0"/>
                  </w14:lightRig>
                </w14:scene3d>
              </w:rPr>
              <w:t>20.4</w:t>
            </w:r>
            <w:r w:rsidR="00295926">
              <w:rPr>
                <w:rFonts w:eastAsiaTheme="minorEastAsia"/>
                <w:noProof/>
                <w:lang w:eastAsia="fr-FR"/>
              </w:rPr>
              <w:tab/>
            </w:r>
            <w:r w:rsidR="00295926" w:rsidRPr="00855778">
              <w:rPr>
                <w:rStyle w:val="Lienhypertexte"/>
                <w:noProof/>
              </w:rPr>
              <w:t>Obligation de sécurité</w:t>
            </w:r>
            <w:r w:rsidR="00295926">
              <w:rPr>
                <w:noProof/>
                <w:webHidden/>
              </w:rPr>
              <w:tab/>
            </w:r>
            <w:r w:rsidR="00295926">
              <w:rPr>
                <w:noProof/>
                <w:webHidden/>
              </w:rPr>
              <w:fldChar w:fldCharType="begin"/>
            </w:r>
            <w:r w:rsidR="00295926">
              <w:rPr>
                <w:noProof/>
                <w:webHidden/>
              </w:rPr>
              <w:instrText xml:space="preserve"> PAGEREF _Toc213681829 \h </w:instrText>
            </w:r>
            <w:r w:rsidR="00295926">
              <w:rPr>
                <w:noProof/>
                <w:webHidden/>
              </w:rPr>
            </w:r>
            <w:r w:rsidR="00295926">
              <w:rPr>
                <w:noProof/>
                <w:webHidden/>
              </w:rPr>
              <w:fldChar w:fldCharType="separate"/>
            </w:r>
            <w:r w:rsidR="00295926">
              <w:rPr>
                <w:noProof/>
                <w:webHidden/>
              </w:rPr>
              <w:t>20</w:t>
            </w:r>
            <w:r w:rsidR="00295926">
              <w:rPr>
                <w:noProof/>
                <w:webHidden/>
              </w:rPr>
              <w:fldChar w:fldCharType="end"/>
            </w:r>
          </w:hyperlink>
        </w:p>
        <w:p w14:paraId="52440D29" w14:textId="4003FD19" w:rsidR="00295926" w:rsidRDefault="005377B4">
          <w:pPr>
            <w:pStyle w:val="TM2"/>
            <w:tabs>
              <w:tab w:val="left" w:pos="880"/>
              <w:tab w:val="right" w:leader="dot" w:pos="9062"/>
            </w:tabs>
            <w:rPr>
              <w:rFonts w:eastAsiaTheme="minorEastAsia"/>
              <w:noProof/>
              <w:lang w:eastAsia="fr-FR"/>
            </w:rPr>
          </w:pPr>
          <w:hyperlink w:anchor="_Toc213681830" w:history="1">
            <w:r w:rsidR="00295926" w:rsidRPr="00855778">
              <w:rPr>
                <w:rStyle w:val="Lienhypertexte"/>
                <w:noProof/>
                <w14:scene3d>
                  <w14:camera w14:prst="orthographicFront"/>
                  <w14:lightRig w14:rig="threePt" w14:dir="t">
                    <w14:rot w14:lat="0" w14:lon="0" w14:rev="0"/>
                  </w14:lightRig>
                </w14:scene3d>
              </w:rPr>
              <w:t>20.5</w:t>
            </w:r>
            <w:r w:rsidR="00295926">
              <w:rPr>
                <w:rFonts w:eastAsiaTheme="minorEastAsia"/>
                <w:noProof/>
                <w:lang w:eastAsia="fr-FR"/>
              </w:rPr>
              <w:tab/>
            </w:r>
            <w:r w:rsidR="00295926" w:rsidRPr="00855778">
              <w:rPr>
                <w:rStyle w:val="Lienhypertexte"/>
                <w:noProof/>
              </w:rPr>
              <w:t>Obligation de conseil</w:t>
            </w:r>
            <w:r w:rsidR="00295926">
              <w:rPr>
                <w:noProof/>
                <w:webHidden/>
              </w:rPr>
              <w:tab/>
            </w:r>
            <w:r w:rsidR="00295926">
              <w:rPr>
                <w:noProof/>
                <w:webHidden/>
              </w:rPr>
              <w:fldChar w:fldCharType="begin"/>
            </w:r>
            <w:r w:rsidR="00295926">
              <w:rPr>
                <w:noProof/>
                <w:webHidden/>
              </w:rPr>
              <w:instrText xml:space="preserve"> PAGEREF _Toc213681830 \h </w:instrText>
            </w:r>
            <w:r w:rsidR="00295926">
              <w:rPr>
                <w:noProof/>
                <w:webHidden/>
              </w:rPr>
            </w:r>
            <w:r w:rsidR="00295926">
              <w:rPr>
                <w:noProof/>
                <w:webHidden/>
              </w:rPr>
              <w:fldChar w:fldCharType="separate"/>
            </w:r>
            <w:r w:rsidR="00295926">
              <w:rPr>
                <w:noProof/>
                <w:webHidden/>
              </w:rPr>
              <w:t>21</w:t>
            </w:r>
            <w:r w:rsidR="00295926">
              <w:rPr>
                <w:noProof/>
                <w:webHidden/>
              </w:rPr>
              <w:fldChar w:fldCharType="end"/>
            </w:r>
          </w:hyperlink>
        </w:p>
        <w:p w14:paraId="17B9C3BA" w14:textId="77429D1C" w:rsidR="00295926" w:rsidRDefault="005377B4">
          <w:pPr>
            <w:pStyle w:val="TM2"/>
            <w:tabs>
              <w:tab w:val="left" w:pos="880"/>
              <w:tab w:val="right" w:leader="dot" w:pos="9062"/>
            </w:tabs>
            <w:rPr>
              <w:rFonts w:eastAsiaTheme="minorEastAsia"/>
              <w:noProof/>
              <w:lang w:eastAsia="fr-FR"/>
            </w:rPr>
          </w:pPr>
          <w:hyperlink w:anchor="_Toc213681831" w:history="1">
            <w:r w:rsidR="00295926" w:rsidRPr="00855778">
              <w:rPr>
                <w:rStyle w:val="Lienhypertexte"/>
                <w:noProof/>
                <w14:scene3d>
                  <w14:camera w14:prst="orthographicFront"/>
                  <w14:lightRig w14:rig="threePt" w14:dir="t">
                    <w14:rot w14:lat="0" w14:lon="0" w14:rev="0"/>
                  </w14:lightRig>
                </w14:scene3d>
              </w:rPr>
              <w:t>20.6</w:t>
            </w:r>
            <w:r w:rsidR="00295926">
              <w:rPr>
                <w:rFonts w:eastAsiaTheme="minorEastAsia"/>
                <w:noProof/>
                <w:lang w:eastAsia="fr-FR"/>
              </w:rPr>
              <w:tab/>
            </w:r>
            <w:r w:rsidR="00295926" w:rsidRPr="00855778">
              <w:rPr>
                <w:rStyle w:val="Lienhypertexte"/>
                <w:noProof/>
              </w:rPr>
              <w:t>Protection des données et obligation de confidentialité</w:t>
            </w:r>
            <w:r w:rsidR="00295926">
              <w:rPr>
                <w:noProof/>
                <w:webHidden/>
              </w:rPr>
              <w:tab/>
            </w:r>
            <w:r w:rsidR="00295926">
              <w:rPr>
                <w:noProof/>
                <w:webHidden/>
              </w:rPr>
              <w:fldChar w:fldCharType="begin"/>
            </w:r>
            <w:r w:rsidR="00295926">
              <w:rPr>
                <w:noProof/>
                <w:webHidden/>
              </w:rPr>
              <w:instrText xml:space="preserve"> PAGEREF _Toc213681831 \h </w:instrText>
            </w:r>
            <w:r w:rsidR="00295926">
              <w:rPr>
                <w:noProof/>
                <w:webHidden/>
              </w:rPr>
            </w:r>
            <w:r w:rsidR="00295926">
              <w:rPr>
                <w:noProof/>
                <w:webHidden/>
              </w:rPr>
              <w:fldChar w:fldCharType="separate"/>
            </w:r>
            <w:r w:rsidR="00295926">
              <w:rPr>
                <w:noProof/>
                <w:webHidden/>
              </w:rPr>
              <w:t>21</w:t>
            </w:r>
            <w:r w:rsidR="00295926">
              <w:rPr>
                <w:noProof/>
                <w:webHidden/>
              </w:rPr>
              <w:fldChar w:fldCharType="end"/>
            </w:r>
          </w:hyperlink>
        </w:p>
        <w:p w14:paraId="4C966447" w14:textId="48152015" w:rsidR="00295926" w:rsidRDefault="005377B4">
          <w:pPr>
            <w:pStyle w:val="TM3"/>
            <w:tabs>
              <w:tab w:val="left" w:pos="1540"/>
              <w:tab w:val="right" w:leader="dot" w:pos="9062"/>
            </w:tabs>
            <w:rPr>
              <w:rFonts w:eastAsiaTheme="minorEastAsia"/>
              <w:noProof/>
              <w:lang w:eastAsia="fr-FR"/>
            </w:rPr>
          </w:pPr>
          <w:hyperlink w:anchor="_Toc213681832" w:history="1">
            <w:r w:rsidR="00295926" w:rsidRPr="00855778">
              <w:rPr>
                <w:rStyle w:val="Lienhypertexte"/>
                <w:rFonts w:eastAsiaTheme="majorEastAsia"/>
                <w:i/>
                <w:iCs/>
                <w:noProof/>
              </w:rPr>
              <w:t>20.6.1.4</w:t>
            </w:r>
            <w:r w:rsidR="00295926">
              <w:rPr>
                <w:rFonts w:eastAsiaTheme="minorEastAsia"/>
                <w:noProof/>
                <w:lang w:eastAsia="fr-FR"/>
              </w:rPr>
              <w:tab/>
            </w:r>
            <w:r w:rsidR="00295926" w:rsidRPr="00855778">
              <w:rPr>
                <w:rStyle w:val="Lienhypertexte"/>
                <w:rFonts w:eastAsiaTheme="majorEastAsia"/>
                <w:i/>
                <w:iCs/>
                <w:noProof/>
              </w:rPr>
              <w:t>Notification des violations de données à caractère personnel</w:t>
            </w:r>
            <w:r w:rsidR="00295926">
              <w:rPr>
                <w:noProof/>
                <w:webHidden/>
              </w:rPr>
              <w:tab/>
            </w:r>
            <w:r w:rsidR="00295926">
              <w:rPr>
                <w:noProof/>
                <w:webHidden/>
              </w:rPr>
              <w:fldChar w:fldCharType="begin"/>
            </w:r>
            <w:r w:rsidR="00295926">
              <w:rPr>
                <w:noProof/>
                <w:webHidden/>
              </w:rPr>
              <w:instrText xml:space="preserve"> PAGEREF _Toc213681832 \h </w:instrText>
            </w:r>
            <w:r w:rsidR="00295926">
              <w:rPr>
                <w:noProof/>
                <w:webHidden/>
              </w:rPr>
            </w:r>
            <w:r w:rsidR="00295926">
              <w:rPr>
                <w:noProof/>
                <w:webHidden/>
              </w:rPr>
              <w:fldChar w:fldCharType="separate"/>
            </w:r>
            <w:r w:rsidR="00295926">
              <w:rPr>
                <w:noProof/>
                <w:webHidden/>
              </w:rPr>
              <w:t>22</w:t>
            </w:r>
            <w:r w:rsidR="00295926">
              <w:rPr>
                <w:noProof/>
                <w:webHidden/>
              </w:rPr>
              <w:fldChar w:fldCharType="end"/>
            </w:r>
          </w:hyperlink>
        </w:p>
        <w:p w14:paraId="4091C9FD" w14:textId="66C77EE0" w:rsidR="00295926" w:rsidRDefault="005377B4">
          <w:pPr>
            <w:pStyle w:val="TM3"/>
            <w:tabs>
              <w:tab w:val="left" w:pos="1320"/>
              <w:tab w:val="right" w:leader="dot" w:pos="9062"/>
            </w:tabs>
            <w:rPr>
              <w:rFonts w:eastAsiaTheme="minorEastAsia"/>
              <w:noProof/>
              <w:lang w:eastAsia="fr-FR"/>
            </w:rPr>
          </w:pPr>
          <w:hyperlink w:anchor="_Toc213681833" w:history="1">
            <w:r w:rsidR="00295926" w:rsidRPr="00855778">
              <w:rPr>
                <w:rStyle w:val="Lienhypertexte"/>
                <w:noProof/>
                <w14:scene3d>
                  <w14:camera w14:prst="orthographicFront"/>
                  <w14:lightRig w14:rig="threePt" w14:dir="t">
                    <w14:rot w14:lat="0" w14:lon="0" w14:rev="0"/>
                  </w14:lightRig>
                </w14:scene3d>
              </w:rPr>
              <w:t>20.6.2</w:t>
            </w:r>
            <w:r w:rsidR="00295926">
              <w:rPr>
                <w:rFonts w:eastAsiaTheme="minorEastAsia"/>
                <w:noProof/>
                <w:lang w:eastAsia="fr-FR"/>
              </w:rPr>
              <w:tab/>
            </w:r>
            <w:r w:rsidR="00295926" w:rsidRPr="00855778">
              <w:rPr>
                <w:rStyle w:val="Lienhypertexte"/>
                <w:noProof/>
              </w:rPr>
              <w:t>Obligation de confidentialité</w:t>
            </w:r>
            <w:r w:rsidR="00295926">
              <w:rPr>
                <w:noProof/>
                <w:webHidden/>
              </w:rPr>
              <w:tab/>
            </w:r>
            <w:r w:rsidR="00295926">
              <w:rPr>
                <w:noProof/>
                <w:webHidden/>
              </w:rPr>
              <w:fldChar w:fldCharType="begin"/>
            </w:r>
            <w:r w:rsidR="00295926">
              <w:rPr>
                <w:noProof/>
                <w:webHidden/>
              </w:rPr>
              <w:instrText xml:space="preserve"> PAGEREF _Toc213681833 \h </w:instrText>
            </w:r>
            <w:r w:rsidR="00295926">
              <w:rPr>
                <w:noProof/>
                <w:webHidden/>
              </w:rPr>
            </w:r>
            <w:r w:rsidR="00295926">
              <w:rPr>
                <w:noProof/>
                <w:webHidden/>
              </w:rPr>
              <w:fldChar w:fldCharType="separate"/>
            </w:r>
            <w:r w:rsidR="00295926">
              <w:rPr>
                <w:noProof/>
                <w:webHidden/>
              </w:rPr>
              <w:t>23</w:t>
            </w:r>
            <w:r w:rsidR="00295926">
              <w:rPr>
                <w:noProof/>
                <w:webHidden/>
              </w:rPr>
              <w:fldChar w:fldCharType="end"/>
            </w:r>
          </w:hyperlink>
        </w:p>
        <w:p w14:paraId="33FED2B7" w14:textId="6A15550E" w:rsidR="00295926" w:rsidRDefault="005377B4">
          <w:pPr>
            <w:pStyle w:val="TM1"/>
            <w:tabs>
              <w:tab w:val="left" w:pos="660"/>
              <w:tab w:val="right" w:leader="dot" w:pos="9062"/>
            </w:tabs>
            <w:rPr>
              <w:rFonts w:eastAsiaTheme="minorEastAsia"/>
              <w:noProof/>
              <w:lang w:eastAsia="fr-FR"/>
            </w:rPr>
          </w:pPr>
          <w:hyperlink w:anchor="_Toc213681834" w:history="1">
            <w:r w:rsidR="00295926" w:rsidRPr="00855778">
              <w:rPr>
                <w:rStyle w:val="Lienhypertexte"/>
                <w:noProof/>
                <w14:scene3d>
                  <w14:camera w14:prst="orthographicFront"/>
                  <w14:lightRig w14:rig="threePt" w14:dir="t">
                    <w14:rot w14:lat="0" w14:lon="0" w14:rev="0"/>
                  </w14:lightRig>
                </w14:scene3d>
              </w:rPr>
              <w:t>21</w:t>
            </w:r>
            <w:r w:rsidR="00295926">
              <w:rPr>
                <w:rFonts w:eastAsiaTheme="minorEastAsia"/>
                <w:noProof/>
                <w:lang w:eastAsia="fr-FR"/>
              </w:rPr>
              <w:tab/>
            </w:r>
            <w:r w:rsidR="00295926" w:rsidRPr="00855778">
              <w:rPr>
                <w:rStyle w:val="Lienhypertexte"/>
                <w:noProof/>
              </w:rPr>
              <w:t>Modifications du marché</w:t>
            </w:r>
            <w:r w:rsidR="00295926">
              <w:rPr>
                <w:noProof/>
                <w:webHidden/>
              </w:rPr>
              <w:tab/>
            </w:r>
            <w:r w:rsidR="00295926">
              <w:rPr>
                <w:noProof/>
                <w:webHidden/>
              </w:rPr>
              <w:fldChar w:fldCharType="begin"/>
            </w:r>
            <w:r w:rsidR="00295926">
              <w:rPr>
                <w:noProof/>
                <w:webHidden/>
              </w:rPr>
              <w:instrText xml:space="preserve"> PAGEREF _Toc213681834 \h </w:instrText>
            </w:r>
            <w:r w:rsidR="00295926">
              <w:rPr>
                <w:noProof/>
                <w:webHidden/>
              </w:rPr>
            </w:r>
            <w:r w:rsidR="00295926">
              <w:rPr>
                <w:noProof/>
                <w:webHidden/>
              </w:rPr>
              <w:fldChar w:fldCharType="separate"/>
            </w:r>
            <w:r w:rsidR="00295926">
              <w:rPr>
                <w:noProof/>
                <w:webHidden/>
              </w:rPr>
              <w:t>24</w:t>
            </w:r>
            <w:r w:rsidR="00295926">
              <w:rPr>
                <w:noProof/>
                <w:webHidden/>
              </w:rPr>
              <w:fldChar w:fldCharType="end"/>
            </w:r>
          </w:hyperlink>
        </w:p>
        <w:p w14:paraId="51E68E39" w14:textId="09D83946" w:rsidR="00295926" w:rsidRDefault="005377B4">
          <w:pPr>
            <w:pStyle w:val="TM2"/>
            <w:tabs>
              <w:tab w:val="left" w:pos="880"/>
              <w:tab w:val="right" w:leader="dot" w:pos="9062"/>
            </w:tabs>
            <w:rPr>
              <w:rFonts w:eastAsiaTheme="minorEastAsia"/>
              <w:noProof/>
              <w:lang w:eastAsia="fr-FR"/>
            </w:rPr>
          </w:pPr>
          <w:hyperlink w:anchor="_Toc213681835" w:history="1">
            <w:r w:rsidR="00295926" w:rsidRPr="00855778">
              <w:rPr>
                <w:rStyle w:val="Lienhypertexte"/>
                <w:noProof/>
                <w14:scene3d>
                  <w14:camera w14:prst="orthographicFront"/>
                  <w14:lightRig w14:rig="threePt" w14:dir="t">
                    <w14:rot w14:lat="0" w14:lon="0" w14:rev="0"/>
                  </w14:lightRig>
                </w14:scene3d>
              </w:rPr>
              <w:t>21.1</w:t>
            </w:r>
            <w:r w:rsidR="00295926">
              <w:rPr>
                <w:rFonts w:eastAsiaTheme="minorEastAsia"/>
                <w:noProof/>
                <w:lang w:eastAsia="fr-FR"/>
              </w:rPr>
              <w:tab/>
            </w:r>
            <w:r w:rsidR="00295926" w:rsidRPr="00855778">
              <w:rPr>
                <w:rStyle w:val="Lienhypertexte"/>
                <w:noProof/>
              </w:rPr>
              <w:t>Cession du marché</w:t>
            </w:r>
            <w:r w:rsidR="00295926">
              <w:rPr>
                <w:noProof/>
                <w:webHidden/>
              </w:rPr>
              <w:tab/>
            </w:r>
            <w:r w:rsidR="00295926">
              <w:rPr>
                <w:noProof/>
                <w:webHidden/>
              </w:rPr>
              <w:fldChar w:fldCharType="begin"/>
            </w:r>
            <w:r w:rsidR="00295926">
              <w:rPr>
                <w:noProof/>
                <w:webHidden/>
              </w:rPr>
              <w:instrText xml:space="preserve"> PAGEREF _Toc213681835 \h </w:instrText>
            </w:r>
            <w:r w:rsidR="00295926">
              <w:rPr>
                <w:noProof/>
                <w:webHidden/>
              </w:rPr>
            </w:r>
            <w:r w:rsidR="00295926">
              <w:rPr>
                <w:noProof/>
                <w:webHidden/>
              </w:rPr>
              <w:fldChar w:fldCharType="separate"/>
            </w:r>
            <w:r w:rsidR="00295926">
              <w:rPr>
                <w:noProof/>
                <w:webHidden/>
              </w:rPr>
              <w:t>24</w:t>
            </w:r>
            <w:r w:rsidR="00295926">
              <w:rPr>
                <w:noProof/>
                <w:webHidden/>
              </w:rPr>
              <w:fldChar w:fldCharType="end"/>
            </w:r>
          </w:hyperlink>
        </w:p>
        <w:p w14:paraId="14EAEF16" w14:textId="74A60798" w:rsidR="00295926" w:rsidRDefault="005377B4">
          <w:pPr>
            <w:pStyle w:val="TM3"/>
            <w:tabs>
              <w:tab w:val="left" w:pos="1320"/>
              <w:tab w:val="right" w:leader="dot" w:pos="9062"/>
            </w:tabs>
            <w:rPr>
              <w:rFonts w:eastAsiaTheme="minorEastAsia"/>
              <w:noProof/>
              <w:lang w:eastAsia="fr-FR"/>
            </w:rPr>
          </w:pPr>
          <w:hyperlink w:anchor="_Toc213681836" w:history="1">
            <w:r w:rsidR="00295926" w:rsidRPr="00855778">
              <w:rPr>
                <w:rStyle w:val="Lienhypertexte"/>
                <w:noProof/>
                <w14:scene3d>
                  <w14:camera w14:prst="orthographicFront"/>
                  <w14:lightRig w14:rig="threePt" w14:dir="t">
                    <w14:rot w14:lat="0" w14:lon="0" w14:rev="0"/>
                  </w14:lightRig>
                </w14:scene3d>
              </w:rPr>
              <w:t>21.1.1</w:t>
            </w:r>
            <w:r w:rsidR="00295926">
              <w:rPr>
                <w:rFonts w:eastAsiaTheme="minorEastAsia"/>
                <w:noProof/>
                <w:lang w:eastAsia="fr-FR"/>
              </w:rPr>
              <w:tab/>
            </w:r>
            <w:r w:rsidR="00295926" w:rsidRPr="00855778">
              <w:rPr>
                <w:rStyle w:val="Lienhypertexte"/>
                <w:noProof/>
              </w:rPr>
              <w:t>Par le Titulaire</w:t>
            </w:r>
            <w:r w:rsidR="00295926">
              <w:rPr>
                <w:noProof/>
                <w:webHidden/>
              </w:rPr>
              <w:tab/>
            </w:r>
            <w:r w:rsidR="00295926">
              <w:rPr>
                <w:noProof/>
                <w:webHidden/>
              </w:rPr>
              <w:fldChar w:fldCharType="begin"/>
            </w:r>
            <w:r w:rsidR="00295926">
              <w:rPr>
                <w:noProof/>
                <w:webHidden/>
              </w:rPr>
              <w:instrText xml:space="preserve"> PAGEREF _Toc213681836 \h </w:instrText>
            </w:r>
            <w:r w:rsidR="00295926">
              <w:rPr>
                <w:noProof/>
                <w:webHidden/>
              </w:rPr>
            </w:r>
            <w:r w:rsidR="00295926">
              <w:rPr>
                <w:noProof/>
                <w:webHidden/>
              </w:rPr>
              <w:fldChar w:fldCharType="separate"/>
            </w:r>
            <w:r w:rsidR="00295926">
              <w:rPr>
                <w:noProof/>
                <w:webHidden/>
              </w:rPr>
              <w:t>24</w:t>
            </w:r>
            <w:r w:rsidR="00295926">
              <w:rPr>
                <w:noProof/>
                <w:webHidden/>
              </w:rPr>
              <w:fldChar w:fldCharType="end"/>
            </w:r>
          </w:hyperlink>
        </w:p>
        <w:p w14:paraId="13E2D252" w14:textId="3529EE29" w:rsidR="00295926" w:rsidRDefault="005377B4">
          <w:pPr>
            <w:pStyle w:val="TM3"/>
            <w:tabs>
              <w:tab w:val="left" w:pos="1320"/>
              <w:tab w:val="right" w:leader="dot" w:pos="9062"/>
            </w:tabs>
            <w:rPr>
              <w:rFonts w:eastAsiaTheme="minorEastAsia"/>
              <w:noProof/>
              <w:lang w:eastAsia="fr-FR"/>
            </w:rPr>
          </w:pPr>
          <w:hyperlink w:anchor="_Toc213681837" w:history="1">
            <w:r w:rsidR="00295926" w:rsidRPr="00855778">
              <w:rPr>
                <w:rStyle w:val="Lienhypertexte"/>
                <w:noProof/>
                <w14:scene3d>
                  <w14:camera w14:prst="orthographicFront"/>
                  <w14:lightRig w14:rig="threePt" w14:dir="t">
                    <w14:rot w14:lat="0" w14:lon="0" w14:rev="0"/>
                  </w14:lightRig>
                </w14:scene3d>
              </w:rPr>
              <w:t>21.1.2</w:t>
            </w:r>
            <w:r w:rsidR="00295926">
              <w:rPr>
                <w:rFonts w:eastAsiaTheme="minorEastAsia"/>
                <w:noProof/>
                <w:lang w:eastAsia="fr-FR"/>
              </w:rPr>
              <w:tab/>
            </w:r>
            <w:r w:rsidR="00295926" w:rsidRPr="00855778">
              <w:rPr>
                <w:rStyle w:val="Lienhypertexte"/>
                <w:noProof/>
              </w:rPr>
              <w:t>Par le Pouvoir Adjudicateur</w:t>
            </w:r>
            <w:r w:rsidR="00295926">
              <w:rPr>
                <w:noProof/>
                <w:webHidden/>
              </w:rPr>
              <w:tab/>
            </w:r>
            <w:r w:rsidR="00295926">
              <w:rPr>
                <w:noProof/>
                <w:webHidden/>
              </w:rPr>
              <w:fldChar w:fldCharType="begin"/>
            </w:r>
            <w:r w:rsidR="00295926">
              <w:rPr>
                <w:noProof/>
                <w:webHidden/>
              </w:rPr>
              <w:instrText xml:space="preserve"> PAGEREF _Toc213681837 \h </w:instrText>
            </w:r>
            <w:r w:rsidR="00295926">
              <w:rPr>
                <w:noProof/>
                <w:webHidden/>
              </w:rPr>
            </w:r>
            <w:r w:rsidR="00295926">
              <w:rPr>
                <w:noProof/>
                <w:webHidden/>
              </w:rPr>
              <w:fldChar w:fldCharType="separate"/>
            </w:r>
            <w:r w:rsidR="00295926">
              <w:rPr>
                <w:noProof/>
                <w:webHidden/>
              </w:rPr>
              <w:t>25</w:t>
            </w:r>
            <w:r w:rsidR="00295926">
              <w:rPr>
                <w:noProof/>
                <w:webHidden/>
              </w:rPr>
              <w:fldChar w:fldCharType="end"/>
            </w:r>
          </w:hyperlink>
        </w:p>
        <w:p w14:paraId="7FAB5785" w14:textId="30032FBC" w:rsidR="00295926" w:rsidRDefault="005377B4">
          <w:pPr>
            <w:pStyle w:val="TM2"/>
            <w:tabs>
              <w:tab w:val="left" w:pos="880"/>
              <w:tab w:val="right" w:leader="dot" w:pos="9062"/>
            </w:tabs>
            <w:rPr>
              <w:rFonts w:eastAsiaTheme="minorEastAsia"/>
              <w:noProof/>
              <w:lang w:eastAsia="fr-FR"/>
            </w:rPr>
          </w:pPr>
          <w:hyperlink w:anchor="_Toc213681838" w:history="1">
            <w:r w:rsidR="00295926" w:rsidRPr="00855778">
              <w:rPr>
                <w:rStyle w:val="Lienhypertexte"/>
                <w:noProof/>
                <w14:scene3d>
                  <w14:camera w14:prst="orthographicFront"/>
                  <w14:lightRig w14:rig="threePt" w14:dir="t">
                    <w14:rot w14:lat="0" w14:lon="0" w14:rev="0"/>
                  </w14:lightRig>
                </w14:scene3d>
              </w:rPr>
              <w:t>21.2</w:t>
            </w:r>
            <w:r w:rsidR="00295926">
              <w:rPr>
                <w:rFonts w:eastAsiaTheme="minorEastAsia"/>
                <w:noProof/>
                <w:lang w:eastAsia="fr-FR"/>
              </w:rPr>
              <w:tab/>
            </w:r>
            <w:r w:rsidR="00295926" w:rsidRPr="00855778">
              <w:rPr>
                <w:rStyle w:val="Lienhypertexte"/>
                <w:noProof/>
              </w:rPr>
              <w:t>Evolution</w:t>
            </w:r>
            <w:r w:rsidR="00295926">
              <w:rPr>
                <w:noProof/>
                <w:webHidden/>
              </w:rPr>
              <w:tab/>
            </w:r>
            <w:r w:rsidR="00295926">
              <w:rPr>
                <w:noProof/>
                <w:webHidden/>
              </w:rPr>
              <w:fldChar w:fldCharType="begin"/>
            </w:r>
            <w:r w:rsidR="00295926">
              <w:rPr>
                <w:noProof/>
                <w:webHidden/>
              </w:rPr>
              <w:instrText xml:space="preserve"> PAGEREF _Toc213681838 \h </w:instrText>
            </w:r>
            <w:r w:rsidR="00295926">
              <w:rPr>
                <w:noProof/>
                <w:webHidden/>
              </w:rPr>
            </w:r>
            <w:r w:rsidR="00295926">
              <w:rPr>
                <w:noProof/>
                <w:webHidden/>
              </w:rPr>
              <w:fldChar w:fldCharType="separate"/>
            </w:r>
            <w:r w:rsidR="00295926">
              <w:rPr>
                <w:noProof/>
                <w:webHidden/>
              </w:rPr>
              <w:t>25</w:t>
            </w:r>
            <w:r w:rsidR="00295926">
              <w:rPr>
                <w:noProof/>
                <w:webHidden/>
              </w:rPr>
              <w:fldChar w:fldCharType="end"/>
            </w:r>
          </w:hyperlink>
        </w:p>
        <w:p w14:paraId="6B49914F" w14:textId="72E704B3" w:rsidR="00295926" w:rsidRDefault="005377B4">
          <w:pPr>
            <w:pStyle w:val="TM1"/>
            <w:tabs>
              <w:tab w:val="left" w:pos="660"/>
              <w:tab w:val="right" w:leader="dot" w:pos="9062"/>
            </w:tabs>
            <w:rPr>
              <w:rFonts w:eastAsiaTheme="minorEastAsia"/>
              <w:noProof/>
              <w:lang w:eastAsia="fr-FR"/>
            </w:rPr>
          </w:pPr>
          <w:hyperlink w:anchor="_Toc213681839" w:history="1">
            <w:r w:rsidR="00295926" w:rsidRPr="00855778">
              <w:rPr>
                <w:rStyle w:val="Lienhypertexte"/>
                <w:noProof/>
                <w14:scene3d>
                  <w14:camera w14:prst="orthographicFront"/>
                  <w14:lightRig w14:rig="threePt" w14:dir="t">
                    <w14:rot w14:lat="0" w14:lon="0" w14:rev="0"/>
                  </w14:lightRig>
                </w14:scene3d>
              </w:rPr>
              <w:t>22</w:t>
            </w:r>
            <w:r w:rsidR="00295926">
              <w:rPr>
                <w:rFonts w:eastAsiaTheme="minorEastAsia"/>
                <w:noProof/>
                <w:lang w:eastAsia="fr-FR"/>
              </w:rPr>
              <w:tab/>
            </w:r>
            <w:r w:rsidR="00295926" w:rsidRPr="00855778">
              <w:rPr>
                <w:rStyle w:val="Lienhypertexte"/>
                <w:noProof/>
              </w:rPr>
              <w:t>Fin du marché</w:t>
            </w:r>
            <w:r w:rsidR="00295926">
              <w:rPr>
                <w:noProof/>
                <w:webHidden/>
              </w:rPr>
              <w:tab/>
            </w:r>
            <w:r w:rsidR="00295926">
              <w:rPr>
                <w:noProof/>
                <w:webHidden/>
              </w:rPr>
              <w:fldChar w:fldCharType="begin"/>
            </w:r>
            <w:r w:rsidR="00295926">
              <w:rPr>
                <w:noProof/>
                <w:webHidden/>
              </w:rPr>
              <w:instrText xml:space="preserve"> PAGEREF _Toc213681839 \h </w:instrText>
            </w:r>
            <w:r w:rsidR="00295926">
              <w:rPr>
                <w:noProof/>
                <w:webHidden/>
              </w:rPr>
            </w:r>
            <w:r w:rsidR="00295926">
              <w:rPr>
                <w:noProof/>
                <w:webHidden/>
              </w:rPr>
              <w:fldChar w:fldCharType="separate"/>
            </w:r>
            <w:r w:rsidR="00295926">
              <w:rPr>
                <w:noProof/>
                <w:webHidden/>
              </w:rPr>
              <w:t>26</w:t>
            </w:r>
            <w:r w:rsidR="00295926">
              <w:rPr>
                <w:noProof/>
                <w:webHidden/>
              </w:rPr>
              <w:fldChar w:fldCharType="end"/>
            </w:r>
          </w:hyperlink>
        </w:p>
        <w:p w14:paraId="0058779E" w14:textId="5063D3D6" w:rsidR="00295926" w:rsidRDefault="005377B4">
          <w:pPr>
            <w:pStyle w:val="TM2"/>
            <w:tabs>
              <w:tab w:val="left" w:pos="880"/>
              <w:tab w:val="right" w:leader="dot" w:pos="9062"/>
            </w:tabs>
            <w:rPr>
              <w:rFonts w:eastAsiaTheme="minorEastAsia"/>
              <w:noProof/>
              <w:lang w:eastAsia="fr-FR"/>
            </w:rPr>
          </w:pPr>
          <w:hyperlink w:anchor="_Toc213681840" w:history="1">
            <w:r w:rsidR="00295926" w:rsidRPr="00855778">
              <w:rPr>
                <w:rStyle w:val="Lienhypertexte"/>
                <w:noProof/>
                <w14:scene3d>
                  <w14:camera w14:prst="orthographicFront"/>
                  <w14:lightRig w14:rig="threePt" w14:dir="t">
                    <w14:rot w14:lat="0" w14:lon="0" w14:rev="0"/>
                  </w14:lightRig>
                </w14:scene3d>
              </w:rPr>
              <w:t>22.1</w:t>
            </w:r>
            <w:r w:rsidR="00295926">
              <w:rPr>
                <w:rFonts w:eastAsiaTheme="minorEastAsia"/>
                <w:noProof/>
                <w:lang w:eastAsia="fr-FR"/>
              </w:rPr>
              <w:tab/>
            </w:r>
            <w:r w:rsidR="00295926" w:rsidRPr="00855778">
              <w:rPr>
                <w:rStyle w:val="Lienhypertexte"/>
                <w:noProof/>
              </w:rPr>
              <w:t>Continuité de l’exécution du service</w:t>
            </w:r>
            <w:r w:rsidR="00295926">
              <w:rPr>
                <w:noProof/>
                <w:webHidden/>
              </w:rPr>
              <w:tab/>
            </w:r>
            <w:r w:rsidR="00295926">
              <w:rPr>
                <w:noProof/>
                <w:webHidden/>
              </w:rPr>
              <w:fldChar w:fldCharType="begin"/>
            </w:r>
            <w:r w:rsidR="00295926">
              <w:rPr>
                <w:noProof/>
                <w:webHidden/>
              </w:rPr>
              <w:instrText xml:space="preserve"> PAGEREF _Toc213681840 \h </w:instrText>
            </w:r>
            <w:r w:rsidR="00295926">
              <w:rPr>
                <w:noProof/>
                <w:webHidden/>
              </w:rPr>
            </w:r>
            <w:r w:rsidR="00295926">
              <w:rPr>
                <w:noProof/>
                <w:webHidden/>
              </w:rPr>
              <w:fldChar w:fldCharType="separate"/>
            </w:r>
            <w:r w:rsidR="00295926">
              <w:rPr>
                <w:noProof/>
                <w:webHidden/>
              </w:rPr>
              <w:t>26</w:t>
            </w:r>
            <w:r w:rsidR="00295926">
              <w:rPr>
                <w:noProof/>
                <w:webHidden/>
              </w:rPr>
              <w:fldChar w:fldCharType="end"/>
            </w:r>
          </w:hyperlink>
        </w:p>
        <w:p w14:paraId="5CF19BDF" w14:textId="2CC7CD6E" w:rsidR="00295926" w:rsidRDefault="005377B4">
          <w:pPr>
            <w:pStyle w:val="TM1"/>
            <w:tabs>
              <w:tab w:val="left" w:pos="660"/>
              <w:tab w:val="right" w:leader="dot" w:pos="9062"/>
            </w:tabs>
            <w:rPr>
              <w:rFonts w:eastAsiaTheme="minorEastAsia"/>
              <w:noProof/>
              <w:lang w:eastAsia="fr-FR"/>
            </w:rPr>
          </w:pPr>
          <w:hyperlink w:anchor="_Toc213681841" w:history="1">
            <w:r w:rsidR="00295926" w:rsidRPr="00855778">
              <w:rPr>
                <w:rStyle w:val="Lienhypertexte"/>
                <w:noProof/>
                <w14:scene3d>
                  <w14:camera w14:prst="orthographicFront"/>
                  <w14:lightRig w14:rig="threePt" w14:dir="t">
                    <w14:rot w14:lat="0" w14:lon="0" w14:rev="0"/>
                  </w14:lightRig>
                </w14:scene3d>
              </w:rPr>
              <w:t>23</w:t>
            </w:r>
            <w:r w:rsidR="00295926">
              <w:rPr>
                <w:rFonts w:eastAsiaTheme="minorEastAsia"/>
                <w:noProof/>
                <w:lang w:eastAsia="fr-FR"/>
              </w:rPr>
              <w:tab/>
            </w:r>
            <w:r w:rsidR="00295926" w:rsidRPr="00855778">
              <w:rPr>
                <w:rStyle w:val="Lienhypertexte"/>
                <w:noProof/>
              </w:rPr>
              <w:t>Respect de la démarche RSE – Lieu de santé sans tabac</w:t>
            </w:r>
            <w:r w:rsidR="00295926">
              <w:rPr>
                <w:noProof/>
                <w:webHidden/>
              </w:rPr>
              <w:tab/>
            </w:r>
            <w:r w:rsidR="00295926">
              <w:rPr>
                <w:noProof/>
                <w:webHidden/>
              </w:rPr>
              <w:fldChar w:fldCharType="begin"/>
            </w:r>
            <w:r w:rsidR="00295926">
              <w:rPr>
                <w:noProof/>
                <w:webHidden/>
              </w:rPr>
              <w:instrText xml:space="preserve"> PAGEREF _Toc213681841 \h </w:instrText>
            </w:r>
            <w:r w:rsidR="00295926">
              <w:rPr>
                <w:noProof/>
                <w:webHidden/>
              </w:rPr>
            </w:r>
            <w:r w:rsidR="00295926">
              <w:rPr>
                <w:noProof/>
                <w:webHidden/>
              </w:rPr>
              <w:fldChar w:fldCharType="separate"/>
            </w:r>
            <w:r w:rsidR="00295926">
              <w:rPr>
                <w:noProof/>
                <w:webHidden/>
              </w:rPr>
              <w:t>27</w:t>
            </w:r>
            <w:r w:rsidR="00295926">
              <w:rPr>
                <w:noProof/>
                <w:webHidden/>
              </w:rPr>
              <w:fldChar w:fldCharType="end"/>
            </w:r>
          </w:hyperlink>
        </w:p>
        <w:p w14:paraId="3BF5B20D" w14:textId="67D0C7B1" w:rsidR="00295926" w:rsidRDefault="005377B4">
          <w:pPr>
            <w:pStyle w:val="TM1"/>
            <w:tabs>
              <w:tab w:val="left" w:pos="660"/>
              <w:tab w:val="right" w:leader="dot" w:pos="9062"/>
            </w:tabs>
            <w:rPr>
              <w:rFonts w:eastAsiaTheme="minorEastAsia"/>
              <w:noProof/>
              <w:lang w:eastAsia="fr-FR"/>
            </w:rPr>
          </w:pPr>
          <w:hyperlink w:anchor="_Toc213681842" w:history="1">
            <w:r w:rsidR="00295926" w:rsidRPr="00855778">
              <w:rPr>
                <w:rStyle w:val="Lienhypertexte"/>
                <w:noProof/>
                <w14:scene3d>
                  <w14:camera w14:prst="orthographicFront"/>
                  <w14:lightRig w14:rig="threePt" w14:dir="t">
                    <w14:rot w14:lat="0" w14:lon="0" w14:rev="0"/>
                  </w14:lightRig>
                </w14:scene3d>
              </w:rPr>
              <w:t>24</w:t>
            </w:r>
            <w:r w:rsidR="00295926">
              <w:rPr>
                <w:rFonts w:eastAsiaTheme="minorEastAsia"/>
                <w:noProof/>
                <w:lang w:eastAsia="fr-FR"/>
              </w:rPr>
              <w:tab/>
            </w:r>
            <w:r w:rsidR="00295926" w:rsidRPr="00855778">
              <w:rPr>
                <w:rStyle w:val="Lienhypertexte"/>
                <w:noProof/>
              </w:rPr>
              <w:t>Résiliation du marché – Exécution par défaut</w:t>
            </w:r>
            <w:r w:rsidR="00295926">
              <w:rPr>
                <w:noProof/>
                <w:webHidden/>
              </w:rPr>
              <w:tab/>
            </w:r>
            <w:r w:rsidR="00295926">
              <w:rPr>
                <w:noProof/>
                <w:webHidden/>
              </w:rPr>
              <w:fldChar w:fldCharType="begin"/>
            </w:r>
            <w:r w:rsidR="00295926">
              <w:rPr>
                <w:noProof/>
                <w:webHidden/>
              </w:rPr>
              <w:instrText xml:space="preserve"> PAGEREF _Toc213681842 \h </w:instrText>
            </w:r>
            <w:r w:rsidR="00295926">
              <w:rPr>
                <w:noProof/>
                <w:webHidden/>
              </w:rPr>
            </w:r>
            <w:r w:rsidR="00295926">
              <w:rPr>
                <w:noProof/>
                <w:webHidden/>
              </w:rPr>
              <w:fldChar w:fldCharType="separate"/>
            </w:r>
            <w:r w:rsidR="00295926">
              <w:rPr>
                <w:noProof/>
                <w:webHidden/>
              </w:rPr>
              <w:t>27</w:t>
            </w:r>
            <w:r w:rsidR="00295926">
              <w:rPr>
                <w:noProof/>
                <w:webHidden/>
              </w:rPr>
              <w:fldChar w:fldCharType="end"/>
            </w:r>
          </w:hyperlink>
        </w:p>
        <w:p w14:paraId="5BBC5E22" w14:textId="1EA31A2C" w:rsidR="00295926" w:rsidRDefault="005377B4">
          <w:pPr>
            <w:pStyle w:val="TM2"/>
            <w:tabs>
              <w:tab w:val="left" w:pos="880"/>
              <w:tab w:val="right" w:leader="dot" w:pos="9062"/>
            </w:tabs>
            <w:rPr>
              <w:rFonts w:eastAsiaTheme="minorEastAsia"/>
              <w:noProof/>
              <w:lang w:eastAsia="fr-FR"/>
            </w:rPr>
          </w:pPr>
          <w:hyperlink w:anchor="_Toc213681843" w:history="1">
            <w:r w:rsidR="00295926" w:rsidRPr="00855778">
              <w:rPr>
                <w:rStyle w:val="Lienhypertexte"/>
                <w:noProof/>
                <w14:scene3d>
                  <w14:camera w14:prst="orthographicFront"/>
                  <w14:lightRig w14:rig="threePt" w14:dir="t">
                    <w14:rot w14:lat="0" w14:lon="0" w14:rev="0"/>
                  </w14:lightRig>
                </w14:scene3d>
              </w:rPr>
              <w:t>24.1</w:t>
            </w:r>
            <w:r w:rsidR="00295926">
              <w:rPr>
                <w:rFonts w:eastAsiaTheme="minorEastAsia"/>
                <w:noProof/>
                <w:lang w:eastAsia="fr-FR"/>
              </w:rPr>
              <w:tab/>
            </w:r>
            <w:r w:rsidR="00295926" w:rsidRPr="00855778">
              <w:rPr>
                <w:rStyle w:val="Lienhypertexte"/>
                <w:noProof/>
              </w:rPr>
              <w:t>Résiliation pour évènements extérieurs au marché</w:t>
            </w:r>
            <w:r w:rsidR="00295926">
              <w:rPr>
                <w:noProof/>
                <w:webHidden/>
              </w:rPr>
              <w:tab/>
            </w:r>
            <w:r w:rsidR="00295926">
              <w:rPr>
                <w:noProof/>
                <w:webHidden/>
              </w:rPr>
              <w:fldChar w:fldCharType="begin"/>
            </w:r>
            <w:r w:rsidR="00295926">
              <w:rPr>
                <w:noProof/>
                <w:webHidden/>
              </w:rPr>
              <w:instrText xml:space="preserve"> PAGEREF _Toc213681843 \h </w:instrText>
            </w:r>
            <w:r w:rsidR="00295926">
              <w:rPr>
                <w:noProof/>
                <w:webHidden/>
              </w:rPr>
            </w:r>
            <w:r w:rsidR="00295926">
              <w:rPr>
                <w:noProof/>
                <w:webHidden/>
              </w:rPr>
              <w:fldChar w:fldCharType="separate"/>
            </w:r>
            <w:r w:rsidR="00295926">
              <w:rPr>
                <w:noProof/>
                <w:webHidden/>
              </w:rPr>
              <w:t>27</w:t>
            </w:r>
            <w:r w:rsidR="00295926">
              <w:rPr>
                <w:noProof/>
                <w:webHidden/>
              </w:rPr>
              <w:fldChar w:fldCharType="end"/>
            </w:r>
          </w:hyperlink>
        </w:p>
        <w:p w14:paraId="64742E25" w14:textId="11DAE833" w:rsidR="00295926" w:rsidRDefault="005377B4">
          <w:pPr>
            <w:pStyle w:val="TM2"/>
            <w:tabs>
              <w:tab w:val="left" w:pos="880"/>
              <w:tab w:val="right" w:leader="dot" w:pos="9062"/>
            </w:tabs>
            <w:rPr>
              <w:rFonts w:eastAsiaTheme="minorEastAsia"/>
              <w:noProof/>
              <w:lang w:eastAsia="fr-FR"/>
            </w:rPr>
          </w:pPr>
          <w:hyperlink w:anchor="_Toc213681844" w:history="1">
            <w:r w:rsidR="00295926" w:rsidRPr="00855778">
              <w:rPr>
                <w:rStyle w:val="Lienhypertexte"/>
                <w:noProof/>
                <w14:scene3d>
                  <w14:camera w14:prst="orthographicFront"/>
                  <w14:lightRig w14:rig="threePt" w14:dir="t">
                    <w14:rot w14:lat="0" w14:lon="0" w14:rev="0"/>
                  </w14:lightRig>
                </w14:scene3d>
              </w:rPr>
              <w:t>24.2</w:t>
            </w:r>
            <w:r w:rsidR="00295926">
              <w:rPr>
                <w:rFonts w:eastAsiaTheme="minorEastAsia"/>
                <w:noProof/>
                <w:lang w:eastAsia="fr-FR"/>
              </w:rPr>
              <w:tab/>
            </w:r>
            <w:r w:rsidR="00295926" w:rsidRPr="00855778">
              <w:rPr>
                <w:rStyle w:val="Lienhypertexte"/>
                <w:noProof/>
              </w:rPr>
              <w:t>Résiliation pour motif d’intérêt général</w:t>
            </w:r>
            <w:r w:rsidR="00295926">
              <w:rPr>
                <w:noProof/>
                <w:webHidden/>
              </w:rPr>
              <w:tab/>
            </w:r>
            <w:r w:rsidR="00295926">
              <w:rPr>
                <w:noProof/>
                <w:webHidden/>
              </w:rPr>
              <w:fldChar w:fldCharType="begin"/>
            </w:r>
            <w:r w:rsidR="00295926">
              <w:rPr>
                <w:noProof/>
                <w:webHidden/>
              </w:rPr>
              <w:instrText xml:space="preserve"> PAGEREF _Toc213681844 \h </w:instrText>
            </w:r>
            <w:r w:rsidR="00295926">
              <w:rPr>
                <w:noProof/>
                <w:webHidden/>
              </w:rPr>
            </w:r>
            <w:r w:rsidR="00295926">
              <w:rPr>
                <w:noProof/>
                <w:webHidden/>
              </w:rPr>
              <w:fldChar w:fldCharType="separate"/>
            </w:r>
            <w:r w:rsidR="00295926">
              <w:rPr>
                <w:noProof/>
                <w:webHidden/>
              </w:rPr>
              <w:t>27</w:t>
            </w:r>
            <w:r w:rsidR="00295926">
              <w:rPr>
                <w:noProof/>
                <w:webHidden/>
              </w:rPr>
              <w:fldChar w:fldCharType="end"/>
            </w:r>
          </w:hyperlink>
        </w:p>
        <w:p w14:paraId="581B1B94" w14:textId="04A22DE3" w:rsidR="00295926" w:rsidRDefault="005377B4">
          <w:pPr>
            <w:pStyle w:val="TM2"/>
            <w:tabs>
              <w:tab w:val="left" w:pos="880"/>
              <w:tab w:val="right" w:leader="dot" w:pos="9062"/>
            </w:tabs>
            <w:rPr>
              <w:rFonts w:eastAsiaTheme="minorEastAsia"/>
              <w:noProof/>
              <w:lang w:eastAsia="fr-FR"/>
            </w:rPr>
          </w:pPr>
          <w:hyperlink w:anchor="_Toc213681845" w:history="1">
            <w:r w:rsidR="00295926" w:rsidRPr="00855778">
              <w:rPr>
                <w:rStyle w:val="Lienhypertexte"/>
                <w:noProof/>
                <w14:scene3d>
                  <w14:camera w14:prst="orthographicFront"/>
                  <w14:lightRig w14:rig="threePt" w14:dir="t">
                    <w14:rot w14:lat="0" w14:lon="0" w14:rev="0"/>
                  </w14:lightRig>
                </w14:scene3d>
              </w:rPr>
              <w:t>24.3</w:t>
            </w:r>
            <w:r w:rsidR="00295926">
              <w:rPr>
                <w:rFonts w:eastAsiaTheme="minorEastAsia"/>
                <w:noProof/>
                <w:lang w:eastAsia="fr-FR"/>
              </w:rPr>
              <w:tab/>
            </w:r>
            <w:r w:rsidR="00295926" w:rsidRPr="00855778">
              <w:rPr>
                <w:rStyle w:val="Lienhypertexte"/>
                <w:noProof/>
              </w:rPr>
              <w:t>Résiliation pour faute du Titulaire</w:t>
            </w:r>
            <w:r w:rsidR="00295926">
              <w:rPr>
                <w:noProof/>
                <w:webHidden/>
              </w:rPr>
              <w:tab/>
            </w:r>
            <w:r w:rsidR="00295926">
              <w:rPr>
                <w:noProof/>
                <w:webHidden/>
              </w:rPr>
              <w:fldChar w:fldCharType="begin"/>
            </w:r>
            <w:r w:rsidR="00295926">
              <w:rPr>
                <w:noProof/>
                <w:webHidden/>
              </w:rPr>
              <w:instrText xml:space="preserve"> PAGEREF _Toc213681845 \h </w:instrText>
            </w:r>
            <w:r w:rsidR="00295926">
              <w:rPr>
                <w:noProof/>
                <w:webHidden/>
              </w:rPr>
            </w:r>
            <w:r w:rsidR="00295926">
              <w:rPr>
                <w:noProof/>
                <w:webHidden/>
              </w:rPr>
              <w:fldChar w:fldCharType="separate"/>
            </w:r>
            <w:r w:rsidR="00295926">
              <w:rPr>
                <w:noProof/>
                <w:webHidden/>
              </w:rPr>
              <w:t>27</w:t>
            </w:r>
            <w:r w:rsidR="00295926">
              <w:rPr>
                <w:noProof/>
                <w:webHidden/>
              </w:rPr>
              <w:fldChar w:fldCharType="end"/>
            </w:r>
          </w:hyperlink>
        </w:p>
        <w:p w14:paraId="22FDEA50" w14:textId="72792CD7" w:rsidR="00295926" w:rsidRDefault="005377B4">
          <w:pPr>
            <w:pStyle w:val="TM2"/>
            <w:tabs>
              <w:tab w:val="left" w:pos="880"/>
              <w:tab w:val="right" w:leader="dot" w:pos="9062"/>
            </w:tabs>
            <w:rPr>
              <w:rFonts w:eastAsiaTheme="minorEastAsia"/>
              <w:noProof/>
              <w:lang w:eastAsia="fr-FR"/>
            </w:rPr>
          </w:pPr>
          <w:hyperlink w:anchor="_Toc213681846" w:history="1">
            <w:r w:rsidR="00295926" w:rsidRPr="00855778">
              <w:rPr>
                <w:rStyle w:val="Lienhypertexte"/>
                <w:noProof/>
                <w14:scene3d>
                  <w14:camera w14:prst="orthographicFront"/>
                  <w14:lightRig w14:rig="threePt" w14:dir="t">
                    <w14:rot w14:lat="0" w14:lon="0" w14:rev="0"/>
                  </w14:lightRig>
                </w14:scene3d>
              </w:rPr>
              <w:t>24.4</w:t>
            </w:r>
            <w:r w:rsidR="00295926">
              <w:rPr>
                <w:rFonts w:eastAsiaTheme="minorEastAsia"/>
                <w:noProof/>
                <w:lang w:eastAsia="fr-FR"/>
              </w:rPr>
              <w:tab/>
            </w:r>
            <w:r w:rsidR="00295926" w:rsidRPr="00855778">
              <w:rPr>
                <w:rStyle w:val="Lienhypertexte"/>
                <w:noProof/>
              </w:rPr>
              <w:t>Exécution de la prestation aux frais et risques du Titulaire</w:t>
            </w:r>
            <w:r w:rsidR="00295926">
              <w:rPr>
                <w:noProof/>
                <w:webHidden/>
              </w:rPr>
              <w:tab/>
            </w:r>
            <w:r w:rsidR="00295926">
              <w:rPr>
                <w:noProof/>
                <w:webHidden/>
              </w:rPr>
              <w:fldChar w:fldCharType="begin"/>
            </w:r>
            <w:r w:rsidR="00295926">
              <w:rPr>
                <w:noProof/>
                <w:webHidden/>
              </w:rPr>
              <w:instrText xml:space="preserve"> PAGEREF _Toc213681846 \h </w:instrText>
            </w:r>
            <w:r w:rsidR="00295926">
              <w:rPr>
                <w:noProof/>
                <w:webHidden/>
              </w:rPr>
            </w:r>
            <w:r w:rsidR="00295926">
              <w:rPr>
                <w:noProof/>
                <w:webHidden/>
              </w:rPr>
              <w:fldChar w:fldCharType="separate"/>
            </w:r>
            <w:r w:rsidR="00295926">
              <w:rPr>
                <w:noProof/>
                <w:webHidden/>
              </w:rPr>
              <w:t>28</w:t>
            </w:r>
            <w:r w:rsidR="00295926">
              <w:rPr>
                <w:noProof/>
                <w:webHidden/>
              </w:rPr>
              <w:fldChar w:fldCharType="end"/>
            </w:r>
          </w:hyperlink>
        </w:p>
        <w:p w14:paraId="0212C7F9" w14:textId="07C41CB8" w:rsidR="00295926" w:rsidRDefault="005377B4">
          <w:pPr>
            <w:pStyle w:val="TM3"/>
            <w:tabs>
              <w:tab w:val="left" w:pos="1320"/>
              <w:tab w:val="right" w:leader="dot" w:pos="9062"/>
            </w:tabs>
            <w:rPr>
              <w:rFonts w:eastAsiaTheme="minorEastAsia"/>
              <w:noProof/>
              <w:lang w:eastAsia="fr-FR"/>
            </w:rPr>
          </w:pPr>
          <w:hyperlink w:anchor="_Toc213681847" w:history="1">
            <w:r w:rsidR="00295926" w:rsidRPr="00855778">
              <w:rPr>
                <w:rStyle w:val="Lienhypertexte"/>
                <w:noProof/>
                <w14:scene3d>
                  <w14:camera w14:prst="orthographicFront"/>
                  <w14:lightRig w14:rig="threePt" w14:dir="t">
                    <w14:rot w14:lat="0" w14:lon="0" w14:rev="0"/>
                  </w14:lightRig>
                </w14:scene3d>
              </w:rPr>
              <w:t>24.4.1</w:t>
            </w:r>
            <w:r w:rsidR="00295926">
              <w:rPr>
                <w:rFonts w:eastAsiaTheme="minorEastAsia"/>
                <w:noProof/>
                <w:lang w:eastAsia="fr-FR"/>
              </w:rPr>
              <w:tab/>
            </w:r>
            <w:r w:rsidR="00295926" w:rsidRPr="00855778">
              <w:rPr>
                <w:rStyle w:val="Lienhypertexte"/>
                <w:noProof/>
              </w:rPr>
              <w:t>En cas d’inexécution de la prestation en cours d’exécution</w:t>
            </w:r>
            <w:r w:rsidR="00295926">
              <w:rPr>
                <w:noProof/>
                <w:webHidden/>
              </w:rPr>
              <w:tab/>
            </w:r>
            <w:r w:rsidR="00295926">
              <w:rPr>
                <w:noProof/>
                <w:webHidden/>
              </w:rPr>
              <w:fldChar w:fldCharType="begin"/>
            </w:r>
            <w:r w:rsidR="00295926">
              <w:rPr>
                <w:noProof/>
                <w:webHidden/>
              </w:rPr>
              <w:instrText xml:space="preserve"> PAGEREF _Toc213681847 \h </w:instrText>
            </w:r>
            <w:r w:rsidR="00295926">
              <w:rPr>
                <w:noProof/>
                <w:webHidden/>
              </w:rPr>
            </w:r>
            <w:r w:rsidR="00295926">
              <w:rPr>
                <w:noProof/>
                <w:webHidden/>
              </w:rPr>
              <w:fldChar w:fldCharType="separate"/>
            </w:r>
            <w:r w:rsidR="00295926">
              <w:rPr>
                <w:noProof/>
                <w:webHidden/>
              </w:rPr>
              <w:t>28</w:t>
            </w:r>
            <w:r w:rsidR="00295926">
              <w:rPr>
                <w:noProof/>
                <w:webHidden/>
              </w:rPr>
              <w:fldChar w:fldCharType="end"/>
            </w:r>
          </w:hyperlink>
        </w:p>
        <w:p w14:paraId="258E44D2" w14:textId="5B32CB85" w:rsidR="00295926" w:rsidRDefault="005377B4">
          <w:pPr>
            <w:pStyle w:val="TM3"/>
            <w:tabs>
              <w:tab w:val="left" w:pos="1320"/>
              <w:tab w:val="right" w:leader="dot" w:pos="9062"/>
            </w:tabs>
            <w:rPr>
              <w:rFonts w:eastAsiaTheme="minorEastAsia"/>
              <w:noProof/>
              <w:lang w:eastAsia="fr-FR"/>
            </w:rPr>
          </w:pPr>
          <w:hyperlink w:anchor="_Toc213681848" w:history="1">
            <w:r w:rsidR="00295926" w:rsidRPr="00855778">
              <w:rPr>
                <w:rStyle w:val="Lienhypertexte"/>
                <w:noProof/>
                <w14:scene3d>
                  <w14:camera w14:prst="orthographicFront"/>
                  <w14:lightRig w14:rig="threePt" w14:dir="t">
                    <w14:rot w14:lat="0" w14:lon="0" w14:rev="0"/>
                  </w14:lightRig>
                </w14:scene3d>
              </w:rPr>
              <w:t>24.4.2</w:t>
            </w:r>
            <w:r w:rsidR="00295926">
              <w:rPr>
                <w:rFonts w:eastAsiaTheme="minorEastAsia"/>
                <w:noProof/>
                <w:lang w:eastAsia="fr-FR"/>
              </w:rPr>
              <w:tab/>
            </w:r>
            <w:r w:rsidR="00295926" w:rsidRPr="00855778">
              <w:rPr>
                <w:rStyle w:val="Lienhypertexte"/>
                <w:noProof/>
              </w:rPr>
              <w:t>- Après résiliation prononcée aux torts du Titulaire</w:t>
            </w:r>
            <w:r w:rsidR="00295926">
              <w:rPr>
                <w:noProof/>
                <w:webHidden/>
              </w:rPr>
              <w:tab/>
            </w:r>
            <w:r w:rsidR="00295926">
              <w:rPr>
                <w:noProof/>
                <w:webHidden/>
              </w:rPr>
              <w:fldChar w:fldCharType="begin"/>
            </w:r>
            <w:r w:rsidR="00295926">
              <w:rPr>
                <w:noProof/>
                <w:webHidden/>
              </w:rPr>
              <w:instrText xml:space="preserve"> PAGEREF _Toc213681848 \h </w:instrText>
            </w:r>
            <w:r w:rsidR="00295926">
              <w:rPr>
                <w:noProof/>
                <w:webHidden/>
              </w:rPr>
            </w:r>
            <w:r w:rsidR="00295926">
              <w:rPr>
                <w:noProof/>
                <w:webHidden/>
              </w:rPr>
              <w:fldChar w:fldCharType="separate"/>
            </w:r>
            <w:r w:rsidR="00295926">
              <w:rPr>
                <w:noProof/>
                <w:webHidden/>
              </w:rPr>
              <w:t>28</w:t>
            </w:r>
            <w:r w:rsidR="00295926">
              <w:rPr>
                <w:noProof/>
                <w:webHidden/>
              </w:rPr>
              <w:fldChar w:fldCharType="end"/>
            </w:r>
          </w:hyperlink>
        </w:p>
        <w:p w14:paraId="5DF2E9F5" w14:textId="1300F8EB" w:rsidR="00295926" w:rsidRDefault="005377B4">
          <w:pPr>
            <w:pStyle w:val="TM2"/>
            <w:tabs>
              <w:tab w:val="left" w:pos="880"/>
              <w:tab w:val="right" w:leader="dot" w:pos="9062"/>
            </w:tabs>
            <w:rPr>
              <w:rFonts w:eastAsiaTheme="minorEastAsia"/>
              <w:noProof/>
              <w:lang w:eastAsia="fr-FR"/>
            </w:rPr>
          </w:pPr>
          <w:hyperlink w:anchor="_Toc213681849" w:history="1">
            <w:r w:rsidR="00295926" w:rsidRPr="00855778">
              <w:rPr>
                <w:rStyle w:val="Lienhypertexte"/>
                <w:noProof/>
                <w14:scene3d>
                  <w14:camera w14:prst="orthographicFront"/>
                  <w14:lightRig w14:rig="threePt" w14:dir="t">
                    <w14:rot w14:lat="0" w14:lon="0" w14:rev="0"/>
                  </w14:lightRig>
                </w14:scene3d>
              </w:rPr>
              <w:t>24.5</w:t>
            </w:r>
            <w:r w:rsidR="00295926">
              <w:rPr>
                <w:rFonts w:eastAsiaTheme="minorEastAsia"/>
                <w:noProof/>
                <w:lang w:eastAsia="fr-FR"/>
              </w:rPr>
              <w:tab/>
            </w:r>
            <w:r w:rsidR="00295926" w:rsidRPr="00855778">
              <w:rPr>
                <w:rStyle w:val="Lienhypertexte"/>
                <w:noProof/>
              </w:rPr>
              <w:t>Rupture conventionnelle du marché</w:t>
            </w:r>
            <w:r w:rsidR="00295926">
              <w:rPr>
                <w:noProof/>
                <w:webHidden/>
              </w:rPr>
              <w:tab/>
            </w:r>
            <w:r w:rsidR="00295926">
              <w:rPr>
                <w:noProof/>
                <w:webHidden/>
              </w:rPr>
              <w:fldChar w:fldCharType="begin"/>
            </w:r>
            <w:r w:rsidR="00295926">
              <w:rPr>
                <w:noProof/>
                <w:webHidden/>
              </w:rPr>
              <w:instrText xml:space="preserve"> PAGEREF _Toc213681849 \h </w:instrText>
            </w:r>
            <w:r w:rsidR="00295926">
              <w:rPr>
                <w:noProof/>
                <w:webHidden/>
              </w:rPr>
            </w:r>
            <w:r w:rsidR="00295926">
              <w:rPr>
                <w:noProof/>
                <w:webHidden/>
              </w:rPr>
              <w:fldChar w:fldCharType="separate"/>
            </w:r>
            <w:r w:rsidR="00295926">
              <w:rPr>
                <w:noProof/>
                <w:webHidden/>
              </w:rPr>
              <w:t>28</w:t>
            </w:r>
            <w:r w:rsidR="00295926">
              <w:rPr>
                <w:noProof/>
                <w:webHidden/>
              </w:rPr>
              <w:fldChar w:fldCharType="end"/>
            </w:r>
          </w:hyperlink>
        </w:p>
        <w:p w14:paraId="4B06394A" w14:textId="79D42234" w:rsidR="00295926" w:rsidRDefault="005377B4">
          <w:pPr>
            <w:pStyle w:val="TM3"/>
            <w:tabs>
              <w:tab w:val="left" w:pos="1320"/>
              <w:tab w:val="right" w:leader="dot" w:pos="9062"/>
            </w:tabs>
            <w:rPr>
              <w:rFonts w:eastAsiaTheme="minorEastAsia"/>
              <w:noProof/>
              <w:lang w:eastAsia="fr-FR"/>
            </w:rPr>
          </w:pPr>
          <w:hyperlink w:anchor="_Toc213681850" w:history="1">
            <w:r w:rsidR="00295926" w:rsidRPr="00855778">
              <w:rPr>
                <w:rStyle w:val="Lienhypertexte"/>
                <w:noProof/>
                <w14:scene3d>
                  <w14:camera w14:prst="orthographicFront"/>
                  <w14:lightRig w14:rig="threePt" w14:dir="t">
                    <w14:rot w14:lat="0" w14:lon="0" w14:rev="0"/>
                  </w14:lightRig>
                </w14:scene3d>
              </w:rPr>
              <w:t>24.5.1</w:t>
            </w:r>
            <w:r w:rsidR="00295926">
              <w:rPr>
                <w:rFonts w:eastAsiaTheme="minorEastAsia"/>
                <w:noProof/>
                <w:lang w:eastAsia="fr-FR"/>
              </w:rPr>
              <w:tab/>
            </w:r>
            <w:r w:rsidR="00295926" w:rsidRPr="00855778">
              <w:rPr>
                <w:rStyle w:val="Lienhypertexte"/>
                <w:noProof/>
              </w:rPr>
              <w:t>Mise en œuvre</w:t>
            </w:r>
            <w:r w:rsidR="00295926">
              <w:rPr>
                <w:noProof/>
                <w:webHidden/>
              </w:rPr>
              <w:tab/>
            </w:r>
            <w:r w:rsidR="00295926">
              <w:rPr>
                <w:noProof/>
                <w:webHidden/>
              </w:rPr>
              <w:fldChar w:fldCharType="begin"/>
            </w:r>
            <w:r w:rsidR="00295926">
              <w:rPr>
                <w:noProof/>
                <w:webHidden/>
              </w:rPr>
              <w:instrText xml:space="preserve"> PAGEREF _Toc213681850 \h </w:instrText>
            </w:r>
            <w:r w:rsidR="00295926">
              <w:rPr>
                <w:noProof/>
                <w:webHidden/>
              </w:rPr>
            </w:r>
            <w:r w:rsidR="00295926">
              <w:rPr>
                <w:noProof/>
                <w:webHidden/>
              </w:rPr>
              <w:fldChar w:fldCharType="separate"/>
            </w:r>
            <w:r w:rsidR="00295926">
              <w:rPr>
                <w:noProof/>
                <w:webHidden/>
              </w:rPr>
              <w:t>28</w:t>
            </w:r>
            <w:r w:rsidR="00295926">
              <w:rPr>
                <w:noProof/>
                <w:webHidden/>
              </w:rPr>
              <w:fldChar w:fldCharType="end"/>
            </w:r>
          </w:hyperlink>
        </w:p>
        <w:p w14:paraId="48D0AB31" w14:textId="6C9F5FF1" w:rsidR="00295926" w:rsidRDefault="005377B4">
          <w:pPr>
            <w:pStyle w:val="TM3"/>
            <w:tabs>
              <w:tab w:val="left" w:pos="1320"/>
              <w:tab w:val="right" w:leader="dot" w:pos="9062"/>
            </w:tabs>
            <w:rPr>
              <w:rFonts w:eastAsiaTheme="minorEastAsia"/>
              <w:noProof/>
              <w:lang w:eastAsia="fr-FR"/>
            </w:rPr>
          </w:pPr>
          <w:hyperlink w:anchor="_Toc213681851" w:history="1">
            <w:r w:rsidR="00295926" w:rsidRPr="00855778">
              <w:rPr>
                <w:rStyle w:val="Lienhypertexte"/>
                <w:noProof/>
                <w14:scene3d>
                  <w14:camera w14:prst="orthographicFront"/>
                  <w14:lightRig w14:rig="threePt" w14:dir="t">
                    <w14:rot w14:lat="0" w14:lon="0" w14:rev="0"/>
                  </w14:lightRig>
                </w14:scene3d>
              </w:rPr>
              <w:t>24.5.2</w:t>
            </w:r>
            <w:r w:rsidR="00295926">
              <w:rPr>
                <w:rFonts w:eastAsiaTheme="minorEastAsia"/>
                <w:noProof/>
                <w:lang w:eastAsia="fr-FR"/>
              </w:rPr>
              <w:tab/>
            </w:r>
            <w:r w:rsidR="00295926" w:rsidRPr="00855778">
              <w:rPr>
                <w:rStyle w:val="Lienhypertexte"/>
                <w:noProof/>
              </w:rPr>
              <w:t>Effet de la rupture</w:t>
            </w:r>
            <w:r w:rsidR="00295926">
              <w:rPr>
                <w:noProof/>
                <w:webHidden/>
              </w:rPr>
              <w:tab/>
            </w:r>
            <w:r w:rsidR="00295926">
              <w:rPr>
                <w:noProof/>
                <w:webHidden/>
              </w:rPr>
              <w:fldChar w:fldCharType="begin"/>
            </w:r>
            <w:r w:rsidR="00295926">
              <w:rPr>
                <w:noProof/>
                <w:webHidden/>
              </w:rPr>
              <w:instrText xml:space="preserve"> PAGEREF _Toc213681851 \h </w:instrText>
            </w:r>
            <w:r w:rsidR="00295926">
              <w:rPr>
                <w:noProof/>
                <w:webHidden/>
              </w:rPr>
            </w:r>
            <w:r w:rsidR="00295926">
              <w:rPr>
                <w:noProof/>
                <w:webHidden/>
              </w:rPr>
              <w:fldChar w:fldCharType="separate"/>
            </w:r>
            <w:r w:rsidR="00295926">
              <w:rPr>
                <w:noProof/>
                <w:webHidden/>
              </w:rPr>
              <w:t>28</w:t>
            </w:r>
            <w:r w:rsidR="00295926">
              <w:rPr>
                <w:noProof/>
                <w:webHidden/>
              </w:rPr>
              <w:fldChar w:fldCharType="end"/>
            </w:r>
          </w:hyperlink>
        </w:p>
        <w:p w14:paraId="08445271" w14:textId="5A3C8F30" w:rsidR="00295926" w:rsidRDefault="005377B4">
          <w:pPr>
            <w:pStyle w:val="TM1"/>
            <w:tabs>
              <w:tab w:val="left" w:pos="660"/>
              <w:tab w:val="right" w:leader="dot" w:pos="9062"/>
            </w:tabs>
            <w:rPr>
              <w:rFonts w:eastAsiaTheme="minorEastAsia"/>
              <w:noProof/>
              <w:lang w:eastAsia="fr-FR"/>
            </w:rPr>
          </w:pPr>
          <w:hyperlink w:anchor="_Toc213681852" w:history="1">
            <w:r w:rsidR="00295926" w:rsidRPr="00855778">
              <w:rPr>
                <w:rStyle w:val="Lienhypertexte"/>
                <w:noProof/>
                <w14:scene3d>
                  <w14:camera w14:prst="orthographicFront"/>
                  <w14:lightRig w14:rig="threePt" w14:dir="t">
                    <w14:rot w14:lat="0" w14:lon="0" w14:rev="0"/>
                  </w14:lightRig>
                </w14:scene3d>
              </w:rPr>
              <w:t>25</w:t>
            </w:r>
            <w:r w:rsidR="00295926">
              <w:rPr>
                <w:rFonts w:eastAsiaTheme="minorEastAsia"/>
                <w:noProof/>
                <w:lang w:eastAsia="fr-FR"/>
              </w:rPr>
              <w:tab/>
            </w:r>
            <w:r w:rsidR="00295926" w:rsidRPr="00855778">
              <w:rPr>
                <w:rStyle w:val="Lienhypertexte"/>
                <w:noProof/>
              </w:rPr>
              <w:t>Titulaire étranger</w:t>
            </w:r>
            <w:r w:rsidR="00295926">
              <w:rPr>
                <w:noProof/>
                <w:webHidden/>
              </w:rPr>
              <w:tab/>
            </w:r>
            <w:r w:rsidR="00295926">
              <w:rPr>
                <w:noProof/>
                <w:webHidden/>
              </w:rPr>
              <w:fldChar w:fldCharType="begin"/>
            </w:r>
            <w:r w:rsidR="00295926">
              <w:rPr>
                <w:noProof/>
                <w:webHidden/>
              </w:rPr>
              <w:instrText xml:space="preserve"> PAGEREF _Toc213681852 \h </w:instrText>
            </w:r>
            <w:r w:rsidR="00295926">
              <w:rPr>
                <w:noProof/>
                <w:webHidden/>
              </w:rPr>
            </w:r>
            <w:r w:rsidR="00295926">
              <w:rPr>
                <w:noProof/>
                <w:webHidden/>
              </w:rPr>
              <w:fldChar w:fldCharType="separate"/>
            </w:r>
            <w:r w:rsidR="00295926">
              <w:rPr>
                <w:noProof/>
                <w:webHidden/>
              </w:rPr>
              <w:t>29</w:t>
            </w:r>
            <w:r w:rsidR="00295926">
              <w:rPr>
                <w:noProof/>
                <w:webHidden/>
              </w:rPr>
              <w:fldChar w:fldCharType="end"/>
            </w:r>
          </w:hyperlink>
        </w:p>
        <w:p w14:paraId="401B7225" w14:textId="35AF77AA" w:rsidR="00295926" w:rsidRDefault="005377B4">
          <w:pPr>
            <w:pStyle w:val="TM1"/>
            <w:tabs>
              <w:tab w:val="left" w:pos="660"/>
              <w:tab w:val="right" w:leader="dot" w:pos="9062"/>
            </w:tabs>
            <w:rPr>
              <w:rFonts w:eastAsiaTheme="minorEastAsia"/>
              <w:noProof/>
              <w:lang w:eastAsia="fr-FR"/>
            </w:rPr>
          </w:pPr>
          <w:hyperlink w:anchor="_Toc213681853" w:history="1">
            <w:r w:rsidR="00295926" w:rsidRPr="00855778">
              <w:rPr>
                <w:rStyle w:val="Lienhypertexte"/>
                <w:noProof/>
                <w14:scene3d>
                  <w14:camera w14:prst="orthographicFront"/>
                  <w14:lightRig w14:rig="threePt" w14:dir="t">
                    <w14:rot w14:lat="0" w14:lon="0" w14:rev="0"/>
                  </w14:lightRig>
                </w14:scene3d>
              </w:rPr>
              <w:t>26</w:t>
            </w:r>
            <w:r w:rsidR="00295926">
              <w:rPr>
                <w:rFonts w:eastAsiaTheme="minorEastAsia"/>
                <w:noProof/>
                <w:lang w:eastAsia="fr-FR"/>
              </w:rPr>
              <w:tab/>
            </w:r>
            <w:r w:rsidR="00295926" w:rsidRPr="00855778">
              <w:rPr>
                <w:rStyle w:val="Lienhypertexte"/>
                <w:noProof/>
              </w:rPr>
              <w:t>Différends et litiges</w:t>
            </w:r>
            <w:r w:rsidR="00295926">
              <w:rPr>
                <w:noProof/>
                <w:webHidden/>
              </w:rPr>
              <w:tab/>
            </w:r>
            <w:r w:rsidR="00295926">
              <w:rPr>
                <w:noProof/>
                <w:webHidden/>
              </w:rPr>
              <w:fldChar w:fldCharType="begin"/>
            </w:r>
            <w:r w:rsidR="00295926">
              <w:rPr>
                <w:noProof/>
                <w:webHidden/>
              </w:rPr>
              <w:instrText xml:space="preserve"> PAGEREF _Toc213681853 \h </w:instrText>
            </w:r>
            <w:r w:rsidR="00295926">
              <w:rPr>
                <w:noProof/>
                <w:webHidden/>
              </w:rPr>
            </w:r>
            <w:r w:rsidR="00295926">
              <w:rPr>
                <w:noProof/>
                <w:webHidden/>
              </w:rPr>
              <w:fldChar w:fldCharType="separate"/>
            </w:r>
            <w:r w:rsidR="00295926">
              <w:rPr>
                <w:noProof/>
                <w:webHidden/>
              </w:rPr>
              <w:t>29</w:t>
            </w:r>
            <w:r w:rsidR="00295926">
              <w:rPr>
                <w:noProof/>
                <w:webHidden/>
              </w:rPr>
              <w:fldChar w:fldCharType="end"/>
            </w:r>
          </w:hyperlink>
        </w:p>
        <w:p w14:paraId="77F6DF03" w14:textId="747AA557" w:rsidR="00295926" w:rsidRDefault="005377B4">
          <w:pPr>
            <w:pStyle w:val="TM1"/>
            <w:tabs>
              <w:tab w:val="left" w:pos="660"/>
              <w:tab w:val="right" w:leader="dot" w:pos="9062"/>
            </w:tabs>
            <w:rPr>
              <w:rFonts w:eastAsiaTheme="minorEastAsia"/>
              <w:noProof/>
              <w:lang w:eastAsia="fr-FR"/>
            </w:rPr>
          </w:pPr>
          <w:hyperlink w:anchor="_Toc213681854" w:history="1">
            <w:r w:rsidR="00295926" w:rsidRPr="00855778">
              <w:rPr>
                <w:rStyle w:val="Lienhypertexte"/>
                <w:noProof/>
                <w14:scene3d>
                  <w14:camera w14:prst="orthographicFront"/>
                  <w14:lightRig w14:rig="threePt" w14:dir="t">
                    <w14:rot w14:lat="0" w14:lon="0" w14:rev="0"/>
                  </w14:lightRig>
                </w14:scene3d>
              </w:rPr>
              <w:t>27</w:t>
            </w:r>
            <w:r w:rsidR="00295926">
              <w:rPr>
                <w:rFonts w:eastAsiaTheme="minorEastAsia"/>
                <w:noProof/>
                <w:lang w:eastAsia="fr-FR"/>
              </w:rPr>
              <w:tab/>
            </w:r>
            <w:r w:rsidR="00295926" w:rsidRPr="00855778">
              <w:rPr>
                <w:rStyle w:val="Lienhypertexte"/>
                <w:noProof/>
              </w:rPr>
              <w:t>Dérogations au CCAG/FCS</w:t>
            </w:r>
            <w:r w:rsidR="00295926">
              <w:rPr>
                <w:noProof/>
                <w:webHidden/>
              </w:rPr>
              <w:tab/>
            </w:r>
            <w:r w:rsidR="00295926">
              <w:rPr>
                <w:noProof/>
                <w:webHidden/>
              </w:rPr>
              <w:fldChar w:fldCharType="begin"/>
            </w:r>
            <w:r w:rsidR="00295926">
              <w:rPr>
                <w:noProof/>
                <w:webHidden/>
              </w:rPr>
              <w:instrText xml:space="preserve"> PAGEREF _Toc213681854 \h </w:instrText>
            </w:r>
            <w:r w:rsidR="00295926">
              <w:rPr>
                <w:noProof/>
                <w:webHidden/>
              </w:rPr>
            </w:r>
            <w:r w:rsidR="00295926">
              <w:rPr>
                <w:noProof/>
                <w:webHidden/>
              </w:rPr>
              <w:fldChar w:fldCharType="separate"/>
            </w:r>
            <w:r w:rsidR="00295926">
              <w:rPr>
                <w:noProof/>
                <w:webHidden/>
              </w:rPr>
              <w:t>29</w:t>
            </w:r>
            <w:r w:rsidR="00295926">
              <w:rPr>
                <w:noProof/>
                <w:webHidden/>
              </w:rPr>
              <w:fldChar w:fldCharType="end"/>
            </w:r>
          </w:hyperlink>
        </w:p>
        <w:p w14:paraId="2679B3C4" w14:textId="54D673AB"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213681767"/>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6C151302" w14:textId="0CE28CC2" w:rsidR="000C2347" w:rsidRDefault="000C2347" w:rsidP="00C2379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948D56C" w14:textId="77777777" w:rsidR="00964EFE" w:rsidRPr="00301E55" w:rsidRDefault="00964EFE" w:rsidP="00964EFE">
      <w:pPr>
        <w:pStyle w:val="Titre1"/>
      </w:pPr>
      <w:bookmarkStart w:id="1" w:name="_Toc213681768"/>
      <w:r w:rsidRPr="00301E55">
        <w:t>Objet du marché</w:t>
      </w:r>
      <w:bookmarkEnd w:id="1"/>
      <w:r w:rsidRPr="00301E55">
        <w:t xml:space="preserve"> </w:t>
      </w:r>
    </w:p>
    <w:p w14:paraId="5CEA5306" w14:textId="0DE86853" w:rsidR="00964EFE"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r w:rsidR="00B07AE9">
        <w:rPr>
          <w:rFonts w:ascii="Arial" w:hAnsi="Arial" w:cs="Arial"/>
          <w:sz w:val="20"/>
          <w:szCs w:val="20"/>
        </w:rPr>
        <w:t xml:space="preserve"> Prestations de gestion de stock déporté pour le GHT Haute-Garonne Tarn Ouest. </w:t>
      </w:r>
    </w:p>
    <w:p w14:paraId="44A0C958" w14:textId="77777777" w:rsidR="00B07AE9" w:rsidRDefault="00B07AE9" w:rsidP="00964EFE">
      <w:pPr>
        <w:spacing w:after="120" w:line="240" w:lineRule="auto"/>
        <w:jc w:val="both"/>
        <w:rPr>
          <w:rFonts w:ascii="Arial" w:hAnsi="Arial" w:cs="Arial"/>
          <w:sz w:val="20"/>
          <w:szCs w:val="20"/>
        </w:rPr>
      </w:pPr>
    </w:p>
    <w:p w14:paraId="1B904372" w14:textId="1FB4806C" w:rsidR="00964EFE" w:rsidRPr="00301E55" w:rsidRDefault="00964EFE" w:rsidP="00C23797">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w:t>
      </w:r>
    </w:p>
    <w:p w14:paraId="4F17A800" w14:textId="77777777" w:rsidR="006524C4" w:rsidRPr="00301E55" w:rsidRDefault="00142BD2" w:rsidP="00B31B8D">
      <w:pPr>
        <w:pStyle w:val="Titre1"/>
      </w:pPr>
      <w:bookmarkStart w:id="2" w:name="_Toc213681769"/>
      <w:r w:rsidRPr="00301E55">
        <w:lastRenderedPageBreak/>
        <w:t>Définition des parties contractantes</w:t>
      </w:r>
      <w:bookmarkEnd w:id="2"/>
    </w:p>
    <w:p w14:paraId="5994F120" w14:textId="77777777" w:rsidR="00040AB0" w:rsidRPr="00301E55" w:rsidRDefault="006C6C47" w:rsidP="00447701">
      <w:pPr>
        <w:pStyle w:val="Titre2"/>
      </w:pPr>
      <w:bookmarkStart w:id="3" w:name="_Ref481660029"/>
      <w:bookmarkStart w:id="4" w:name="_Ref481767508"/>
      <w:bookmarkStart w:id="5" w:name="_Toc213681770"/>
      <w:r w:rsidRPr="00301E55">
        <w:t>Pouvoir Adjudicateur</w:t>
      </w:r>
      <w:bookmarkEnd w:id="3"/>
      <w:bookmarkEnd w:id="4"/>
      <w:bookmarkEnd w:id="5"/>
    </w:p>
    <w:p w14:paraId="54532010" w14:textId="77777777" w:rsidR="00F338F4" w:rsidRDefault="00F338F4" w:rsidP="00844E1C">
      <w:pPr>
        <w:pStyle w:val="En-tte"/>
        <w:jc w:val="both"/>
        <w:rPr>
          <w:rFonts w:ascii="Arial" w:hAnsi="Arial" w:cs="Arial"/>
          <w:sz w:val="20"/>
          <w:szCs w:val="20"/>
        </w:rPr>
      </w:pPr>
    </w:p>
    <w:p w14:paraId="0E651E05" w14:textId="77777777" w:rsidR="00F338F4" w:rsidRPr="00301E55" w:rsidRDefault="00F338F4" w:rsidP="00F338F4">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583D5505" w14:textId="77777777" w:rsidR="00F338F4" w:rsidRPr="00301E55" w:rsidRDefault="00F338F4" w:rsidP="00F338F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43F38B4A" w14:textId="77777777" w:rsidR="00F338F4" w:rsidRPr="00301E55" w:rsidRDefault="00F338F4" w:rsidP="00F338F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713373FD" w14:textId="77777777" w:rsidR="00F338F4" w:rsidRPr="00301E55" w:rsidRDefault="00F338F4" w:rsidP="00F338F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5DF5B681" w14:textId="77777777" w:rsidR="00F338F4" w:rsidRPr="00301E55" w:rsidRDefault="00F338F4" w:rsidP="00F338F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3D66089C" w14:textId="77777777" w:rsidR="00F338F4" w:rsidRDefault="00F338F4" w:rsidP="00844E1C">
      <w:pPr>
        <w:pStyle w:val="En-tte"/>
        <w:jc w:val="both"/>
        <w:rPr>
          <w:rFonts w:ascii="Arial" w:hAnsi="Arial" w:cs="Arial"/>
          <w:sz w:val="20"/>
          <w:szCs w:val="20"/>
        </w:rPr>
      </w:pPr>
    </w:p>
    <w:p w14:paraId="7031C309" w14:textId="4CCDF51B" w:rsidR="00FE52D0" w:rsidRPr="000D64DA" w:rsidRDefault="0038537F" w:rsidP="000D64DA">
      <w:pPr>
        <w:pStyle w:val="Titre2"/>
        <w:rPr>
          <w:color w:val="auto"/>
        </w:rPr>
      </w:pPr>
      <w:bookmarkStart w:id="6" w:name="_Toc213681771"/>
      <w:r w:rsidRPr="00301E55">
        <w:t>Fonctionnement du groupement de commandes</w:t>
      </w:r>
      <w:bookmarkEnd w:id="6"/>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7CD4562A" w14:textId="68DD2A15" w:rsidR="00993DB0" w:rsidRDefault="00993DB0" w:rsidP="0038537F">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679C4E0D" w14:textId="77777777" w:rsidR="006524C4" w:rsidRPr="00301E55" w:rsidRDefault="006C6C47" w:rsidP="00447701">
      <w:pPr>
        <w:pStyle w:val="Titre2"/>
      </w:pPr>
      <w:bookmarkStart w:id="7" w:name="_Toc213681772"/>
      <w:r w:rsidRPr="00301E55">
        <w:t>Titulaire</w:t>
      </w:r>
      <w:bookmarkEnd w:id="7"/>
    </w:p>
    <w:p w14:paraId="726B2E3F" w14:textId="77777777" w:rsidR="00321A41" w:rsidRPr="00301E55" w:rsidRDefault="00321A41" w:rsidP="00B26AE4">
      <w:pPr>
        <w:pStyle w:val="Titre3"/>
      </w:pPr>
      <w:bookmarkStart w:id="8" w:name="_Toc213681773"/>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213681774"/>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79107636" w14:textId="399FD5F7" w:rsidR="00A31E2D" w:rsidRPr="00B07AE9" w:rsidRDefault="0085624D" w:rsidP="00B07AE9">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w:t>
      </w:r>
      <w:r>
        <w:rPr>
          <w:rFonts w:ascii="Arial" w:hAnsi="Arial" w:cs="Arial"/>
          <w:sz w:val="20"/>
          <w:szCs w:val="20"/>
        </w:rPr>
        <w:lastRenderedPageBreak/>
        <w:t xml:space="preserve">sont retenues en totalité sur le montant dû au mandataire, sans que cette opération engage la responsabilité du pouvoir adjudicateur. </w:t>
      </w:r>
    </w:p>
    <w:p w14:paraId="0793EDF5" w14:textId="77777777" w:rsidR="00AE3F32" w:rsidRPr="00301E55" w:rsidRDefault="00AE3F32" w:rsidP="00447701">
      <w:pPr>
        <w:pStyle w:val="Titre2"/>
      </w:pPr>
      <w:bookmarkStart w:id="10" w:name="_Ref485990747"/>
      <w:bookmarkStart w:id="11" w:name="_Toc213681775"/>
      <w:r w:rsidRPr="00301E55">
        <w:t>Forme des notifications</w:t>
      </w:r>
      <w:bookmarkEnd w:id="10"/>
      <w:bookmarkEnd w:id="11"/>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2" w:name="_Toc213681776"/>
      <w:r>
        <w:t>Notifications destinées au Titulaire</w:t>
      </w:r>
      <w:bookmarkEnd w:id="12"/>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3" w:name="_Toc213681777"/>
      <w:r>
        <w:rPr>
          <w:lang w:eastAsia="fr-FR"/>
        </w:rPr>
        <w:t>Notifications destinées au Pouvoir Adjudicateur</w:t>
      </w:r>
      <w:bookmarkEnd w:id="13"/>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Pr="00E44CE5" w:rsidRDefault="0085624D" w:rsidP="00B31B8D">
      <w:pPr>
        <w:pStyle w:val="Titre1"/>
      </w:pPr>
      <w:bookmarkStart w:id="14" w:name="_Ref473041724"/>
      <w:bookmarkStart w:id="15" w:name="_Toc213681778"/>
      <w:r w:rsidRPr="00E44CE5">
        <w:t xml:space="preserve">Type et </w:t>
      </w:r>
      <w:r w:rsidR="004E57E4" w:rsidRPr="00E44CE5">
        <w:t>Forme du marché</w:t>
      </w:r>
      <w:bookmarkEnd w:id="14"/>
      <w:bookmarkEnd w:id="15"/>
    </w:p>
    <w:p w14:paraId="36BD42A1" w14:textId="6349D67F" w:rsidR="0085624D" w:rsidRPr="00E44CE5" w:rsidRDefault="000C155C" w:rsidP="0085624D">
      <w:pPr>
        <w:pStyle w:val="Titre2"/>
        <w:ind w:left="1286"/>
      </w:pPr>
      <w:bookmarkStart w:id="16" w:name="_Toc132704346"/>
      <w:bookmarkStart w:id="17" w:name="_Toc213681779"/>
      <w:r w:rsidRPr="00E44CE5">
        <w:t>Type de marche</w:t>
      </w:r>
      <w:bookmarkEnd w:id="16"/>
      <w:bookmarkEnd w:id="17"/>
    </w:p>
    <w:p w14:paraId="15B1F3F5" w14:textId="0D6B519A" w:rsidR="0085624D" w:rsidRPr="00E44CE5" w:rsidRDefault="0085624D" w:rsidP="0085624D">
      <w:pPr>
        <w:spacing w:after="120" w:line="240" w:lineRule="auto"/>
        <w:jc w:val="both"/>
        <w:rPr>
          <w:rFonts w:ascii="Arial" w:hAnsi="Arial" w:cs="Arial"/>
          <w:sz w:val="20"/>
          <w:szCs w:val="20"/>
        </w:rPr>
      </w:pPr>
      <w:r w:rsidRPr="00E44CE5">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B07AE9">
            <w:rPr>
              <w:rFonts w:ascii="Arial" w:hAnsi="Arial" w:cs="Arial"/>
              <w:sz w:val="20"/>
              <w:szCs w:val="20"/>
            </w:rPr>
            <w:t>services</w:t>
          </w:r>
        </w:sdtContent>
      </w:sdt>
      <w:r w:rsidRPr="00E44CE5">
        <w:rPr>
          <w:rFonts w:ascii="Arial" w:hAnsi="Arial" w:cs="Arial"/>
          <w:sz w:val="20"/>
          <w:szCs w:val="20"/>
        </w:rPr>
        <w:t xml:space="preserve">. </w:t>
      </w:r>
    </w:p>
    <w:p w14:paraId="66E8ACD5" w14:textId="77777777" w:rsidR="0085624D" w:rsidRPr="00E44CE5" w:rsidRDefault="0085624D" w:rsidP="0085624D">
      <w:pPr>
        <w:spacing w:after="120" w:line="240" w:lineRule="auto"/>
        <w:jc w:val="both"/>
        <w:rPr>
          <w:rFonts w:ascii="Arial" w:hAnsi="Arial" w:cs="Arial"/>
          <w:b/>
          <w:color w:val="FF0000"/>
          <w:sz w:val="20"/>
          <w:szCs w:val="20"/>
        </w:rPr>
      </w:pPr>
    </w:p>
    <w:p w14:paraId="073B5561" w14:textId="7837AF92" w:rsidR="0085624D" w:rsidRPr="00E44CE5" w:rsidRDefault="000C155C" w:rsidP="0085624D">
      <w:pPr>
        <w:pStyle w:val="Titre2"/>
        <w:ind w:left="1286"/>
      </w:pPr>
      <w:bookmarkStart w:id="18" w:name="_Toc132704347"/>
      <w:bookmarkStart w:id="19" w:name="_Toc213681780"/>
      <w:r w:rsidRPr="00E44CE5">
        <w:t>Forme de march</w:t>
      </w:r>
      <w:bookmarkEnd w:id="18"/>
      <w:bookmarkEnd w:id="19"/>
      <w:r w:rsidR="000358F5">
        <w:t>é</w:t>
      </w:r>
    </w:p>
    <w:p w14:paraId="41AB3EAE" w14:textId="3279D03D" w:rsidR="00372A2E" w:rsidRPr="00E44CE5" w:rsidRDefault="00372A2E" w:rsidP="003B7C5B">
      <w:pPr>
        <w:spacing w:after="120" w:line="240" w:lineRule="auto"/>
        <w:jc w:val="both"/>
        <w:rPr>
          <w:rFonts w:ascii="Arial" w:hAnsi="Arial" w:cs="Arial"/>
          <w:sz w:val="20"/>
          <w:szCs w:val="20"/>
        </w:rPr>
      </w:pPr>
      <w:r w:rsidRPr="00E44CE5">
        <w:rPr>
          <w:rFonts w:ascii="Arial" w:hAnsi="Arial" w:cs="Arial"/>
          <w:sz w:val="20"/>
          <w:szCs w:val="20"/>
        </w:rPr>
        <w:t>Il s’agit d’un accord-cadre</w:t>
      </w:r>
      <w:r w:rsidR="000C155C">
        <w:rPr>
          <w:rFonts w:ascii="Arial" w:hAnsi="Arial" w:cs="Arial"/>
          <w:sz w:val="20"/>
          <w:szCs w:val="20"/>
        </w:rPr>
        <w:t xml:space="preserve"> mono-attributaire</w:t>
      </w:r>
      <w:r w:rsidRPr="00E44CE5">
        <w:rPr>
          <w:rFonts w:ascii="Arial" w:hAnsi="Arial" w:cs="Arial"/>
          <w:sz w:val="20"/>
          <w:szCs w:val="20"/>
        </w:rPr>
        <w:t xml:space="preserve"> exécuté par émission de bons de commande, dans les </w:t>
      </w:r>
      <w:r w:rsidR="000D6A68" w:rsidRPr="00E44CE5">
        <w:rPr>
          <w:rFonts w:ascii="Arial" w:hAnsi="Arial" w:cs="Arial"/>
          <w:sz w:val="20"/>
          <w:szCs w:val="20"/>
        </w:rPr>
        <w:t>conditions prévues aux articles R.2162-1 à R.2162-6, R. 2162-13 et R. 2162-14 du code de la commande publique.</w:t>
      </w:r>
    </w:p>
    <w:p w14:paraId="650200DF" w14:textId="77777777" w:rsidR="00B07AE9" w:rsidRDefault="00B07AE9" w:rsidP="002349B8">
      <w:pPr>
        <w:spacing w:after="120" w:line="240" w:lineRule="auto"/>
        <w:jc w:val="both"/>
        <w:rPr>
          <w:rFonts w:ascii="Arial" w:hAnsi="Arial" w:cs="Arial"/>
          <w:sz w:val="20"/>
          <w:szCs w:val="20"/>
        </w:rPr>
      </w:pPr>
    </w:p>
    <w:p w14:paraId="03555D01" w14:textId="4460AE8D" w:rsidR="002349B8" w:rsidRDefault="002349B8" w:rsidP="002349B8">
      <w:pPr>
        <w:spacing w:after="120" w:line="240" w:lineRule="auto"/>
        <w:jc w:val="both"/>
        <w:rPr>
          <w:rFonts w:ascii="Arial" w:hAnsi="Arial" w:cs="Arial"/>
          <w:sz w:val="20"/>
          <w:szCs w:val="20"/>
        </w:rPr>
      </w:pPr>
      <w:r>
        <w:rPr>
          <w:rFonts w:ascii="Arial" w:hAnsi="Arial" w:cs="Arial"/>
          <w:sz w:val="20"/>
          <w:szCs w:val="20"/>
        </w:rPr>
        <w:t>L’accord-cadre est conclu sans montant ni quantité minimum et avec un maximum en valeur.</w:t>
      </w:r>
    </w:p>
    <w:p w14:paraId="7F82DA68" w14:textId="53E8F78B" w:rsidR="00F907C2" w:rsidRDefault="002349B8" w:rsidP="003B7C5B">
      <w:pPr>
        <w:spacing w:after="120" w:line="240" w:lineRule="auto"/>
        <w:jc w:val="both"/>
        <w:rPr>
          <w:rFonts w:ascii="Arial" w:hAnsi="Arial" w:cs="Arial"/>
          <w:sz w:val="20"/>
          <w:szCs w:val="20"/>
        </w:rPr>
      </w:pPr>
      <w:r>
        <w:rPr>
          <w:rFonts w:ascii="Arial" w:hAnsi="Arial" w:cs="Arial"/>
          <w:sz w:val="20"/>
          <w:szCs w:val="20"/>
        </w:rPr>
        <w:t>L’accord-cadre est conclu avec </w:t>
      </w:r>
      <w:r w:rsidR="00B07AE9">
        <w:rPr>
          <w:rFonts w:ascii="Arial" w:hAnsi="Arial" w:cs="Arial"/>
          <w:sz w:val="20"/>
          <w:szCs w:val="20"/>
        </w:rPr>
        <w:t>un montant maximum de 180 000 € HT annuel</w:t>
      </w:r>
      <w:r w:rsidR="009D6BA0">
        <w:rPr>
          <w:rFonts w:ascii="Arial" w:hAnsi="Arial" w:cs="Arial"/>
          <w:sz w:val="20"/>
          <w:szCs w:val="20"/>
        </w:rPr>
        <w:t>, soit 720 000 € HT sur la durée totale du marché</w:t>
      </w:r>
      <w:r w:rsidR="000C155C">
        <w:rPr>
          <w:rFonts w:ascii="Arial" w:hAnsi="Arial" w:cs="Arial"/>
          <w:sz w:val="20"/>
          <w:szCs w:val="20"/>
        </w:rPr>
        <w:t xml:space="preserve"> toutes reconductions confondues</w:t>
      </w:r>
      <w:r w:rsidR="00B07AE9">
        <w:rPr>
          <w:rFonts w:ascii="Arial" w:hAnsi="Arial" w:cs="Arial"/>
          <w:sz w:val="20"/>
          <w:szCs w:val="20"/>
        </w:rPr>
        <w:t>.</w:t>
      </w:r>
    </w:p>
    <w:p w14:paraId="374583AD" w14:textId="77777777" w:rsidR="004E57E4" w:rsidRPr="00301E55" w:rsidRDefault="004E57E4" w:rsidP="00B31B8D">
      <w:pPr>
        <w:pStyle w:val="Titre1"/>
      </w:pPr>
      <w:bookmarkStart w:id="20" w:name="_Toc213681781"/>
      <w:r w:rsidRPr="00301E55">
        <w:t xml:space="preserve">Décomposition </w:t>
      </w:r>
      <w:r w:rsidR="00770A1A">
        <w:t>en lots</w:t>
      </w:r>
      <w:bookmarkEnd w:id="20"/>
    </w:p>
    <w:p w14:paraId="2F4ECA2A" w14:textId="12572929" w:rsidR="003B7C5B" w:rsidRPr="00B07AE9" w:rsidRDefault="007020FB" w:rsidP="00B07AE9">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8783669" w14:textId="0FAAB17E" w:rsidR="00EF64DE" w:rsidRPr="000D64DA" w:rsidRDefault="00731678" w:rsidP="000D64DA">
      <w:pPr>
        <w:pStyle w:val="Titre1"/>
      </w:pPr>
      <w:bookmarkStart w:id="21" w:name="_Toc213681782"/>
      <w:r>
        <w:t>Marchés</w:t>
      </w:r>
      <w:r w:rsidR="00AD1CF8" w:rsidRPr="00301E55">
        <w:t xml:space="preserve"> complémentaires et/ou de prestations similaires</w:t>
      </w:r>
      <w:bookmarkEnd w:id="21"/>
    </w:p>
    <w:p w14:paraId="4D1F8F52" w14:textId="2C5576BE" w:rsidR="00B03636" w:rsidRPr="00B07AE9"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w:t>
      </w:r>
      <w:r w:rsidR="00EC2FA4" w:rsidRPr="00301E55">
        <w:rPr>
          <w:rFonts w:ascii="Arial" w:hAnsi="Arial" w:cs="Arial"/>
          <w:sz w:val="20"/>
          <w:szCs w:val="20"/>
        </w:rPr>
        <w:lastRenderedPageBreak/>
        <w:t xml:space="preserve">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126F979D" w14:textId="6B0ECE78" w:rsidR="00FE52D0" w:rsidRDefault="004E57E4" w:rsidP="00FE52D0">
      <w:pPr>
        <w:pStyle w:val="Titre1"/>
      </w:pPr>
      <w:bookmarkStart w:id="22" w:name="_Ref479001796"/>
      <w:bookmarkStart w:id="23" w:name="_Toc213681783"/>
      <w:r w:rsidRPr="00301E55">
        <w:t xml:space="preserve">Durée du </w:t>
      </w:r>
      <w:r w:rsidR="00731678">
        <w:t>marché</w:t>
      </w:r>
      <w:bookmarkEnd w:id="22"/>
      <w:bookmarkEnd w:id="23"/>
    </w:p>
    <w:p w14:paraId="72602BA2" w14:textId="6F126A49" w:rsidR="00B07AE9" w:rsidRPr="009C1E84" w:rsidRDefault="00B07AE9" w:rsidP="00B07AE9">
      <w:pPr>
        <w:spacing w:after="120" w:line="240" w:lineRule="auto"/>
        <w:jc w:val="both"/>
        <w:rPr>
          <w:rFonts w:ascii="Arial" w:hAnsi="Arial" w:cs="Arial"/>
          <w:b/>
          <w:color w:val="00B0F0"/>
          <w:sz w:val="20"/>
          <w:szCs w:val="20"/>
        </w:rPr>
      </w:pPr>
      <w:r w:rsidRPr="00B07AE9">
        <w:rPr>
          <w:rFonts w:ascii="Arial" w:hAnsi="Arial" w:cs="Arial"/>
          <w:sz w:val="20"/>
          <w:szCs w:val="20"/>
        </w:rPr>
        <w:t>Le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est conclu pour une durée de </w:t>
      </w:r>
      <w:r>
        <w:rPr>
          <w:rFonts w:ascii="Arial" w:hAnsi="Arial" w:cs="Arial"/>
          <w:sz w:val="20"/>
          <w:szCs w:val="20"/>
        </w:rPr>
        <w:t>vingt-quatre (24</w:t>
      </w:r>
      <w:r w:rsidRPr="000518EA">
        <w:rPr>
          <w:rFonts w:ascii="Arial" w:hAnsi="Arial" w:cs="Arial"/>
          <w:sz w:val="20"/>
          <w:szCs w:val="20"/>
        </w:rPr>
        <w:t>)</w:t>
      </w:r>
      <w:r w:rsidRPr="00301E55">
        <w:rPr>
          <w:rFonts w:ascii="Arial" w:hAnsi="Arial" w:cs="Arial"/>
          <w:sz w:val="20"/>
          <w:szCs w:val="20"/>
        </w:rPr>
        <w:t xml:space="preserve"> mois calendaires à compter de </w:t>
      </w:r>
      <w:r>
        <w:rPr>
          <w:rFonts w:ascii="Arial" w:hAnsi="Arial" w:cs="Arial"/>
          <w:sz w:val="20"/>
          <w:szCs w:val="20"/>
        </w:rPr>
        <w:t>la date qui sera fixée dans l’ordre de service de démarrage des prestations</w:t>
      </w:r>
      <w:r w:rsidRPr="00301E55">
        <w:rPr>
          <w:rFonts w:ascii="Arial" w:hAnsi="Arial" w:cs="Arial"/>
          <w:sz w:val="20"/>
          <w:szCs w:val="20"/>
        </w:rPr>
        <w:t xml:space="preserve">. </w:t>
      </w:r>
    </w:p>
    <w:p w14:paraId="6E76E634" w14:textId="77777777" w:rsidR="00B07AE9" w:rsidRPr="00301E55" w:rsidRDefault="00B07AE9" w:rsidP="00B07AE9">
      <w:pPr>
        <w:spacing w:after="120" w:line="240" w:lineRule="auto"/>
        <w:jc w:val="both"/>
        <w:rPr>
          <w:rFonts w:ascii="Arial" w:hAnsi="Arial" w:cs="Arial"/>
          <w:sz w:val="20"/>
          <w:szCs w:val="20"/>
        </w:rPr>
      </w:pPr>
      <w:r w:rsidRPr="00E44CE5">
        <w:rPr>
          <w:rFonts w:ascii="Arial" w:hAnsi="Arial" w:cs="Arial"/>
          <w:sz w:val="20"/>
          <w:szCs w:val="20"/>
        </w:rPr>
        <w:t xml:space="preserve">Il est reconductible tacitement par période de douze (12) mois dans la limite de </w:t>
      </w:r>
      <w:r>
        <w:rPr>
          <w:rFonts w:ascii="Arial" w:hAnsi="Arial" w:cs="Arial"/>
          <w:sz w:val="20"/>
          <w:szCs w:val="20"/>
        </w:rPr>
        <w:t>deux</w:t>
      </w:r>
      <w:r w:rsidRPr="00E44CE5">
        <w:rPr>
          <w:rFonts w:ascii="Arial" w:hAnsi="Arial" w:cs="Arial"/>
          <w:sz w:val="20"/>
          <w:szCs w:val="20"/>
        </w:rPr>
        <w:t xml:space="preserve"> (</w:t>
      </w:r>
      <w:r>
        <w:rPr>
          <w:rFonts w:ascii="Arial" w:hAnsi="Arial" w:cs="Arial"/>
          <w:sz w:val="20"/>
          <w:szCs w:val="20"/>
        </w:rPr>
        <w:t>2</w:t>
      </w:r>
      <w:r w:rsidRPr="00E44CE5">
        <w:rPr>
          <w:rFonts w:ascii="Arial" w:hAnsi="Arial" w:cs="Arial"/>
          <w:sz w:val="20"/>
          <w:szCs w:val="20"/>
        </w:rPr>
        <w:t>) reconductions,</w:t>
      </w:r>
      <w:r w:rsidRPr="00301E55">
        <w:rPr>
          <w:rFonts w:ascii="Arial" w:hAnsi="Arial" w:cs="Arial"/>
          <w:sz w:val="20"/>
          <w:szCs w:val="20"/>
        </w:rPr>
        <w:t xml:space="preserve"> sauf décision expresse de non reconduction du Pouvoir Adjudicateur. </w:t>
      </w:r>
    </w:p>
    <w:p w14:paraId="626A3893" w14:textId="77777777" w:rsidR="00B07AE9" w:rsidRPr="00301E55" w:rsidRDefault="00B07AE9" w:rsidP="00B07AE9">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cas échéant, au terme de chaque période du </w:t>
      </w:r>
      <w:r>
        <w:rPr>
          <w:rFonts w:ascii="Arial" w:hAnsi="Arial" w:cs="Arial"/>
          <w:sz w:val="20"/>
          <w:szCs w:val="20"/>
        </w:rPr>
        <w:t>marché</w:t>
      </w:r>
      <w:r w:rsidRPr="00301E55">
        <w:rPr>
          <w:rFonts w:ascii="Arial" w:hAnsi="Arial" w:cs="Arial"/>
          <w:sz w:val="20"/>
          <w:szCs w:val="20"/>
        </w:rPr>
        <w:t xml:space="preserve">, le Pouvoir Adjudicateur prend une décision écrite de non reconduction, qu’il notifie au Titulaire </w:t>
      </w:r>
      <w:r>
        <w:rPr>
          <w:rFonts w:ascii="Arial" w:hAnsi="Arial" w:cs="Arial"/>
          <w:sz w:val="20"/>
          <w:szCs w:val="20"/>
        </w:rPr>
        <w:t>deux (2)</w:t>
      </w:r>
      <w:r w:rsidRPr="00301E55">
        <w:rPr>
          <w:rFonts w:ascii="Arial" w:hAnsi="Arial" w:cs="Arial"/>
          <w:sz w:val="20"/>
          <w:szCs w:val="20"/>
        </w:rPr>
        <w:t xml:space="preserve"> mois avant la date d’échéance du </w:t>
      </w:r>
      <w:r>
        <w:rPr>
          <w:rFonts w:ascii="Arial" w:hAnsi="Arial" w:cs="Arial"/>
          <w:sz w:val="20"/>
          <w:szCs w:val="20"/>
        </w:rPr>
        <w:t>marché</w:t>
      </w:r>
      <w:r w:rsidRPr="00301E55">
        <w:rPr>
          <w:rFonts w:ascii="Arial" w:hAnsi="Arial" w:cs="Arial"/>
          <w:sz w:val="20"/>
          <w:szCs w:val="20"/>
        </w:rPr>
        <w:t xml:space="preserve">. </w:t>
      </w:r>
    </w:p>
    <w:p w14:paraId="20093798" w14:textId="77777777" w:rsidR="00B07AE9" w:rsidRPr="00301E55" w:rsidRDefault="00B07AE9" w:rsidP="00B07AE9">
      <w:pPr>
        <w:spacing w:after="120" w:line="240" w:lineRule="auto"/>
        <w:jc w:val="both"/>
        <w:rPr>
          <w:rFonts w:ascii="Arial" w:hAnsi="Arial" w:cs="Arial"/>
          <w:sz w:val="20"/>
          <w:szCs w:val="20"/>
        </w:rPr>
      </w:pPr>
      <w:r w:rsidRPr="00301E55">
        <w:rPr>
          <w:rFonts w:ascii="Arial" w:hAnsi="Arial" w:cs="Arial"/>
          <w:sz w:val="20"/>
          <w:szCs w:val="20"/>
        </w:rPr>
        <w:t>Le Titulaire du marché ne peut refuser la reconduction. Il ne peut prétendre à aucune indemnité du fait de la décision de non reconduction.</w:t>
      </w:r>
    </w:p>
    <w:p w14:paraId="621D38C5" w14:textId="60E7BAEB" w:rsidR="00D52446" w:rsidRPr="00B07AE9" w:rsidRDefault="00B07AE9" w:rsidP="00B07AE9">
      <w:pPr>
        <w:spacing w:after="120" w:line="240" w:lineRule="auto"/>
        <w:jc w:val="both"/>
        <w:rPr>
          <w:rFonts w:ascii="Arial" w:hAnsi="Arial" w:cs="Arial"/>
          <w:sz w:val="20"/>
          <w:szCs w:val="20"/>
        </w:rPr>
      </w:pPr>
      <w:r w:rsidRPr="00301E55">
        <w:rPr>
          <w:rFonts w:ascii="Arial" w:hAnsi="Arial" w:cs="Arial"/>
          <w:sz w:val="20"/>
          <w:szCs w:val="20"/>
        </w:rPr>
        <w:t xml:space="preserve">La durée totale du </w:t>
      </w:r>
      <w:r>
        <w:rPr>
          <w:rFonts w:ascii="Arial" w:hAnsi="Arial" w:cs="Arial"/>
          <w:sz w:val="20"/>
          <w:szCs w:val="20"/>
        </w:rPr>
        <w:t>marché</w:t>
      </w:r>
      <w:r w:rsidRPr="00301E55">
        <w:rPr>
          <w:rFonts w:ascii="Arial" w:hAnsi="Arial" w:cs="Arial"/>
          <w:sz w:val="20"/>
          <w:szCs w:val="20"/>
        </w:rPr>
        <w:t xml:space="preserve"> n’excèdera pas </w:t>
      </w:r>
      <w:r w:rsidRPr="005166A0">
        <w:rPr>
          <w:rFonts w:ascii="Arial" w:hAnsi="Arial" w:cs="Arial"/>
          <w:sz w:val="20"/>
          <w:szCs w:val="20"/>
        </w:rPr>
        <w:t>quatre (4)</w:t>
      </w:r>
      <w:r w:rsidRPr="00301E55">
        <w:rPr>
          <w:rFonts w:ascii="Arial" w:hAnsi="Arial" w:cs="Arial"/>
          <w:sz w:val="20"/>
          <w:szCs w:val="20"/>
        </w:rPr>
        <w:t xml:space="preserve"> ans.</w:t>
      </w:r>
    </w:p>
    <w:p w14:paraId="1617CC9D" w14:textId="77777777" w:rsidR="00AF3913" w:rsidRPr="00301E55" w:rsidRDefault="004E57E4" w:rsidP="00B31B8D">
      <w:pPr>
        <w:pStyle w:val="Titre1"/>
      </w:pPr>
      <w:bookmarkStart w:id="24" w:name="_Ref473207099"/>
      <w:bookmarkStart w:id="25" w:name="_Toc213681784"/>
      <w:r w:rsidRPr="00301E55">
        <w:t>Documents contractuels</w:t>
      </w:r>
      <w:bookmarkEnd w:id="24"/>
      <w:bookmarkEnd w:id="25"/>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r>
        <w:rPr>
          <w:rFonts w:ascii="Arial" w:hAnsi="Arial" w:cs="Arial"/>
          <w:sz w:val="20"/>
          <w:szCs w:val="20"/>
        </w:rPr>
        <w:t xml:space="preserve">le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6967BB4A"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731678">
        <w:rPr>
          <w:rFonts w:ascii="Arial" w:hAnsi="Arial" w:cs="Arial"/>
          <w:sz w:val="20"/>
          <w:szCs w:val="20"/>
        </w:rPr>
        <w:t>Annexe financière</w:t>
      </w:r>
      <w:r>
        <w:rPr>
          <w:rFonts w:ascii="Arial" w:hAnsi="Arial" w:cs="Arial"/>
          <w:sz w:val="20"/>
          <w:szCs w:val="20"/>
        </w:rPr>
        <w:t xml:space="preserve"> (BPU et catalogue éventuel),</w:t>
      </w:r>
    </w:p>
    <w:p w14:paraId="56D63660" w14:textId="1F0146E9"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r w:rsidRPr="00E44CE5">
        <w:rPr>
          <w:rFonts w:ascii="Arial" w:hAnsi="Arial" w:cs="Arial"/>
          <w:sz w:val="20"/>
          <w:szCs w:val="20"/>
        </w:rPr>
        <w:t>le Cahier des Clauses Techniques Particulières et ses annexes dans leur version résultant des dernières modifications éventuelles, opérées par avenant  ;</w:t>
      </w:r>
    </w:p>
    <w:p w14:paraId="72F0D58B" w14:textId="77777777"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r w:rsidRPr="00E44CE5">
        <w:rPr>
          <w:rFonts w:ascii="Arial" w:hAnsi="Arial" w:cs="Arial"/>
          <w:sz w:val="20"/>
          <w:szCs w:val="20"/>
        </w:rPr>
        <w:t>les actes spéciaux de sous-traitance et leurs modificatifs éventuels, postérieurs à la notification de l’accord-cadre ;</w:t>
      </w:r>
    </w:p>
    <w:p w14:paraId="1C3D1914" w14:textId="2C31B83F" w:rsidR="0085624D"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C3CA37F" w14:textId="77777777" w:rsidR="000C155C" w:rsidRPr="00B07AE9" w:rsidRDefault="000C155C" w:rsidP="000C155C">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les bons de commande ;</w:t>
      </w:r>
    </w:p>
    <w:p w14:paraId="6EF7D72D"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l’offre technique du Titulaire</w:t>
      </w:r>
      <w:r>
        <w:rPr>
          <w:rFonts w:ascii="Arial" w:hAnsi="Arial" w:cs="Arial"/>
          <w:sz w:val="20"/>
          <w:szCs w:val="20"/>
        </w:rPr>
        <w:t>.</w:t>
      </w:r>
    </w:p>
    <w:p w14:paraId="0EAFC854" w14:textId="77777777" w:rsidR="00E44CE5" w:rsidRDefault="00E44CE5" w:rsidP="0085624D">
      <w:pPr>
        <w:tabs>
          <w:tab w:val="left" w:pos="5529"/>
        </w:tabs>
        <w:spacing w:after="120" w:line="240" w:lineRule="auto"/>
        <w:jc w:val="both"/>
        <w:rPr>
          <w:rFonts w:ascii="Arial" w:hAnsi="Arial" w:cs="Arial"/>
          <w:strike/>
          <w:sz w:val="20"/>
          <w:szCs w:val="20"/>
        </w:rPr>
      </w:pPr>
    </w:p>
    <w:p w14:paraId="46131C15" w14:textId="71CADDE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662920D3" w14:textId="77777777" w:rsidR="0085624D" w:rsidRPr="00731678" w:rsidRDefault="0085624D" w:rsidP="0085624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52DD3EA1" w14:textId="77777777" w:rsidR="0085624D" w:rsidRPr="00301E55" w:rsidRDefault="0085624D" w:rsidP="0085624D">
      <w:pPr>
        <w:tabs>
          <w:tab w:val="left" w:pos="5529"/>
        </w:tabs>
        <w:spacing w:after="120" w:line="240" w:lineRule="auto"/>
        <w:jc w:val="both"/>
        <w:rPr>
          <w:rFonts w:ascii="Arial" w:hAnsi="Arial" w:cs="Arial"/>
          <w:sz w:val="20"/>
          <w:szCs w:val="20"/>
        </w:rPr>
      </w:pPr>
    </w:p>
    <w:p w14:paraId="0DA63FB9" w14:textId="77777777" w:rsidR="00BD75C1" w:rsidRPr="00301E55" w:rsidRDefault="00455CCA" w:rsidP="00B31B8D">
      <w:pPr>
        <w:pStyle w:val="Titre1"/>
      </w:pPr>
      <w:bookmarkStart w:id="26" w:name="_Toc213681785"/>
      <w:r w:rsidRPr="00301E55">
        <w:t>Lieux</w:t>
      </w:r>
      <w:r w:rsidR="00BD75C1" w:rsidRPr="00301E55">
        <w:t xml:space="preserve"> de livraison ou d’exécution</w:t>
      </w:r>
      <w:bookmarkEnd w:id="26"/>
    </w:p>
    <w:p w14:paraId="3BA7E627" w14:textId="2C74FB67" w:rsidR="00E44CE5" w:rsidRPr="00E44CE5" w:rsidRDefault="00455CCA" w:rsidP="00E44CE5">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définis </w:t>
      </w:r>
      <w:r w:rsidR="00E44492" w:rsidRPr="00B07AE9">
        <w:rPr>
          <w:rFonts w:ascii="Arial" w:hAnsi="Arial" w:cs="Arial"/>
          <w:sz w:val="20"/>
          <w:szCs w:val="20"/>
        </w:rPr>
        <w:t xml:space="preserve">dans l’annexe </w:t>
      </w:r>
      <w:r w:rsidR="00B07AE9">
        <w:rPr>
          <w:rFonts w:ascii="Arial" w:hAnsi="Arial" w:cs="Arial"/>
          <w:sz w:val="20"/>
          <w:szCs w:val="20"/>
        </w:rPr>
        <w:t>du CCTP.</w:t>
      </w:r>
      <w:r w:rsidRPr="00301E55">
        <w:rPr>
          <w:rFonts w:ascii="Arial" w:hAnsi="Arial" w:cs="Arial"/>
          <w:sz w:val="20"/>
          <w:szCs w:val="20"/>
        </w:rPr>
        <w:t xml:space="preserve"> </w:t>
      </w:r>
      <w:r w:rsidRPr="00380B6A">
        <w:rPr>
          <w:rFonts w:ascii="Arial" w:hAnsi="Arial" w:cs="Arial"/>
          <w:sz w:val="20"/>
          <w:szCs w:val="20"/>
        </w:rPr>
        <w:t xml:space="preserve">La liste des lieux d’exécution est susceptible d’évoluer au cours du </w:t>
      </w:r>
      <w:r w:rsidR="00731678">
        <w:rPr>
          <w:rFonts w:ascii="Arial" w:hAnsi="Arial" w:cs="Arial"/>
          <w:sz w:val="20"/>
          <w:szCs w:val="20"/>
        </w:rPr>
        <w:t>marché</w:t>
      </w:r>
      <w:r w:rsidRPr="00380B6A">
        <w:rPr>
          <w:rFonts w:ascii="Arial" w:hAnsi="Arial" w:cs="Arial"/>
          <w:sz w:val="20"/>
          <w:szCs w:val="20"/>
        </w:rPr>
        <w:t xml:space="preserve"> (déménagement, suppression ou ajout de site), sans surcoût pour le </w:t>
      </w:r>
      <w:r w:rsidR="006C6C47" w:rsidRPr="00380B6A">
        <w:rPr>
          <w:rFonts w:ascii="Arial" w:hAnsi="Arial" w:cs="Arial"/>
          <w:sz w:val="20"/>
          <w:szCs w:val="20"/>
        </w:rPr>
        <w:t>Pouvoir Adjudicateur</w:t>
      </w:r>
      <w:r w:rsidRPr="00380B6A">
        <w:rPr>
          <w:rFonts w:ascii="Arial" w:hAnsi="Arial" w:cs="Arial"/>
          <w:sz w:val="20"/>
          <w:szCs w:val="20"/>
        </w:rPr>
        <w:t>.</w:t>
      </w:r>
      <w:r w:rsidR="0085624D" w:rsidRPr="0085624D">
        <w:rPr>
          <w:rFonts w:ascii="Arial" w:hAnsi="Arial" w:cs="Arial"/>
          <w:sz w:val="20"/>
          <w:szCs w:val="20"/>
        </w:rPr>
        <w:t xml:space="preserve"> </w:t>
      </w:r>
      <w:r w:rsidR="0085624D">
        <w:rPr>
          <w:rFonts w:ascii="Arial" w:hAnsi="Arial" w:cs="Arial"/>
          <w:sz w:val="20"/>
          <w:szCs w:val="20"/>
        </w:rPr>
        <w:t>Le cas échant, cela sera formalisé par émission d’un ordre de service.</w:t>
      </w:r>
      <w:r w:rsidR="0085624D" w:rsidRPr="00301E55" w:rsidDel="0085624D">
        <w:rPr>
          <w:rFonts w:ascii="Arial" w:hAnsi="Arial" w:cs="Arial"/>
          <w:sz w:val="20"/>
          <w:szCs w:val="20"/>
          <w:highlight w:val="lightGray"/>
        </w:rPr>
        <w:t xml:space="preserve"> </w:t>
      </w:r>
      <w:bookmarkStart w:id="27" w:name="_Ref473546797"/>
    </w:p>
    <w:p w14:paraId="1214B17B" w14:textId="08A4F717" w:rsidR="00DA2AA2" w:rsidRPr="00C42DF5" w:rsidRDefault="004E57E4" w:rsidP="00C42DF5">
      <w:pPr>
        <w:pStyle w:val="Titre1"/>
      </w:pPr>
      <w:bookmarkStart w:id="28" w:name="_Toc213681786"/>
      <w:r w:rsidRPr="00301E55">
        <w:t xml:space="preserve">Délais </w:t>
      </w:r>
      <w:r w:rsidR="00DE4815" w:rsidRPr="00301E55">
        <w:t xml:space="preserve">de livraison ou </w:t>
      </w:r>
      <w:r w:rsidRPr="00301E55">
        <w:t>d’exécution</w:t>
      </w:r>
      <w:bookmarkEnd w:id="27"/>
      <w:bookmarkEnd w:id="28"/>
    </w:p>
    <w:p w14:paraId="6EC9453A" w14:textId="3F9D103D" w:rsidR="00C10487" w:rsidRPr="00B07AE9" w:rsidRDefault="00B07AE9" w:rsidP="00B07AE9">
      <w:pPr>
        <w:spacing w:before="120" w:after="120"/>
        <w:jc w:val="both"/>
        <w:rPr>
          <w:rFonts w:ascii="Arial" w:hAnsi="Arial" w:cs="Arial"/>
          <w:b/>
          <w:color w:val="00B0F0"/>
          <w:sz w:val="20"/>
          <w:szCs w:val="20"/>
        </w:rPr>
      </w:pPr>
      <w:r w:rsidRPr="00301E55">
        <w:rPr>
          <w:rFonts w:ascii="Arial" w:hAnsi="Arial" w:cs="Arial"/>
          <w:sz w:val="20"/>
          <w:szCs w:val="20"/>
        </w:rPr>
        <w:t xml:space="preserve">Les prestations doivent être exécutées dans </w:t>
      </w:r>
      <w:r>
        <w:rPr>
          <w:rFonts w:ascii="Arial" w:hAnsi="Arial" w:cs="Arial"/>
          <w:sz w:val="20"/>
          <w:szCs w:val="20"/>
        </w:rPr>
        <w:t xml:space="preserve">le </w:t>
      </w:r>
      <w:r w:rsidRPr="00301E55">
        <w:rPr>
          <w:rFonts w:ascii="Arial" w:hAnsi="Arial" w:cs="Arial"/>
          <w:sz w:val="20"/>
          <w:szCs w:val="20"/>
        </w:rPr>
        <w:t>délai</w:t>
      </w:r>
      <w:r>
        <w:rPr>
          <w:rFonts w:ascii="Arial" w:hAnsi="Arial" w:cs="Arial"/>
          <w:sz w:val="20"/>
          <w:szCs w:val="20"/>
        </w:rPr>
        <w:t xml:space="preserve"> indiqué au bon de commande ou à défaut, dans le délai indiqué dans l’offre du titulaire s’il est plus favorable que celui indiqué au CCTP (en l’absence </w:t>
      </w:r>
      <w:r>
        <w:rPr>
          <w:rFonts w:ascii="Arial" w:hAnsi="Arial" w:cs="Arial"/>
          <w:sz w:val="20"/>
          <w:szCs w:val="20"/>
        </w:rPr>
        <w:lastRenderedPageBreak/>
        <w:t xml:space="preserve">de délai indiqué dans l’offre du titulaire ou s’il est moins favorable que celui indiqué au CCTP, ce sera le délai du CCTP qui s’appliquera). </w:t>
      </w:r>
      <w:r w:rsidRPr="00301E55">
        <w:rPr>
          <w:rFonts w:ascii="Arial" w:hAnsi="Arial" w:cs="Arial"/>
          <w:sz w:val="20"/>
          <w:szCs w:val="20"/>
        </w:rPr>
        <w:t xml:space="preserve"> </w:t>
      </w:r>
    </w:p>
    <w:p w14:paraId="0CFD6141" w14:textId="16AFAE94" w:rsidR="00C10487" w:rsidRPr="00301E55" w:rsidRDefault="00C10487" w:rsidP="00C10487">
      <w:pPr>
        <w:spacing w:before="120" w:after="120" w:line="240" w:lineRule="auto"/>
        <w:jc w:val="both"/>
        <w:rPr>
          <w:rFonts w:ascii="Arial" w:hAnsi="Arial" w:cs="Arial"/>
          <w:sz w:val="20"/>
          <w:szCs w:val="20"/>
        </w:rPr>
      </w:pPr>
      <w:r w:rsidRPr="00484E1E">
        <w:rPr>
          <w:rFonts w:ascii="Arial" w:hAnsi="Arial" w:cs="Arial"/>
          <w:sz w:val="20"/>
          <w:szCs w:val="20"/>
        </w:rPr>
        <w:t>Le calendr</w:t>
      </w:r>
      <w:r>
        <w:rPr>
          <w:rFonts w:ascii="Arial" w:hAnsi="Arial" w:cs="Arial"/>
          <w:sz w:val="20"/>
          <w:szCs w:val="20"/>
        </w:rPr>
        <w:t xml:space="preserve">ier d’exécution </w:t>
      </w:r>
      <w:r w:rsidRPr="00484E1E">
        <w:rPr>
          <w:rFonts w:ascii="Arial" w:hAnsi="Arial" w:cs="Arial"/>
          <w:sz w:val="20"/>
          <w:szCs w:val="20"/>
        </w:rPr>
        <w:t xml:space="preserve">devient contractuel après son approbation par le représentant </w:t>
      </w:r>
      <w:r>
        <w:rPr>
          <w:rFonts w:ascii="Arial" w:hAnsi="Arial" w:cs="Arial"/>
          <w:sz w:val="20"/>
          <w:szCs w:val="20"/>
        </w:rPr>
        <w:t xml:space="preserve">du Pouvoir Adjudicateur. Il sert de référence pour le contrôle du respect des délais d’exécution et l’application des éventuelles pénalités de retard, </w:t>
      </w:r>
      <w:r w:rsidRPr="00301E55">
        <w:rPr>
          <w:rFonts w:ascii="Arial" w:hAnsi="Arial" w:cs="Arial"/>
          <w:sz w:val="20"/>
          <w:szCs w:val="20"/>
        </w:rPr>
        <w:t>dont le montant est précisé au présent C.C.A.P.</w:t>
      </w:r>
    </w:p>
    <w:p w14:paraId="3B195D64" w14:textId="77777777" w:rsidR="00DE4815" w:rsidRDefault="00F678F3" w:rsidP="00F749E3">
      <w:pPr>
        <w:spacing w:after="120" w:line="240" w:lineRule="auto"/>
        <w:jc w:val="both"/>
        <w:rPr>
          <w:rFonts w:ascii="Arial" w:hAnsi="Arial" w:cs="Arial"/>
          <w:sz w:val="20"/>
          <w:szCs w:val="20"/>
        </w:rPr>
      </w:pPr>
      <w:r w:rsidRPr="00301E55">
        <w:rPr>
          <w:rFonts w:ascii="Arial" w:hAnsi="Arial" w:cs="Arial"/>
          <w:sz w:val="20"/>
          <w:szCs w:val="20"/>
        </w:rPr>
        <w:t xml:space="preserve">Si le calendrier prévoit des étapes assorties d’un délai d’exécution, le </w:t>
      </w:r>
      <w:r w:rsidR="006C6C47" w:rsidRPr="00301E55">
        <w:rPr>
          <w:rFonts w:ascii="Arial" w:hAnsi="Arial" w:cs="Arial"/>
          <w:sz w:val="20"/>
          <w:szCs w:val="20"/>
        </w:rPr>
        <w:t>Titulaire</w:t>
      </w:r>
      <w:r w:rsidRPr="00301E55">
        <w:rPr>
          <w:rFonts w:ascii="Arial" w:hAnsi="Arial" w:cs="Arial"/>
          <w:sz w:val="20"/>
          <w:szCs w:val="20"/>
        </w:rPr>
        <w:t xml:space="preserve"> respecte chacun des délais intermédiaires.</w:t>
      </w:r>
    </w:p>
    <w:p w14:paraId="530469D3" w14:textId="68695C19" w:rsidR="002944A9" w:rsidRPr="00B07AE9" w:rsidRDefault="00DE4815" w:rsidP="00F749E3">
      <w:pPr>
        <w:spacing w:after="120" w:line="240" w:lineRule="auto"/>
        <w:jc w:val="both"/>
        <w:rPr>
          <w:rFonts w:ascii="Arial" w:hAnsi="Arial" w:cs="Arial"/>
          <w:sz w:val="20"/>
          <w:szCs w:val="20"/>
        </w:rPr>
      </w:pPr>
      <w:r w:rsidRPr="00B07AE9">
        <w:rPr>
          <w:rFonts w:ascii="Arial" w:hAnsi="Arial" w:cs="Arial"/>
          <w:sz w:val="20"/>
          <w:szCs w:val="20"/>
        </w:rPr>
        <w:t>L</w:t>
      </w:r>
      <w:r w:rsidR="007722A0" w:rsidRPr="00B07AE9">
        <w:rPr>
          <w:rFonts w:ascii="Arial" w:hAnsi="Arial" w:cs="Arial"/>
          <w:sz w:val="20"/>
          <w:szCs w:val="20"/>
        </w:rPr>
        <w:t>es dates de démarrage</w:t>
      </w:r>
      <w:r w:rsidR="008315AC" w:rsidRPr="00B07AE9">
        <w:rPr>
          <w:rFonts w:ascii="Arial" w:hAnsi="Arial" w:cs="Arial"/>
          <w:sz w:val="20"/>
          <w:szCs w:val="20"/>
        </w:rPr>
        <w:t xml:space="preserve"> et de fin d’exécution</w:t>
      </w:r>
      <w:r w:rsidR="007722A0" w:rsidRPr="00B07AE9">
        <w:rPr>
          <w:rFonts w:ascii="Arial" w:hAnsi="Arial" w:cs="Arial"/>
          <w:sz w:val="20"/>
          <w:szCs w:val="20"/>
        </w:rPr>
        <w:t xml:space="preserve"> </w:t>
      </w:r>
      <w:r w:rsidR="008315AC" w:rsidRPr="00B07AE9">
        <w:rPr>
          <w:rFonts w:ascii="Arial" w:hAnsi="Arial" w:cs="Arial"/>
          <w:sz w:val="20"/>
          <w:szCs w:val="20"/>
        </w:rPr>
        <w:t xml:space="preserve">indiquées dans ce calendrier </w:t>
      </w:r>
      <w:r w:rsidR="00446539" w:rsidRPr="00B07AE9">
        <w:rPr>
          <w:rFonts w:ascii="Arial" w:hAnsi="Arial" w:cs="Arial"/>
          <w:sz w:val="20"/>
          <w:szCs w:val="20"/>
        </w:rPr>
        <w:t>sont susceptibles d’être modifiées d’un commun accord en fonct</w:t>
      </w:r>
      <w:r w:rsidR="00950444" w:rsidRPr="00B07AE9">
        <w:rPr>
          <w:rFonts w:ascii="Arial" w:hAnsi="Arial" w:cs="Arial"/>
          <w:sz w:val="20"/>
          <w:szCs w:val="20"/>
        </w:rPr>
        <w:t>ion des contraintes du service</w:t>
      </w:r>
      <w:r w:rsidRPr="00B07AE9">
        <w:rPr>
          <w:rFonts w:ascii="Arial" w:hAnsi="Arial" w:cs="Arial"/>
          <w:sz w:val="20"/>
          <w:szCs w:val="20"/>
        </w:rPr>
        <w:t>.</w:t>
      </w:r>
      <w:r w:rsidR="000A26B8" w:rsidRPr="00B07AE9">
        <w:rPr>
          <w:rFonts w:ascii="Arial" w:hAnsi="Arial" w:cs="Arial"/>
          <w:sz w:val="20"/>
          <w:szCs w:val="20"/>
        </w:rPr>
        <w:t xml:space="preserve"> </w:t>
      </w:r>
    </w:p>
    <w:p w14:paraId="0BAEA8BB" w14:textId="72ABC21C" w:rsidR="007722A0" w:rsidRPr="00243E47" w:rsidRDefault="000A26B8" w:rsidP="00C43DA7">
      <w:pPr>
        <w:autoSpaceDE w:val="0"/>
        <w:autoSpaceDN w:val="0"/>
        <w:adjustRightInd w:val="0"/>
        <w:spacing w:after="120" w:line="240" w:lineRule="auto"/>
        <w:jc w:val="both"/>
        <w:rPr>
          <w:rFonts w:ascii="Arial" w:hAnsi="Arial" w:cs="Arial"/>
          <w:b/>
          <w:sz w:val="20"/>
          <w:szCs w:val="20"/>
        </w:rPr>
      </w:pPr>
      <w:r w:rsidRPr="00301E55">
        <w:rPr>
          <w:rFonts w:ascii="Arial" w:hAnsi="Arial" w:cs="Arial"/>
          <w:sz w:val="20"/>
          <w:szCs w:val="20"/>
        </w:rPr>
        <w:t xml:space="preserve">Cependant, le </w:t>
      </w:r>
      <w:r w:rsidR="006C6C47" w:rsidRPr="00301E55">
        <w:rPr>
          <w:rFonts w:ascii="Arial" w:hAnsi="Arial" w:cs="Arial"/>
          <w:sz w:val="20"/>
          <w:szCs w:val="20"/>
        </w:rPr>
        <w:t>Pouvoir Adjudicateur</w:t>
      </w:r>
      <w:r w:rsidRPr="00301E55">
        <w:rPr>
          <w:rFonts w:ascii="Arial" w:hAnsi="Arial" w:cs="Arial"/>
          <w:sz w:val="20"/>
          <w:szCs w:val="20"/>
        </w:rPr>
        <w:t xml:space="preserve"> peut prolonger le délai d’exécution dans les conditions fixées à l’article 13.3 du CCAG/FCS, s’il est fait obstacle à l’exécution du </w:t>
      </w:r>
      <w:r w:rsidR="00731678">
        <w:rPr>
          <w:rFonts w:ascii="Arial" w:hAnsi="Arial" w:cs="Arial"/>
          <w:sz w:val="20"/>
          <w:szCs w:val="20"/>
        </w:rPr>
        <w:t>marché</w:t>
      </w:r>
      <w:r w:rsidRPr="00301E55">
        <w:rPr>
          <w:rFonts w:ascii="Arial" w:hAnsi="Arial" w:cs="Arial"/>
          <w:sz w:val="20"/>
          <w:szCs w:val="20"/>
        </w:rPr>
        <w:t xml:space="preserve"> du fait du </w:t>
      </w:r>
      <w:r w:rsidR="006C6C47" w:rsidRPr="00301E55">
        <w:rPr>
          <w:rFonts w:ascii="Arial" w:hAnsi="Arial" w:cs="Arial"/>
          <w:sz w:val="20"/>
          <w:szCs w:val="20"/>
        </w:rPr>
        <w:t>Pouvoir Adjudicateur</w:t>
      </w:r>
      <w:r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p w14:paraId="7A624C7F" w14:textId="5EF2D543" w:rsidR="00243E47" w:rsidRPr="007C0C8E" w:rsidRDefault="007C0C8E" w:rsidP="00CB46DD">
      <w:pPr>
        <w:spacing w:after="120" w:line="240" w:lineRule="auto"/>
        <w:jc w:val="both"/>
        <w:rPr>
          <w:rFonts w:ascii="Arial" w:hAnsi="Arial" w:cs="Arial"/>
          <w:sz w:val="20"/>
          <w:szCs w:val="20"/>
        </w:rPr>
      </w:pPr>
      <w:r w:rsidRPr="007C0C8E">
        <w:rPr>
          <w:rFonts w:ascii="Arial" w:hAnsi="Arial" w:cs="Arial"/>
          <w:sz w:val="20"/>
          <w:szCs w:val="20"/>
        </w:rPr>
        <w:t xml:space="preserve">Dans le cas où le titulaire ne peut pas assurer les prestations prévues dans son contrat, soit parce qu'il nous a informé par écrit, soit parce qu'il n'a pas donné suite à une sollicitation dans un délai de </w:t>
      </w:r>
      <w:r w:rsidR="00D53F33">
        <w:rPr>
          <w:rFonts w:ascii="Arial" w:hAnsi="Arial" w:cs="Arial"/>
          <w:sz w:val="20"/>
          <w:szCs w:val="20"/>
        </w:rPr>
        <w:t>24h</w:t>
      </w:r>
      <w:r w:rsidRPr="007C0C8E">
        <w:rPr>
          <w:rFonts w:ascii="Arial" w:hAnsi="Arial" w:cs="Arial"/>
          <w:sz w:val="20"/>
          <w:szCs w:val="20"/>
        </w:rPr>
        <w:t xml:space="preserve"> sans réponse pour les cas d’urgence et </w:t>
      </w:r>
      <w:r w:rsidR="00D53F33">
        <w:rPr>
          <w:rFonts w:ascii="Arial" w:hAnsi="Arial" w:cs="Arial"/>
          <w:sz w:val="20"/>
          <w:szCs w:val="20"/>
        </w:rPr>
        <w:t>de deux</w:t>
      </w:r>
      <w:r w:rsidRPr="007C0C8E">
        <w:rPr>
          <w:rFonts w:ascii="Arial" w:hAnsi="Arial" w:cs="Arial"/>
          <w:sz w:val="20"/>
          <w:szCs w:val="20"/>
        </w:rPr>
        <w:t xml:space="preserve"> jours sans réponse pour les prestations ne relevant d’aucune urgence, </w:t>
      </w:r>
      <w:r w:rsidR="00D53F33">
        <w:rPr>
          <w:rFonts w:ascii="Arial" w:hAnsi="Arial" w:cs="Arial"/>
          <w:sz w:val="20"/>
          <w:szCs w:val="20"/>
        </w:rPr>
        <w:t xml:space="preserve">le Pouvoir Adjudicateur </w:t>
      </w:r>
      <w:r w:rsidRPr="007C0C8E">
        <w:rPr>
          <w:rFonts w:ascii="Arial" w:hAnsi="Arial" w:cs="Arial"/>
          <w:sz w:val="20"/>
          <w:szCs w:val="20"/>
        </w:rPr>
        <w:t>se réserve la possibilité de commander la prestation à un autre fournisseur. Cette disposition ne fait pas obstacle à l'application des pénalités jusqu'au jour de livraison. </w:t>
      </w:r>
    </w:p>
    <w:p w14:paraId="281D8CBD" w14:textId="4307429C" w:rsidR="003A04E1" w:rsidRDefault="003A04E1" w:rsidP="003A04E1">
      <w:pPr>
        <w:pStyle w:val="Titre1"/>
        <w:rPr>
          <w:rFonts w:eastAsia="Times New Roman"/>
          <w:lang w:eastAsia="fr-FR"/>
        </w:rPr>
      </w:pPr>
      <w:bookmarkStart w:id="29" w:name="_Ref485990797"/>
      <w:bookmarkStart w:id="30" w:name="_Toc213681787"/>
      <w:r>
        <w:rPr>
          <w:rFonts w:eastAsia="Times New Roman"/>
          <w:lang w:eastAsia="fr-FR"/>
        </w:rPr>
        <w:t xml:space="preserve">Emission des bons de commande </w:t>
      </w:r>
      <w:bookmarkEnd w:id="29"/>
      <w:bookmarkEnd w:id="30"/>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91A16E8" w14:textId="7D312434" w:rsidR="00CB46DD" w:rsidRPr="00301E55" w:rsidRDefault="00106A42" w:rsidP="00B07AE9">
      <w:pPr>
        <w:pStyle w:val="Textearticle"/>
        <w:numPr>
          <w:ilvl w:val="0"/>
          <w:numId w:val="0"/>
        </w:numPr>
        <w:spacing w:after="120"/>
        <w:rPr>
          <w:sz w:val="20"/>
          <w:szCs w:val="20"/>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48ED6F63" w14:textId="77777777" w:rsidR="004E57E4" w:rsidRPr="00301E55" w:rsidRDefault="004E57E4" w:rsidP="00B31B8D">
      <w:pPr>
        <w:pStyle w:val="Titre1"/>
      </w:pPr>
      <w:bookmarkStart w:id="31" w:name="_Ref491260071"/>
      <w:bookmarkStart w:id="32" w:name="_Toc213681789"/>
      <w:r w:rsidRPr="00301E55">
        <w:t>Conditions d</w:t>
      </w:r>
      <w:r w:rsidR="00651916" w:rsidRPr="00301E55">
        <w:t>e livraison ou d’exécution</w:t>
      </w:r>
      <w:bookmarkEnd w:id="31"/>
      <w:bookmarkEnd w:id="32"/>
    </w:p>
    <w:p w14:paraId="3C6DA0E3" w14:textId="62C2938A" w:rsidR="00460D15" w:rsidRPr="007813E8" w:rsidRDefault="000306E8" w:rsidP="00B07AE9">
      <w:pPr>
        <w:tabs>
          <w:tab w:val="left" w:pos="5529"/>
        </w:tabs>
        <w:spacing w:after="120"/>
        <w:rPr>
          <w:rFonts w:ascii="Arial" w:hAnsi="Arial" w:cs="Arial"/>
          <w:sz w:val="20"/>
          <w:szCs w:val="20"/>
        </w:rPr>
      </w:pPr>
      <w:r w:rsidRPr="00B07AE9">
        <w:rPr>
          <w:rFonts w:ascii="Arial" w:hAnsi="Arial" w:cs="Arial"/>
          <w:sz w:val="20"/>
          <w:szCs w:val="20"/>
        </w:rPr>
        <w:t>Le Pouvoir Adjudicateur n’accepte pas de seuil minimum de commande en quantité ou en valeur.</w:t>
      </w:r>
    </w:p>
    <w:p w14:paraId="16232CED" w14:textId="77777777" w:rsidR="00926E96" w:rsidRPr="00301E55" w:rsidRDefault="00926E96" w:rsidP="003846DE">
      <w:pPr>
        <w:spacing w:after="120" w:line="240" w:lineRule="auto"/>
        <w:jc w:val="both"/>
        <w:rPr>
          <w:rFonts w:ascii="Arial" w:hAnsi="Arial" w:cs="Arial"/>
          <w:sz w:val="20"/>
          <w:szCs w:val="20"/>
        </w:rPr>
      </w:pPr>
    </w:p>
    <w:p w14:paraId="5E7F3692" w14:textId="77777777" w:rsidR="00651916" w:rsidRPr="00301E55" w:rsidRDefault="00060E74" w:rsidP="00447701">
      <w:pPr>
        <w:pStyle w:val="Titre2"/>
      </w:pPr>
      <w:bookmarkStart w:id="33" w:name="_Toc213681790"/>
      <w:r w:rsidRPr="00301E55">
        <w:lastRenderedPageBreak/>
        <w:t>Contrôle de</w:t>
      </w:r>
      <w:r w:rsidR="00155652" w:rsidRPr="00301E55">
        <w:t xml:space="preserve"> la</w:t>
      </w:r>
      <w:r w:rsidRPr="00301E55">
        <w:t xml:space="preserve"> qualité</w:t>
      </w:r>
      <w:r w:rsidR="007C288B">
        <w:t xml:space="preserve"> en cours d’exécution du marché</w:t>
      </w:r>
      <w:bookmarkEnd w:id="33"/>
    </w:p>
    <w:p w14:paraId="06909CA6" w14:textId="23E36860" w:rsidR="00C05F61" w:rsidRDefault="00C05F61" w:rsidP="006B753D">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731678">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731678">
        <w:rPr>
          <w:rFonts w:ascii="Arial" w:hAnsi="Arial" w:cs="Arial"/>
          <w:sz w:val="20"/>
          <w:szCs w:val="20"/>
        </w:rPr>
        <w:t>marché</w:t>
      </w:r>
      <w:r>
        <w:rPr>
          <w:rFonts w:ascii="Arial" w:hAnsi="Arial" w:cs="Arial"/>
          <w:sz w:val="20"/>
          <w:szCs w:val="20"/>
        </w:rPr>
        <w:t>.</w:t>
      </w:r>
      <w:r w:rsidR="0085624D">
        <w:rPr>
          <w:rFonts w:ascii="Arial" w:hAnsi="Arial" w:cs="Arial"/>
          <w:sz w:val="20"/>
          <w:szCs w:val="20"/>
        </w:rPr>
        <w:t xml:space="preserve"> </w:t>
      </w:r>
      <w:r w:rsidR="0085624D" w:rsidRPr="00B07AE9">
        <w:rPr>
          <w:rFonts w:ascii="Arial" w:hAnsi="Arial" w:cs="Arial"/>
          <w:sz w:val="20"/>
          <w:szCs w:val="20"/>
        </w:rPr>
        <w:t>Cette obligation de conformité de la qualité des fournitures aux éventuels spécimens s’applique également à toute fourniture et prestation de remplacement ou de substitution.</w:t>
      </w:r>
      <w:r w:rsidR="0085624D" w:rsidRPr="00301E55">
        <w:rPr>
          <w:rFonts w:ascii="Arial" w:hAnsi="Arial" w:cs="Arial"/>
          <w:sz w:val="20"/>
          <w:szCs w:val="20"/>
        </w:rPr>
        <w:t xml:space="preserve"> </w:t>
      </w:r>
    </w:p>
    <w:p w14:paraId="74D62D7F"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w:t>
      </w:r>
      <w:r w:rsidR="00B837A7">
        <w:rPr>
          <w:rFonts w:ascii="Arial" w:hAnsi="Arial" w:cs="Arial"/>
          <w:sz w:val="20"/>
          <w:szCs w:val="20"/>
        </w:rPr>
        <w:t>7</w:t>
      </w:r>
      <w:r w:rsidRPr="00301E55">
        <w:rPr>
          <w:rFonts w:ascii="Arial" w:hAnsi="Arial" w:cs="Arial"/>
          <w:sz w:val="20"/>
          <w:szCs w:val="20"/>
        </w:rPr>
        <w:t xml:space="preserve"> du CCAG/FCS.</w:t>
      </w:r>
    </w:p>
    <w:p w14:paraId="223E5BBC" w14:textId="77777777" w:rsidR="006B753D"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64F51341" w14:textId="576BCBF7" w:rsidR="00ED3AB6" w:rsidRPr="00B07AE9" w:rsidRDefault="006B753D" w:rsidP="00C85740">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p>
    <w:p w14:paraId="28F090BD" w14:textId="77777777" w:rsidR="00C533C9" w:rsidRPr="00301E55" w:rsidRDefault="00C533C9" w:rsidP="00BB4C68">
      <w:pPr>
        <w:spacing w:after="120" w:line="240" w:lineRule="auto"/>
        <w:jc w:val="both"/>
        <w:rPr>
          <w:rFonts w:ascii="Arial" w:hAnsi="Arial" w:cs="Arial"/>
          <w:sz w:val="20"/>
          <w:szCs w:val="20"/>
        </w:rPr>
      </w:pPr>
    </w:p>
    <w:p w14:paraId="3FAC6746" w14:textId="34565459" w:rsidR="00AB729A" w:rsidRPr="00301E55" w:rsidRDefault="00AB729A" w:rsidP="00447701">
      <w:pPr>
        <w:pStyle w:val="Titre2"/>
      </w:pPr>
      <w:bookmarkStart w:id="34" w:name="_Toc469578913"/>
      <w:bookmarkStart w:id="35" w:name="_Toc213681791"/>
      <w:r w:rsidRPr="00301E55">
        <w:t xml:space="preserve">Modalités d’accès aux locaux </w:t>
      </w:r>
      <w:bookmarkEnd w:id="34"/>
      <w:r w:rsidR="006C1D43">
        <w:t>de l’établissement</w:t>
      </w:r>
      <w:bookmarkEnd w:id="35"/>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36" w:name="_Toc469578914"/>
      <w:bookmarkStart w:id="37" w:name="_Toc213681792"/>
      <w:r w:rsidRPr="00301E55">
        <w:t>Hygiène et sécurité</w:t>
      </w:r>
      <w:bookmarkEnd w:id="36"/>
      <w:bookmarkEnd w:id="37"/>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lastRenderedPageBreak/>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6593DB78" w14:textId="5D7C9E5E" w:rsidR="00651916" w:rsidRPr="00B07AE9" w:rsidRDefault="00814E39" w:rsidP="00B07AE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38" w:name="_Toc213681793"/>
      <w:r w:rsidRPr="00301E55">
        <w:t>Con</w:t>
      </w:r>
      <w:r>
        <w:t>statation de l’exécution des prestations</w:t>
      </w:r>
      <w:bookmarkEnd w:id="38"/>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08415F11" w14:textId="64295E71" w:rsidR="00BE199C" w:rsidRPr="009C3800" w:rsidRDefault="00F439C7" w:rsidP="009C3800">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r w:rsidR="009C3800">
        <w:rPr>
          <w:rFonts w:ascii="Arial" w:eastAsiaTheme="minorHAnsi" w:hAnsi="Arial" w:cs="Arial"/>
          <w:sz w:val="20"/>
          <w:lang w:eastAsia="en-US"/>
        </w:rPr>
        <w:t>.</w:t>
      </w:r>
    </w:p>
    <w:p w14:paraId="5C498B7F" w14:textId="77777777" w:rsidR="004E57E4" w:rsidRPr="00301E55" w:rsidRDefault="004E57E4" w:rsidP="00B31B8D">
      <w:pPr>
        <w:pStyle w:val="Titre1"/>
      </w:pPr>
      <w:bookmarkStart w:id="39" w:name="_Ref473206024"/>
      <w:bookmarkStart w:id="40" w:name="_Toc213681794"/>
      <w:r w:rsidRPr="00301E55">
        <w:t>Garantie</w:t>
      </w:r>
      <w:bookmarkEnd w:id="39"/>
      <w:bookmarkEnd w:id="40"/>
    </w:p>
    <w:p w14:paraId="25DD5A6A" w14:textId="2219109C" w:rsidR="006A07A5" w:rsidRPr="00301E55" w:rsidRDefault="00E62C49" w:rsidP="006A07A5">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66319C4" w14:textId="77777777" w:rsidR="004E57E4" w:rsidRPr="00301E55" w:rsidRDefault="00733C5D" w:rsidP="00B31B8D">
      <w:pPr>
        <w:pStyle w:val="Titre1"/>
      </w:pPr>
      <w:bookmarkStart w:id="41" w:name="_Toc213681795"/>
      <w:r w:rsidRPr="00301E55">
        <w:t>Modalités de détermination des prix</w:t>
      </w:r>
      <w:bookmarkEnd w:id="41"/>
    </w:p>
    <w:p w14:paraId="42E046A0" w14:textId="77777777" w:rsidR="008D3A95" w:rsidRPr="00301E55" w:rsidRDefault="008D3A95" w:rsidP="00447701">
      <w:pPr>
        <w:pStyle w:val="Titre2"/>
      </w:pPr>
      <w:bookmarkStart w:id="42" w:name="_Toc469492592"/>
      <w:bookmarkStart w:id="43" w:name="_Toc213681796"/>
      <w:r w:rsidRPr="00301E55">
        <w:t>Contenu des prix</w:t>
      </w:r>
      <w:bookmarkEnd w:id="42"/>
      <w:bookmarkEnd w:id="43"/>
    </w:p>
    <w:p w14:paraId="1527BC70" w14:textId="54A2F90B" w:rsidR="00C41172" w:rsidRPr="000D3EC3" w:rsidRDefault="008D3A95" w:rsidP="009C3800">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3074D3B4" w14:textId="77777777" w:rsidR="008D3A95" w:rsidRPr="00301E55" w:rsidRDefault="008D3A95" w:rsidP="00447701">
      <w:pPr>
        <w:pStyle w:val="Titre2"/>
      </w:pPr>
      <w:bookmarkStart w:id="44" w:name="_Toc469492593"/>
      <w:bookmarkStart w:id="45" w:name="_Toc213681797"/>
      <w:r w:rsidRPr="00301E55">
        <w:t>Prix de règlement</w:t>
      </w:r>
      <w:bookmarkEnd w:id="44"/>
      <w:bookmarkEnd w:id="45"/>
    </w:p>
    <w:p w14:paraId="040A242C" w14:textId="0B38F8BC" w:rsidR="0085624D"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735C33A5" w14:textId="56E4ECEE" w:rsidR="00DD5A6E" w:rsidRPr="009C3800" w:rsidRDefault="00FE22D2" w:rsidP="009C3800">
      <w:pPr>
        <w:pStyle w:val="Titre2"/>
        <w:rPr>
          <w:rFonts w:eastAsiaTheme="minorHAnsi"/>
        </w:rPr>
      </w:pPr>
      <w:bookmarkStart w:id="46" w:name="_Toc469492594"/>
      <w:bookmarkStart w:id="47" w:name="_Ref476834607"/>
      <w:bookmarkStart w:id="48" w:name="_Toc213681798"/>
      <w:r>
        <w:rPr>
          <w:rFonts w:eastAsiaTheme="minorHAnsi"/>
        </w:rPr>
        <w:lastRenderedPageBreak/>
        <w:t>Forme des</w:t>
      </w:r>
      <w:r w:rsidR="008D3A95" w:rsidRPr="00301E55">
        <w:rPr>
          <w:rFonts w:eastAsiaTheme="minorHAnsi"/>
        </w:rPr>
        <w:t xml:space="preserve"> prix</w:t>
      </w:r>
      <w:bookmarkEnd w:id="46"/>
      <w:bookmarkEnd w:id="47"/>
      <w:bookmarkEnd w:id="48"/>
    </w:p>
    <w:p w14:paraId="22B691DA" w14:textId="27623CC8" w:rsidR="00FE22D2" w:rsidRPr="00FE22D2" w:rsidRDefault="007D0EE6" w:rsidP="00FE22D2">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D3A95" w:rsidRPr="00301E55">
        <w:rPr>
          <w:rFonts w:ascii="Arial" w:hAnsi="Arial" w:cs="Arial"/>
          <w:sz w:val="20"/>
          <w:szCs w:val="20"/>
        </w:rPr>
        <w:t xml:space="preserve"> est traité à prix unitaires</w:t>
      </w:r>
      <w:r w:rsidRPr="00301E55">
        <w:rPr>
          <w:rFonts w:ascii="Arial" w:hAnsi="Arial" w:cs="Arial"/>
          <w:sz w:val="20"/>
          <w:szCs w:val="20"/>
        </w:rPr>
        <w:t>.</w:t>
      </w:r>
      <w:r w:rsidR="00DD5A6E" w:rsidRPr="00301E55">
        <w:rPr>
          <w:rFonts w:ascii="Arial" w:hAnsi="Arial" w:cs="Arial"/>
          <w:sz w:val="20"/>
          <w:szCs w:val="20"/>
        </w:rPr>
        <w:t xml:space="preserve"> Les prix unitaires sont appliqués aux quantités réellement livrées ou exécutées. </w:t>
      </w:r>
    </w:p>
    <w:p w14:paraId="51061B2E" w14:textId="32BC6984"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2675524A" w14:textId="6DAC2C9A" w:rsidR="00441FF1" w:rsidRDefault="00441FF1" w:rsidP="007D0EE6">
      <w:pPr>
        <w:spacing w:after="120" w:line="240" w:lineRule="auto"/>
        <w:jc w:val="both"/>
        <w:rPr>
          <w:rFonts w:ascii="Arial" w:hAnsi="Arial" w:cs="Arial"/>
          <w:sz w:val="20"/>
          <w:szCs w:val="20"/>
        </w:rPr>
      </w:pPr>
    </w:p>
    <w:p w14:paraId="7DE2AFEE" w14:textId="77777777" w:rsidR="00FE22D2" w:rsidRPr="00301E55" w:rsidRDefault="00FE22D2" w:rsidP="00447701">
      <w:pPr>
        <w:pStyle w:val="Titre2"/>
        <w:rPr>
          <w:rFonts w:eastAsiaTheme="minorHAnsi"/>
        </w:rPr>
      </w:pPr>
      <w:bookmarkStart w:id="49" w:name="_Toc213681799"/>
      <w:r>
        <w:rPr>
          <w:rFonts w:eastAsiaTheme="minorHAnsi"/>
        </w:rPr>
        <w:t>Variation des</w:t>
      </w:r>
      <w:r w:rsidRPr="00301E55">
        <w:rPr>
          <w:rFonts w:eastAsiaTheme="minorHAnsi"/>
        </w:rPr>
        <w:t xml:space="preserve"> prix</w:t>
      </w:r>
      <w:bookmarkEnd w:id="49"/>
    </w:p>
    <w:p w14:paraId="1738153F" w14:textId="6CE59621" w:rsidR="0066582C" w:rsidRPr="00301E55" w:rsidRDefault="0066582C" w:rsidP="0066582C">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révisables annuellement,</w:t>
      </w:r>
      <w:r w:rsidR="00B556EE">
        <w:rPr>
          <w:rFonts w:ascii="Arial" w:hAnsi="Arial" w:cs="Arial"/>
          <w:sz w:val="20"/>
          <w:szCs w:val="20"/>
        </w:rPr>
        <w:t xml:space="preserve"> à la date anniversaire de la période d’exécution en cours,</w:t>
      </w:r>
      <w:r w:rsidRPr="00301E55">
        <w:rPr>
          <w:rFonts w:ascii="Arial" w:hAnsi="Arial" w:cs="Arial"/>
          <w:sz w:val="20"/>
          <w:szCs w:val="20"/>
        </w:rPr>
        <w:t xml:space="preserve"> sur d</w:t>
      </w:r>
      <w:r w:rsidR="00D65A4B" w:rsidRPr="00301E55">
        <w:rPr>
          <w:rFonts w:ascii="Arial" w:hAnsi="Arial" w:cs="Arial"/>
          <w:sz w:val="20"/>
          <w:szCs w:val="20"/>
        </w:rPr>
        <w:t>emande de l’une ou l’autre des P</w:t>
      </w:r>
      <w:r w:rsidRPr="00301E55">
        <w:rPr>
          <w:rFonts w:ascii="Arial" w:hAnsi="Arial" w:cs="Arial"/>
          <w:sz w:val="20"/>
          <w:szCs w:val="20"/>
        </w:rPr>
        <w:t>arties, en application de la formule suivante :</w:t>
      </w:r>
    </w:p>
    <w:p w14:paraId="2832B057" w14:textId="77777777" w:rsidR="009C3800" w:rsidRPr="00301E55" w:rsidRDefault="009C3800" w:rsidP="009C3800">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301E55">
        <w:rPr>
          <w:rFonts w:ascii="Arial" w:hAnsi="Arial" w:cs="Arial"/>
          <w:b/>
          <w:sz w:val="20"/>
          <w:szCs w:val="20"/>
        </w:rPr>
        <w:t xml:space="preserve">0,20 + 0,80 (I / Io) </w:t>
      </w:r>
    </w:p>
    <w:p w14:paraId="3BA3C8E1" w14:textId="77777777" w:rsidR="009C3800" w:rsidRPr="00301E55" w:rsidRDefault="009C3800" w:rsidP="009C3800">
      <w:pPr>
        <w:tabs>
          <w:tab w:val="left" w:pos="567"/>
          <w:tab w:val="left" w:pos="5529"/>
        </w:tabs>
        <w:spacing w:before="120" w:after="120"/>
        <w:contextualSpacing/>
        <w:rPr>
          <w:rFonts w:ascii="Arial" w:hAnsi="Arial" w:cs="Arial"/>
          <w:sz w:val="20"/>
          <w:szCs w:val="20"/>
        </w:rPr>
      </w:pPr>
      <w:r w:rsidRPr="00301E55">
        <w:rPr>
          <w:rFonts w:ascii="Arial" w:hAnsi="Arial" w:cs="Arial"/>
          <w:sz w:val="20"/>
          <w:szCs w:val="20"/>
        </w:rPr>
        <w:t>avec :</w:t>
      </w:r>
    </w:p>
    <w:p w14:paraId="155E4053" w14:textId="77777777" w:rsidR="009C3800" w:rsidRPr="00301E55" w:rsidRDefault="009C3800" w:rsidP="009C3800">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Prix révisé pour l’année N</w:t>
      </w:r>
    </w:p>
    <w:p w14:paraId="5BD668CC" w14:textId="77777777" w:rsidR="009C3800" w:rsidRPr="00301E55" w:rsidRDefault="009C3800" w:rsidP="009C3800">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4B7F403C" w14:textId="77777777" w:rsidR="009C3800" w:rsidRPr="00301E55" w:rsidRDefault="009C3800" w:rsidP="009C3800">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I</w:t>
      </w:r>
      <w:r w:rsidRPr="00301E55">
        <w:rPr>
          <w:rFonts w:ascii="Arial" w:hAnsi="Arial" w:cs="Arial"/>
          <w:sz w:val="20"/>
          <w:szCs w:val="20"/>
        </w:rPr>
        <w:tab/>
        <w:t>Indice de référence* publié au moment de la demande de révision pour l’année N</w:t>
      </w:r>
    </w:p>
    <w:p w14:paraId="6BD02DBD" w14:textId="77777777" w:rsidR="009C3800" w:rsidRPr="00301E55" w:rsidRDefault="009C3800" w:rsidP="009C3800">
      <w:pPr>
        <w:tabs>
          <w:tab w:val="left" w:pos="709"/>
          <w:tab w:val="left" w:pos="1134"/>
        </w:tabs>
        <w:spacing w:before="120" w:after="120"/>
        <w:rPr>
          <w:rFonts w:ascii="Arial" w:hAnsi="Arial" w:cs="Arial"/>
          <w:sz w:val="20"/>
          <w:szCs w:val="20"/>
        </w:rPr>
      </w:pPr>
      <w:r w:rsidRPr="00301E55">
        <w:rPr>
          <w:rFonts w:ascii="Arial" w:hAnsi="Arial" w:cs="Arial"/>
          <w:sz w:val="20"/>
          <w:szCs w:val="20"/>
        </w:rPr>
        <w:t>Io</w:t>
      </w:r>
      <w:r w:rsidRPr="00301E55">
        <w:rPr>
          <w:rFonts w:ascii="Arial" w:hAnsi="Arial" w:cs="Arial"/>
          <w:sz w:val="20"/>
          <w:szCs w:val="20"/>
        </w:rPr>
        <w:tab/>
      </w:r>
      <w:r w:rsidRPr="00301E55">
        <w:rPr>
          <w:rFonts w:ascii="Arial" w:hAnsi="Arial" w:cs="Arial"/>
          <w:sz w:val="20"/>
          <w:szCs w:val="20"/>
        </w:rPr>
        <w:tab/>
        <w:t>Indice de référence* du mois anniversaire de notification du marché de l’année N-1</w:t>
      </w:r>
    </w:p>
    <w:p w14:paraId="2C7793BD" w14:textId="22A08C3A" w:rsidR="009C3800" w:rsidRDefault="009C3800" w:rsidP="009C3800">
      <w:pPr>
        <w:tabs>
          <w:tab w:val="left" w:pos="709"/>
          <w:tab w:val="left" w:pos="1134"/>
        </w:tabs>
        <w:spacing w:before="120" w:after="120"/>
        <w:rPr>
          <w:rFonts w:ascii="Arial" w:hAnsi="Arial" w:cs="Arial"/>
          <w:sz w:val="20"/>
          <w:szCs w:val="20"/>
        </w:rPr>
      </w:pPr>
      <w:r w:rsidRPr="00301E55">
        <w:rPr>
          <w:rFonts w:ascii="Arial" w:hAnsi="Arial" w:cs="Arial"/>
          <w:sz w:val="20"/>
          <w:szCs w:val="20"/>
        </w:rPr>
        <w:t>*L’indice de référence pour le marché est :</w:t>
      </w:r>
      <w:r w:rsidR="005F534B">
        <w:rPr>
          <w:rFonts w:ascii="Arial" w:hAnsi="Arial" w:cs="Arial"/>
          <w:sz w:val="20"/>
          <w:szCs w:val="20"/>
        </w:rPr>
        <w:t xml:space="preserve"> </w:t>
      </w:r>
      <w:r w:rsidR="005F534B" w:rsidRPr="005F534B">
        <w:rPr>
          <w:rFonts w:ascii="Arial" w:hAnsi="Arial" w:cs="Arial"/>
          <w:sz w:val="20"/>
          <w:szCs w:val="20"/>
        </w:rPr>
        <w:t xml:space="preserve">Indices des prix de production des services français aux entreprises françaises (BtoB) </w:t>
      </w:r>
      <w:r w:rsidR="005F534B" w:rsidRPr="00272547">
        <w:rPr>
          <w:rFonts w:ascii="Arial" w:hAnsi="Arial" w:cs="Arial"/>
          <w:sz w:val="20"/>
          <w:szCs w:val="20"/>
        </w:rPr>
        <w:t>− CPF 52.10 − Entreposage et stockage</w:t>
      </w:r>
      <w:r w:rsidR="005F534B">
        <w:rPr>
          <w:rFonts w:ascii="Open Sans" w:hAnsi="Open Sans" w:cs="Open Sans"/>
          <w:color w:val="0F417A"/>
        </w:rPr>
        <w:t> </w:t>
      </w:r>
      <w:r>
        <w:rPr>
          <w:rFonts w:ascii="Arial" w:hAnsi="Arial" w:cs="Arial"/>
          <w:sz w:val="20"/>
          <w:szCs w:val="20"/>
        </w:rPr>
        <w:t xml:space="preserve"> </w:t>
      </w:r>
    </w:p>
    <w:p w14:paraId="0353B1A7" w14:textId="4A2363CB" w:rsidR="00FE22D2" w:rsidRDefault="009C3800" w:rsidP="009C3800">
      <w:pPr>
        <w:tabs>
          <w:tab w:val="left" w:pos="709"/>
          <w:tab w:val="left" w:pos="1134"/>
        </w:tabs>
        <w:spacing w:before="120" w:after="120"/>
        <w:rPr>
          <w:rFonts w:ascii="Arial" w:hAnsi="Arial" w:cs="Arial"/>
          <w:sz w:val="20"/>
          <w:szCs w:val="20"/>
        </w:rPr>
      </w:pPr>
      <w:r>
        <w:rPr>
          <w:rFonts w:ascii="Arial" w:hAnsi="Arial" w:cs="Arial"/>
          <w:sz w:val="20"/>
          <w:szCs w:val="20"/>
        </w:rPr>
        <w:t>Accès :</w:t>
      </w:r>
      <w:r w:rsidR="005F534B" w:rsidRPr="005F534B">
        <w:t xml:space="preserve"> </w:t>
      </w:r>
      <w:r w:rsidR="005F534B" w:rsidRPr="005F534B">
        <w:rPr>
          <w:rFonts w:ascii="Arial" w:hAnsi="Arial" w:cs="Arial"/>
          <w:sz w:val="20"/>
          <w:szCs w:val="20"/>
        </w:rPr>
        <w:t>https://www.insee.fr/fr/statistiques/serie/010766406</w:t>
      </w:r>
      <w:r>
        <w:rPr>
          <w:rFonts w:ascii="Arial" w:hAnsi="Arial" w:cs="Arial"/>
          <w:sz w:val="20"/>
          <w:szCs w:val="20"/>
        </w:rPr>
        <w:t xml:space="preserve"> </w:t>
      </w:r>
    </w:p>
    <w:p w14:paraId="79E0FB8E" w14:textId="471F798F" w:rsidR="000C155C" w:rsidRDefault="000C155C" w:rsidP="009C3800">
      <w:pPr>
        <w:tabs>
          <w:tab w:val="left" w:pos="709"/>
          <w:tab w:val="left" w:pos="1134"/>
        </w:tabs>
        <w:spacing w:before="120" w:after="120"/>
        <w:rPr>
          <w:rFonts w:ascii="Arial" w:hAnsi="Arial" w:cs="Arial"/>
          <w:sz w:val="20"/>
          <w:szCs w:val="20"/>
        </w:rPr>
      </w:pPr>
    </w:p>
    <w:p w14:paraId="1A6722C5" w14:textId="1FF2E322" w:rsidR="000C155C" w:rsidRPr="003A268A" w:rsidRDefault="000C155C" w:rsidP="000C155C">
      <w:pPr>
        <w:jc w:val="both"/>
        <w:rPr>
          <w:rFonts w:ascii="Arial" w:hAnsi="Arial" w:cs="Arial"/>
          <w:b/>
        </w:rPr>
      </w:pPr>
      <w:r w:rsidRPr="003A268A">
        <w:rPr>
          <w:rFonts w:ascii="Arial" w:hAnsi="Arial" w:cs="Arial"/>
        </w:rPr>
        <w:t>Le titulaire du marché s’engage à faire parvenir à l’administration contractante pour approbation, le calcul de la révision des prix (valeurs des indices utilisés, calcul du coefficient selon la formule ci-dessus et nouveaux prix), au plus tard à la date prévue pour l’application de la révision</w:t>
      </w:r>
      <w:r w:rsidR="007F0F4A">
        <w:rPr>
          <w:rFonts w:ascii="Arial" w:hAnsi="Arial" w:cs="Arial"/>
        </w:rPr>
        <w:t xml:space="preserve"> </w:t>
      </w:r>
      <w:r w:rsidR="007F0F4A" w:rsidRPr="007F0F4A">
        <w:rPr>
          <w:rFonts w:ascii="Arial" w:hAnsi="Arial" w:cs="Arial"/>
        </w:rPr>
        <w:t>: le mois retenu pour le calcul de chaque révision périodique est celui qui précède le mois au cours duquel commence la nouvelle période d'application de la formule.</w:t>
      </w:r>
      <w:r w:rsidR="007F0F4A">
        <w:rPr>
          <w:rFonts w:ascii="Arial" w:hAnsi="Arial" w:cs="Arial"/>
        </w:rPr>
        <w:t xml:space="preserve"> </w:t>
      </w:r>
      <w:r>
        <w:rPr>
          <w:rFonts w:ascii="Arial" w:hAnsi="Arial" w:cs="Arial"/>
        </w:rPr>
        <w:t xml:space="preserve">A défaut, les prix de la période précédente s’appliqueront. </w:t>
      </w:r>
    </w:p>
    <w:p w14:paraId="36CB71DC" w14:textId="77777777" w:rsidR="006D6815" w:rsidRPr="00F353EA" w:rsidRDefault="006D6815" w:rsidP="006D6815">
      <w:pPr>
        <w:autoSpaceDE w:val="0"/>
        <w:autoSpaceDN w:val="0"/>
        <w:adjustRightInd w:val="0"/>
        <w:rPr>
          <w:rFonts w:ascii="Arial" w:hAnsi="Arial" w:cs="Arial"/>
        </w:rPr>
      </w:pPr>
      <w:r w:rsidRPr="00F353EA">
        <w:rPr>
          <w:rFonts w:ascii="Arial" w:hAnsi="Arial" w:cs="Arial"/>
        </w:rPr>
        <w:t>Pour les catalogues :</w:t>
      </w:r>
    </w:p>
    <w:p w14:paraId="35DBC4C3" w14:textId="77777777" w:rsidR="006D6815" w:rsidRPr="00E01945" w:rsidRDefault="006D6815" w:rsidP="006D6815">
      <w:pPr>
        <w:autoSpaceDE w:val="0"/>
        <w:autoSpaceDN w:val="0"/>
        <w:adjustRightInd w:val="0"/>
        <w:jc w:val="both"/>
        <w:rPr>
          <w:rFonts w:ascii="Arial" w:hAnsi="Arial" w:cs="Arial"/>
          <w:b/>
        </w:rPr>
      </w:pPr>
      <w:r w:rsidRPr="00E01945">
        <w:rPr>
          <w:rFonts w:ascii="Arial" w:hAnsi="Arial" w:cs="Arial"/>
        </w:rPr>
        <w:t xml:space="preserve">Le titulaire s’engage à transmettre au pouvoir adjudicateur 15 jours avant chacune de ces modifications, par voie électronique, les mises à jour de son ou ses catalogues tarifaires. </w:t>
      </w:r>
    </w:p>
    <w:p w14:paraId="1D875046" w14:textId="52511D6C" w:rsidR="000C155C" w:rsidRPr="000358F5" w:rsidRDefault="006D6815" w:rsidP="000358F5">
      <w:pPr>
        <w:autoSpaceDE w:val="0"/>
        <w:autoSpaceDN w:val="0"/>
        <w:adjustRightInd w:val="0"/>
        <w:jc w:val="both"/>
        <w:rPr>
          <w:rFonts w:ascii="Arial" w:hAnsi="Arial" w:cs="Arial"/>
          <w:b/>
        </w:rPr>
      </w:pPr>
      <w:r w:rsidRPr="00E01945">
        <w:rPr>
          <w:rFonts w:ascii="Arial" w:hAnsi="Arial" w:cs="Arial"/>
        </w:rPr>
        <w:t>A cet effet, le titulaire transmet un fichier électronique de type tableur (format Excel) faisant ressortir le pourcentage d’augmentation ou de minoration pour chaque fourniture par rapport au précédent catalogue et ce, afin de faciliter les vérificat</w:t>
      </w:r>
      <w:r>
        <w:rPr>
          <w:rFonts w:ascii="Arial" w:hAnsi="Arial" w:cs="Arial"/>
        </w:rPr>
        <w:t xml:space="preserve">ions des évolutions de prix. Le </w:t>
      </w:r>
      <w:r w:rsidRPr="00E01945">
        <w:rPr>
          <w:rFonts w:ascii="Arial" w:hAnsi="Arial" w:cs="Arial"/>
        </w:rPr>
        <w:t>fichier identifie clairement les fournitures ayant fait l’objet</w:t>
      </w:r>
      <w:r>
        <w:rPr>
          <w:rFonts w:ascii="Arial" w:hAnsi="Arial" w:cs="Arial"/>
        </w:rPr>
        <w:t xml:space="preserve"> d’un changement de référence.</w:t>
      </w:r>
    </w:p>
    <w:p w14:paraId="3CD2FD67" w14:textId="77777777" w:rsidR="00750929" w:rsidRPr="00750929" w:rsidRDefault="00FA1E3A" w:rsidP="00447701">
      <w:pPr>
        <w:pStyle w:val="Titre2"/>
      </w:pPr>
      <w:bookmarkStart w:id="50" w:name="_Toc213681800"/>
      <w:r w:rsidRPr="00301E55">
        <w:t>Clause butoir</w:t>
      </w:r>
      <w:bookmarkEnd w:id="50"/>
    </w:p>
    <w:p w14:paraId="0E11D851" w14:textId="348D76C4" w:rsidR="007E6437" w:rsidRPr="009C3800" w:rsidRDefault="00750929" w:rsidP="009C3800">
      <w:pPr>
        <w:autoSpaceDE w:val="0"/>
        <w:autoSpaceDN w:val="0"/>
        <w:adjustRightInd w:val="0"/>
        <w:jc w:val="both"/>
        <w:rPr>
          <w:rFonts w:ascii="Arial" w:hAnsi="Arial" w:cs="Arial"/>
          <w:sz w:val="20"/>
          <w:szCs w:val="20"/>
        </w:rPr>
      </w:pPr>
      <w:r>
        <w:rPr>
          <w:rFonts w:ascii="Arial" w:hAnsi="Arial" w:cs="Arial"/>
          <w:sz w:val="20"/>
          <w:szCs w:val="20"/>
        </w:rPr>
        <w:t>Sans objet</w:t>
      </w:r>
      <w:r w:rsidR="009C3800">
        <w:rPr>
          <w:rFonts w:ascii="Arial" w:hAnsi="Arial" w:cs="Arial"/>
          <w:sz w:val="20"/>
          <w:szCs w:val="20"/>
        </w:rPr>
        <w:t>.</w:t>
      </w:r>
    </w:p>
    <w:p w14:paraId="5DA448FB" w14:textId="6CBE7401" w:rsidR="008D3A95" w:rsidRPr="00301E55" w:rsidRDefault="008D3A95" w:rsidP="00447701">
      <w:pPr>
        <w:pStyle w:val="Titre2"/>
      </w:pPr>
      <w:bookmarkStart w:id="51" w:name="_Toc469492596"/>
      <w:bookmarkStart w:id="52" w:name="_Ref476834611"/>
      <w:bookmarkStart w:id="53" w:name="_Ref476834628"/>
      <w:bookmarkStart w:id="54" w:name="_Toc213681801"/>
      <w:r w:rsidRPr="00301E55">
        <w:t>Clause de prix promotionnel</w:t>
      </w:r>
      <w:bookmarkEnd w:id="51"/>
      <w:bookmarkEnd w:id="52"/>
      <w:bookmarkEnd w:id="53"/>
      <w:r w:rsidR="00C80020">
        <w:t>s</w:t>
      </w:r>
      <w:bookmarkEnd w:id="54"/>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 baisse de prix s’applique aux commandes émises pendant toute la durée de la promotion, sans qu’il soit nécessaire de conclure un avenant.</w:t>
      </w:r>
    </w:p>
    <w:p w14:paraId="183D3BDA" w14:textId="71F3DF7C" w:rsidR="005D32E3" w:rsidRPr="00301E55" w:rsidRDefault="005D32E3" w:rsidP="005D32E3">
      <w:pPr>
        <w:pStyle w:val="Titre2"/>
      </w:pPr>
      <w:bookmarkStart w:id="55" w:name="_Toc213681802"/>
      <w:r>
        <w:t>Remises</w:t>
      </w:r>
      <w:bookmarkEnd w:id="55"/>
      <w:r w:rsidR="006D6815" w:rsidRPr="006D6815">
        <w:t xml:space="preserve"> </w:t>
      </w:r>
      <w:r w:rsidR="006D6815" w:rsidRPr="00814050">
        <w:t>complémentaires</w:t>
      </w:r>
    </w:p>
    <w:p w14:paraId="668DE627" w14:textId="3FDB1212" w:rsidR="006D6815" w:rsidRPr="00301E55" w:rsidRDefault="005D32E3" w:rsidP="009C3800">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7A1BA599" w14:textId="77777777" w:rsidR="00544DEF" w:rsidRPr="00301E55" w:rsidRDefault="00544DEF" w:rsidP="00B31B8D">
      <w:pPr>
        <w:pStyle w:val="Titre1"/>
      </w:pPr>
      <w:bookmarkStart w:id="56" w:name="_Toc213681804"/>
      <w:r w:rsidRPr="00301E55">
        <w:t>C</w:t>
      </w:r>
      <w:r w:rsidR="00AB6A88" w:rsidRPr="00301E55">
        <w:t>lauses de financement et de sûreté</w:t>
      </w:r>
      <w:bookmarkEnd w:id="56"/>
    </w:p>
    <w:p w14:paraId="572C01DE" w14:textId="4AB664CB" w:rsidR="000676A4" w:rsidRPr="00301E55" w:rsidRDefault="00AB6A88" w:rsidP="009C3800">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57" w:name="_Toc213681805"/>
      <w:r w:rsidRPr="00301E55">
        <w:t>Modalités de règlement du marché</w:t>
      </w:r>
      <w:bookmarkEnd w:id="57"/>
    </w:p>
    <w:p w14:paraId="03EB5610" w14:textId="77777777" w:rsidR="000676A4" w:rsidRPr="00301E55" w:rsidRDefault="000676A4" w:rsidP="00447701">
      <w:pPr>
        <w:pStyle w:val="Titre2"/>
      </w:pPr>
      <w:bookmarkStart w:id="58" w:name="_Ref465873394"/>
      <w:bookmarkStart w:id="59" w:name="_Toc469492599"/>
      <w:bookmarkStart w:id="60" w:name="_Toc213681806"/>
      <w:r w:rsidRPr="00301E55">
        <w:t>Mode de règlement</w:t>
      </w:r>
      <w:bookmarkEnd w:id="58"/>
      <w:bookmarkEnd w:id="59"/>
      <w:bookmarkEnd w:id="60"/>
    </w:p>
    <w:p w14:paraId="2BE468A8" w14:textId="39B20B79"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9C3800">
        <w:rPr>
          <w:rFonts w:ascii="Arial" w:hAnsi="Arial" w:cs="Arial"/>
          <w:sz w:val="20"/>
          <w:szCs w:val="20"/>
        </w:rPr>
        <w:t xml:space="preserve"> </w:t>
      </w:r>
      <w:r w:rsidRPr="00301E55">
        <w:rPr>
          <w:rFonts w:ascii="Arial" w:hAnsi="Arial" w:cs="Arial"/>
          <w:sz w:val="20"/>
          <w:szCs w:val="20"/>
        </w:rPr>
        <w:t>est le virement administratif.</w:t>
      </w:r>
    </w:p>
    <w:p w14:paraId="1678FEF6" w14:textId="77777777" w:rsidR="000676A4" w:rsidRPr="00301E55" w:rsidRDefault="000676A4" w:rsidP="00447701">
      <w:pPr>
        <w:pStyle w:val="Titre2"/>
      </w:pPr>
      <w:bookmarkStart w:id="61" w:name="_Toc469492600"/>
      <w:bookmarkStart w:id="62" w:name="_Toc213681807"/>
      <w:r w:rsidRPr="00301E55">
        <w:t>Avance</w:t>
      </w:r>
      <w:bookmarkEnd w:id="61"/>
      <w:bookmarkEnd w:id="62"/>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6AFA5F5B" w14:textId="7F1A3DFF" w:rsidR="007A4EF5"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6DCEAE9" w14:textId="2CC96F20" w:rsidR="007A4EF5"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742CD012" w14:textId="77777777" w:rsidR="0031169E" w:rsidRPr="00301E55" w:rsidRDefault="0031169E" w:rsidP="00447701">
      <w:pPr>
        <w:pStyle w:val="Titre2"/>
      </w:pPr>
      <w:bookmarkStart w:id="63" w:name="_Toc213681808"/>
      <w:r w:rsidRPr="00301E55">
        <w:t>Cession ou nantissement de créances</w:t>
      </w:r>
      <w:bookmarkEnd w:id="63"/>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w:t>
      </w:r>
      <w:r w:rsidRPr="00301E55">
        <w:rPr>
          <w:rFonts w:ascii="Arial" w:hAnsi="Arial" w:cs="Arial"/>
          <w:sz w:val="20"/>
          <w:szCs w:val="20"/>
        </w:rPr>
        <w:lastRenderedPageBreak/>
        <w:t xml:space="preserve">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739A0D1" w14:textId="77777777" w:rsidR="0063546D" w:rsidRPr="0063546D" w:rsidRDefault="0063546D" w:rsidP="0031169E">
      <w:pPr>
        <w:tabs>
          <w:tab w:val="left" w:pos="709"/>
        </w:tabs>
        <w:spacing w:after="120" w:line="240" w:lineRule="auto"/>
        <w:jc w:val="both"/>
        <w:rPr>
          <w:rFonts w:ascii="Arial" w:hAnsi="Arial" w:cs="Arial"/>
          <w:b/>
          <w:sz w:val="20"/>
          <w:szCs w:val="20"/>
        </w:rPr>
      </w:pP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493EEF">
        <w:rPr>
          <w:rFonts w:ascii="Arial" w:hAnsi="Arial" w:cs="Arial"/>
          <w:sz w:val="20"/>
          <w:szCs w:val="20"/>
        </w:rPr>
        <w:t>ique de chaque bon de commande.</w:t>
      </w:r>
    </w:p>
    <w:p w14:paraId="04C7AAC4" w14:textId="46B8F278" w:rsidR="0063546D" w:rsidRPr="0063546D" w:rsidRDefault="00493EEF" w:rsidP="009C3800">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64" w:name="_Toc469492601"/>
      <w:bookmarkStart w:id="65" w:name="_Toc213681809"/>
      <w:r w:rsidRPr="00301E55">
        <w:t>Acomptes</w:t>
      </w:r>
      <w:bookmarkEnd w:id="64"/>
      <w:r w:rsidR="00626036" w:rsidRPr="00301E55">
        <w:t xml:space="preserve"> – paiements partiels</w:t>
      </w:r>
      <w:bookmarkEnd w:id="65"/>
    </w:p>
    <w:p w14:paraId="5A27C47F" w14:textId="77777777" w:rsidR="00043091" w:rsidRPr="00301E55" w:rsidRDefault="00CE3D07" w:rsidP="00CE3D07">
      <w:pPr>
        <w:tabs>
          <w:tab w:val="left" w:pos="709"/>
        </w:tabs>
        <w:spacing w:after="120" w:line="240" w:lineRule="auto"/>
        <w:jc w:val="both"/>
        <w:rPr>
          <w:rFonts w:ascii="Arial" w:hAnsi="Arial" w:cs="Arial"/>
          <w:sz w:val="20"/>
          <w:szCs w:val="20"/>
        </w:rPr>
      </w:pPr>
      <w:bookmarkStart w:id="66" w:name="_Toc469492602"/>
      <w:r w:rsidRPr="00301E55">
        <w:rPr>
          <w:rFonts w:ascii="Arial" w:hAnsi="Arial" w:cs="Arial"/>
          <w:sz w:val="20"/>
          <w:szCs w:val="20"/>
        </w:rPr>
        <w:t>Le paiement des prestations intervient après exécution complète du bon de commande.</w:t>
      </w:r>
    </w:p>
    <w:p w14:paraId="683DAD21" w14:textId="3EF88864" w:rsidR="00392B21" w:rsidRDefault="00CE3D07"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5DBC2056" w14:textId="77777777" w:rsidR="00326ACC" w:rsidRPr="00301E55" w:rsidRDefault="00326ACC" w:rsidP="00326ACC">
      <w:pPr>
        <w:pStyle w:val="Titre2"/>
      </w:pPr>
      <w:bookmarkStart w:id="67" w:name="_Ref473625209"/>
      <w:bookmarkStart w:id="68" w:name="_Toc3809183"/>
      <w:bookmarkStart w:id="69" w:name="_Toc213681810"/>
      <w:r w:rsidRPr="00301E55">
        <w:t>Paiement</w:t>
      </w:r>
      <w:bookmarkEnd w:id="67"/>
      <w:bookmarkEnd w:id="68"/>
      <w:bookmarkEnd w:id="69"/>
    </w:p>
    <w:p w14:paraId="15316374" w14:textId="77777777" w:rsidR="00326ACC" w:rsidRPr="00301E55" w:rsidRDefault="00326ACC" w:rsidP="00326ACC">
      <w:pPr>
        <w:pStyle w:val="Titre3"/>
      </w:pPr>
      <w:bookmarkStart w:id="70" w:name="_Toc3809184"/>
      <w:bookmarkStart w:id="71" w:name="_Toc213681811"/>
      <w:bookmarkStart w:id="72" w:name="_Toc469492063"/>
      <w:bookmarkStart w:id="73" w:name="_Toc469492603"/>
      <w:r w:rsidRPr="00301E55">
        <w:t>Répartition des paiements</w:t>
      </w:r>
      <w:bookmarkEnd w:id="70"/>
      <w:bookmarkEnd w:id="71"/>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74" w:name="_Toc469492065"/>
      <w:bookmarkStart w:id="75" w:name="_Toc469492605"/>
      <w:bookmarkStart w:id="76" w:name="_Toc3809187"/>
      <w:bookmarkStart w:id="77" w:name="_Toc213681812"/>
      <w:r w:rsidRPr="00301E55">
        <w:t xml:space="preserve">Présentation des factures </w:t>
      </w:r>
      <w:bookmarkEnd w:id="74"/>
      <w:bookmarkEnd w:id="75"/>
      <w:bookmarkEnd w:id="76"/>
      <w:r>
        <w:t>électroniques</w:t>
      </w:r>
      <w:bookmarkEnd w:id="77"/>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78" w:name="_Toc3809185"/>
      <w:bookmarkStart w:id="79" w:name="_Toc213681813"/>
      <w:r w:rsidRPr="00301E55">
        <w:t>Mentions à faire figurer dans la facture</w:t>
      </w:r>
      <w:bookmarkEnd w:id="72"/>
      <w:bookmarkEnd w:id="73"/>
      <w:bookmarkEnd w:id="78"/>
      <w:bookmarkEnd w:id="79"/>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1E34009" w14:textId="7C92BCE0" w:rsidR="00326ACC" w:rsidRPr="009C3800" w:rsidRDefault="00326ACC" w:rsidP="009C3800">
      <w:pPr>
        <w:spacing w:after="120" w:line="240" w:lineRule="auto"/>
        <w:jc w:val="both"/>
        <w:rPr>
          <w:rFonts w:ascii="Arial" w:hAnsi="Arial" w:cs="Arial"/>
          <w:color w:val="FF0000"/>
          <w:szCs w:val="20"/>
        </w:rPr>
      </w:pPr>
      <w:bookmarkStart w:id="80" w:name="_Toc469492064"/>
      <w:bookmarkStart w:id="81" w:name="_Toc469492604"/>
      <w:r w:rsidRPr="00301E55">
        <w:rPr>
          <w:rFonts w:ascii="Arial" w:hAnsi="Arial" w:cs="Arial"/>
          <w:sz w:val="20"/>
          <w:szCs w:val="20"/>
        </w:rPr>
        <w:t xml:space="preserve">Il est établi une facture par bon de commande, sauf si un bon de commande donne lieu à plusieurs livraisons, auquel cas il sera établi une facture par livraison. </w:t>
      </w:r>
      <w:bookmarkEnd w:id="80"/>
      <w:bookmarkEnd w:id="81"/>
    </w:p>
    <w:p w14:paraId="261C5F54" w14:textId="77777777" w:rsidR="00326ACC" w:rsidRPr="00301E55" w:rsidRDefault="00326ACC" w:rsidP="00326ACC">
      <w:pPr>
        <w:pStyle w:val="Titre3"/>
      </w:pPr>
      <w:bookmarkStart w:id="82" w:name="_Toc469492066"/>
      <w:bookmarkStart w:id="83" w:name="_Toc469492606"/>
      <w:bookmarkStart w:id="84" w:name="_Toc3809188"/>
      <w:bookmarkStart w:id="85" w:name="_Toc213681814"/>
      <w:r w:rsidRPr="00301E55">
        <w:t>Traitement des factures</w:t>
      </w:r>
      <w:bookmarkEnd w:id="82"/>
      <w:bookmarkEnd w:id="83"/>
      <w:bookmarkEnd w:id="84"/>
      <w:bookmarkEnd w:id="85"/>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9C3800">
        <w:rPr>
          <w:rFonts w:ascii="Arial" w:hAnsi="Arial" w:cs="Arial"/>
          <w:sz w:val="20"/>
          <w:szCs w:val="20"/>
        </w:rPr>
        <w:t>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447701">
      <w:pPr>
        <w:pStyle w:val="Titre2"/>
      </w:pPr>
      <w:bookmarkStart w:id="86" w:name="_Toc469492607"/>
      <w:bookmarkStart w:id="87" w:name="_Toc213681815"/>
      <w:bookmarkEnd w:id="66"/>
      <w:r w:rsidRPr="00301E55">
        <w:t>Escompte</w:t>
      </w:r>
      <w:bookmarkEnd w:id="86"/>
      <w:bookmarkEnd w:id="87"/>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88" w:name="_Toc469492608"/>
      <w:bookmarkStart w:id="89" w:name="_Toc213681816"/>
      <w:r w:rsidRPr="00301E55">
        <w:lastRenderedPageBreak/>
        <w:t>Intérêts moratoires et indemnité forfaitaire pour frais de recouvrement</w:t>
      </w:r>
      <w:bookmarkEnd w:id="88"/>
      <w:bookmarkEnd w:id="89"/>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13519582" w14:textId="4CF6AF3E" w:rsidR="001953EB" w:rsidRPr="009C3800" w:rsidRDefault="00733C5D" w:rsidP="009C3800">
      <w:pPr>
        <w:pStyle w:val="Titre1"/>
      </w:pPr>
      <w:bookmarkStart w:id="90" w:name="_Ref477365810"/>
      <w:bookmarkStart w:id="91" w:name="_Toc213681817"/>
      <w:r w:rsidRPr="00301E55">
        <w:t>Pénalités</w:t>
      </w:r>
      <w:bookmarkEnd w:id="90"/>
      <w:bookmarkEnd w:id="91"/>
    </w:p>
    <w:p w14:paraId="4E793587" w14:textId="77777777" w:rsidR="003C4B31" w:rsidRPr="00301E55" w:rsidRDefault="003C4B31" w:rsidP="00447701">
      <w:pPr>
        <w:pStyle w:val="Titre2"/>
      </w:pPr>
      <w:bookmarkStart w:id="92" w:name="_Toc447277052"/>
      <w:bookmarkStart w:id="93" w:name="_Toc469492611"/>
      <w:bookmarkStart w:id="94" w:name="_Toc213681818"/>
      <w:r w:rsidRPr="00301E55">
        <w:t>Généralités</w:t>
      </w:r>
      <w:bookmarkEnd w:id="92"/>
      <w:bookmarkEnd w:id="93"/>
      <w:bookmarkEnd w:id="94"/>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1C4FEE5E"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216F16">
        <w:rPr>
          <w:rFonts w:ascii="Arial" w:hAnsi="Arial" w:cs="Arial"/>
          <w:sz w:val="20"/>
          <w:szCs w:val="20"/>
        </w:rPr>
        <w:t>9</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77777777" w:rsidR="009351F6" w:rsidRPr="00301E55" w:rsidRDefault="009351F6" w:rsidP="009351F6">
      <w:pPr>
        <w:tabs>
          <w:tab w:val="left" w:pos="709"/>
        </w:tabs>
        <w:spacing w:after="120" w:line="240" w:lineRule="auto"/>
        <w:jc w:val="both"/>
        <w:rPr>
          <w:rFonts w:ascii="Arial" w:hAnsi="Arial" w:cs="Arial"/>
          <w:sz w:val="20"/>
          <w:szCs w:val="20"/>
        </w:rPr>
      </w:pPr>
      <w:bookmarkStart w:id="95" w:name="_Toc447277053"/>
      <w:bookmarkStart w:id="96"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56815064" w14:textId="77777777" w:rsidR="003C4B31" w:rsidRPr="00301E55" w:rsidRDefault="003C4B31" w:rsidP="00447701">
      <w:pPr>
        <w:pStyle w:val="Titre2"/>
      </w:pPr>
      <w:bookmarkStart w:id="97" w:name="_Toc213681819"/>
      <w:r w:rsidRPr="00301E55">
        <w:t>Pénalités de retard</w:t>
      </w:r>
      <w:bookmarkEnd w:id="95"/>
      <w:bookmarkEnd w:id="96"/>
      <w:bookmarkEnd w:id="97"/>
    </w:p>
    <w:p w14:paraId="14610F61" w14:textId="401C2C7C" w:rsidR="00622481" w:rsidRPr="009C3800" w:rsidRDefault="009C3800" w:rsidP="003C4B31">
      <w:pPr>
        <w:tabs>
          <w:tab w:val="left" w:pos="709"/>
        </w:tabs>
        <w:spacing w:after="120" w:line="240" w:lineRule="auto"/>
        <w:jc w:val="both"/>
        <w:rPr>
          <w:rFonts w:ascii="Arial" w:hAnsi="Arial" w:cs="Arial"/>
          <w:color w:val="00B0F0"/>
          <w:sz w:val="20"/>
          <w:szCs w:val="20"/>
        </w:rPr>
      </w:pPr>
      <w:r w:rsidRPr="00301E55">
        <w:rPr>
          <w:rFonts w:ascii="Arial" w:hAnsi="Arial" w:cs="Arial"/>
          <w:sz w:val="20"/>
          <w:szCs w:val="20"/>
        </w:rPr>
        <w:t>En cas de retard dans la livraison des fournitures ou dans l’exécution des prestations, le Titulaire encourt une pénalité égale à :</w:t>
      </w:r>
      <w:r>
        <w:rPr>
          <w:rFonts w:ascii="Arial" w:hAnsi="Arial" w:cs="Arial"/>
          <w:sz w:val="20"/>
          <w:szCs w:val="20"/>
        </w:rPr>
        <w:t xml:space="preserve"> </w:t>
      </w:r>
      <w:r w:rsidRPr="00B229C7">
        <w:rPr>
          <w:rFonts w:ascii="Arial" w:hAnsi="Arial" w:cs="Arial"/>
          <w:sz w:val="20"/>
          <w:szCs w:val="20"/>
        </w:rPr>
        <w:t>200</w:t>
      </w:r>
      <w:r w:rsidRPr="00B229C7">
        <w:rPr>
          <w:rFonts w:ascii="Arial" w:hAnsi="Arial" w:cs="Arial"/>
          <w:b/>
          <w:sz w:val="20"/>
          <w:szCs w:val="20"/>
        </w:rPr>
        <w:t xml:space="preserve"> </w:t>
      </w:r>
      <w:r w:rsidRPr="00B229C7">
        <w:rPr>
          <w:rFonts w:ascii="Arial" w:hAnsi="Arial" w:cs="Arial"/>
          <w:bCs/>
          <w:sz w:val="20"/>
          <w:szCs w:val="20"/>
        </w:rPr>
        <w:t>€</w:t>
      </w:r>
      <w:r w:rsidRPr="00301E55">
        <w:rPr>
          <w:rFonts w:ascii="Arial" w:hAnsi="Arial" w:cs="Arial"/>
          <w:sz w:val="20"/>
          <w:szCs w:val="20"/>
        </w:rPr>
        <w:t xml:space="preserve"> par </w:t>
      </w:r>
      <w:r>
        <w:rPr>
          <w:rFonts w:ascii="Arial" w:hAnsi="Arial" w:cs="Arial"/>
          <w:sz w:val="20"/>
          <w:szCs w:val="20"/>
        </w:rPr>
        <w:t xml:space="preserve">heure / </w:t>
      </w:r>
      <w:r w:rsidRPr="00301E55">
        <w:rPr>
          <w:rFonts w:ascii="Arial" w:hAnsi="Arial" w:cs="Arial"/>
          <w:sz w:val="20"/>
          <w:szCs w:val="20"/>
        </w:rPr>
        <w:t>jour calendaire de retard</w:t>
      </w:r>
      <w:r>
        <w:rPr>
          <w:rFonts w:ascii="Arial" w:hAnsi="Arial" w:cs="Arial"/>
          <w:sz w:val="20"/>
          <w:szCs w:val="20"/>
        </w:rPr>
        <w:t xml:space="preserve"> (en fonction de la nature du délai contractuel dépassé, s’il est en heure ou en jour)</w:t>
      </w:r>
      <w:r w:rsidRPr="00301E55">
        <w:rPr>
          <w:rFonts w:ascii="Arial" w:hAnsi="Arial" w:cs="Arial"/>
          <w:sz w:val="20"/>
          <w:szCs w:val="20"/>
        </w:rPr>
        <w:t>.</w:t>
      </w:r>
      <w:r w:rsidRPr="00301E55">
        <w:rPr>
          <w:rFonts w:ascii="Arial" w:hAnsi="Arial" w:cs="Arial"/>
          <w:color w:val="00B0F0"/>
          <w:szCs w:val="20"/>
        </w:rPr>
        <w:t xml:space="preserve"> </w:t>
      </w:r>
    </w:p>
    <w:p w14:paraId="0300E571" w14:textId="77777777" w:rsidR="003C4B31" w:rsidRPr="00301E55" w:rsidRDefault="003C4B31" w:rsidP="00447701">
      <w:pPr>
        <w:pStyle w:val="Titre2"/>
      </w:pPr>
      <w:bookmarkStart w:id="98" w:name="_Toc447277054"/>
      <w:bookmarkStart w:id="99" w:name="_Toc469492613"/>
      <w:bookmarkStart w:id="100" w:name="_Toc213681820"/>
      <w:r w:rsidRPr="00301E55">
        <w:t>Pénalités pour mauvaise exécution des prestations</w:t>
      </w:r>
      <w:bookmarkEnd w:id="98"/>
      <w:bookmarkEnd w:id="99"/>
      <w:bookmarkEnd w:id="100"/>
    </w:p>
    <w:p w14:paraId="22474F12" w14:textId="27DC8CA7" w:rsidR="009C3800" w:rsidRDefault="009C3800" w:rsidP="009C380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w:t>
      </w:r>
      <w:r>
        <w:rPr>
          <w:rFonts w:ascii="Arial" w:hAnsi="Arial" w:cs="Arial"/>
          <w:sz w:val="20"/>
          <w:szCs w:val="20"/>
        </w:rPr>
        <w:t>d’exécution des prestations suivants</w:t>
      </w:r>
      <w:r w:rsidR="00C278F4">
        <w:rPr>
          <w:rFonts w:ascii="Arial" w:hAnsi="Arial" w:cs="Arial"/>
          <w:sz w:val="20"/>
          <w:szCs w:val="20"/>
        </w:rPr>
        <w:t xml:space="preserve"> et au bout de trois constats sous forme écrite</w:t>
      </w:r>
      <w:r w:rsidR="00C57B5A">
        <w:rPr>
          <w:rFonts w:ascii="Arial" w:hAnsi="Arial" w:cs="Arial"/>
          <w:sz w:val="20"/>
          <w:szCs w:val="20"/>
        </w:rPr>
        <w:t xml:space="preserve"> notifiés au titulaire</w:t>
      </w:r>
      <w:r>
        <w:rPr>
          <w:rFonts w:ascii="Arial" w:hAnsi="Arial" w:cs="Arial"/>
          <w:sz w:val="20"/>
          <w:szCs w:val="20"/>
        </w:rPr>
        <w:t>, une pénalité pourra être appliquée  pour chaque nouveau constat de défaut d’exécution </w:t>
      </w:r>
      <w:r w:rsidR="00C278F4">
        <w:rPr>
          <w:rFonts w:ascii="Arial" w:hAnsi="Arial" w:cs="Arial"/>
          <w:sz w:val="20"/>
          <w:szCs w:val="20"/>
        </w:rPr>
        <w:t xml:space="preserve">et ce sans mise en demeure </w:t>
      </w:r>
      <w:r>
        <w:rPr>
          <w:rFonts w:ascii="Arial" w:hAnsi="Arial" w:cs="Arial"/>
          <w:sz w:val="20"/>
          <w:szCs w:val="20"/>
        </w:rPr>
        <w:t xml:space="preserve">: </w:t>
      </w:r>
    </w:p>
    <w:p w14:paraId="24B12A07" w14:textId="1BE2867F" w:rsidR="009C3800" w:rsidRDefault="009C3800" w:rsidP="009C3800">
      <w:pPr>
        <w:pStyle w:val="Paragraphedeliste"/>
        <w:numPr>
          <w:ilvl w:val="0"/>
          <w:numId w:val="36"/>
        </w:numPr>
        <w:tabs>
          <w:tab w:val="left" w:pos="709"/>
        </w:tabs>
        <w:spacing w:after="120" w:line="240" w:lineRule="auto"/>
        <w:jc w:val="both"/>
        <w:rPr>
          <w:rFonts w:ascii="Arial" w:hAnsi="Arial" w:cs="Arial"/>
          <w:sz w:val="20"/>
          <w:szCs w:val="20"/>
        </w:rPr>
      </w:pPr>
      <w:r>
        <w:rPr>
          <w:rFonts w:ascii="Arial" w:hAnsi="Arial" w:cs="Arial"/>
          <w:sz w:val="20"/>
          <w:szCs w:val="20"/>
        </w:rPr>
        <w:t>P</w:t>
      </w:r>
      <w:r w:rsidRPr="007C632D">
        <w:rPr>
          <w:rFonts w:ascii="Arial" w:hAnsi="Arial" w:cs="Arial"/>
          <w:sz w:val="20"/>
          <w:szCs w:val="20"/>
        </w:rPr>
        <w:t>alette cassée ou perdue au retour de l’entrepôt titulaire, palette non filmée au retour de l’entrepôt du titulaire, irrespect du créneau horaire d’arrivée à LGP, absence de retour du certificat de destruction</w:t>
      </w:r>
      <w:r>
        <w:rPr>
          <w:rFonts w:ascii="Arial" w:hAnsi="Arial" w:cs="Arial"/>
          <w:sz w:val="20"/>
          <w:szCs w:val="20"/>
        </w:rPr>
        <w:t> : 500 €</w:t>
      </w:r>
    </w:p>
    <w:p w14:paraId="5F7D51BA" w14:textId="77777777" w:rsidR="00704028" w:rsidRPr="00301E55" w:rsidRDefault="00704028" w:rsidP="00704028">
      <w:pPr>
        <w:tabs>
          <w:tab w:val="left" w:pos="709"/>
        </w:tabs>
        <w:spacing w:after="120" w:line="240" w:lineRule="auto"/>
        <w:jc w:val="both"/>
        <w:rPr>
          <w:rFonts w:ascii="Arial" w:hAnsi="Arial" w:cs="Arial"/>
          <w:sz w:val="20"/>
          <w:szCs w:val="20"/>
        </w:rPr>
      </w:pPr>
    </w:p>
    <w:p w14:paraId="65B54368" w14:textId="77777777" w:rsidR="003C4B31" w:rsidRPr="00301E55" w:rsidRDefault="003C4B31" w:rsidP="00447701">
      <w:pPr>
        <w:pStyle w:val="Titre2"/>
      </w:pPr>
      <w:bookmarkStart w:id="101" w:name="_Toc447277055"/>
      <w:bookmarkStart w:id="102" w:name="_Toc469492615"/>
      <w:bookmarkStart w:id="103" w:name="_Toc213681821"/>
      <w:r w:rsidRPr="00301E55">
        <w:t>Cumul</w:t>
      </w:r>
      <w:bookmarkEnd w:id="101"/>
      <w:r w:rsidRPr="00301E55">
        <w:t xml:space="preserve"> des pénalités</w:t>
      </w:r>
      <w:bookmarkEnd w:id="102"/>
      <w:bookmarkEnd w:id="103"/>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530CA547"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7F72290E" w14:textId="272D80FE" w:rsidR="008F6F0E" w:rsidRPr="009C3800" w:rsidRDefault="008F6F0E" w:rsidP="008F6F0E">
      <w:pPr>
        <w:tabs>
          <w:tab w:val="left" w:pos="709"/>
        </w:tabs>
        <w:spacing w:after="120" w:line="240" w:lineRule="auto"/>
        <w:jc w:val="both"/>
        <w:rPr>
          <w:rFonts w:ascii="Arial" w:hAnsi="Arial" w:cs="Arial"/>
          <w:sz w:val="20"/>
          <w:szCs w:val="20"/>
        </w:rPr>
      </w:pPr>
      <w:r w:rsidRPr="009C3800">
        <w:rPr>
          <w:rFonts w:ascii="Arial" w:hAnsi="Arial" w:cs="Arial"/>
          <w:sz w:val="20"/>
          <w:szCs w:val="20"/>
        </w:rPr>
        <w:t>Par dérogation à l’article 14.1.2 du CCAG/FCS, le montant total des pénalités de retard et de tout autre pénalité appliquées au Titulaire ne peut excéder 25% du montant total HT de l’ensemble du bon de commande concerné.</w:t>
      </w:r>
    </w:p>
    <w:p w14:paraId="6A727D38" w14:textId="77777777" w:rsidR="00AC55E6" w:rsidRPr="00301E55" w:rsidRDefault="00C86213" w:rsidP="00AC55E6">
      <w:pPr>
        <w:pStyle w:val="Titre1"/>
      </w:pPr>
      <w:bookmarkStart w:id="104" w:name="_Toc213681822"/>
      <w:r w:rsidRPr="00301E55">
        <w:t>Responsabilités</w:t>
      </w:r>
      <w:bookmarkEnd w:id="104"/>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3B599FFA" w14:textId="5809BAE5" w:rsidR="00C80020" w:rsidRPr="00301E55"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2350E84C" w14:textId="35F3762F" w:rsidR="00B53E8C" w:rsidRPr="00301E55" w:rsidRDefault="000358F5" w:rsidP="00B53E8C">
      <w:pPr>
        <w:pStyle w:val="Titre1"/>
      </w:pPr>
      <w:r>
        <w:t>Clauses environnementales</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653A6AC2" w14:textId="0853CA85" w:rsidR="001873F9"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w:t>
      </w:r>
    </w:p>
    <w:p w14:paraId="435D9996" w14:textId="77777777" w:rsidR="00442C29" w:rsidRPr="00442C29" w:rsidRDefault="008B213B" w:rsidP="00442C29">
      <w:pPr>
        <w:pStyle w:val="Titre1"/>
      </w:pPr>
      <w:bookmarkStart w:id="105" w:name="_Toc213681825"/>
      <w:r w:rsidRPr="00301E55">
        <w:t xml:space="preserve">Autres obligations du </w:t>
      </w:r>
      <w:r w:rsidR="006C6C47" w:rsidRPr="00301E55">
        <w:t>Titulaire</w:t>
      </w:r>
      <w:bookmarkEnd w:id="105"/>
    </w:p>
    <w:p w14:paraId="78D9F3E5" w14:textId="4942107C" w:rsidR="009C2172" w:rsidRPr="00301E55" w:rsidRDefault="00856D00" w:rsidP="00447701">
      <w:pPr>
        <w:pStyle w:val="Titre2"/>
      </w:pPr>
      <w:bookmarkStart w:id="106" w:name="_Toc469492619"/>
      <w:bookmarkStart w:id="107" w:name="_Toc213681826"/>
      <w:r w:rsidRPr="00301E55">
        <w:t xml:space="preserve">Changements affectant le </w:t>
      </w:r>
      <w:r w:rsidR="006C6C47" w:rsidRPr="00301E55">
        <w:t>Titulaire</w:t>
      </w:r>
      <w:bookmarkEnd w:id="106"/>
      <w:bookmarkEnd w:id="107"/>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26EE629C" w14:textId="118D164D" w:rsidR="001722C8" w:rsidRPr="001722C8" w:rsidRDefault="008B213B" w:rsidP="000358F5">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bookmarkStart w:id="108" w:name="_Toc469578916"/>
      <w:bookmarkStart w:id="109" w:name="_Toc469492620"/>
    </w:p>
    <w:p w14:paraId="2249D064" w14:textId="77777777" w:rsidR="00666E4D" w:rsidRPr="00447701" w:rsidRDefault="009A7818" w:rsidP="00447701">
      <w:pPr>
        <w:pStyle w:val="Titre2"/>
      </w:pPr>
      <w:bookmarkStart w:id="110" w:name="_Toc213681827"/>
      <w:r w:rsidRPr="00447701">
        <w:t>Sous-traitance</w:t>
      </w:r>
      <w:bookmarkEnd w:id="108"/>
      <w:bookmarkEnd w:id="110"/>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lastRenderedPageBreak/>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291D5CA2" w14:textId="6C9D5479" w:rsidR="00A83EAA" w:rsidRPr="00301E55" w:rsidRDefault="009A7818" w:rsidP="000358F5">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111" w:name="_Toc213681828"/>
      <w:r w:rsidRPr="00301E55">
        <w:t>Assurances</w:t>
      </w:r>
      <w:bookmarkEnd w:id="109"/>
      <w:bookmarkEnd w:id="111"/>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12" w:name="_Toc469492622"/>
      <w:bookmarkStart w:id="113" w:name="_Toc213681829"/>
      <w:r w:rsidRPr="00301E55">
        <w:t>Obligation de sécurité</w:t>
      </w:r>
      <w:bookmarkEnd w:id="112"/>
      <w:bookmarkEnd w:id="113"/>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14" w:name="_Toc469492623"/>
      <w:bookmarkStart w:id="115" w:name="_Toc213681830"/>
      <w:r w:rsidRPr="00301E55">
        <w:t>Obligation de conseil</w:t>
      </w:r>
      <w:bookmarkEnd w:id="114"/>
      <w:bookmarkEnd w:id="115"/>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définis dans le présent C.C.A.P. et au C.C.T.P.</w:t>
      </w:r>
    </w:p>
    <w:p w14:paraId="02600767" w14:textId="77777777" w:rsidR="00036760" w:rsidRDefault="00C86773" w:rsidP="00036760">
      <w:pPr>
        <w:pStyle w:val="Titre2"/>
      </w:pPr>
      <w:bookmarkStart w:id="116" w:name="_Ref523998236"/>
      <w:bookmarkStart w:id="117" w:name="_Toc213681831"/>
      <w:r>
        <w:t>P</w:t>
      </w:r>
      <w:r w:rsidR="001D73EC" w:rsidRPr="00C86773">
        <w:t>rotection des données</w:t>
      </w:r>
      <w:bookmarkEnd w:id="116"/>
      <w:r>
        <w:t xml:space="preserve"> et obligation de confidentialité</w:t>
      </w:r>
      <w:bookmarkEnd w:id="117"/>
    </w:p>
    <w:p w14:paraId="7E6665FF" w14:textId="77777777" w:rsidR="00D61A1D" w:rsidRDefault="00D61A1D" w:rsidP="00D61A1D">
      <w:pPr>
        <w:autoSpaceDE w:val="0"/>
        <w:autoSpaceDN w:val="0"/>
        <w:adjustRightInd w:val="0"/>
        <w:spacing w:after="0" w:line="240" w:lineRule="auto"/>
        <w:jc w:val="both"/>
        <w:rPr>
          <w:rFonts w:ascii="Arial" w:hAnsi="Arial" w:cs="Arial"/>
          <w:color w:val="000000"/>
          <w:sz w:val="20"/>
          <w:szCs w:val="20"/>
        </w:rPr>
      </w:pPr>
      <w:r w:rsidRPr="0002074B">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3963D615" w14:textId="77777777" w:rsidR="00D61A1D" w:rsidRPr="0002074B" w:rsidRDefault="00D61A1D" w:rsidP="00D61A1D">
      <w:pPr>
        <w:autoSpaceDE w:val="0"/>
        <w:autoSpaceDN w:val="0"/>
        <w:adjustRightInd w:val="0"/>
        <w:spacing w:after="0" w:line="240" w:lineRule="auto"/>
        <w:jc w:val="both"/>
        <w:rPr>
          <w:rFonts w:ascii="Arial" w:hAnsi="Arial" w:cs="Arial"/>
          <w:color w:val="000000"/>
          <w:sz w:val="20"/>
          <w:szCs w:val="20"/>
        </w:rPr>
      </w:pPr>
    </w:p>
    <w:p w14:paraId="4618B394" w14:textId="77777777" w:rsidR="00D61A1D" w:rsidRDefault="00D61A1D" w:rsidP="00D61A1D">
      <w:pPr>
        <w:autoSpaceDE w:val="0"/>
        <w:autoSpaceDN w:val="0"/>
        <w:adjustRightInd w:val="0"/>
        <w:spacing w:after="0" w:line="240" w:lineRule="auto"/>
        <w:jc w:val="both"/>
        <w:rPr>
          <w:rFonts w:ascii="Arial" w:hAnsi="Arial" w:cs="Arial"/>
          <w:color w:val="000000"/>
          <w:sz w:val="20"/>
          <w:szCs w:val="20"/>
        </w:rPr>
      </w:pPr>
      <w:r w:rsidRPr="0002074B">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Pr>
          <w:rFonts w:ascii="Arial" w:hAnsi="Arial" w:cs="Arial"/>
          <w:color w:val="000000"/>
          <w:sz w:val="20"/>
          <w:szCs w:val="20"/>
        </w:rPr>
        <w:t xml:space="preserve">ne </w:t>
      </w:r>
      <w:r w:rsidRPr="0002074B">
        <w:rPr>
          <w:rFonts w:ascii="Arial" w:hAnsi="Arial" w:cs="Arial"/>
          <w:color w:val="000000"/>
          <w:sz w:val="20"/>
          <w:szCs w:val="20"/>
        </w:rPr>
        <w:t xml:space="preserve">donnent </w:t>
      </w:r>
      <w:r>
        <w:rPr>
          <w:rFonts w:ascii="Arial" w:hAnsi="Arial" w:cs="Arial"/>
          <w:color w:val="000000"/>
          <w:sz w:val="20"/>
          <w:szCs w:val="20"/>
        </w:rPr>
        <w:t xml:space="preserve">pas obligatoirement </w:t>
      </w:r>
      <w:r w:rsidRPr="0002074B">
        <w:rPr>
          <w:rFonts w:ascii="Arial" w:hAnsi="Arial" w:cs="Arial"/>
          <w:color w:val="000000"/>
          <w:sz w:val="20"/>
          <w:szCs w:val="20"/>
        </w:rPr>
        <w:t xml:space="preserve">lieu à la signature d'un avenant par les parties. </w:t>
      </w:r>
    </w:p>
    <w:p w14:paraId="3CAE0756" w14:textId="77777777" w:rsidR="00D61A1D" w:rsidRPr="0002074B" w:rsidRDefault="00D61A1D" w:rsidP="00D61A1D">
      <w:pPr>
        <w:autoSpaceDE w:val="0"/>
        <w:autoSpaceDN w:val="0"/>
        <w:adjustRightInd w:val="0"/>
        <w:spacing w:after="0" w:line="240" w:lineRule="auto"/>
        <w:jc w:val="both"/>
        <w:rPr>
          <w:rFonts w:ascii="Arial" w:hAnsi="Arial" w:cs="Arial"/>
          <w:color w:val="000000"/>
          <w:sz w:val="20"/>
          <w:szCs w:val="20"/>
        </w:rPr>
      </w:pPr>
    </w:p>
    <w:p w14:paraId="7B5C4E86" w14:textId="77777777" w:rsidR="00D61A1D" w:rsidRDefault="00D61A1D" w:rsidP="00D61A1D">
      <w:pPr>
        <w:tabs>
          <w:tab w:val="left" w:pos="709"/>
        </w:tabs>
        <w:spacing w:after="120" w:line="240" w:lineRule="auto"/>
        <w:jc w:val="both"/>
        <w:rPr>
          <w:rFonts w:ascii="Arial" w:hAnsi="Arial" w:cs="Arial"/>
          <w:color w:val="000000"/>
          <w:sz w:val="20"/>
          <w:szCs w:val="20"/>
        </w:rPr>
      </w:pPr>
      <w:r w:rsidRPr="0002074B">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F3D542E" w:rsidR="00114A24" w:rsidRPr="00036760" w:rsidRDefault="00114A24"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w:t>
      </w:r>
      <w:r w:rsidRPr="00036760">
        <w:rPr>
          <w:rFonts w:ascii="Arial" w:hAnsi="Arial" w:cs="Arial"/>
          <w:sz w:val="20"/>
          <w:szCs w:val="20"/>
        </w:rPr>
        <w:lastRenderedPageBreak/>
        <w:t>Protection des Données » ou « R.G.P.D. »</w:t>
      </w:r>
      <w:r w:rsidR="00FD6F8B" w:rsidRPr="00036760">
        <w:rPr>
          <w:rFonts w:ascii="Arial" w:hAnsi="Arial" w:cs="Arial"/>
          <w:sz w:val="20"/>
          <w:szCs w:val="20"/>
        </w:rPr>
        <w:t>) ainsi que la loi n°78-17 du 6 janvier 1978 modifiée (dite « loi informatique et libertés).</w:t>
      </w:r>
    </w:p>
    <w:p w14:paraId="606B5AF4" w14:textId="778DB188" w:rsidR="00E92887" w:rsidRDefault="00E92887"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Le Pouvoir Adjudicateur a nommé un délégué à la protection des données à caractère personnel (ci-après le D.P.O.) interlocuteur désigné du sous-traitant concernant la </w:t>
      </w:r>
      <w:r w:rsidRPr="00C86773">
        <w:rPr>
          <w:rFonts w:ascii="Arial" w:hAnsi="Arial" w:cs="Arial"/>
          <w:sz w:val="20"/>
          <w:szCs w:val="20"/>
        </w:rPr>
        <w:t>protection des données :</w:t>
      </w:r>
      <w:r w:rsidR="001C24A7" w:rsidRPr="00C86773">
        <w:rPr>
          <w:rFonts w:ascii="Arial" w:hAnsi="Arial" w:cs="Arial"/>
          <w:sz w:val="20"/>
          <w:szCs w:val="20"/>
        </w:rPr>
        <w:t xml:space="preserve"> </w:t>
      </w:r>
      <w:r w:rsidR="00CF5FC8">
        <w:rPr>
          <w:rFonts w:ascii="Arial" w:hAnsi="Arial" w:cs="Arial"/>
          <w:sz w:val="20"/>
          <w:szCs w:val="20"/>
        </w:rPr>
        <w:t>Mme Charlène SEGURA</w:t>
      </w:r>
      <w:r w:rsidR="00C86773" w:rsidRPr="00C86773">
        <w:rPr>
          <w:rFonts w:ascii="Arial" w:hAnsi="Arial" w:cs="Arial"/>
          <w:sz w:val="20"/>
          <w:szCs w:val="20"/>
        </w:rPr>
        <w:t xml:space="preserve">, dont l’adresse est : </w:t>
      </w:r>
      <w:hyperlink r:id="rId14" w:history="1">
        <w:r w:rsidR="00C86773" w:rsidRPr="00C86773">
          <w:rPr>
            <w:rStyle w:val="Lienhypertexte"/>
            <w:rFonts w:ascii="Arial" w:hAnsi="Arial" w:cs="Arial"/>
            <w:sz w:val="20"/>
            <w:szCs w:val="20"/>
          </w:rPr>
          <w:t>dpo@chu-toulouse.fr</w:t>
        </w:r>
      </w:hyperlink>
    </w:p>
    <w:p w14:paraId="118D35A9" w14:textId="77777777" w:rsidR="006132E9" w:rsidRPr="00036760" w:rsidRDefault="006132E9"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Il est rappelé que pour </w:t>
      </w:r>
      <w:r w:rsidR="00E0566F">
        <w:rPr>
          <w:rFonts w:ascii="Arial" w:hAnsi="Arial" w:cs="Arial"/>
          <w:sz w:val="20"/>
          <w:szCs w:val="20"/>
        </w:rPr>
        <w:t>l’interprétation</w:t>
      </w:r>
      <w:r w:rsidRPr="00036760">
        <w:rPr>
          <w:rFonts w:ascii="Arial" w:hAnsi="Arial" w:cs="Arial"/>
          <w:sz w:val="20"/>
          <w:szCs w:val="20"/>
        </w:rPr>
        <w:t xml:space="preserve"> du présent article :</w:t>
      </w:r>
    </w:p>
    <w:p w14:paraId="715040E6" w14:textId="6CE586ED" w:rsidR="006132E9" w:rsidRPr="00036760" w:rsidRDefault="006132E9" w:rsidP="00E0566F">
      <w:pPr>
        <w:pStyle w:val="Paragraphedeliste"/>
        <w:numPr>
          <w:ilvl w:val="0"/>
          <w:numId w:val="71"/>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sous-traitant »</w:t>
      </w:r>
      <w:r w:rsidR="00804B52">
        <w:rPr>
          <w:rFonts w:ascii="Arial" w:hAnsi="Arial" w:cs="Arial"/>
          <w:sz w:val="20"/>
          <w:szCs w:val="20"/>
        </w:rPr>
        <w:t>, au sens du R.G.P.D.,</w:t>
      </w:r>
      <w:r w:rsidRPr="00036760">
        <w:rPr>
          <w:rFonts w:ascii="Arial" w:hAnsi="Arial" w:cs="Arial"/>
          <w:sz w:val="20"/>
          <w:szCs w:val="20"/>
        </w:rPr>
        <w:t xml:space="preserve"> désigne </w:t>
      </w:r>
      <w:r w:rsidR="00E92887" w:rsidRPr="00036760">
        <w:rPr>
          <w:rFonts w:ascii="Arial" w:hAnsi="Arial" w:cs="Arial"/>
          <w:sz w:val="20"/>
          <w:szCs w:val="20"/>
        </w:rPr>
        <w:t xml:space="preserve">le Titulaire du </w:t>
      </w:r>
      <w:r w:rsidR="00731678">
        <w:rPr>
          <w:rFonts w:ascii="Arial" w:hAnsi="Arial" w:cs="Arial"/>
          <w:sz w:val="20"/>
          <w:szCs w:val="20"/>
        </w:rPr>
        <w:t>marché</w:t>
      </w:r>
      <w:r w:rsidR="00E92887" w:rsidRPr="00036760">
        <w:rPr>
          <w:rFonts w:ascii="Arial" w:hAnsi="Arial" w:cs="Arial"/>
          <w:sz w:val="20"/>
          <w:szCs w:val="20"/>
        </w:rPr>
        <w:t>,</w:t>
      </w:r>
      <w:r w:rsidRPr="00036760">
        <w:rPr>
          <w:rFonts w:ascii="Arial" w:hAnsi="Arial" w:cs="Arial"/>
          <w:sz w:val="20"/>
          <w:szCs w:val="20"/>
        </w:rPr>
        <w:t xml:space="preserve"> </w:t>
      </w:r>
    </w:p>
    <w:p w14:paraId="2ED6B3B6" w14:textId="77777777" w:rsidR="006132E9" w:rsidRPr="00036760" w:rsidRDefault="006132E9" w:rsidP="00E0566F">
      <w:pPr>
        <w:pStyle w:val="Paragraphedeliste"/>
        <w:numPr>
          <w:ilvl w:val="0"/>
          <w:numId w:val="71"/>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w:t>
      </w:r>
      <w:r w:rsidR="003E0F82">
        <w:rPr>
          <w:rFonts w:ascii="Arial" w:hAnsi="Arial" w:cs="Arial"/>
          <w:sz w:val="20"/>
          <w:szCs w:val="20"/>
        </w:rPr>
        <w:t>responsable de</w:t>
      </w:r>
      <w:r w:rsidR="00E92887" w:rsidRPr="00036760">
        <w:rPr>
          <w:rFonts w:ascii="Arial" w:hAnsi="Arial" w:cs="Arial"/>
          <w:sz w:val="20"/>
          <w:szCs w:val="20"/>
        </w:rPr>
        <w:t xml:space="preserve"> t</w:t>
      </w:r>
      <w:r w:rsidRPr="00036760">
        <w:rPr>
          <w:rFonts w:ascii="Arial" w:hAnsi="Arial" w:cs="Arial"/>
          <w:sz w:val="20"/>
          <w:szCs w:val="20"/>
        </w:rPr>
        <w:t>raitement »</w:t>
      </w:r>
      <w:r w:rsidR="00804B52">
        <w:rPr>
          <w:rFonts w:ascii="Arial" w:hAnsi="Arial" w:cs="Arial"/>
          <w:sz w:val="20"/>
          <w:szCs w:val="20"/>
        </w:rPr>
        <w:t>, au sens du R.G.P.D.,</w:t>
      </w:r>
      <w:r w:rsidR="00036760">
        <w:rPr>
          <w:rFonts w:ascii="Arial" w:hAnsi="Arial" w:cs="Arial"/>
          <w:sz w:val="20"/>
          <w:szCs w:val="20"/>
        </w:rPr>
        <w:t xml:space="preserve"> </w:t>
      </w:r>
      <w:r w:rsidRPr="00036760">
        <w:rPr>
          <w:rFonts w:ascii="Arial" w:hAnsi="Arial" w:cs="Arial"/>
          <w:sz w:val="20"/>
          <w:szCs w:val="20"/>
        </w:rPr>
        <w:t>désigne le Pouvoir Adjudicateur.</w:t>
      </w:r>
    </w:p>
    <w:p w14:paraId="7DB92634" w14:textId="77777777" w:rsidR="00151F93" w:rsidRDefault="00E92887"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Pour l’application du présent contrat, le</w:t>
      </w:r>
      <w:r w:rsidR="006132E9" w:rsidRPr="00036760">
        <w:rPr>
          <w:rFonts w:ascii="Arial" w:hAnsi="Arial" w:cs="Arial"/>
          <w:sz w:val="20"/>
          <w:szCs w:val="20"/>
        </w:rPr>
        <w:t xml:space="preserve"> </w:t>
      </w:r>
      <w:r w:rsidR="00E0566F">
        <w:rPr>
          <w:rFonts w:ascii="Arial" w:hAnsi="Arial" w:cs="Arial"/>
          <w:sz w:val="20"/>
          <w:szCs w:val="20"/>
        </w:rPr>
        <w:t>Titulaire</w:t>
      </w:r>
      <w:r w:rsidR="006132E9" w:rsidRPr="00036760">
        <w:rPr>
          <w:rFonts w:ascii="Arial" w:hAnsi="Arial" w:cs="Arial"/>
          <w:sz w:val="20"/>
          <w:szCs w:val="20"/>
        </w:rPr>
        <w:t xml:space="preserve"> </w:t>
      </w:r>
      <w:r w:rsidRPr="00036760">
        <w:rPr>
          <w:rFonts w:ascii="Arial" w:hAnsi="Arial" w:cs="Arial"/>
          <w:sz w:val="20"/>
          <w:szCs w:val="20"/>
        </w:rPr>
        <w:t xml:space="preserve">est autorisé à traiter des données à caractère personnel pour le compte du </w:t>
      </w:r>
      <w:r w:rsidR="00E0566F">
        <w:rPr>
          <w:rFonts w:ascii="Arial" w:hAnsi="Arial" w:cs="Arial"/>
          <w:sz w:val="20"/>
          <w:szCs w:val="20"/>
        </w:rPr>
        <w:t>Pouvoir Adjudicateur</w:t>
      </w:r>
      <w:r w:rsidRPr="00036760">
        <w:rPr>
          <w:rFonts w:ascii="Arial" w:hAnsi="Arial" w:cs="Arial"/>
          <w:sz w:val="20"/>
          <w:szCs w:val="20"/>
        </w:rPr>
        <w:t xml:space="preserve"> dans les conditions décrites ci-après.</w:t>
      </w:r>
    </w:p>
    <w:p w14:paraId="42FB97F8" w14:textId="77777777" w:rsidR="00036760" w:rsidRPr="00B26AE4" w:rsidRDefault="00036760" w:rsidP="00B26AE4">
      <w:pPr>
        <w:pStyle w:val="Titre4"/>
      </w:pPr>
      <w:r w:rsidRPr="00B26AE4">
        <w:t>Description du traitement</w:t>
      </w:r>
    </w:p>
    <w:p w14:paraId="4901E155" w14:textId="1DED404A" w:rsidR="00036760" w:rsidRDefault="00036760" w:rsidP="00C91FC2">
      <w:pPr>
        <w:tabs>
          <w:tab w:val="left" w:pos="709"/>
        </w:tabs>
        <w:spacing w:after="120" w:line="240" w:lineRule="auto"/>
        <w:jc w:val="both"/>
        <w:rPr>
          <w:rFonts w:ascii="Arial" w:hAnsi="Arial" w:cs="Arial"/>
          <w:sz w:val="20"/>
          <w:szCs w:val="20"/>
        </w:rPr>
      </w:pPr>
      <w:r>
        <w:rPr>
          <w:rFonts w:ascii="Arial" w:hAnsi="Arial" w:cs="Arial"/>
          <w:sz w:val="20"/>
          <w:szCs w:val="20"/>
        </w:rPr>
        <w:t xml:space="preserve">La description du traitement faisant l’objet de la sous-traitance figure dans le C.C.T.P. du </w:t>
      </w:r>
      <w:r w:rsidR="00731678">
        <w:rPr>
          <w:rFonts w:ascii="Arial" w:hAnsi="Arial" w:cs="Arial"/>
          <w:sz w:val="20"/>
          <w:szCs w:val="20"/>
        </w:rPr>
        <w:t>marché</w:t>
      </w:r>
      <w:r>
        <w:rPr>
          <w:rFonts w:ascii="Arial" w:hAnsi="Arial" w:cs="Arial"/>
          <w:sz w:val="20"/>
          <w:szCs w:val="20"/>
        </w:rPr>
        <w:t>.</w:t>
      </w:r>
    </w:p>
    <w:p w14:paraId="682E445B" w14:textId="77777777" w:rsidR="00804B52" w:rsidRDefault="00804B52" w:rsidP="00B26AE4">
      <w:pPr>
        <w:pStyle w:val="Titre4"/>
      </w:pPr>
      <w:r>
        <w:t xml:space="preserve">Obligations du </w:t>
      </w:r>
      <w:r w:rsidR="00E0566F">
        <w:t>Titulaire</w:t>
      </w:r>
      <w:r w:rsidR="00BA30FD">
        <w:t xml:space="preserve"> vis-à-vis du </w:t>
      </w:r>
      <w:r w:rsidR="00E0566F">
        <w:t>Pouvoir Adjudicateur</w:t>
      </w:r>
    </w:p>
    <w:p w14:paraId="52014607" w14:textId="77777777" w:rsidR="00BA30FD" w:rsidRPr="00BA30FD" w:rsidRDefault="00BA30FD" w:rsidP="00B26AE4">
      <w:pPr>
        <w:spacing w:after="120"/>
        <w:jc w:val="both"/>
        <w:rPr>
          <w:rFonts w:ascii="Arial" w:hAnsi="Arial" w:cs="Arial"/>
          <w:sz w:val="20"/>
          <w:szCs w:val="20"/>
        </w:rPr>
      </w:pPr>
      <w:r w:rsidRPr="00BA30FD">
        <w:rPr>
          <w:rFonts w:ascii="Arial" w:hAnsi="Arial" w:cs="Arial"/>
          <w:sz w:val="20"/>
          <w:szCs w:val="20"/>
        </w:rPr>
        <w:t xml:space="preserve">Le </w:t>
      </w:r>
      <w:r w:rsidR="00E0566F">
        <w:rPr>
          <w:rFonts w:ascii="Arial" w:hAnsi="Arial" w:cs="Arial"/>
          <w:sz w:val="20"/>
          <w:szCs w:val="20"/>
        </w:rPr>
        <w:t>Titulaire</w:t>
      </w:r>
      <w:r w:rsidRPr="00BA30FD">
        <w:rPr>
          <w:rFonts w:ascii="Arial" w:hAnsi="Arial" w:cs="Arial"/>
          <w:sz w:val="20"/>
          <w:szCs w:val="20"/>
        </w:rPr>
        <w:t xml:space="preserve"> s'engage à :</w:t>
      </w:r>
    </w:p>
    <w:p w14:paraId="15E854C2" w14:textId="77777777" w:rsidR="00AC3986" w:rsidRPr="00BA30FD" w:rsidRDefault="00AC3986" w:rsidP="00337239">
      <w:pPr>
        <w:pStyle w:val="Paragraphedeliste"/>
        <w:numPr>
          <w:ilvl w:val="0"/>
          <w:numId w:val="73"/>
        </w:numPr>
        <w:spacing w:after="120" w:line="240" w:lineRule="auto"/>
        <w:ind w:left="567" w:hanging="283"/>
        <w:contextualSpacing w:val="0"/>
        <w:jc w:val="both"/>
        <w:rPr>
          <w:rFonts w:ascii="Arial" w:hAnsi="Arial" w:cs="Arial"/>
          <w:sz w:val="20"/>
          <w:szCs w:val="20"/>
        </w:rPr>
      </w:pPr>
      <w:r>
        <w:rPr>
          <w:rFonts w:ascii="Arial" w:hAnsi="Arial" w:cs="Arial"/>
          <w:sz w:val="20"/>
          <w:szCs w:val="20"/>
        </w:rPr>
        <w:t>traiter les données uniquement pour la durée du marché</w:t>
      </w:r>
      <w:r w:rsidR="00E0566F">
        <w:rPr>
          <w:rFonts w:ascii="Arial" w:hAnsi="Arial" w:cs="Arial"/>
          <w:sz w:val="20"/>
          <w:szCs w:val="20"/>
        </w:rPr>
        <w:t xml:space="preserve"> </w:t>
      </w:r>
      <w:r>
        <w:rPr>
          <w:rFonts w:ascii="Arial" w:hAnsi="Arial" w:cs="Arial"/>
          <w:sz w:val="20"/>
          <w:szCs w:val="20"/>
        </w:rPr>
        <w:t>;</w:t>
      </w:r>
    </w:p>
    <w:p w14:paraId="0D0864A1" w14:textId="77777777" w:rsidR="00BA30FD" w:rsidRPr="00BA30FD" w:rsidRDefault="00BA30FD" w:rsidP="00337239">
      <w:pPr>
        <w:pStyle w:val="Paragraphedeliste"/>
        <w:numPr>
          <w:ilvl w:val="0"/>
          <w:numId w:val="73"/>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t>traiter les données uniquement pour la ou les seule(s) finalité(s) qui fait/font l’objet de la sous-traitance ;</w:t>
      </w:r>
    </w:p>
    <w:p w14:paraId="16093946" w14:textId="77777777" w:rsidR="00AC3986" w:rsidRDefault="00BA30FD" w:rsidP="00337239">
      <w:pPr>
        <w:pStyle w:val="Paragraphedeliste"/>
        <w:numPr>
          <w:ilvl w:val="0"/>
          <w:numId w:val="73"/>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t xml:space="preserve">traiter les données conformément aux instructions documentées </w:t>
      </w:r>
      <w:r w:rsidR="00E0566F">
        <w:rPr>
          <w:rFonts w:ascii="Arial" w:hAnsi="Arial" w:cs="Arial"/>
          <w:sz w:val="20"/>
          <w:szCs w:val="20"/>
        </w:rPr>
        <w:t>figurant dans le</w:t>
      </w:r>
      <w:r w:rsidR="00AC3986">
        <w:rPr>
          <w:rFonts w:ascii="Arial" w:hAnsi="Arial" w:cs="Arial"/>
          <w:sz w:val="20"/>
          <w:szCs w:val="20"/>
        </w:rPr>
        <w:t xml:space="preserve"> marché</w:t>
      </w:r>
      <w:r w:rsidR="00E0566F">
        <w:rPr>
          <w:rFonts w:ascii="Arial" w:hAnsi="Arial" w:cs="Arial"/>
          <w:sz w:val="20"/>
          <w:szCs w:val="20"/>
        </w:rPr>
        <w:t> ;</w:t>
      </w:r>
    </w:p>
    <w:p w14:paraId="7AE70286" w14:textId="77777777" w:rsidR="00AC3986" w:rsidRDefault="00BA30FD" w:rsidP="00337239">
      <w:pPr>
        <w:pStyle w:val="Paragraphedeliste"/>
        <w:spacing w:after="120" w:line="240" w:lineRule="auto"/>
        <w:ind w:left="567"/>
        <w:contextualSpacing w:val="0"/>
        <w:jc w:val="both"/>
        <w:rPr>
          <w:rFonts w:ascii="Arial" w:hAnsi="Arial" w:cs="Arial"/>
          <w:sz w:val="20"/>
          <w:szCs w:val="20"/>
        </w:rPr>
      </w:pPr>
      <w:r w:rsidRPr="00497FFB">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497FFB">
        <w:rPr>
          <w:rFonts w:ascii="Arial" w:hAnsi="Arial" w:cs="Arial"/>
          <w:sz w:val="20"/>
          <w:szCs w:val="20"/>
        </w:rPr>
        <w:t>.</w:t>
      </w:r>
    </w:p>
    <w:p w14:paraId="0B58D58E" w14:textId="77777777" w:rsidR="00AC3986" w:rsidRDefault="00BA30FD" w:rsidP="00337239">
      <w:pPr>
        <w:pStyle w:val="Paragraphedeliste"/>
        <w:numPr>
          <w:ilvl w:val="0"/>
          <w:numId w:val="73"/>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t xml:space="preserve">garantir la confidentialité des données à caractère personnel traitées dans le cadre du présent </w:t>
      </w:r>
      <w:r w:rsidR="00AC3986">
        <w:rPr>
          <w:rFonts w:ascii="Arial" w:hAnsi="Arial" w:cs="Arial"/>
          <w:sz w:val="20"/>
          <w:szCs w:val="20"/>
        </w:rPr>
        <w:t>marché</w:t>
      </w:r>
      <w:r w:rsidR="00E0566F">
        <w:rPr>
          <w:rFonts w:ascii="Arial" w:hAnsi="Arial" w:cs="Arial"/>
          <w:sz w:val="20"/>
          <w:szCs w:val="20"/>
        </w:rPr>
        <w:t xml:space="preserve"> </w:t>
      </w:r>
      <w:r w:rsidR="00AC3986">
        <w:rPr>
          <w:rFonts w:ascii="Arial" w:hAnsi="Arial" w:cs="Arial"/>
          <w:sz w:val="20"/>
          <w:szCs w:val="20"/>
        </w:rPr>
        <w:t>;</w:t>
      </w:r>
    </w:p>
    <w:p w14:paraId="6A055A43" w14:textId="77777777" w:rsidR="00BA30FD" w:rsidRPr="00AC3986" w:rsidRDefault="00BA30FD" w:rsidP="00337239">
      <w:pPr>
        <w:pStyle w:val="Paragraphedeliste"/>
        <w:numPr>
          <w:ilvl w:val="0"/>
          <w:numId w:val="73"/>
        </w:numPr>
        <w:spacing w:after="0" w:line="240" w:lineRule="auto"/>
        <w:ind w:left="567" w:hanging="283"/>
        <w:contextualSpacing w:val="0"/>
        <w:jc w:val="both"/>
        <w:rPr>
          <w:rFonts w:ascii="Arial" w:hAnsi="Arial" w:cs="Arial"/>
          <w:sz w:val="20"/>
          <w:szCs w:val="20"/>
        </w:rPr>
      </w:pPr>
      <w:r w:rsidRPr="00AC3986">
        <w:rPr>
          <w:rFonts w:ascii="Arial" w:hAnsi="Arial" w:cs="Arial"/>
          <w:sz w:val="20"/>
          <w:szCs w:val="20"/>
        </w:rPr>
        <w:t xml:space="preserve">veiller à ce que les personnes autorisées à traiter les données à caractère personnel en vertu du présent </w:t>
      </w:r>
      <w:r w:rsidR="00AC3986" w:rsidRPr="00AC3986">
        <w:rPr>
          <w:rFonts w:ascii="Arial" w:hAnsi="Arial" w:cs="Arial"/>
          <w:sz w:val="20"/>
          <w:szCs w:val="20"/>
        </w:rPr>
        <w:t>marché</w:t>
      </w:r>
      <w:r w:rsidRPr="00AC3986">
        <w:rPr>
          <w:rFonts w:ascii="Arial" w:hAnsi="Arial" w:cs="Arial"/>
          <w:sz w:val="20"/>
          <w:szCs w:val="20"/>
        </w:rPr>
        <w:t xml:space="preserve"> :</w:t>
      </w:r>
    </w:p>
    <w:p w14:paraId="6A64A696" w14:textId="77777777" w:rsidR="00BA30FD" w:rsidRPr="00AC3986" w:rsidRDefault="00BA30FD" w:rsidP="00337239">
      <w:pPr>
        <w:pStyle w:val="Paragraphedeliste"/>
        <w:numPr>
          <w:ilvl w:val="0"/>
          <w:numId w:val="74"/>
        </w:numPr>
        <w:spacing w:after="0" w:line="240" w:lineRule="auto"/>
        <w:ind w:left="851" w:hanging="284"/>
        <w:contextualSpacing w:val="0"/>
        <w:jc w:val="both"/>
        <w:rPr>
          <w:rFonts w:ascii="Arial" w:hAnsi="Arial" w:cs="Arial"/>
          <w:sz w:val="20"/>
          <w:szCs w:val="20"/>
        </w:rPr>
      </w:pPr>
      <w:r w:rsidRPr="00AC3986">
        <w:rPr>
          <w:rFonts w:ascii="Arial" w:hAnsi="Arial" w:cs="Arial"/>
          <w:sz w:val="20"/>
          <w:szCs w:val="20"/>
        </w:rPr>
        <w:t>s’engagent à respecter la confidentialité ou soient soumises à une obligation légal</w:t>
      </w:r>
      <w:r w:rsidR="00AC3986" w:rsidRPr="00AC3986">
        <w:rPr>
          <w:rFonts w:ascii="Arial" w:hAnsi="Arial" w:cs="Arial"/>
          <w:sz w:val="20"/>
          <w:szCs w:val="20"/>
        </w:rPr>
        <w:t xml:space="preserve">e appropriée de confidentialité et </w:t>
      </w:r>
      <w:r w:rsidRPr="00AC3986">
        <w:rPr>
          <w:rFonts w:ascii="Arial" w:hAnsi="Arial" w:cs="Arial"/>
          <w:sz w:val="20"/>
          <w:szCs w:val="20"/>
        </w:rPr>
        <w:t>reçoivent la formation nécessaire en matière de protection des données à caractère personnel</w:t>
      </w:r>
      <w:r w:rsidR="00AC3986">
        <w:rPr>
          <w:rFonts w:ascii="Arial" w:hAnsi="Arial" w:cs="Arial"/>
          <w:sz w:val="20"/>
          <w:szCs w:val="20"/>
        </w:rPr>
        <w:t> ;</w:t>
      </w:r>
    </w:p>
    <w:p w14:paraId="3257B810" w14:textId="77777777" w:rsidR="00AC3986" w:rsidRPr="00AC3986" w:rsidRDefault="00AC3986" w:rsidP="00CD6E5C">
      <w:pPr>
        <w:pStyle w:val="Paragraphedeliste"/>
        <w:numPr>
          <w:ilvl w:val="0"/>
          <w:numId w:val="74"/>
        </w:numPr>
        <w:spacing w:after="120" w:line="240" w:lineRule="auto"/>
        <w:ind w:left="851" w:hanging="284"/>
        <w:contextualSpacing w:val="0"/>
        <w:jc w:val="both"/>
        <w:rPr>
          <w:rFonts w:ascii="Arial" w:hAnsi="Arial" w:cs="Arial"/>
          <w:sz w:val="20"/>
          <w:szCs w:val="20"/>
        </w:rPr>
      </w:pPr>
      <w:r w:rsidRPr="00AC3986">
        <w:rPr>
          <w:rFonts w:ascii="Arial" w:hAnsi="Arial" w:cs="Arial"/>
          <w:sz w:val="20"/>
          <w:szCs w:val="20"/>
        </w:rPr>
        <w:t>prennent connaissance de</w:t>
      </w:r>
      <w:r w:rsidR="001E7678">
        <w:rPr>
          <w:rFonts w:ascii="Arial" w:hAnsi="Arial" w:cs="Arial"/>
          <w:sz w:val="20"/>
          <w:szCs w:val="20"/>
        </w:rPr>
        <w:t xml:space="preserve"> la Politique de Sécurité des Systèmes d’Information (P.S.S.I.) du Pouvoir Adjudicateur ainsi que de</w:t>
      </w:r>
      <w:r w:rsidRPr="00AC3986">
        <w:rPr>
          <w:rFonts w:ascii="Arial" w:hAnsi="Arial" w:cs="Arial"/>
          <w:sz w:val="20"/>
          <w:szCs w:val="20"/>
        </w:rPr>
        <w:t xml:space="preserve"> la charte d’utilisation</w:t>
      </w:r>
      <w:r w:rsidR="00CD6E5C">
        <w:rPr>
          <w:rFonts w:ascii="Arial" w:hAnsi="Arial" w:cs="Arial"/>
          <w:sz w:val="20"/>
          <w:szCs w:val="20"/>
        </w:rPr>
        <w:t xml:space="preserve"> du</w:t>
      </w:r>
      <w:r w:rsidR="00CD6E5C" w:rsidRPr="00CD6E5C">
        <w:rPr>
          <w:rFonts w:ascii="Arial" w:hAnsi="Arial" w:cs="Arial"/>
          <w:sz w:val="20"/>
          <w:szCs w:val="20"/>
        </w:rPr>
        <w:t xml:space="preserve"> Système d’Information à destination des titulaires de profils à pouvoir</w:t>
      </w:r>
      <w:r w:rsidRPr="00AC3986">
        <w:rPr>
          <w:rFonts w:ascii="Arial" w:hAnsi="Arial" w:cs="Arial"/>
          <w:sz w:val="20"/>
          <w:szCs w:val="20"/>
        </w:rPr>
        <w:t>, dans sa version en vigueur pendant l’</w:t>
      </w:r>
      <w:r>
        <w:rPr>
          <w:rFonts w:ascii="Arial" w:hAnsi="Arial" w:cs="Arial"/>
          <w:sz w:val="20"/>
          <w:szCs w:val="20"/>
        </w:rPr>
        <w:t>exécution du marché ;</w:t>
      </w:r>
    </w:p>
    <w:p w14:paraId="6A3D030B" w14:textId="77777777" w:rsidR="00CD6E5C" w:rsidRPr="00CD6E5C" w:rsidRDefault="00BA30FD" w:rsidP="00CD6E5C">
      <w:pPr>
        <w:pStyle w:val="Paragraphedeliste"/>
        <w:numPr>
          <w:ilvl w:val="0"/>
          <w:numId w:val="73"/>
        </w:numPr>
        <w:spacing w:after="120" w:line="240" w:lineRule="auto"/>
        <w:ind w:left="568" w:hanging="284"/>
        <w:contextualSpacing w:val="0"/>
        <w:jc w:val="both"/>
        <w:rPr>
          <w:rFonts w:ascii="Arial" w:hAnsi="Arial" w:cs="Arial"/>
          <w:sz w:val="20"/>
          <w:szCs w:val="20"/>
        </w:rPr>
      </w:pPr>
      <w:r w:rsidRPr="00CD6E5C">
        <w:rPr>
          <w:rFonts w:ascii="Arial" w:hAnsi="Arial" w:cs="Arial"/>
          <w:sz w:val="20"/>
          <w:szCs w:val="20"/>
        </w:rPr>
        <w:t>prendre en compte, s’agissant de ses outils, produits, applications ou services, les principes de protection des données dès la conception et de protection des données par défaut</w:t>
      </w:r>
      <w:r w:rsidR="00AC3986" w:rsidRPr="00CD6E5C">
        <w:rPr>
          <w:rFonts w:ascii="Arial" w:hAnsi="Arial" w:cs="Arial"/>
          <w:sz w:val="20"/>
          <w:szCs w:val="20"/>
        </w:rPr>
        <w:t> ;</w:t>
      </w:r>
    </w:p>
    <w:p w14:paraId="41AAB6E8" w14:textId="77777777" w:rsidR="00B26AE4" w:rsidRPr="00B26AE4" w:rsidRDefault="00CD6E5C" w:rsidP="00337239">
      <w:pPr>
        <w:pStyle w:val="Paragraphedeliste"/>
        <w:numPr>
          <w:ilvl w:val="0"/>
          <w:numId w:val="73"/>
        </w:numPr>
        <w:spacing w:after="120" w:line="240" w:lineRule="auto"/>
        <w:ind w:left="567" w:hanging="283"/>
        <w:jc w:val="both"/>
        <w:rPr>
          <w:rFonts w:ascii="Arial" w:hAnsi="Arial" w:cs="Arial"/>
          <w:sz w:val="20"/>
          <w:szCs w:val="20"/>
        </w:rPr>
      </w:pPr>
      <w:r w:rsidRPr="00CD6E5C">
        <w:rPr>
          <w:rFonts w:ascii="Arial" w:hAnsi="Arial" w:cs="Arial"/>
          <w:sz w:val="20"/>
          <w:szCs w:val="20"/>
        </w:rPr>
        <w:t>sous-traitance : le Titulaire peut faire appel à un sous-traitant pour mener des activités de traitement spécifiques à condition d’avoir sollicité préalablement l’accord du Pouvoir Adjudicateur</w:t>
      </w:r>
      <w:r w:rsidR="00383571">
        <w:rPr>
          <w:rFonts w:ascii="Arial" w:hAnsi="Arial" w:cs="Arial"/>
          <w:sz w:val="20"/>
          <w:szCs w:val="20"/>
        </w:rPr>
        <w:t>,</w:t>
      </w:r>
      <w:r w:rsidRPr="00CD6E5C">
        <w:rPr>
          <w:rFonts w:ascii="Arial" w:hAnsi="Arial" w:cs="Arial"/>
          <w:sz w:val="20"/>
          <w:szCs w:val="20"/>
        </w:rPr>
        <w:t xml:space="preserve"> au moyen d’une notification écrite mentionnant les activités sous-traitées, l’identité et les coordonnées du sous-traitant et la durée du contrat de sous-traitance. </w:t>
      </w:r>
      <w:r>
        <w:rPr>
          <w:rFonts w:ascii="Arial" w:hAnsi="Arial" w:cs="Arial"/>
          <w:sz w:val="20"/>
          <w:szCs w:val="20"/>
        </w:rPr>
        <w:t xml:space="preserve">Il incombe au Titulaire de </w:t>
      </w:r>
      <w:r w:rsidRPr="00CD6E5C">
        <w:rPr>
          <w:rFonts w:ascii="Arial" w:hAnsi="Arial" w:cs="Arial"/>
          <w:sz w:val="20"/>
          <w:szCs w:val="20"/>
        </w:rPr>
        <w:t xml:space="preserve">s’assurer que le sous-traitant présente </w:t>
      </w:r>
      <w:r>
        <w:rPr>
          <w:rFonts w:ascii="Arial" w:hAnsi="Arial" w:cs="Arial"/>
          <w:sz w:val="20"/>
          <w:szCs w:val="20"/>
        </w:rPr>
        <w:t>des</w:t>
      </w:r>
      <w:r w:rsidRPr="00CD6E5C">
        <w:rPr>
          <w:rFonts w:ascii="Arial" w:hAnsi="Arial" w:cs="Arial"/>
          <w:sz w:val="20"/>
          <w:szCs w:val="20"/>
        </w:rPr>
        <w:t xml:space="preserve"> garanties suffisantes quant à la mise en œuvre de mesures techniques et organisationnelles appropriées de manière à ce que le traitement réponde aux exigences du </w:t>
      </w:r>
      <w:r w:rsidR="00383571">
        <w:rPr>
          <w:rFonts w:ascii="Arial" w:hAnsi="Arial" w:cs="Arial"/>
          <w:sz w:val="20"/>
          <w:szCs w:val="20"/>
        </w:rPr>
        <w:t>R.G.P.D</w:t>
      </w:r>
      <w:r w:rsidRPr="00CD6E5C">
        <w:rPr>
          <w:rFonts w:ascii="Arial" w:hAnsi="Arial" w:cs="Arial"/>
          <w:sz w:val="20"/>
          <w:szCs w:val="20"/>
        </w:rPr>
        <w:t>.</w:t>
      </w:r>
      <w:r>
        <w:rPr>
          <w:rFonts w:ascii="Arial" w:hAnsi="Arial" w:cs="Arial"/>
          <w:sz w:val="20"/>
          <w:szCs w:val="20"/>
        </w:rPr>
        <w:t xml:space="preserve"> </w:t>
      </w:r>
      <w:r w:rsidR="00F93D9C">
        <w:rPr>
          <w:rFonts w:ascii="Arial" w:hAnsi="Arial" w:cs="Arial"/>
          <w:sz w:val="20"/>
          <w:szCs w:val="20"/>
        </w:rPr>
        <w:t>Le sous-traitant est tenu de respecter les obligations du présent contrat, pour le compte du responsable de traitement. Il appartient au Titulaire de s’assurer que son sous-traitant présente les mêmes garanties sus évoquées. Le</w:t>
      </w:r>
      <w:r w:rsidR="00F93D9C" w:rsidRPr="00CD6E5C">
        <w:rPr>
          <w:rFonts w:ascii="Arial" w:hAnsi="Arial" w:cs="Arial"/>
          <w:sz w:val="20"/>
          <w:szCs w:val="20"/>
        </w:rPr>
        <w:t xml:space="preserve"> Pouvoir Adjudicateur peut refuser par une décision expresse l’agrément d’un sous-tr</w:t>
      </w:r>
      <w:r w:rsidR="00F93D9C">
        <w:rPr>
          <w:rFonts w:ascii="Arial" w:hAnsi="Arial" w:cs="Arial"/>
          <w:sz w:val="20"/>
          <w:szCs w:val="20"/>
        </w:rPr>
        <w:t>aitant qui ne présenterait pas d</w:t>
      </w:r>
      <w:r w:rsidR="00F93D9C" w:rsidRPr="00CD6E5C">
        <w:rPr>
          <w:rFonts w:ascii="Arial" w:hAnsi="Arial" w:cs="Arial"/>
          <w:sz w:val="20"/>
          <w:szCs w:val="20"/>
        </w:rPr>
        <w:t xml:space="preserve">es garanties </w:t>
      </w:r>
      <w:r w:rsidR="00F93D9C">
        <w:rPr>
          <w:rFonts w:ascii="Arial" w:hAnsi="Arial" w:cs="Arial"/>
          <w:sz w:val="20"/>
          <w:szCs w:val="20"/>
        </w:rPr>
        <w:t xml:space="preserve">suffisantes en la matière. Le Titulaire demeure pleinement </w:t>
      </w:r>
      <w:r w:rsidR="00F93D9C">
        <w:rPr>
          <w:rFonts w:ascii="Arial" w:hAnsi="Arial" w:cs="Arial"/>
          <w:sz w:val="20"/>
          <w:szCs w:val="20"/>
        </w:rPr>
        <w:lastRenderedPageBreak/>
        <w:t>responsable, devant le Pouvoir Adjudicateur, de l’exécution de ses obligations par son sous-traitant.</w:t>
      </w:r>
    </w:p>
    <w:p w14:paraId="4D37AA10" w14:textId="77777777" w:rsidR="00465991" w:rsidRDefault="00465991" w:rsidP="00B26AE4">
      <w:pPr>
        <w:pStyle w:val="Titre4"/>
      </w:pPr>
      <w:r w:rsidRPr="00465991">
        <w:rPr>
          <w:rFonts w:eastAsia="Times New Roman"/>
        </w:rPr>
        <w:t xml:space="preserve">Exercice de </w:t>
      </w:r>
      <w:r w:rsidRPr="00B26AE4">
        <w:t>leurs</w:t>
      </w:r>
      <w:r w:rsidRPr="00465991">
        <w:rPr>
          <w:rFonts w:eastAsia="Times New Roman"/>
        </w:rPr>
        <w:t xml:space="preserve"> droits par les</w:t>
      </w:r>
      <w:r w:rsidR="00BA30FD" w:rsidRPr="00465991">
        <w:rPr>
          <w:rFonts w:eastAsia="Times New Roman"/>
        </w:rPr>
        <w:t xml:space="preserve"> personnes</w:t>
      </w:r>
      <w:r w:rsidRPr="00465991">
        <w:rPr>
          <w:rFonts w:eastAsia="Times New Roman"/>
        </w:rPr>
        <w:t xml:space="preserve"> concernées</w:t>
      </w:r>
    </w:p>
    <w:p w14:paraId="6B840219" w14:textId="77777777" w:rsidR="006F7005" w:rsidRPr="00BA30FD" w:rsidRDefault="00465991" w:rsidP="00B50FAB">
      <w:pPr>
        <w:spacing w:after="120"/>
        <w:jc w:val="both"/>
        <w:rPr>
          <w:rFonts w:ascii="Arial" w:hAnsi="Arial" w:cs="Arial"/>
          <w:sz w:val="20"/>
          <w:szCs w:val="20"/>
        </w:rPr>
      </w:pPr>
      <w:r w:rsidRPr="00465991">
        <w:rPr>
          <w:rFonts w:ascii="Arial" w:hAnsi="Arial" w:cs="Arial"/>
          <w:sz w:val="20"/>
          <w:szCs w:val="20"/>
        </w:rPr>
        <w:t>Il appartient</w:t>
      </w:r>
      <w:r>
        <w:rPr>
          <w:rFonts w:ascii="Arial" w:hAnsi="Arial" w:cs="Arial"/>
          <w:sz w:val="20"/>
          <w:szCs w:val="20"/>
        </w:rPr>
        <w:t xml:space="preserve"> au </w:t>
      </w:r>
      <w:r w:rsidR="00B50FAB">
        <w:rPr>
          <w:rFonts w:ascii="Arial" w:hAnsi="Arial" w:cs="Arial"/>
          <w:sz w:val="20"/>
          <w:szCs w:val="20"/>
        </w:rPr>
        <w:t xml:space="preserve">Pouvoir Adjudicateur de fournir, au moment de la collecte de données, </w:t>
      </w:r>
      <w:r>
        <w:rPr>
          <w:rFonts w:ascii="Arial" w:hAnsi="Arial" w:cs="Arial"/>
          <w:sz w:val="20"/>
          <w:szCs w:val="20"/>
        </w:rPr>
        <w:t xml:space="preserve">l’information aux personnes concernées par les opérations de </w:t>
      </w:r>
      <w:r w:rsidRPr="00B50FAB">
        <w:rPr>
          <w:rFonts w:ascii="Arial" w:hAnsi="Arial" w:cs="Arial"/>
          <w:sz w:val="20"/>
          <w:szCs w:val="20"/>
        </w:rPr>
        <w:t>traitement</w:t>
      </w:r>
      <w:r w:rsidR="00B50FAB" w:rsidRPr="00B50FAB">
        <w:rPr>
          <w:rFonts w:ascii="Arial" w:hAnsi="Arial" w:cs="Arial"/>
          <w:sz w:val="20"/>
          <w:szCs w:val="20"/>
        </w:rPr>
        <w:t xml:space="preserve"> qu’il réalise. </w:t>
      </w:r>
      <w:r w:rsidR="006F7005" w:rsidRPr="00B50FAB">
        <w:rPr>
          <w:rFonts w:ascii="Arial" w:hAnsi="Arial" w:cs="Arial"/>
          <w:sz w:val="20"/>
          <w:szCs w:val="20"/>
        </w:rPr>
        <w:t xml:space="preserve">La formulation et le format de l’information </w:t>
      </w:r>
      <w:r w:rsidR="00B50FAB" w:rsidRPr="00B50FAB">
        <w:rPr>
          <w:rFonts w:ascii="Arial" w:hAnsi="Arial" w:cs="Arial"/>
          <w:sz w:val="20"/>
          <w:szCs w:val="20"/>
        </w:rPr>
        <w:t>sont définis par le Pouvoir Adjudicateur.</w:t>
      </w:r>
    </w:p>
    <w:p w14:paraId="42517490"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Dans la mesure du possible, le</w:t>
      </w:r>
      <w:r w:rsidR="000409AB">
        <w:rPr>
          <w:rFonts w:ascii="Arial" w:hAnsi="Arial" w:cs="Arial"/>
          <w:sz w:val="20"/>
          <w:szCs w:val="20"/>
        </w:rPr>
        <w:t xml:space="preserve"> Titulaire</w:t>
      </w:r>
      <w:r w:rsidRPr="00BA30FD">
        <w:rPr>
          <w:rFonts w:ascii="Arial" w:hAnsi="Arial" w:cs="Arial"/>
          <w:sz w:val="20"/>
          <w:szCs w:val="20"/>
        </w:rPr>
        <w:t xml:space="preserve"> doit aider le </w:t>
      </w:r>
      <w:r w:rsidR="000409AB">
        <w:rPr>
          <w:rFonts w:ascii="Arial" w:hAnsi="Arial" w:cs="Arial"/>
          <w:sz w:val="20"/>
          <w:szCs w:val="20"/>
        </w:rPr>
        <w:t xml:space="preserve">Pouvoir Adjudicateur </w:t>
      </w:r>
      <w:r w:rsidRPr="00BA30FD">
        <w:rPr>
          <w:rFonts w:ascii="Arial" w:hAnsi="Arial" w:cs="Arial"/>
          <w:sz w:val="20"/>
          <w:szCs w:val="20"/>
        </w:rPr>
        <w:t xml:space="preserve">à s’acquitter de son obligation de donner suite aux demandes d’exercice des droits des personnes concernées : droit </w:t>
      </w:r>
      <w:r w:rsidR="00735DF9">
        <w:rPr>
          <w:rFonts w:ascii="Arial" w:hAnsi="Arial" w:cs="Arial"/>
          <w:sz w:val="20"/>
          <w:szCs w:val="20"/>
        </w:rPr>
        <w:t xml:space="preserve">d’information, </w:t>
      </w:r>
      <w:r w:rsidRPr="00BA30FD">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77777777" w:rsidR="006F7005" w:rsidRPr="00BA30FD" w:rsidRDefault="006F7005" w:rsidP="00337239">
      <w:pPr>
        <w:spacing w:after="120" w:line="240" w:lineRule="auto"/>
        <w:jc w:val="both"/>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5" w:history="1">
        <w:r w:rsidRPr="00840B7D">
          <w:rPr>
            <w:rStyle w:val="Lienhypertexte"/>
            <w:rFonts w:ascii="Arial" w:hAnsi="Arial" w:cs="Arial"/>
            <w:sz w:val="20"/>
            <w:szCs w:val="20"/>
          </w:rPr>
          <w:t>dpo@chu-toulouse.fr</w:t>
        </w:r>
      </w:hyperlink>
      <w:r>
        <w:rPr>
          <w:rFonts w:ascii="Arial" w:hAnsi="Arial" w:cs="Arial"/>
          <w:sz w:val="20"/>
          <w:szCs w:val="20"/>
        </w:rPr>
        <w:t>.</w:t>
      </w:r>
    </w:p>
    <w:p w14:paraId="557A9D14" w14:textId="77777777" w:rsidR="00BA30FD" w:rsidRPr="00B26AE4" w:rsidRDefault="00BA30FD" w:rsidP="00B26AE4">
      <w:pPr>
        <w:pStyle w:val="Titre4"/>
      </w:pPr>
      <w:bookmarkStart w:id="118" w:name="_Toc213681832"/>
      <w:r w:rsidRPr="00B26AE4">
        <w:rPr>
          <w:rStyle w:val="Titre3Car"/>
          <w:rFonts w:eastAsiaTheme="majorEastAsia"/>
          <w:b/>
          <w:bCs/>
        </w:rPr>
        <w:t>Notification des violations de données à caractère personnel</w:t>
      </w:r>
      <w:bookmarkEnd w:id="118"/>
    </w:p>
    <w:p w14:paraId="5BE8E540"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 xml:space="preserve">Le sous-traitant notifie au </w:t>
      </w:r>
      <w:r w:rsidR="00972677">
        <w:rPr>
          <w:rFonts w:ascii="Arial" w:hAnsi="Arial" w:cs="Arial"/>
          <w:sz w:val="20"/>
          <w:szCs w:val="20"/>
        </w:rPr>
        <w:t>Pouvoir Adjudicateur</w:t>
      </w:r>
      <w:r w:rsidRPr="00BA30FD">
        <w:rPr>
          <w:rFonts w:ascii="Arial" w:hAnsi="Arial" w:cs="Arial"/>
          <w:sz w:val="20"/>
          <w:szCs w:val="20"/>
        </w:rPr>
        <w:t xml:space="preserve"> toute violation de données à caractère personnel dans un délai maximum de </w:t>
      </w:r>
      <w:r w:rsidR="00702F6B">
        <w:rPr>
          <w:rFonts w:ascii="Arial" w:hAnsi="Arial" w:cs="Arial"/>
          <w:sz w:val="20"/>
          <w:szCs w:val="20"/>
        </w:rPr>
        <w:t xml:space="preserve">48 </w:t>
      </w:r>
      <w:r w:rsidRPr="00BA30FD">
        <w:rPr>
          <w:rFonts w:ascii="Arial" w:hAnsi="Arial" w:cs="Arial"/>
          <w:sz w:val="20"/>
          <w:szCs w:val="20"/>
        </w:rPr>
        <w:t xml:space="preserve">heures après en avoir pris connaissance </w:t>
      </w:r>
      <w:r w:rsidR="00702F6B">
        <w:rPr>
          <w:rFonts w:ascii="Arial" w:hAnsi="Arial" w:cs="Arial"/>
          <w:sz w:val="20"/>
          <w:szCs w:val="20"/>
        </w:rPr>
        <w:t xml:space="preserve">à l’adresse suivante : </w:t>
      </w:r>
      <w:hyperlink r:id="rId16" w:history="1">
        <w:r w:rsidR="001E7678" w:rsidRPr="00840B7D">
          <w:rPr>
            <w:rStyle w:val="Lienhypertexte"/>
            <w:rFonts w:ascii="Arial" w:hAnsi="Arial" w:cs="Arial"/>
            <w:sz w:val="20"/>
            <w:szCs w:val="20"/>
          </w:rPr>
          <w:t>dpo@chu-toulouse.fr</w:t>
        </w:r>
      </w:hyperlink>
      <w:r w:rsidR="001E7678">
        <w:rPr>
          <w:rFonts w:ascii="Arial" w:hAnsi="Arial" w:cs="Arial"/>
          <w:sz w:val="20"/>
          <w:szCs w:val="20"/>
        </w:rPr>
        <w:t>.</w:t>
      </w:r>
      <w:r w:rsidRPr="00BA30FD">
        <w:rPr>
          <w:rFonts w:ascii="Arial" w:hAnsi="Arial" w:cs="Arial"/>
          <w:sz w:val="20"/>
          <w:szCs w:val="20"/>
        </w:rPr>
        <w:t xml:space="preserve"> Cette notification est accompagnée de toute documentation utile afin de permettre au </w:t>
      </w:r>
      <w:r w:rsidR="00702F6B">
        <w:rPr>
          <w:rFonts w:ascii="Arial" w:hAnsi="Arial" w:cs="Arial"/>
          <w:sz w:val="20"/>
          <w:szCs w:val="20"/>
        </w:rPr>
        <w:t>Pouvoir Adjudicateur</w:t>
      </w:r>
      <w:r w:rsidRPr="00BA30FD">
        <w:rPr>
          <w:rFonts w:ascii="Arial" w:hAnsi="Arial" w:cs="Arial"/>
          <w:sz w:val="20"/>
          <w:szCs w:val="20"/>
        </w:rPr>
        <w:t xml:space="preserve">, si nécessaire, de notifier cette violation </w:t>
      </w:r>
      <w:r w:rsidR="00702F6B">
        <w:rPr>
          <w:rFonts w:ascii="Arial" w:hAnsi="Arial" w:cs="Arial"/>
          <w:sz w:val="20"/>
          <w:szCs w:val="20"/>
        </w:rPr>
        <w:t>à la Commission Nationale Informatique et Libertés (C.N.I.L.)</w:t>
      </w:r>
      <w:r w:rsidRPr="00BA30FD">
        <w:rPr>
          <w:rFonts w:ascii="Arial" w:hAnsi="Arial" w:cs="Arial"/>
          <w:sz w:val="20"/>
          <w:szCs w:val="20"/>
        </w:rPr>
        <w:t>.</w:t>
      </w:r>
    </w:p>
    <w:p w14:paraId="10AFB20D" w14:textId="77777777" w:rsidR="00BA30FD" w:rsidRPr="00BA30FD" w:rsidRDefault="00E7654B" w:rsidP="00B26AE4">
      <w:pPr>
        <w:pStyle w:val="Titre4"/>
      </w:pPr>
      <w:r>
        <w:t>Assistance</w:t>
      </w:r>
      <w:r w:rsidR="00BA30FD" w:rsidRPr="00BA30FD">
        <w:t xml:space="preserve"> du </w:t>
      </w:r>
      <w:r>
        <w:t>Titulaire</w:t>
      </w:r>
      <w:r w:rsidR="00BA30FD" w:rsidRPr="00BA30FD">
        <w:t xml:space="preserve"> </w:t>
      </w:r>
      <w:r>
        <w:t>vis-à-vis du Pouvoir Adjudicateur</w:t>
      </w:r>
    </w:p>
    <w:p w14:paraId="3F4E627B"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Le</w:t>
      </w:r>
      <w:r w:rsidR="00E7654B">
        <w:rPr>
          <w:rFonts w:ascii="Arial" w:hAnsi="Arial" w:cs="Arial"/>
          <w:sz w:val="20"/>
          <w:szCs w:val="20"/>
        </w:rPr>
        <w:t xml:space="preserve"> cas échéant, le</w:t>
      </w:r>
      <w:r w:rsidRPr="00BA30FD">
        <w:rPr>
          <w:rFonts w:ascii="Arial" w:hAnsi="Arial" w:cs="Arial"/>
          <w:sz w:val="20"/>
          <w:szCs w:val="20"/>
        </w:rPr>
        <w:t xml:space="preserve"> </w:t>
      </w:r>
      <w:r w:rsidR="00E7654B">
        <w:rPr>
          <w:rFonts w:ascii="Arial" w:hAnsi="Arial" w:cs="Arial"/>
          <w:sz w:val="20"/>
          <w:szCs w:val="20"/>
        </w:rPr>
        <w:t>Titulaire</w:t>
      </w:r>
      <w:r w:rsidRPr="00BA30FD">
        <w:rPr>
          <w:rFonts w:ascii="Arial" w:hAnsi="Arial" w:cs="Arial"/>
          <w:sz w:val="20"/>
          <w:szCs w:val="20"/>
        </w:rPr>
        <w:t xml:space="preserve"> </w:t>
      </w:r>
      <w:r w:rsidR="00E7654B">
        <w:rPr>
          <w:rFonts w:ascii="Arial" w:hAnsi="Arial" w:cs="Arial"/>
          <w:sz w:val="20"/>
          <w:szCs w:val="20"/>
        </w:rPr>
        <w:t>assiste le Pouvoir Adjudicateur</w:t>
      </w:r>
      <w:r w:rsidRPr="00BA30FD">
        <w:rPr>
          <w:rFonts w:ascii="Arial" w:hAnsi="Arial" w:cs="Arial"/>
          <w:sz w:val="20"/>
          <w:szCs w:val="20"/>
        </w:rPr>
        <w:t xml:space="preserve"> pour la réalisation d’analyses d’impact relative à la protection des données</w:t>
      </w:r>
      <w:r w:rsidR="00E7654B">
        <w:rPr>
          <w:rFonts w:ascii="Arial" w:hAnsi="Arial" w:cs="Arial"/>
          <w:sz w:val="20"/>
          <w:szCs w:val="20"/>
        </w:rPr>
        <w:t xml:space="preserve"> ainsi que </w:t>
      </w:r>
      <w:r w:rsidRPr="00BA30FD">
        <w:rPr>
          <w:rFonts w:ascii="Arial" w:hAnsi="Arial" w:cs="Arial"/>
          <w:sz w:val="20"/>
          <w:szCs w:val="20"/>
        </w:rPr>
        <w:t>pour la réalisation de la consultation préalable de l’autorité de contrôle.</w:t>
      </w:r>
    </w:p>
    <w:p w14:paraId="3D24E6A5" w14:textId="77777777" w:rsidR="00BA30FD" w:rsidRPr="00BA30FD" w:rsidRDefault="00BA30FD" w:rsidP="00B26AE4">
      <w:pPr>
        <w:pStyle w:val="Titre4"/>
      </w:pPr>
      <w:r w:rsidRPr="00BA30FD">
        <w:t>Mesures de sécurité</w:t>
      </w:r>
    </w:p>
    <w:p w14:paraId="4BB1193D" w14:textId="77777777" w:rsidR="00BA30FD" w:rsidRPr="00BA30FD" w:rsidRDefault="00BA30FD" w:rsidP="00407A6A">
      <w:pPr>
        <w:spacing w:after="120" w:line="240" w:lineRule="auto"/>
        <w:jc w:val="both"/>
        <w:rPr>
          <w:rFonts w:ascii="Arial" w:hAnsi="Arial" w:cs="Arial"/>
          <w:sz w:val="20"/>
          <w:szCs w:val="20"/>
        </w:rPr>
      </w:pPr>
      <w:r w:rsidRPr="00BA30FD">
        <w:rPr>
          <w:rFonts w:ascii="Arial" w:hAnsi="Arial" w:cs="Arial"/>
          <w:sz w:val="20"/>
          <w:szCs w:val="20"/>
        </w:rPr>
        <w:t xml:space="preserve">Le </w:t>
      </w:r>
      <w:r w:rsidR="003D6EA1">
        <w:rPr>
          <w:rFonts w:ascii="Arial" w:hAnsi="Arial" w:cs="Arial"/>
          <w:sz w:val="20"/>
          <w:szCs w:val="20"/>
        </w:rPr>
        <w:t>Titulaire</w:t>
      </w:r>
      <w:r w:rsidRPr="00BA30FD">
        <w:rPr>
          <w:rFonts w:ascii="Arial" w:hAnsi="Arial" w:cs="Arial"/>
          <w:sz w:val="20"/>
          <w:szCs w:val="20"/>
        </w:rPr>
        <w:t xml:space="preserve"> s’engage à mettre en œuvre les mesures de sécurité </w:t>
      </w:r>
      <w:r w:rsidR="003D6EA1">
        <w:rPr>
          <w:rFonts w:ascii="Arial" w:hAnsi="Arial" w:cs="Arial"/>
          <w:sz w:val="20"/>
          <w:szCs w:val="20"/>
        </w:rPr>
        <w:t>appropriées et adaptées au risque, telles que</w:t>
      </w:r>
      <w:r w:rsidR="00407A6A">
        <w:rPr>
          <w:rFonts w:ascii="Arial" w:hAnsi="Arial" w:cs="Arial"/>
          <w:sz w:val="20"/>
          <w:szCs w:val="20"/>
        </w:rPr>
        <w:t xml:space="preserve"> prescrites </w:t>
      </w:r>
      <w:r w:rsidR="00B50FAB">
        <w:rPr>
          <w:rFonts w:ascii="Arial" w:hAnsi="Arial" w:cs="Arial"/>
          <w:sz w:val="20"/>
          <w:szCs w:val="20"/>
        </w:rPr>
        <w:t xml:space="preserve">par le C.C.T.P. et ses annexes ou telles que décrites dans son offre, </w:t>
      </w:r>
      <w:r w:rsidR="00407A6A">
        <w:rPr>
          <w:rFonts w:ascii="Arial" w:hAnsi="Arial" w:cs="Arial"/>
          <w:sz w:val="20"/>
          <w:szCs w:val="20"/>
        </w:rPr>
        <w:t xml:space="preserve">parmi celles </w:t>
      </w:r>
      <w:r w:rsidR="006529E3">
        <w:rPr>
          <w:rFonts w:ascii="Arial" w:hAnsi="Arial" w:cs="Arial"/>
          <w:sz w:val="20"/>
          <w:szCs w:val="20"/>
        </w:rPr>
        <w:t>listées</w:t>
      </w:r>
      <w:r w:rsidR="00407A6A">
        <w:rPr>
          <w:rFonts w:ascii="Arial" w:hAnsi="Arial" w:cs="Arial"/>
          <w:sz w:val="20"/>
          <w:szCs w:val="20"/>
        </w:rPr>
        <w:t xml:space="preserve"> à l’article 32 du R.G.P.D.</w:t>
      </w:r>
    </w:p>
    <w:p w14:paraId="64221612" w14:textId="77777777" w:rsidR="00BA30FD" w:rsidRPr="00BA30FD" w:rsidRDefault="00195F7B" w:rsidP="00337239">
      <w:pPr>
        <w:spacing w:after="120" w:line="240" w:lineRule="auto"/>
        <w:jc w:val="both"/>
        <w:rPr>
          <w:rFonts w:ascii="Arial" w:hAnsi="Arial" w:cs="Arial"/>
          <w:sz w:val="20"/>
          <w:szCs w:val="20"/>
        </w:rPr>
      </w:pPr>
      <w:r>
        <w:rPr>
          <w:rFonts w:ascii="Arial" w:hAnsi="Arial" w:cs="Arial"/>
          <w:sz w:val="20"/>
          <w:szCs w:val="20"/>
        </w:rPr>
        <w:t>Le Titulaire est réputé se conformer à ses obligations en matière de sécurité, s’il indique</w:t>
      </w:r>
      <w:r w:rsidR="00407A6A">
        <w:rPr>
          <w:rFonts w:ascii="Arial" w:hAnsi="Arial" w:cs="Arial"/>
          <w:sz w:val="20"/>
          <w:szCs w:val="20"/>
        </w:rPr>
        <w:t xml:space="preserve"> </w:t>
      </w:r>
      <w:r>
        <w:rPr>
          <w:rFonts w:ascii="Arial" w:hAnsi="Arial" w:cs="Arial"/>
          <w:sz w:val="20"/>
          <w:szCs w:val="20"/>
        </w:rPr>
        <w:t xml:space="preserve">avoir </w:t>
      </w:r>
      <w:r w:rsidR="00407A6A">
        <w:rPr>
          <w:rFonts w:ascii="Arial" w:hAnsi="Arial" w:cs="Arial"/>
          <w:sz w:val="20"/>
          <w:szCs w:val="20"/>
        </w:rPr>
        <w:t>élaboré un code de</w:t>
      </w:r>
      <w:r>
        <w:rPr>
          <w:rFonts w:ascii="Arial" w:hAnsi="Arial" w:cs="Arial"/>
          <w:sz w:val="20"/>
          <w:szCs w:val="20"/>
        </w:rPr>
        <w:t xml:space="preserve"> bonne</w:t>
      </w:r>
      <w:r w:rsidR="00407A6A">
        <w:rPr>
          <w:rFonts w:ascii="Arial" w:hAnsi="Arial" w:cs="Arial"/>
          <w:sz w:val="20"/>
          <w:szCs w:val="20"/>
        </w:rPr>
        <w:t xml:space="preserve"> conduite adopté sur le fondement de l’article 40 du R.G.P.D. </w:t>
      </w:r>
      <w:r>
        <w:rPr>
          <w:rFonts w:ascii="Arial" w:hAnsi="Arial" w:cs="Arial"/>
          <w:sz w:val="20"/>
          <w:szCs w:val="20"/>
        </w:rPr>
        <w:t>ou bénéficier d’une certification accordée sur le fondement de l’article 42 du R.G.P.D.</w:t>
      </w:r>
    </w:p>
    <w:p w14:paraId="0AB59360" w14:textId="77777777" w:rsidR="00BA30FD" w:rsidRPr="00BA30FD" w:rsidRDefault="00BA30FD" w:rsidP="00B26AE4">
      <w:pPr>
        <w:pStyle w:val="Titre4"/>
      </w:pPr>
      <w:r w:rsidRPr="00BA30FD">
        <w:t>Sort des données</w:t>
      </w:r>
    </w:p>
    <w:p w14:paraId="72E36D63" w14:textId="77777777" w:rsidR="0066105C"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Au terme de la</w:t>
      </w:r>
      <w:r w:rsidR="0066105C">
        <w:rPr>
          <w:rFonts w:ascii="Arial" w:hAnsi="Arial" w:cs="Arial"/>
          <w:sz w:val="20"/>
          <w:szCs w:val="20"/>
        </w:rPr>
        <w:t xml:space="preserve"> prestation de services relative</w:t>
      </w:r>
      <w:r w:rsidRPr="00BA30FD">
        <w:rPr>
          <w:rFonts w:ascii="Arial" w:hAnsi="Arial" w:cs="Arial"/>
          <w:sz w:val="20"/>
          <w:szCs w:val="20"/>
        </w:rPr>
        <w:t xml:space="preserve"> au traitement de ces données, le </w:t>
      </w:r>
      <w:r w:rsidR="0066105C">
        <w:rPr>
          <w:rFonts w:ascii="Arial" w:hAnsi="Arial" w:cs="Arial"/>
          <w:sz w:val="20"/>
          <w:szCs w:val="20"/>
        </w:rPr>
        <w:t xml:space="preserve">Titulaire s’engage </w:t>
      </w:r>
      <w:r w:rsidRPr="00BA30FD">
        <w:rPr>
          <w:rFonts w:ascii="Arial" w:hAnsi="Arial" w:cs="Arial"/>
          <w:sz w:val="20"/>
          <w:szCs w:val="20"/>
        </w:rPr>
        <w:t xml:space="preserve">à renvoyer toutes les données à caractère personnel </w:t>
      </w:r>
      <w:r w:rsidR="0066105C">
        <w:rPr>
          <w:rFonts w:ascii="Arial" w:hAnsi="Arial" w:cs="Arial"/>
          <w:sz w:val="20"/>
          <w:szCs w:val="20"/>
        </w:rPr>
        <w:t xml:space="preserve">au Pouvoir Adjudicateur ou </w:t>
      </w:r>
      <w:r w:rsidRPr="00BA30FD">
        <w:rPr>
          <w:rFonts w:ascii="Arial" w:hAnsi="Arial" w:cs="Arial"/>
          <w:sz w:val="20"/>
          <w:szCs w:val="20"/>
        </w:rPr>
        <w:t xml:space="preserve">au </w:t>
      </w:r>
      <w:r w:rsidR="0066105C">
        <w:rPr>
          <w:rFonts w:ascii="Arial" w:hAnsi="Arial" w:cs="Arial"/>
          <w:sz w:val="20"/>
          <w:szCs w:val="20"/>
        </w:rPr>
        <w:t>nouveau Titulaire</w:t>
      </w:r>
      <w:r w:rsidRPr="00BA30FD">
        <w:rPr>
          <w:rFonts w:ascii="Arial" w:hAnsi="Arial" w:cs="Arial"/>
          <w:sz w:val="20"/>
          <w:szCs w:val="20"/>
        </w:rPr>
        <w:t xml:space="preserve"> </w:t>
      </w:r>
      <w:r w:rsidR="0066105C">
        <w:rPr>
          <w:rFonts w:ascii="Arial" w:hAnsi="Arial" w:cs="Arial"/>
          <w:sz w:val="20"/>
          <w:szCs w:val="20"/>
        </w:rPr>
        <w:t>du marché</w:t>
      </w:r>
      <w:r w:rsidR="00337239">
        <w:rPr>
          <w:rFonts w:ascii="Arial" w:hAnsi="Arial" w:cs="Arial"/>
          <w:sz w:val="20"/>
          <w:szCs w:val="20"/>
        </w:rPr>
        <w:t>, en fonction des instructions données par le Pouvoir Adjudicateur</w:t>
      </w:r>
      <w:r w:rsidR="0066105C">
        <w:rPr>
          <w:rFonts w:ascii="Arial" w:hAnsi="Arial" w:cs="Arial"/>
          <w:sz w:val="20"/>
          <w:szCs w:val="20"/>
        </w:rPr>
        <w:t xml:space="preserve">. </w:t>
      </w:r>
      <w:r w:rsidRPr="00BA30FD">
        <w:rPr>
          <w:rFonts w:ascii="Arial" w:hAnsi="Arial" w:cs="Arial"/>
          <w:sz w:val="20"/>
          <w:szCs w:val="20"/>
        </w:rPr>
        <w:t xml:space="preserve">Le renvoi doit s’accompagner de la destruction de toutes les copies existantes dans les systèmes d’information du </w:t>
      </w:r>
      <w:r w:rsidR="0066105C">
        <w:rPr>
          <w:rFonts w:ascii="Arial" w:hAnsi="Arial" w:cs="Arial"/>
          <w:sz w:val="20"/>
          <w:szCs w:val="20"/>
        </w:rPr>
        <w:t>Titulaire</w:t>
      </w:r>
      <w:r w:rsidRPr="00BA30FD">
        <w:rPr>
          <w:rFonts w:ascii="Arial" w:hAnsi="Arial" w:cs="Arial"/>
          <w:sz w:val="20"/>
          <w:szCs w:val="20"/>
        </w:rPr>
        <w:t xml:space="preserve">. Une fois détruites, le </w:t>
      </w:r>
      <w:r w:rsidR="00337239">
        <w:rPr>
          <w:rFonts w:ascii="Arial" w:hAnsi="Arial" w:cs="Arial"/>
          <w:sz w:val="20"/>
          <w:szCs w:val="20"/>
        </w:rPr>
        <w:t xml:space="preserve">Titulaire </w:t>
      </w:r>
      <w:r w:rsidRPr="00BA30FD">
        <w:rPr>
          <w:rFonts w:ascii="Arial" w:hAnsi="Arial" w:cs="Arial"/>
          <w:sz w:val="20"/>
          <w:szCs w:val="20"/>
        </w:rPr>
        <w:t>doit justifier par écrit de la destruction.</w:t>
      </w:r>
    </w:p>
    <w:p w14:paraId="19E872EB" w14:textId="77777777" w:rsidR="00BA30FD" w:rsidRPr="00BA30FD" w:rsidRDefault="00BA30FD" w:rsidP="00B26AE4">
      <w:pPr>
        <w:pStyle w:val="Titre4"/>
      </w:pPr>
      <w:r w:rsidRPr="00BA30FD">
        <w:t>Délégué à la protection des données</w:t>
      </w:r>
    </w:p>
    <w:p w14:paraId="058D4FE8"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 xml:space="preserve">Le </w:t>
      </w:r>
      <w:r w:rsidR="00337239">
        <w:rPr>
          <w:rFonts w:ascii="Arial" w:hAnsi="Arial" w:cs="Arial"/>
          <w:sz w:val="20"/>
          <w:szCs w:val="20"/>
        </w:rPr>
        <w:t>Titulaire</w:t>
      </w:r>
      <w:r w:rsidRPr="00BA30FD">
        <w:rPr>
          <w:rFonts w:ascii="Arial" w:hAnsi="Arial" w:cs="Arial"/>
          <w:sz w:val="20"/>
          <w:szCs w:val="20"/>
        </w:rPr>
        <w:t xml:space="preserve"> communique au responsable de traitement le nom et les coordonnées de son délégué à la protection des données</w:t>
      </w:r>
      <w:r w:rsidR="006529E3">
        <w:rPr>
          <w:rFonts w:ascii="Arial" w:hAnsi="Arial" w:cs="Arial"/>
          <w:sz w:val="20"/>
          <w:szCs w:val="20"/>
        </w:rPr>
        <w:t xml:space="preserve"> s’il en a désigné un</w:t>
      </w:r>
      <w:r w:rsidRPr="00BA30FD">
        <w:rPr>
          <w:rFonts w:ascii="Arial" w:hAnsi="Arial" w:cs="Arial"/>
          <w:sz w:val="20"/>
          <w:szCs w:val="20"/>
        </w:rPr>
        <w:t xml:space="preserve">, conformément à l’article 37 </w:t>
      </w:r>
      <w:r w:rsidR="0066105C">
        <w:rPr>
          <w:rFonts w:ascii="Arial" w:hAnsi="Arial" w:cs="Arial"/>
          <w:sz w:val="20"/>
          <w:szCs w:val="20"/>
        </w:rPr>
        <w:t>du R.G.P.D.</w:t>
      </w:r>
    </w:p>
    <w:p w14:paraId="193F230B" w14:textId="77777777" w:rsidR="00BA30FD" w:rsidRPr="00BA30FD" w:rsidRDefault="00BA30FD" w:rsidP="00B26AE4">
      <w:pPr>
        <w:pStyle w:val="Titre4"/>
      </w:pPr>
      <w:r w:rsidRPr="00BA30FD">
        <w:t>Registre des catégories d’activités de traitement</w:t>
      </w:r>
    </w:p>
    <w:p w14:paraId="26301379" w14:textId="77777777" w:rsidR="00337239" w:rsidRPr="00BA30FD" w:rsidRDefault="00BA30FD" w:rsidP="00337239">
      <w:pPr>
        <w:spacing w:after="120" w:line="240" w:lineRule="auto"/>
        <w:jc w:val="both"/>
        <w:rPr>
          <w:rFonts w:ascii="Arial" w:hAnsi="Arial" w:cs="Arial"/>
          <w:sz w:val="20"/>
          <w:szCs w:val="20"/>
        </w:rPr>
      </w:pPr>
      <w:r w:rsidRPr="00337239">
        <w:rPr>
          <w:rFonts w:ascii="Arial" w:hAnsi="Arial" w:cs="Arial"/>
          <w:sz w:val="20"/>
          <w:szCs w:val="20"/>
        </w:rPr>
        <w:t xml:space="preserve">Le sous-traitant </w:t>
      </w:r>
      <w:r w:rsidR="00337239">
        <w:rPr>
          <w:rFonts w:ascii="Arial" w:hAnsi="Arial" w:cs="Arial"/>
          <w:sz w:val="20"/>
          <w:szCs w:val="20"/>
        </w:rPr>
        <w:t>doit tenir</w:t>
      </w:r>
      <w:r w:rsidRPr="00337239">
        <w:rPr>
          <w:rFonts w:ascii="Arial" w:hAnsi="Arial" w:cs="Arial"/>
          <w:sz w:val="20"/>
          <w:szCs w:val="20"/>
        </w:rPr>
        <w:t xml:space="preserve"> par écrit un registre de toutes les catégories d’activités de traitement effectuées pour le compte du </w:t>
      </w:r>
      <w:r w:rsidR="00337239" w:rsidRPr="00337239">
        <w:rPr>
          <w:rFonts w:ascii="Arial" w:hAnsi="Arial" w:cs="Arial"/>
          <w:sz w:val="20"/>
          <w:szCs w:val="20"/>
        </w:rPr>
        <w:t>Pouvoir Adjudicateur</w:t>
      </w:r>
      <w:r w:rsidR="00337239">
        <w:rPr>
          <w:rFonts w:ascii="Arial" w:hAnsi="Arial" w:cs="Arial"/>
          <w:sz w:val="20"/>
          <w:szCs w:val="20"/>
        </w:rPr>
        <w:t xml:space="preserve"> comprenant l’ensemble des éléments listés à l’article 30 du R.G.P.D.</w:t>
      </w:r>
    </w:p>
    <w:p w14:paraId="1D67BE75" w14:textId="77777777" w:rsidR="00BA30FD" w:rsidRPr="00BA30FD" w:rsidRDefault="00BA30FD" w:rsidP="00B26AE4">
      <w:pPr>
        <w:pStyle w:val="Titre4"/>
      </w:pPr>
      <w:r w:rsidRPr="00BA30FD">
        <w:t>Documentation</w:t>
      </w:r>
    </w:p>
    <w:p w14:paraId="30025C81" w14:textId="77777777" w:rsidR="00804B52" w:rsidRDefault="00BA30FD" w:rsidP="00337239">
      <w:pPr>
        <w:spacing w:after="120" w:line="240" w:lineRule="auto"/>
        <w:jc w:val="both"/>
        <w:rPr>
          <w:rFonts w:ascii="Arial" w:hAnsi="Arial" w:cs="Arial"/>
          <w:sz w:val="20"/>
          <w:szCs w:val="20"/>
        </w:rPr>
      </w:pPr>
      <w:r w:rsidRPr="00BA30FD">
        <w:rPr>
          <w:rFonts w:ascii="Arial" w:hAnsi="Arial" w:cs="Arial"/>
          <w:sz w:val="20"/>
          <w:szCs w:val="20"/>
        </w:rPr>
        <w:t xml:space="preserve">Le </w:t>
      </w:r>
      <w:r w:rsidR="00337239">
        <w:rPr>
          <w:rFonts w:ascii="Arial" w:hAnsi="Arial" w:cs="Arial"/>
          <w:sz w:val="20"/>
          <w:szCs w:val="20"/>
        </w:rPr>
        <w:t xml:space="preserve">Titulaire </w:t>
      </w:r>
      <w:r w:rsidRPr="00BA30FD">
        <w:rPr>
          <w:rFonts w:ascii="Arial" w:hAnsi="Arial" w:cs="Arial"/>
          <w:sz w:val="20"/>
          <w:szCs w:val="20"/>
        </w:rPr>
        <w:t xml:space="preserve">met à la disposition du </w:t>
      </w:r>
      <w:r w:rsidR="00337239">
        <w:rPr>
          <w:rFonts w:ascii="Arial" w:hAnsi="Arial" w:cs="Arial"/>
          <w:sz w:val="20"/>
          <w:szCs w:val="20"/>
        </w:rPr>
        <w:t>Pouvoir Adjudicateur</w:t>
      </w:r>
      <w:r w:rsidRPr="00BA30FD">
        <w:rPr>
          <w:rFonts w:ascii="Arial" w:hAnsi="Arial" w:cs="Arial"/>
          <w:sz w:val="20"/>
          <w:szCs w:val="20"/>
        </w:rPr>
        <w:t xml:space="preserve"> la documentation nécessaire pour démontrer le respect de toutes ses obligations et pour permettre la réalisation d'audits, y compris des inspections, par le </w:t>
      </w:r>
      <w:r w:rsidR="00337239">
        <w:rPr>
          <w:rFonts w:ascii="Arial" w:hAnsi="Arial" w:cs="Arial"/>
          <w:sz w:val="20"/>
          <w:szCs w:val="20"/>
        </w:rPr>
        <w:t>Pouvoir Adjudicateur</w:t>
      </w:r>
      <w:r w:rsidRPr="00BA30FD">
        <w:rPr>
          <w:rFonts w:ascii="Arial" w:hAnsi="Arial" w:cs="Arial"/>
          <w:sz w:val="20"/>
          <w:szCs w:val="20"/>
        </w:rPr>
        <w:t xml:space="preserve"> ou un autre auditeur qu'il a mandaté, et contribuer à ces audits.</w:t>
      </w:r>
    </w:p>
    <w:p w14:paraId="65A39E12" w14:textId="77777777" w:rsidR="00036760" w:rsidRPr="00036760" w:rsidRDefault="003E0F82" w:rsidP="00B26AE4">
      <w:pPr>
        <w:pStyle w:val="Titre4"/>
      </w:pPr>
      <w:r>
        <w:lastRenderedPageBreak/>
        <w:t>Obligations du responsable de traitement vis-à-vis du sous-traitant</w:t>
      </w:r>
    </w:p>
    <w:p w14:paraId="50F4173E" w14:textId="77777777" w:rsidR="00036760" w:rsidRDefault="003E0F82" w:rsidP="00C91FC2">
      <w:pPr>
        <w:tabs>
          <w:tab w:val="left" w:pos="709"/>
        </w:tabs>
        <w:spacing w:after="120" w:line="240" w:lineRule="auto"/>
        <w:jc w:val="both"/>
        <w:rPr>
          <w:rFonts w:ascii="Arial" w:hAnsi="Arial" w:cs="Arial"/>
          <w:sz w:val="20"/>
          <w:szCs w:val="20"/>
        </w:rPr>
      </w:pPr>
      <w:r>
        <w:rPr>
          <w:rFonts w:ascii="Arial" w:hAnsi="Arial" w:cs="Arial"/>
          <w:sz w:val="20"/>
          <w:szCs w:val="20"/>
        </w:rPr>
        <w:t>Le Pouvoir Adjudicateur s’engage à :</w:t>
      </w:r>
    </w:p>
    <w:p w14:paraId="3F2C8548" w14:textId="77777777" w:rsidR="003E0F82" w:rsidRDefault="003E0F82" w:rsidP="00E0566F">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 xml:space="preserve">Fournir au Titulaire les données nécessaires </w:t>
      </w:r>
      <w:r w:rsidR="00804B52">
        <w:rPr>
          <w:rFonts w:ascii="Arial" w:hAnsi="Arial" w:cs="Arial"/>
          <w:sz w:val="20"/>
          <w:szCs w:val="20"/>
        </w:rPr>
        <w:t>pour permettre le traitement objet du marché ;</w:t>
      </w:r>
    </w:p>
    <w:p w14:paraId="2A01FA3E" w14:textId="77777777" w:rsidR="00804B52" w:rsidRDefault="00804B52" w:rsidP="00E0566F">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Documenter par écrit toute instruction concernant le traitement des données par le Titulaire ;</w:t>
      </w:r>
    </w:p>
    <w:p w14:paraId="28E9E342" w14:textId="77777777" w:rsidR="00804B52" w:rsidRDefault="00804B52" w:rsidP="00E0566F">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415F549B" w14:textId="4D6871B9" w:rsidR="00CD0831" w:rsidRPr="009C3800" w:rsidRDefault="00804B52" w:rsidP="00C91FC2">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Superviser le traitement, y compris réaliser les audits et les inspections auprès du Titulaire.</w:t>
      </w:r>
    </w:p>
    <w:p w14:paraId="013D8FD6" w14:textId="77777777" w:rsidR="00C86773" w:rsidRPr="00C86773" w:rsidRDefault="00B26AE4" w:rsidP="00C86773">
      <w:pPr>
        <w:pStyle w:val="Titre3"/>
      </w:pPr>
      <w:bookmarkStart w:id="119" w:name="_Toc213681833"/>
      <w:r>
        <w:t>Obligation de confidentialité</w:t>
      </w:r>
      <w:bookmarkEnd w:id="119"/>
    </w:p>
    <w:p w14:paraId="5C80DF9F" w14:textId="77777777" w:rsidR="00C91FC2" w:rsidRPr="00301E55" w:rsidRDefault="00C91FC2" w:rsidP="00B26AE4">
      <w:pPr>
        <w:pStyle w:val="Titre4"/>
      </w:pPr>
      <w:bookmarkStart w:id="120" w:name="_Ref469066148"/>
      <w:bookmarkStart w:id="121" w:name="_Toc470683974"/>
      <w:bookmarkStart w:id="122" w:name="_Hlk213679815"/>
      <w:bookmarkStart w:id="123" w:name="_Hlk213679859"/>
      <w:r w:rsidRPr="00301E55">
        <w:t xml:space="preserve">Obligations du </w:t>
      </w:r>
      <w:r w:rsidR="006C6C47" w:rsidRPr="00301E55">
        <w:t>Titulaire</w:t>
      </w:r>
      <w:bookmarkEnd w:id="120"/>
      <w:bookmarkEnd w:id="121"/>
    </w:p>
    <w:p w14:paraId="32590385" w14:textId="77777777" w:rsidR="009C3800" w:rsidRDefault="009C3800" w:rsidP="00C91FC2">
      <w:pPr>
        <w:tabs>
          <w:tab w:val="left" w:pos="709"/>
        </w:tabs>
        <w:spacing w:after="120" w:line="240" w:lineRule="auto"/>
        <w:jc w:val="both"/>
        <w:rPr>
          <w:rFonts w:ascii="Arial" w:hAnsi="Arial" w:cs="Arial"/>
          <w:color w:val="FF0000"/>
          <w:sz w:val="20"/>
          <w:szCs w:val="20"/>
        </w:rPr>
      </w:pPr>
    </w:p>
    <w:p w14:paraId="11BFE10F" w14:textId="3ADFAF68"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complément de l’article 5 du CCAG/FCS, les Parties conviennent des stipulations suivantes :</w:t>
      </w:r>
    </w:p>
    <w:p w14:paraId="0929AC6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6C6C47" w:rsidRPr="00301E55">
        <w:rPr>
          <w:rFonts w:ascii="Arial" w:hAnsi="Arial" w:cs="Arial"/>
          <w:sz w:val="20"/>
          <w:szCs w:val="20"/>
        </w:rPr>
        <w:t>Titulaire</w:t>
      </w:r>
      <w:r w:rsidRPr="00301E55">
        <w:rPr>
          <w:rFonts w:ascii="Arial" w:hAnsi="Arial" w:cs="Arial"/>
          <w:sz w:val="20"/>
          <w:szCs w:val="20"/>
        </w:rPr>
        <w:t xml:space="preserve"> ou du </w:t>
      </w:r>
      <w:r w:rsidR="006C6C47" w:rsidRPr="00301E55">
        <w:rPr>
          <w:rFonts w:ascii="Arial" w:hAnsi="Arial" w:cs="Arial"/>
          <w:sz w:val="20"/>
          <w:szCs w:val="20"/>
        </w:rPr>
        <w:t>Pouvoir Adjudicateur</w:t>
      </w:r>
      <w:r w:rsidRPr="00301E55">
        <w:rPr>
          <w:rFonts w:ascii="Arial" w:hAnsi="Arial" w:cs="Arial"/>
          <w:sz w:val="20"/>
          <w:szCs w:val="20"/>
        </w:rPr>
        <w:t>.</w:t>
      </w:r>
    </w:p>
    <w:p w14:paraId="1EC7CEDA" w14:textId="67C9E10E"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personnes habilitées, pour chaque partie, à recevoir, communiquer et transmettre les données confidentielles, sont les représentants </w:t>
      </w:r>
      <w:r w:rsidR="008D7EDE">
        <w:rPr>
          <w:rFonts w:ascii="Arial" w:hAnsi="Arial" w:cs="Arial"/>
          <w:sz w:val="20"/>
          <w:szCs w:val="20"/>
        </w:rPr>
        <w:t xml:space="preserve">qui seront définis au moment de la mise en place du marché. </w:t>
      </w:r>
    </w:p>
    <w:p w14:paraId="7257361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16C319B4"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w:t>
      </w:r>
    </w:p>
    <w:p w14:paraId="55BDBFEB"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6B7876A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copier, modifier ou altérer ces données confidentielles, au-delà de ce qui est strictement nécessaire à l'exécution du présent marché ;</w:t>
      </w:r>
    </w:p>
    <w:p w14:paraId="076DE906" w14:textId="2A3E2FD0"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conserver de copies des données confidentielles</w:t>
      </w:r>
      <w:r w:rsidR="00A9366F">
        <w:rPr>
          <w:rFonts w:ascii="Arial" w:hAnsi="Arial" w:cs="Arial"/>
          <w:sz w:val="20"/>
          <w:szCs w:val="20"/>
        </w:rPr>
        <w:t xml:space="preserve"> transmises au cours de l’exécution du </w:t>
      </w:r>
      <w:r w:rsidR="00731678">
        <w:rPr>
          <w:rFonts w:ascii="Arial" w:hAnsi="Arial" w:cs="Arial"/>
          <w:sz w:val="20"/>
          <w:szCs w:val="20"/>
        </w:rPr>
        <w:t>marché</w:t>
      </w:r>
      <w:r w:rsidRPr="00301E55">
        <w:rPr>
          <w:rFonts w:ascii="Arial" w:hAnsi="Arial" w:cs="Arial"/>
          <w:sz w:val="20"/>
          <w:szCs w:val="20"/>
        </w:rPr>
        <w:t xml:space="preserve"> après la fin de l’exécution du </w:t>
      </w:r>
      <w:r w:rsidR="00731678">
        <w:rPr>
          <w:rFonts w:ascii="Arial" w:hAnsi="Arial" w:cs="Arial"/>
          <w:sz w:val="20"/>
          <w:szCs w:val="20"/>
        </w:rPr>
        <w:t>marché</w:t>
      </w:r>
      <w:r w:rsidRPr="00301E55">
        <w:rPr>
          <w:rFonts w:ascii="Arial" w:hAnsi="Arial" w:cs="Arial"/>
          <w:sz w:val="20"/>
          <w:szCs w:val="20"/>
        </w:rPr>
        <w:t> ;</w:t>
      </w:r>
    </w:p>
    <w:p w14:paraId="1E914FB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utiliser les informations, documents et outils informatiques mis à sa disposition à d’autres fins que celles spécifiées dans le présent marché.</w:t>
      </w:r>
    </w:p>
    <w:p w14:paraId="47ACE737"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violation des obligations de confidentialité, le </w:t>
      </w:r>
      <w:r w:rsidR="006C6C47" w:rsidRPr="00301E55">
        <w:rPr>
          <w:rFonts w:ascii="Arial" w:hAnsi="Arial" w:cs="Arial"/>
          <w:sz w:val="20"/>
          <w:szCs w:val="20"/>
        </w:rPr>
        <w:t>Titulaire</w:t>
      </w:r>
      <w:r w:rsidRPr="00301E55">
        <w:rPr>
          <w:rFonts w:ascii="Arial" w:hAnsi="Arial" w:cs="Arial"/>
          <w:sz w:val="20"/>
          <w:szCs w:val="20"/>
        </w:rPr>
        <w:t xml:space="preserve"> s’expose à l’application de pénalités telle que définies au présent document.</w:t>
      </w:r>
    </w:p>
    <w:p w14:paraId="4F2F15DA" w14:textId="2527B292"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5C66231C" w14:textId="621A75AA" w:rsidR="00C91FC2" w:rsidRPr="00301E55" w:rsidRDefault="00C91FC2" w:rsidP="009C2172">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sidR="00731678">
        <w:rPr>
          <w:rFonts w:ascii="Arial" w:hAnsi="Arial" w:cs="Arial"/>
          <w:sz w:val="20"/>
          <w:szCs w:val="20"/>
        </w:rPr>
        <w:t>marché</w:t>
      </w:r>
      <w:r w:rsidR="002D10EC">
        <w:rPr>
          <w:rFonts w:ascii="Arial" w:hAnsi="Arial" w:cs="Arial"/>
          <w:sz w:val="20"/>
          <w:szCs w:val="20"/>
        </w:rPr>
        <w:t xml:space="preserve"> et ce pour une durée de </w:t>
      </w:r>
      <w:r w:rsidR="00840156">
        <w:rPr>
          <w:rFonts w:ascii="Arial" w:hAnsi="Arial" w:cs="Arial"/>
          <w:sz w:val="20"/>
          <w:szCs w:val="20"/>
        </w:rPr>
        <w:t xml:space="preserve">dix </w:t>
      </w:r>
      <w:r w:rsidR="002D10EC">
        <w:rPr>
          <w:rFonts w:ascii="Arial" w:hAnsi="Arial" w:cs="Arial"/>
          <w:sz w:val="20"/>
          <w:szCs w:val="20"/>
        </w:rPr>
        <w:t>(</w:t>
      </w:r>
      <w:r w:rsidR="00840156">
        <w:rPr>
          <w:rFonts w:ascii="Arial" w:hAnsi="Arial" w:cs="Arial"/>
          <w:sz w:val="20"/>
          <w:szCs w:val="20"/>
        </w:rPr>
        <w:t>10</w:t>
      </w:r>
      <w:r w:rsidR="002D10EC">
        <w:rPr>
          <w:rFonts w:ascii="Arial" w:hAnsi="Arial" w:cs="Arial"/>
          <w:sz w:val="20"/>
          <w:szCs w:val="20"/>
        </w:rPr>
        <w:t>) ans</w:t>
      </w:r>
      <w:r w:rsidRPr="00301E55">
        <w:rPr>
          <w:rFonts w:ascii="Arial" w:hAnsi="Arial" w:cs="Arial"/>
          <w:sz w:val="20"/>
          <w:szCs w:val="20"/>
        </w:rPr>
        <w:t>.</w:t>
      </w:r>
    </w:p>
    <w:p w14:paraId="555DDDFC"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confidentialité ne s’applique pas aux informations et documents qui sont ou qui deviennent publics, notamment les informations et documents déjà en possession du </w:t>
      </w:r>
      <w:r w:rsidR="006C6C47" w:rsidRPr="00301E55">
        <w:rPr>
          <w:rFonts w:ascii="Arial" w:hAnsi="Arial" w:cs="Arial"/>
          <w:sz w:val="20"/>
          <w:szCs w:val="20"/>
        </w:rPr>
        <w:t>Titulaire</w:t>
      </w:r>
      <w:r w:rsidRPr="00301E55">
        <w:rPr>
          <w:rFonts w:ascii="Arial" w:hAnsi="Arial" w:cs="Arial"/>
          <w:sz w:val="20"/>
          <w:szCs w:val="20"/>
        </w:rPr>
        <w:t xml:space="preserve">, ceux élaborés de façon indépendante par le </w:t>
      </w:r>
      <w:r w:rsidR="006C6C47" w:rsidRPr="00301E55">
        <w:rPr>
          <w:rFonts w:ascii="Arial" w:hAnsi="Arial" w:cs="Arial"/>
          <w:sz w:val="20"/>
          <w:szCs w:val="20"/>
        </w:rPr>
        <w:t>Titulaire</w:t>
      </w:r>
      <w:r w:rsidRPr="00301E55">
        <w:rPr>
          <w:rFonts w:ascii="Arial" w:hAnsi="Arial" w:cs="Arial"/>
          <w:sz w:val="20"/>
          <w:szCs w:val="20"/>
        </w:rPr>
        <w:t xml:space="preserve"> en dehors du cadre de ce marché, voire obtenus de tiers par des moyens légitimes.</w:t>
      </w:r>
    </w:p>
    <w:p w14:paraId="0D19ED35" w14:textId="77777777" w:rsidR="00C91FC2" w:rsidRPr="00301E55" w:rsidRDefault="00C91FC2" w:rsidP="00B26AE4">
      <w:pPr>
        <w:pStyle w:val="Titre4"/>
      </w:pPr>
      <w:bookmarkStart w:id="124" w:name="_Toc470683975"/>
      <w:bookmarkEnd w:id="122"/>
      <w:r w:rsidRPr="00301E55">
        <w:t xml:space="preserve">Obligations du </w:t>
      </w:r>
      <w:r w:rsidR="006C6C47" w:rsidRPr="00301E55">
        <w:t>Pouvoir Adjudicateur</w:t>
      </w:r>
      <w:bookmarkEnd w:id="124"/>
    </w:p>
    <w:p w14:paraId="36ADC9DE"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pour sa part :</w:t>
      </w:r>
    </w:p>
    <w:p w14:paraId="44262BA8" w14:textId="06AA93AA" w:rsidR="00C91FC2" w:rsidRPr="00301E55" w:rsidRDefault="00C91FC2"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sidR="00BA7DE0">
        <w:rPr>
          <w:rFonts w:ascii="Arial" w:hAnsi="Arial" w:cs="Arial"/>
          <w:sz w:val="20"/>
          <w:szCs w:val="20"/>
        </w:rPr>
        <w:t xml:space="preserve">données protégées par le secret industriel et commercial, </w:t>
      </w:r>
      <w:r w:rsidR="009B488C">
        <w:rPr>
          <w:rFonts w:ascii="Arial" w:hAnsi="Arial" w:cs="Arial"/>
          <w:sz w:val="20"/>
          <w:szCs w:val="20"/>
        </w:rPr>
        <w:t xml:space="preserve">notamment </w:t>
      </w:r>
      <w:r w:rsidR="00BA7DE0">
        <w:rPr>
          <w:rFonts w:ascii="Arial" w:hAnsi="Arial" w:cs="Arial"/>
          <w:sz w:val="20"/>
          <w:szCs w:val="20"/>
        </w:rPr>
        <w:t>des</w:t>
      </w:r>
      <w:r w:rsidR="00BA7DE0" w:rsidRPr="00301E55">
        <w:rPr>
          <w:rFonts w:ascii="Arial" w:hAnsi="Arial" w:cs="Arial"/>
          <w:sz w:val="20"/>
          <w:szCs w:val="20"/>
        </w:rPr>
        <w:t xml:space="preserve"> </w:t>
      </w:r>
      <w:r w:rsidRPr="00301E55">
        <w:rPr>
          <w:rFonts w:ascii="Arial" w:hAnsi="Arial" w:cs="Arial"/>
          <w:sz w:val="20"/>
          <w:szCs w:val="20"/>
        </w:rPr>
        <w:t>méthodes</w:t>
      </w:r>
      <w:r w:rsidR="00840156">
        <w:rPr>
          <w:rFonts w:ascii="Arial" w:hAnsi="Arial" w:cs="Arial"/>
          <w:sz w:val="20"/>
          <w:szCs w:val="20"/>
        </w:rPr>
        <w:t>,</w:t>
      </w:r>
      <w:r w:rsidRPr="00301E55">
        <w:rPr>
          <w:rFonts w:ascii="Arial" w:hAnsi="Arial" w:cs="Arial"/>
          <w:sz w:val="20"/>
          <w:szCs w:val="20"/>
        </w:rPr>
        <w:t xml:space="preserve"> procédés</w:t>
      </w:r>
      <w:r w:rsidR="00840156">
        <w:rPr>
          <w:rFonts w:ascii="Arial" w:hAnsi="Arial" w:cs="Arial"/>
          <w:sz w:val="20"/>
          <w:szCs w:val="20"/>
        </w:rPr>
        <w:t>, et savoir-faire</w:t>
      </w:r>
      <w:r w:rsidRPr="00301E55">
        <w:rPr>
          <w:rFonts w:ascii="Arial" w:hAnsi="Arial" w:cs="Arial"/>
          <w:sz w:val="20"/>
          <w:szCs w:val="20"/>
        </w:rPr>
        <w:t xml:space="preserve"> employés par le </w:t>
      </w:r>
      <w:r w:rsidR="006C6C47" w:rsidRPr="00301E55">
        <w:rPr>
          <w:rFonts w:ascii="Arial" w:hAnsi="Arial" w:cs="Arial"/>
          <w:sz w:val="20"/>
          <w:szCs w:val="20"/>
        </w:rPr>
        <w:t>Titulaire</w:t>
      </w:r>
      <w:r w:rsidR="00840156">
        <w:rPr>
          <w:rFonts w:ascii="Arial" w:hAnsi="Arial" w:cs="Arial"/>
          <w:sz w:val="20"/>
          <w:szCs w:val="20"/>
        </w:rPr>
        <w:t xml:space="preserve">, </w:t>
      </w:r>
      <w:r w:rsidRPr="00301E55">
        <w:rPr>
          <w:rFonts w:ascii="Arial" w:hAnsi="Arial" w:cs="Arial"/>
          <w:sz w:val="20"/>
          <w:szCs w:val="20"/>
        </w:rPr>
        <w:t xml:space="preserve">que celui-ci aurait désigné comme </w:t>
      </w:r>
      <w:r w:rsidR="009B488C">
        <w:rPr>
          <w:rFonts w:ascii="Arial" w:hAnsi="Arial" w:cs="Arial"/>
          <w:sz w:val="20"/>
          <w:szCs w:val="20"/>
        </w:rPr>
        <w:t>telles</w:t>
      </w:r>
      <w:r w:rsidRPr="00301E55">
        <w:rPr>
          <w:rFonts w:ascii="Arial" w:hAnsi="Arial" w:cs="Arial"/>
          <w:sz w:val="20"/>
          <w:szCs w:val="20"/>
        </w:rPr>
        <w:t xml:space="preserve"> dans le cadre de l’exécution du </w:t>
      </w:r>
      <w:r w:rsidR="00731678">
        <w:rPr>
          <w:rFonts w:ascii="Arial" w:hAnsi="Arial" w:cs="Arial"/>
          <w:sz w:val="20"/>
          <w:szCs w:val="20"/>
        </w:rPr>
        <w:t>marché</w:t>
      </w:r>
      <w:r w:rsidRPr="00301E55">
        <w:rPr>
          <w:rFonts w:ascii="Arial" w:hAnsi="Arial" w:cs="Arial"/>
          <w:sz w:val="20"/>
          <w:szCs w:val="20"/>
        </w:rPr>
        <w:t>,</w:t>
      </w:r>
    </w:p>
    <w:p w14:paraId="7720CC31" w14:textId="735A2718" w:rsidR="00486C0B" w:rsidRPr="008B3192" w:rsidRDefault="00C91FC2" w:rsidP="00596798">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sidR="00913A10">
        <w:rPr>
          <w:rFonts w:ascii="Arial" w:hAnsi="Arial" w:cs="Arial"/>
          <w:sz w:val="20"/>
          <w:szCs w:val="20"/>
        </w:rPr>
        <w:t xml:space="preserve"> obligation de confidentialité.</w:t>
      </w:r>
      <w:bookmarkStart w:id="125" w:name="_Toc436139920"/>
      <w:bookmarkEnd w:id="123"/>
    </w:p>
    <w:p w14:paraId="40466E29" w14:textId="714DA192" w:rsidR="009C2172" w:rsidRPr="00301E55" w:rsidRDefault="009C2172" w:rsidP="009C2172">
      <w:pPr>
        <w:pStyle w:val="Titre1"/>
      </w:pPr>
      <w:bookmarkStart w:id="126" w:name="_Toc213681834"/>
      <w:r w:rsidRPr="00301E55">
        <w:lastRenderedPageBreak/>
        <w:t xml:space="preserve">Modifications du </w:t>
      </w:r>
      <w:r w:rsidR="00731678">
        <w:t>marché</w:t>
      </w:r>
      <w:bookmarkEnd w:id="126"/>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27" w:name="_Toc213681835"/>
      <w:bookmarkEnd w:id="125"/>
      <w:r w:rsidRPr="00301E55">
        <w:t xml:space="preserve">Cession du </w:t>
      </w:r>
      <w:r w:rsidR="00731678">
        <w:t>marché</w:t>
      </w:r>
      <w:bookmarkStart w:id="128" w:name="_Toc436139921"/>
      <w:bookmarkEnd w:id="127"/>
    </w:p>
    <w:p w14:paraId="2CEC8A99" w14:textId="77777777" w:rsidR="009C2172" w:rsidRPr="00301E55" w:rsidRDefault="0086412C" w:rsidP="00B26AE4">
      <w:pPr>
        <w:pStyle w:val="Titre3"/>
      </w:pPr>
      <w:bookmarkStart w:id="129" w:name="_Toc213681836"/>
      <w:r w:rsidRPr="00301E55">
        <w:t>Par le Titulaire</w:t>
      </w:r>
      <w:bookmarkEnd w:id="128"/>
      <w:bookmarkEnd w:id="129"/>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30" w:name="_Toc389740533"/>
      <w:bookmarkStart w:id="131" w:name="_Toc436139922"/>
      <w:bookmarkStart w:id="132" w:name="_Toc213681837"/>
      <w:bookmarkEnd w:id="130"/>
      <w:r w:rsidRPr="00301E55">
        <w:t>P</w:t>
      </w:r>
      <w:r w:rsidR="009C2172" w:rsidRPr="00301E55">
        <w:t xml:space="preserve">ar </w:t>
      </w:r>
      <w:bookmarkEnd w:id="131"/>
      <w:r w:rsidRPr="00301E55">
        <w:t>le Pouvoir Adjudicateur</w:t>
      </w:r>
      <w:bookmarkEnd w:id="132"/>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662432F3" w14:textId="0E9B1735" w:rsidR="00942EC7" w:rsidRPr="008B3192" w:rsidRDefault="007B6451" w:rsidP="00942EC7">
      <w:pPr>
        <w:spacing w:after="120" w:line="240" w:lineRule="auto"/>
        <w:jc w:val="both"/>
        <w:rPr>
          <w:rFonts w:ascii="Arial" w:hAnsi="Arial" w:cs="Arial"/>
          <w:sz w:val="20"/>
          <w:szCs w:val="20"/>
        </w:rPr>
      </w:pPr>
      <w:r w:rsidRPr="00350353">
        <w:rPr>
          <w:rFonts w:ascii="Arial" w:hAnsi="Arial" w:cs="Arial"/>
          <w:sz w:val="20"/>
          <w:szCs w:val="20"/>
        </w:rPr>
        <w:lastRenderedPageBreak/>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6E3C65B9" w14:textId="32E52A0F" w:rsidR="00942EC7" w:rsidRDefault="00942EC7" w:rsidP="00447701">
      <w:pPr>
        <w:pStyle w:val="Titre2"/>
      </w:pPr>
      <w:bookmarkStart w:id="133" w:name="_Ref475719510"/>
      <w:bookmarkStart w:id="134" w:name="_Toc213681838"/>
      <w:r w:rsidRPr="00301E55">
        <w:t>Evolution</w:t>
      </w:r>
      <w:bookmarkEnd w:id="133"/>
      <w:bookmarkEnd w:id="134"/>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35"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90A6453" w:rsidR="00153AB0" w:rsidRDefault="007F0F4A"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Substitution</w:t>
      </w:r>
      <w:r w:rsidR="00153AB0">
        <w:rPr>
          <w:rFonts w:ascii="Arial" w:eastAsia="Times New Roman" w:hAnsi="Arial" w:cs="Arial"/>
          <w:iCs/>
          <w:sz w:val="20"/>
          <w:szCs w:val="20"/>
          <w:lang w:eastAsia="fr-FR"/>
        </w:rPr>
        <w:t xml:space="preserve"> d’une catégorie</w:t>
      </w:r>
      <w:bookmarkEnd w:id="135"/>
      <w:r w:rsidR="00153AB0">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F1AEDEF" w14:textId="28C19D01" w:rsidR="00153AB0" w:rsidRPr="007F0F4A" w:rsidRDefault="00153AB0" w:rsidP="007F0F4A">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r w:rsidR="007F0F4A">
        <w:rPr>
          <w:rFonts w:ascii="Arial" w:eastAsia="Times New Roman" w:hAnsi="Arial" w:cs="Arial"/>
          <w:iCs/>
          <w:sz w:val="20"/>
          <w:szCs w:val="20"/>
          <w:lang w:eastAsia="fr-FR"/>
        </w:rPr>
        <w:t>.</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18D4265" w14:textId="1430A1F3" w:rsidR="00EF3349" w:rsidRPr="008B3192" w:rsidRDefault="00D61A1D" w:rsidP="008B3192">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R="007F0F4A">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3134F360" w14:textId="1BBA03F1" w:rsidR="009E090D" w:rsidRPr="009E090D" w:rsidRDefault="0021439D" w:rsidP="009E090D">
      <w:pPr>
        <w:pStyle w:val="Titre1"/>
      </w:pPr>
      <w:bookmarkStart w:id="136" w:name="_Toc468986342"/>
      <w:bookmarkStart w:id="137" w:name="_Toc213681839"/>
      <w:r w:rsidRPr="00301E55">
        <w:lastRenderedPageBreak/>
        <w:t>Fin du marché</w:t>
      </w:r>
      <w:bookmarkEnd w:id="136"/>
      <w:bookmarkEnd w:id="137"/>
    </w:p>
    <w:p w14:paraId="57696CA3" w14:textId="77777777" w:rsidR="0021439D" w:rsidRPr="00301E55" w:rsidRDefault="0021439D" w:rsidP="00447701">
      <w:pPr>
        <w:pStyle w:val="Titre2"/>
      </w:pPr>
      <w:bookmarkStart w:id="138" w:name="__RefHeading__14659_213194706"/>
      <w:bookmarkStart w:id="139" w:name="_Toc213681840"/>
      <w:r w:rsidRPr="00301E55">
        <w:t>C</w:t>
      </w:r>
      <w:r w:rsidR="0008348E" w:rsidRPr="00301E55">
        <w:t>ontinuité de l’exécution du service</w:t>
      </w:r>
      <w:bookmarkEnd w:id="138"/>
      <w:bookmarkEnd w:id="139"/>
    </w:p>
    <w:p w14:paraId="09BCAC3D" w14:textId="77777777" w:rsidR="0021439D" w:rsidRPr="00301E55" w:rsidRDefault="0008348E" w:rsidP="000A2E0F">
      <w:pPr>
        <w:pStyle w:val="Corpsdetexte"/>
        <w:spacing w:line="240" w:lineRule="auto"/>
        <w:jc w:val="both"/>
        <w:rPr>
          <w:rFonts w:ascii="Arial" w:hAnsi="Arial" w:cs="Arial"/>
          <w:sz w:val="20"/>
          <w:szCs w:val="20"/>
        </w:rPr>
      </w:pPr>
      <w:r w:rsidRPr="00301E55">
        <w:rPr>
          <w:rFonts w:ascii="Arial" w:hAnsi="Arial" w:cs="Arial"/>
          <w:sz w:val="20"/>
          <w:szCs w:val="20"/>
        </w:rPr>
        <w:t>Le Pouvoir A</w:t>
      </w:r>
      <w:r w:rsidR="0021439D" w:rsidRPr="00301E55">
        <w:rPr>
          <w:rFonts w:ascii="Arial" w:hAnsi="Arial" w:cs="Arial"/>
          <w:sz w:val="20"/>
          <w:szCs w:val="20"/>
        </w:rPr>
        <w:t xml:space="preserve">djudicateur, ou le nouveau </w:t>
      </w:r>
      <w:r w:rsidR="00894DD7">
        <w:rPr>
          <w:rFonts w:ascii="Arial" w:hAnsi="Arial" w:cs="Arial"/>
          <w:sz w:val="20"/>
          <w:szCs w:val="20"/>
        </w:rPr>
        <w:t>T</w:t>
      </w:r>
      <w:r w:rsidR="0021439D" w:rsidRPr="00301E55">
        <w:rPr>
          <w:rFonts w:ascii="Arial" w:hAnsi="Arial" w:cs="Arial"/>
          <w:sz w:val="20"/>
          <w:szCs w:val="20"/>
        </w:rPr>
        <w:t>itulaire qu'il aura choisi, sera subrogé au Titulaire dans ses droits le jour où l'exécution du présent marché prendra fin.</w:t>
      </w:r>
    </w:p>
    <w:p w14:paraId="262847BA" w14:textId="10CB6631" w:rsidR="0021439D" w:rsidRPr="00301E55" w:rsidRDefault="0021439D" w:rsidP="000A2E0F">
      <w:pPr>
        <w:pStyle w:val="Corpsdetexte"/>
        <w:spacing w:line="240" w:lineRule="auto"/>
        <w:jc w:val="both"/>
        <w:rPr>
          <w:rFonts w:ascii="Arial" w:hAnsi="Arial" w:cs="Arial"/>
          <w:sz w:val="20"/>
          <w:szCs w:val="20"/>
        </w:rPr>
      </w:pPr>
      <w:r w:rsidRPr="00301E55">
        <w:rPr>
          <w:rFonts w:ascii="Arial" w:hAnsi="Arial" w:cs="Arial"/>
          <w:sz w:val="20"/>
          <w:szCs w:val="20"/>
        </w:rPr>
        <w:t xml:space="preserve">Le </w:t>
      </w:r>
      <w:r w:rsidR="00894DD7">
        <w:rPr>
          <w:rFonts w:ascii="Arial" w:hAnsi="Arial" w:cs="Arial"/>
          <w:sz w:val="20"/>
          <w:szCs w:val="20"/>
        </w:rPr>
        <w:t>P</w:t>
      </w:r>
      <w:r w:rsidRPr="00301E55">
        <w:rPr>
          <w:rFonts w:ascii="Arial" w:hAnsi="Arial" w:cs="Arial"/>
          <w:sz w:val="20"/>
          <w:szCs w:val="20"/>
        </w:rPr>
        <w:t xml:space="preserve">ouvoir </w:t>
      </w:r>
      <w:r w:rsidR="00894DD7">
        <w:rPr>
          <w:rFonts w:ascii="Arial" w:hAnsi="Arial" w:cs="Arial"/>
          <w:sz w:val="20"/>
          <w:szCs w:val="20"/>
        </w:rPr>
        <w:t>A</w:t>
      </w:r>
      <w:r w:rsidRPr="00301E55">
        <w:rPr>
          <w:rFonts w:ascii="Arial" w:hAnsi="Arial" w:cs="Arial"/>
          <w:sz w:val="20"/>
          <w:szCs w:val="20"/>
        </w:rPr>
        <w:t xml:space="preserve">djudicateur a la faculté sans qu’il en résulte un droit à indemnité pour le Titulaire, de prendre pendant les </w:t>
      </w:r>
      <w:r w:rsidRPr="008B3192">
        <w:rPr>
          <w:rFonts w:ascii="Arial" w:hAnsi="Arial" w:cs="Arial"/>
          <w:sz w:val="20"/>
          <w:szCs w:val="20"/>
        </w:rPr>
        <w:t>six</w:t>
      </w:r>
      <w:r w:rsidR="0008348E" w:rsidRPr="008B3192">
        <w:rPr>
          <w:rFonts w:ascii="Arial" w:hAnsi="Arial" w:cs="Arial"/>
          <w:sz w:val="20"/>
          <w:szCs w:val="20"/>
        </w:rPr>
        <w:t xml:space="preserve"> (6)</w:t>
      </w:r>
      <w:r w:rsidRPr="008B3192">
        <w:rPr>
          <w:rFonts w:ascii="Arial" w:hAnsi="Arial" w:cs="Arial"/>
          <w:sz w:val="20"/>
          <w:szCs w:val="20"/>
        </w:rPr>
        <w:t xml:space="preserve"> derniers</w:t>
      </w:r>
      <w:r w:rsidRPr="00301E55">
        <w:rPr>
          <w:rFonts w:ascii="Arial" w:hAnsi="Arial" w:cs="Arial"/>
          <w:sz w:val="20"/>
          <w:szCs w:val="20"/>
        </w:rPr>
        <w:t xml:space="preserve"> mois du </w:t>
      </w:r>
      <w:r w:rsidR="00731678">
        <w:rPr>
          <w:rFonts w:ascii="Arial" w:hAnsi="Arial" w:cs="Arial"/>
          <w:sz w:val="20"/>
          <w:szCs w:val="20"/>
        </w:rPr>
        <w:t>marché</w:t>
      </w:r>
      <w:r w:rsidRPr="00301E55">
        <w:rPr>
          <w:rFonts w:ascii="Arial" w:hAnsi="Arial" w:cs="Arial"/>
          <w:sz w:val="20"/>
          <w:szCs w:val="20"/>
        </w:rPr>
        <w:t xml:space="preserve"> toute mesure qu’il estime nécessaire pour assurer la continuité de </w:t>
      </w:r>
      <w:r w:rsidR="0008348E" w:rsidRPr="00301E55">
        <w:rPr>
          <w:rFonts w:ascii="Arial" w:hAnsi="Arial" w:cs="Arial"/>
          <w:sz w:val="20"/>
          <w:szCs w:val="20"/>
        </w:rPr>
        <w:t xml:space="preserve">l’exécution </w:t>
      </w:r>
      <w:r w:rsidR="001F390C" w:rsidRPr="00301E55">
        <w:rPr>
          <w:rFonts w:ascii="Arial" w:hAnsi="Arial" w:cs="Arial"/>
          <w:sz w:val="20"/>
          <w:szCs w:val="20"/>
        </w:rPr>
        <w:t>des prestations objet</w:t>
      </w:r>
      <w:r w:rsidRPr="00301E55">
        <w:rPr>
          <w:rFonts w:ascii="Arial" w:hAnsi="Arial" w:cs="Arial"/>
          <w:sz w:val="20"/>
          <w:szCs w:val="20"/>
        </w:rPr>
        <w:t xml:space="preserve"> </w:t>
      </w:r>
      <w:r w:rsidR="0008348E" w:rsidRPr="00301E55">
        <w:rPr>
          <w:rFonts w:ascii="Arial" w:hAnsi="Arial" w:cs="Arial"/>
          <w:sz w:val="20"/>
          <w:szCs w:val="20"/>
        </w:rPr>
        <w:t>du</w:t>
      </w:r>
      <w:r w:rsidRPr="00301E55">
        <w:rPr>
          <w:rFonts w:ascii="Arial" w:hAnsi="Arial" w:cs="Arial"/>
          <w:sz w:val="20"/>
          <w:szCs w:val="20"/>
        </w:rPr>
        <w:t xml:space="preserve"> </w:t>
      </w:r>
      <w:r w:rsidR="0008348E" w:rsidRPr="00301E55">
        <w:rPr>
          <w:rFonts w:ascii="Arial" w:hAnsi="Arial" w:cs="Arial"/>
          <w:sz w:val="20"/>
          <w:szCs w:val="20"/>
        </w:rPr>
        <w:t xml:space="preserve">présent </w:t>
      </w:r>
      <w:r w:rsidR="00731678">
        <w:rPr>
          <w:rFonts w:ascii="Arial" w:hAnsi="Arial" w:cs="Arial"/>
          <w:sz w:val="20"/>
          <w:szCs w:val="20"/>
        </w:rPr>
        <w:t>marché</w:t>
      </w:r>
      <w:r w:rsidRPr="00301E55">
        <w:rPr>
          <w:rFonts w:ascii="Arial" w:hAnsi="Arial" w:cs="Arial"/>
          <w:sz w:val="20"/>
          <w:szCs w:val="20"/>
        </w:rPr>
        <w:t>, en réduisant autant que possible la gêne qui en résulte pour le Titulaire.</w:t>
      </w:r>
    </w:p>
    <w:p w14:paraId="72547171" w14:textId="5FC321CC" w:rsidR="0021439D" w:rsidRPr="008B3192" w:rsidRDefault="001F390C" w:rsidP="000A2E0F">
      <w:pPr>
        <w:pStyle w:val="Corpsdetexte"/>
        <w:spacing w:line="240" w:lineRule="auto"/>
        <w:jc w:val="both"/>
        <w:rPr>
          <w:rFonts w:ascii="Arial" w:hAnsi="Arial" w:cs="Arial"/>
          <w:sz w:val="20"/>
          <w:szCs w:val="20"/>
        </w:rPr>
      </w:pPr>
      <w:r w:rsidRPr="008B3192">
        <w:rPr>
          <w:rFonts w:ascii="Arial" w:hAnsi="Arial" w:cs="Arial"/>
          <w:sz w:val="20"/>
          <w:szCs w:val="20"/>
        </w:rPr>
        <w:t>Si le Pouvoir A</w:t>
      </w:r>
      <w:r w:rsidR="0021439D" w:rsidRPr="008B3192">
        <w:rPr>
          <w:rFonts w:ascii="Arial" w:hAnsi="Arial" w:cs="Arial"/>
          <w:sz w:val="20"/>
          <w:szCs w:val="20"/>
        </w:rPr>
        <w:t xml:space="preserve">djudicateur décide de lancer une procédure de mise en concurrence pour la conclusion d’un nouveau </w:t>
      </w:r>
      <w:r w:rsidRPr="008B3192">
        <w:rPr>
          <w:rFonts w:ascii="Arial" w:hAnsi="Arial" w:cs="Arial"/>
          <w:sz w:val="20"/>
          <w:szCs w:val="20"/>
        </w:rPr>
        <w:t>contrat</w:t>
      </w:r>
      <w:r w:rsidR="0021439D" w:rsidRPr="008B3192">
        <w:rPr>
          <w:rFonts w:ascii="Arial" w:hAnsi="Arial" w:cs="Arial"/>
          <w:sz w:val="20"/>
          <w:szCs w:val="20"/>
        </w:rPr>
        <w:t xml:space="preserve"> </w:t>
      </w:r>
      <w:r w:rsidRPr="008B3192">
        <w:rPr>
          <w:rFonts w:ascii="Arial" w:hAnsi="Arial" w:cs="Arial"/>
          <w:sz w:val="20"/>
          <w:szCs w:val="20"/>
        </w:rPr>
        <w:t xml:space="preserve">public </w:t>
      </w:r>
      <w:r w:rsidR="0021439D" w:rsidRPr="008B3192">
        <w:rPr>
          <w:rFonts w:ascii="Arial" w:hAnsi="Arial" w:cs="Arial"/>
          <w:sz w:val="20"/>
          <w:szCs w:val="20"/>
        </w:rPr>
        <w:t xml:space="preserve">portant sur </w:t>
      </w:r>
      <w:r w:rsidRPr="008B3192">
        <w:rPr>
          <w:rFonts w:ascii="Arial" w:hAnsi="Arial" w:cs="Arial"/>
          <w:sz w:val="20"/>
          <w:szCs w:val="20"/>
        </w:rPr>
        <w:t xml:space="preserve">l’exécution </w:t>
      </w:r>
      <w:r w:rsidR="004D69C4" w:rsidRPr="008B3192">
        <w:rPr>
          <w:rFonts w:ascii="Arial" w:hAnsi="Arial" w:cs="Arial"/>
          <w:sz w:val="20"/>
          <w:szCs w:val="20"/>
        </w:rPr>
        <w:t xml:space="preserve">du service objet du présent </w:t>
      </w:r>
      <w:r w:rsidR="00731678" w:rsidRPr="008B3192">
        <w:rPr>
          <w:rFonts w:ascii="Arial" w:hAnsi="Arial" w:cs="Arial"/>
          <w:sz w:val="20"/>
          <w:szCs w:val="20"/>
        </w:rPr>
        <w:t>marché</w:t>
      </w:r>
      <w:r w:rsidR="0021439D" w:rsidRPr="008B3192">
        <w:rPr>
          <w:rFonts w:ascii="Arial" w:hAnsi="Arial" w:cs="Arial"/>
          <w:sz w:val="20"/>
          <w:szCs w:val="20"/>
        </w:rPr>
        <w:t>, il se chargera d'organiser des visites des installations pour permettre à tous les candidats d'en acquérir une connaissance suffisante garantissant une égalité de traitement. Le Titulaire sera tenu de permettre l'accès à toutes</w:t>
      </w:r>
      <w:r w:rsidRPr="008B3192">
        <w:rPr>
          <w:rFonts w:ascii="Arial" w:hAnsi="Arial" w:cs="Arial"/>
          <w:sz w:val="20"/>
          <w:szCs w:val="20"/>
        </w:rPr>
        <w:t xml:space="preserve"> les</w:t>
      </w:r>
      <w:r w:rsidR="0021439D" w:rsidRPr="008B3192">
        <w:rPr>
          <w:rFonts w:ascii="Arial" w:hAnsi="Arial" w:cs="Arial"/>
          <w:sz w:val="20"/>
          <w:szCs w:val="20"/>
        </w:rPr>
        <w:t xml:space="preserve"> installations à l'occasion de ces visites, dont les dates seront fixées par</w:t>
      </w:r>
      <w:r w:rsidRPr="008B3192">
        <w:rPr>
          <w:rFonts w:ascii="Arial" w:hAnsi="Arial" w:cs="Arial"/>
          <w:sz w:val="20"/>
          <w:szCs w:val="20"/>
        </w:rPr>
        <w:t xml:space="preserve"> le Pouvoir A</w:t>
      </w:r>
      <w:r w:rsidR="0021439D" w:rsidRPr="008B3192">
        <w:rPr>
          <w:rFonts w:ascii="Arial" w:hAnsi="Arial" w:cs="Arial"/>
          <w:sz w:val="20"/>
          <w:szCs w:val="20"/>
        </w:rPr>
        <w:t>djudicateur.</w:t>
      </w:r>
    </w:p>
    <w:p w14:paraId="2C90E690" w14:textId="77777777" w:rsidR="0021439D" w:rsidRPr="008B3192" w:rsidRDefault="001F390C" w:rsidP="000A2E0F">
      <w:pPr>
        <w:pStyle w:val="Corpsdetexte"/>
        <w:spacing w:line="240" w:lineRule="auto"/>
        <w:jc w:val="both"/>
        <w:rPr>
          <w:rFonts w:ascii="Arial" w:hAnsi="Arial" w:cs="Arial"/>
          <w:sz w:val="20"/>
          <w:szCs w:val="20"/>
        </w:rPr>
      </w:pPr>
      <w:r w:rsidRPr="008B3192">
        <w:rPr>
          <w:rFonts w:ascii="Arial" w:hAnsi="Arial" w:cs="Arial"/>
          <w:sz w:val="20"/>
          <w:szCs w:val="20"/>
        </w:rPr>
        <w:t>Le Pouvoir A</w:t>
      </w:r>
      <w:r w:rsidR="0021439D" w:rsidRPr="008B3192">
        <w:rPr>
          <w:rFonts w:ascii="Arial" w:hAnsi="Arial" w:cs="Arial"/>
          <w:sz w:val="20"/>
          <w:szCs w:val="20"/>
        </w:rPr>
        <w:t>djudicateur organisera une réunion à laquelle assisteront ses représentants, ceux du Titulaire ainsi que ceux du nouvel exploitant le cas échéant. Cette réunion, qui pourra avoir lieu dans les six</w:t>
      </w:r>
      <w:r w:rsidRPr="008B3192">
        <w:rPr>
          <w:rFonts w:ascii="Arial" w:hAnsi="Arial" w:cs="Arial"/>
          <w:sz w:val="20"/>
          <w:szCs w:val="20"/>
        </w:rPr>
        <w:t xml:space="preserve"> (6)</w:t>
      </w:r>
      <w:r w:rsidR="0021439D" w:rsidRPr="008B3192">
        <w:rPr>
          <w:rFonts w:ascii="Arial" w:hAnsi="Arial" w:cs="Arial"/>
          <w:sz w:val="20"/>
          <w:szCs w:val="20"/>
        </w:rPr>
        <w:t xml:space="preserve"> derniers mois du contrat, devra permettre :</w:t>
      </w:r>
    </w:p>
    <w:p w14:paraId="4DE9F0C3" w14:textId="77777777" w:rsidR="0021439D" w:rsidRPr="008B3192" w:rsidRDefault="0021439D" w:rsidP="00E0566F">
      <w:pPr>
        <w:pStyle w:val="Corpsdetexte"/>
        <w:numPr>
          <w:ilvl w:val="0"/>
          <w:numId w:val="30"/>
        </w:numPr>
        <w:spacing w:line="240" w:lineRule="auto"/>
        <w:jc w:val="both"/>
        <w:rPr>
          <w:rFonts w:ascii="Arial" w:hAnsi="Arial" w:cs="Arial"/>
          <w:sz w:val="20"/>
          <w:szCs w:val="20"/>
        </w:rPr>
      </w:pPr>
      <w:r w:rsidRPr="008B3192">
        <w:rPr>
          <w:rFonts w:ascii="Arial" w:hAnsi="Arial" w:cs="Arial"/>
          <w:sz w:val="20"/>
          <w:szCs w:val="20"/>
        </w:rPr>
        <w:t>de définir les modalités de transmission entre le Titulaire</w:t>
      </w:r>
      <w:r w:rsidR="001F390C" w:rsidRPr="008B3192">
        <w:rPr>
          <w:rFonts w:ascii="Arial" w:hAnsi="Arial" w:cs="Arial"/>
          <w:sz w:val="20"/>
          <w:szCs w:val="20"/>
        </w:rPr>
        <w:t xml:space="preserve"> sortant</w:t>
      </w:r>
      <w:r w:rsidRPr="008B3192">
        <w:rPr>
          <w:rFonts w:ascii="Arial" w:hAnsi="Arial" w:cs="Arial"/>
          <w:sz w:val="20"/>
          <w:szCs w:val="20"/>
        </w:rPr>
        <w:t xml:space="preserve"> et le </w:t>
      </w:r>
      <w:r w:rsidR="001F390C" w:rsidRPr="008B3192">
        <w:rPr>
          <w:rFonts w:ascii="Arial" w:hAnsi="Arial" w:cs="Arial"/>
          <w:sz w:val="20"/>
          <w:szCs w:val="20"/>
        </w:rPr>
        <w:t>Titulaire entrant</w:t>
      </w:r>
      <w:r w:rsidRPr="008B3192">
        <w:rPr>
          <w:rFonts w:ascii="Arial" w:hAnsi="Arial" w:cs="Arial"/>
          <w:sz w:val="20"/>
          <w:szCs w:val="20"/>
        </w:rPr>
        <w:t xml:space="preserve"> des principales consignes et modes d'emploi de fonctionnement des installations et équipements, afin que le changement </w:t>
      </w:r>
      <w:r w:rsidR="001F390C" w:rsidRPr="008B3192">
        <w:rPr>
          <w:rFonts w:ascii="Arial" w:hAnsi="Arial" w:cs="Arial"/>
          <w:sz w:val="20"/>
          <w:szCs w:val="20"/>
        </w:rPr>
        <w:t>de Titulaire</w:t>
      </w:r>
      <w:r w:rsidRPr="008B3192">
        <w:rPr>
          <w:rFonts w:ascii="Arial" w:hAnsi="Arial" w:cs="Arial"/>
          <w:sz w:val="20"/>
          <w:szCs w:val="20"/>
        </w:rPr>
        <w:t xml:space="preserve"> ne se traduise par aucune pe</w:t>
      </w:r>
      <w:r w:rsidR="001F390C" w:rsidRPr="008B3192">
        <w:rPr>
          <w:rFonts w:ascii="Arial" w:hAnsi="Arial" w:cs="Arial"/>
          <w:sz w:val="20"/>
          <w:szCs w:val="20"/>
        </w:rPr>
        <w:t xml:space="preserve">rturbation du fonctionnement du service </w:t>
      </w:r>
      <w:r w:rsidRPr="008B3192">
        <w:rPr>
          <w:rFonts w:ascii="Arial" w:hAnsi="Arial" w:cs="Arial"/>
          <w:sz w:val="20"/>
          <w:szCs w:val="20"/>
        </w:rPr>
        <w:t>;</w:t>
      </w:r>
    </w:p>
    <w:p w14:paraId="22C64980" w14:textId="77777777" w:rsidR="0021439D" w:rsidRPr="008B3192" w:rsidRDefault="0021439D" w:rsidP="00E0566F">
      <w:pPr>
        <w:pStyle w:val="Corpsdetexte"/>
        <w:numPr>
          <w:ilvl w:val="0"/>
          <w:numId w:val="30"/>
        </w:numPr>
        <w:spacing w:line="240" w:lineRule="auto"/>
        <w:jc w:val="both"/>
        <w:rPr>
          <w:rFonts w:ascii="Arial" w:hAnsi="Arial" w:cs="Arial"/>
          <w:sz w:val="20"/>
          <w:szCs w:val="20"/>
        </w:rPr>
      </w:pPr>
      <w:r w:rsidRPr="008B3192">
        <w:rPr>
          <w:rFonts w:ascii="Arial" w:hAnsi="Arial" w:cs="Arial"/>
          <w:sz w:val="20"/>
          <w:szCs w:val="20"/>
        </w:rPr>
        <w:t>de rechercher une solution à toutes les autres questions qui resteraient à régler.</w:t>
      </w:r>
    </w:p>
    <w:p w14:paraId="2BFE731E" w14:textId="77777777" w:rsidR="0021439D" w:rsidRPr="008B3192" w:rsidRDefault="001F390C" w:rsidP="003A7930">
      <w:pPr>
        <w:pStyle w:val="Corpsdetexte"/>
        <w:spacing w:line="240" w:lineRule="auto"/>
        <w:jc w:val="both"/>
        <w:rPr>
          <w:rFonts w:ascii="Arial" w:hAnsi="Arial" w:cs="Arial"/>
          <w:sz w:val="20"/>
          <w:szCs w:val="20"/>
        </w:rPr>
      </w:pPr>
      <w:r w:rsidRPr="008B3192">
        <w:rPr>
          <w:rFonts w:ascii="Arial" w:hAnsi="Arial" w:cs="Arial"/>
          <w:sz w:val="20"/>
          <w:szCs w:val="20"/>
        </w:rPr>
        <w:t>Le Pouvoir A</w:t>
      </w:r>
      <w:r w:rsidR="0021439D" w:rsidRPr="008B3192">
        <w:rPr>
          <w:rFonts w:ascii="Arial" w:hAnsi="Arial" w:cs="Arial"/>
          <w:sz w:val="20"/>
          <w:szCs w:val="20"/>
        </w:rPr>
        <w:t>djudicateur dressera un procès-verbal résumant les conclusions de la réunion.</w:t>
      </w:r>
    </w:p>
    <w:p w14:paraId="31AEFB74" w14:textId="0ABF7B70" w:rsidR="002F7213" w:rsidRPr="008B3192" w:rsidRDefault="0021439D" w:rsidP="008B3192">
      <w:pPr>
        <w:spacing w:line="240" w:lineRule="auto"/>
        <w:jc w:val="both"/>
        <w:rPr>
          <w:rFonts w:ascii="Arial" w:hAnsi="Arial" w:cs="Arial"/>
          <w:b/>
          <w:color w:val="00B0F0"/>
          <w:sz w:val="20"/>
          <w:szCs w:val="20"/>
        </w:rPr>
      </w:pPr>
      <w:r w:rsidRPr="008B3192">
        <w:rPr>
          <w:rFonts w:ascii="Arial" w:hAnsi="Arial" w:cs="Arial"/>
          <w:sz w:val="20"/>
          <w:szCs w:val="20"/>
        </w:rPr>
        <w:t xml:space="preserve">Dans le cas où le Titulaire ne se conformerait pas aux </w:t>
      </w:r>
      <w:r w:rsidR="001F390C" w:rsidRPr="008B3192">
        <w:rPr>
          <w:rFonts w:ascii="Arial" w:hAnsi="Arial" w:cs="Arial"/>
          <w:sz w:val="20"/>
          <w:szCs w:val="20"/>
        </w:rPr>
        <w:t>stipulations</w:t>
      </w:r>
      <w:r w:rsidRPr="008B3192">
        <w:rPr>
          <w:rFonts w:ascii="Arial" w:hAnsi="Arial" w:cs="Arial"/>
          <w:sz w:val="20"/>
          <w:szCs w:val="20"/>
        </w:rPr>
        <w:t xml:space="preserve"> du présent article, les dépenses nécessaires pour établir de nouveaux modes d'emploi des installations et équipements objet du présent </w:t>
      </w:r>
      <w:r w:rsidR="00731678" w:rsidRPr="008B3192">
        <w:rPr>
          <w:rFonts w:ascii="Arial" w:hAnsi="Arial" w:cs="Arial"/>
          <w:sz w:val="20"/>
          <w:szCs w:val="20"/>
        </w:rPr>
        <w:t>marché</w:t>
      </w:r>
      <w:r w:rsidRPr="008B3192">
        <w:rPr>
          <w:rFonts w:ascii="Arial" w:hAnsi="Arial" w:cs="Arial"/>
          <w:sz w:val="20"/>
          <w:szCs w:val="20"/>
        </w:rPr>
        <w:t>, et pour évacuer les matériels et approvisionnements inutiles, pourront être mises à sa charge</w:t>
      </w:r>
      <w:r w:rsidRPr="00301E55">
        <w:rPr>
          <w:rFonts w:ascii="Arial" w:hAnsi="Arial" w:cs="Arial"/>
          <w:sz w:val="20"/>
          <w:szCs w:val="20"/>
        </w:rPr>
        <w:t>.</w:t>
      </w:r>
      <w:bookmarkStart w:id="140" w:name="__RefHeading__14661_213194706"/>
      <w:r w:rsidR="002F7213" w:rsidRPr="002F7213">
        <w:rPr>
          <w:rFonts w:ascii="Arial" w:hAnsi="Arial" w:cs="Arial"/>
          <w:b/>
          <w:color w:val="00B0F0"/>
          <w:sz w:val="20"/>
          <w:szCs w:val="20"/>
        </w:rPr>
        <w:t xml:space="preserve"> </w:t>
      </w:r>
    </w:p>
    <w:p w14:paraId="6B005687" w14:textId="77777777" w:rsidR="00873F4F" w:rsidRDefault="00873F4F" w:rsidP="00873F4F">
      <w:pPr>
        <w:pStyle w:val="Titre1"/>
      </w:pPr>
      <w:bookmarkStart w:id="141" w:name="_Toc213681841"/>
      <w:bookmarkEnd w:id="140"/>
      <w:r>
        <w:t>Respect de la démarche RSE – Lieu de santé sans tabac</w:t>
      </w:r>
      <w:bookmarkEnd w:id="141"/>
    </w:p>
    <w:p w14:paraId="07045E0D" w14:textId="77777777" w:rsidR="00873F4F" w:rsidRDefault="00873F4F" w:rsidP="00873F4F">
      <w:pPr>
        <w:jc w:val="both"/>
        <w:rPr>
          <w:rFonts w:ascii="Arial" w:hAnsi="Arial" w:cs="Arial"/>
          <w:sz w:val="20"/>
          <w:szCs w:val="20"/>
        </w:rPr>
      </w:pPr>
      <w:r>
        <w:rPr>
          <w:rFonts w:ascii="Arial" w:hAnsi="Arial" w:cs="Arial"/>
          <w:sz w:val="20"/>
          <w:szCs w:val="20"/>
        </w:rPr>
        <w:t xml:space="preserve">Le titulaire s’engage en tant qu’intervenant au sein de notre établissement, à respecter la démarche RSE : « Lieu de santé sans tabac ». </w:t>
      </w:r>
    </w:p>
    <w:p w14:paraId="4D98C681" w14:textId="77777777" w:rsidR="00873F4F" w:rsidRDefault="00873F4F" w:rsidP="00873F4F">
      <w:pPr>
        <w:jc w:val="both"/>
        <w:rPr>
          <w:rFonts w:ascii="Arial" w:hAnsi="Arial" w:cs="Arial"/>
          <w:sz w:val="20"/>
          <w:szCs w:val="20"/>
        </w:rPr>
      </w:pPr>
      <w:r>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3F8D3ED2" w14:textId="6777F566" w:rsidR="001873F9" w:rsidRPr="00873F4F" w:rsidRDefault="00873F4F" w:rsidP="00873F4F">
      <w:pPr>
        <w:jc w:val="both"/>
        <w:rPr>
          <w:rFonts w:ascii="Arial" w:hAnsi="Arial" w:cs="Arial"/>
          <w:sz w:val="20"/>
          <w:szCs w:val="20"/>
        </w:rPr>
      </w:pPr>
      <w:r>
        <w:rPr>
          <w:rFonts w:ascii="Arial" w:hAnsi="Arial" w:cs="Arial"/>
          <w:sz w:val="20"/>
          <w:szCs w:val="20"/>
        </w:rPr>
        <w:t xml:space="preserve">A noter que des zones de tolérance fumeur sont temporairement prévues aux abords du site, dans des zones limitant l’exposition au tabagisme passif. </w:t>
      </w:r>
    </w:p>
    <w:p w14:paraId="6D201D41" w14:textId="33982CEF" w:rsidR="007518D7" w:rsidRPr="007518D7" w:rsidRDefault="00733C5D" w:rsidP="007518D7">
      <w:pPr>
        <w:pStyle w:val="Titre1"/>
      </w:pPr>
      <w:bookmarkStart w:id="142" w:name="_Toc213681842"/>
      <w:r w:rsidRPr="00301E55">
        <w:t>Résiliation du marché – Exécution par défaut</w:t>
      </w:r>
      <w:bookmarkEnd w:id="142"/>
    </w:p>
    <w:p w14:paraId="040F3AE8" w14:textId="77777777" w:rsidR="00DE5E51" w:rsidRPr="00301E55" w:rsidRDefault="00DE5E51" w:rsidP="00447701">
      <w:pPr>
        <w:pStyle w:val="Titre2"/>
      </w:pPr>
      <w:bookmarkStart w:id="143" w:name="_Toc213681843"/>
      <w:bookmarkStart w:id="144" w:name="_Ref465849009"/>
      <w:bookmarkStart w:id="145" w:name="_Toc469492625"/>
      <w:r w:rsidRPr="00301E55">
        <w:t>Résiliation pour évènements extérieurs au marché</w:t>
      </w:r>
      <w:bookmarkEnd w:id="143"/>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46" w:name="_Ref486428062"/>
      <w:bookmarkStart w:id="147" w:name="_Toc213681844"/>
      <w:r w:rsidRPr="00301E55">
        <w:lastRenderedPageBreak/>
        <w:t>Résiliation pour motif d’intérêt général</w:t>
      </w:r>
      <w:bookmarkEnd w:id="144"/>
      <w:bookmarkEnd w:id="145"/>
      <w:bookmarkEnd w:id="146"/>
      <w:bookmarkEnd w:id="147"/>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48" w:name="_Ref465849016"/>
      <w:bookmarkStart w:id="149" w:name="_Toc469492626"/>
      <w:bookmarkStart w:id="150" w:name="_Toc213681845"/>
      <w:r w:rsidRPr="00301E55">
        <w:t xml:space="preserve">Résiliation pour faute du </w:t>
      </w:r>
      <w:r w:rsidR="006C6C47" w:rsidRPr="00301E55">
        <w:t>Titulaire</w:t>
      </w:r>
      <w:bookmarkEnd w:id="148"/>
      <w:bookmarkEnd w:id="149"/>
      <w:bookmarkEnd w:id="150"/>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l</w:t>
      </w:r>
      <w:r w:rsidR="00CD5594" w:rsidRPr="00301E55">
        <w:rPr>
          <w:rFonts w:ascii="Arial" w:hAnsi="Arial" w:cs="Arial"/>
          <w:sz w:val="20"/>
          <w:szCs w:val="20"/>
        </w:rPr>
        <w:t xml:space="preserve">orsque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4B980905" w14:textId="4453F1AE" w:rsidR="00FB7641" w:rsidRPr="008B3192" w:rsidRDefault="001C51F0" w:rsidP="008B3192">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636B824A" w:rsidR="008858DA" w:rsidRPr="00301E55" w:rsidRDefault="008858DA" w:rsidP="00447701">
      <w:pPr>
        <w:pStyle w:val="Titre2"/>
      </w:pPr>
      <w:bookmarkStart w:id="151" w:name="_Toc469492627"/>
      <w:bookmarkStart w:id="152" w:name="_Toc213681846"/>
      <w:r w:rsidRPr="00301E55">
        <w:t xml:space="preserve">Exécution de la prestation aux frais et risques du </w:t>
      </w:r>
      <w:r w:rsidR="006C6C47" w:rsidRPr="00301E55">
        <w:t>Titulaire</w:t>
      </w:r>
      <w:bookmarkEnd w:id="151"/>
      <w:bookmarkEnd w:id="152"/>
      <w:r w:rsidR="00D61A1D">
        <w:t xml:space="preserve"> </w:t>
      </w:r>
    </w:p>
    <w:p w14:paraId="069F36F3" w14:textId="77777777" w:rsidR="008858DA" w:rsidRPr="00301E55" w:rsidRDefault="008858DA" w:rsidP="00B26AE4">
      <w:pPr>
        <w:pStyle w:val="Titre3"/>
      </w:pPr>
      <w:bookmarkStart w:id="153" w:name="_Ref476926092"/>
      <w:bookmarkStart w:id="154" w:name="_Toc213681847"/>
      <w:r w:rsidRPr="00301E55">
        <w:t>En cas d’inexécution de la prestation en cours d’exécution</w:t>
      </w:r>
      <w:bookmarkEnd w:id="153"/>
      <w:bookmarkEnd w:id="154"/>
    </w:p>
    <w:p w14:paraId="35167247" w14:textId="77777777" w:rsidR="008B3192" w:rsidRDefault="00876A29" w:rsidP="001873F9">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720360D" w14:textId="392AD87F"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398994D" w14:textId="3BC05DA6" w:rsidR="001873F9" w:rsidRPr="00301E55"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367337D" w14:textId="5041E004"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55"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155"/>
    </w:p>
    <w:p w14:paraId="1C03D6F2" w14:textId="77777777" w:rsidR="008858DA" w:rsidRPr="00301E55" w:rsidRDefault="008858DA" w:rsidP="00B26AE4">
      <w:pPr>
        <w:pStyle w:val="Titre3"/>
      </w:pPr>
      <w:bookmarkStart w:id="156" w:name="_Toc213681848"/>
      <w:r w:rsidRPr="00301E55">
        <w:lastRenderedPageBreak/>
        <w:t xml:space="preserve">- Après résiliation prononcée aux torts du </w:t>
      </w:r>
      <w:r w:rsidR="006C6C47" w:rsidRPr="00301E55">
        <w:t>Titulaire</w:t>
      </w:r>
      <w:bookmarkEnd w:id="156"/>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57" w:name="_Toc469492628"/>
      <w:bookmarkStart w:id="158" w:name="_Toc213681849"/>
      <w:r>
        <w:t>Rupture</w:t>
      </w:r>
      <w:r w:rsidR="008858DA" w:rsidRPr="00301E55">
        <w:t xml:space="preserve"> conventionnelle du </w:t>
      </w:r>
      <w:bookmarkEnd w:id="157"/>
      <w:r w:rsidR="00731678">
        <w:t>marché</w:t>
      </w:r>
      <w:bookmarkEnd w:id="158"/>
    </w:p>
    <w:p w14:paraId="460D2D06" w14:textId="77777777" w:rsidR="008858DA" w:rsidRPr="00301E55" w:rsidRDefault="008858DA" w:rsidP="00B26AE4">
      <w:pPr>
        <w:pStyle w:val="Titre3"/>
      </w:pPr>
      <w:bookmarkStart w:id="159" w:name="_Toc213681850"/>
      <w:r w:rsidRPr="00301E55">
        <w:t>Mise en œuvre</w:t>
      </w:r>
      <w:bookmarkEnd w:id="159"/>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60" w:name="_Toc213681851"/>
      <w:r w:rsidRPr="00301E55">
        <w:t xml:space="preserve">Effet de la </w:t>
      </w:r>
      <w:r w:rsidR="00DC39D6">
        <w:t>rupture</w:t>
      </w:r>
      <w:bookmarkEnd w:id="160"/>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61" w:name="_Toc213681852"/>
      <w:r w:rsidRPr="00301E55">
        <w:t>Titulaire étranger</w:t>
      </w:r>
      <w:bookmarkEnd w:id="161"/>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62" w:name="_Ref491190948"/>
      <w:bookmarkStart w:id="163" w:name="_Ref491190965"/>
      <w:bookmarkStart w:id="164" w:name="_Toc213681853"/>
      <w:r w:rsidRPr="00301E55">
        <w:t>Différends et litiges</w:t>
      </w:r>
      <w:bookmarkEnd w:id="162"/>
      <w:bookmarkEnd w:id="163"/>
      <w:bookmarkEnd w:id="164"/>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017BCE4D" w:rsidR="00942D48" w:rsidRPr="008B3192" w:rsidRDefault="00733C5D" w:rsidP="00942D48">
      <w:pPr>
        <w:pStyle w:val="Titre1"/>
      </w:pPr>
      <w:bookmarkStart w:id="165" w:name="_Toc213681854"/>
      <w:r w:rsidRPr="00301E55">
        <w:lastRenderedPageBreak/>
        <w:t>Dérogations au CCAG</w:t>
      </w:r>
      <w:r w:rsidR="00FC79C0" w:rsidRPr="00301E55">
        <w:t>/FCS</w:t>
      </w:r>
      <w:bookmarkEnd w:id="16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0F0BC6" w:rsidRPr="00684CB1" w14:paraId="4ECDBB2C"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615F05EE" w14:textId="77777777" w:rsidR="000F0BC6" w:rsidRPr="00684CB1" w:rsidRDefault="000F0BC6" w:rsidP="00684CB1">
            <w:pPr>
              <w:tabs>
                <w:tab w:val="left" w:pos="5529"/>
              </w:tabs>
              <w:spacing w:after="0" w:line="240" w:lineRule="auto"/>
              <w:jc w:val="center"/>
              <w:rPr>
                <w:rFonts w:ascii="Arial" w:hAnsi="Arial" w:cs="Arial"/>
                <w:b/>
                <w:szCs w:val="20"/>
              </w:rPr>
            </w:pPr>
          </w:p>
        </w:tc>
        <w:tc>
          <w:tcPr>
            <w:tcW w:w="3379" w:type="dxa"/>
            <w:tcBorders>
              <w:top w:val="single" w:sz="2" w:space="0" w:color="auto"/>
              <w:bottom w:val="single" w:sz="6" w:space="0" w:color="auto"/>
            </w:tcBorders>
            <w:shd w:val="clear" w:color="auto" w:fill="F2F2F2" w:themeFill="background1" w:themeFillShade="F2"/>
            <w:vAlign w:val="center"/>
          </w:tcPr>
          <w:p w14:paraId="15736F74" w14:textId="187CE616" w:rsidR="000F0BC6" w:rsidRPr="003250A1" w:rsidRDefault="000F0BC6" w:rsidP="003250A1">
            <w:pPr>
              <w:tabs>
                <w:tab w:val="left" w:pos="5529"/>
              </w:tabs>
              <w:spacing w:after="0" w:line="240" w:lineRule="auto"/>
              <w:rPr>
                <w:rFonts w:ascii="Arial" w:hAnsi="Arial" w:cs="Arial"/>
                <w:sz w:val="20"/>
                <w:szCs w:val="20"/>
              </w:rPr>
            </w:pPr>
            <w:r w:rsidRPr="003250A1">
              <w:rPr>
                <w:rFonts w:ascii="Arial" w:hAnsi="Arial" w:cs="Arial"/>
                <w:sz w:val="20"/>
                <w:szCs w:val="20"/>
              </w:rPr>
              <w:t xml:space="preserve">Article 2.3.2 </w:t>
            </w:r>
          </w:p>
        </w:tc>
        <w:tc>
          <w:tcPr>
            <w:tcW w:w="3260" w:type="dxa"/>
            <w:tcBorders>
              <w:top w:val="single" w:sz="2" w:space="0" w:color="auto"/>
              <w:bottom w:val="single" w:sz="6" w:space="0" w:color="auto"/>
            </w:tcBorders>
            <w:shd w:val="clear" w:color="auto" w:fill="F2F2F2" w:themeFill="background1" w:themeFillShade="F2"/>
            <w:vAlign w:val="center"/>
          </w:tcPr>
          <w:p w14:paraId="08876F83" w14:textId="32300C31" w:rsidR="000F0BC6" w:rsidRPr="00684CB1" w:rsidRDefault="000F0BC6" w:rsidP="003250A1">
            <w:pPr>
              <w:tabs>
                <w:tab w:val="left" w:pos="5529"/>
              </w:tabs>
              <w:spacing w:after="0" w:line="240" w:lineRule="auto"/>
              <w:rPr>
                <w:rFonts w:ascii="Arial" w:hAnsi="Arial" w:cs="Arial"/>
                <w:b/>
                <w:szCs w:val="20"/>
              </w:rPr>
            </w:pPr>
            <w:r w:rsidRPr="000B3174">
              <w:rPr>
                <w:rFonts w:ascii="Arial" w:hAnsi="Arial" w:cs="Arial"/>
                <w:sz w:val="20"/>
                <w:szCs w:val="20"/>
              </w:rPr>
              <w:t xml:space="preserve">Article </w:t>
            </w:r>
            <w:r>
              <w:rPr>
                <w:rFonts w:ascii="Arial" w:hAnsi="Arial" w:cs="Arial"/>
                <w:sz w:val="20"/>
                <w:szCs w:val="20"/>
              </w:rPr>
              <w:t>3.5.4</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16B06A76"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295926">
              <w:rPr>
                <w:rFonts w:ascii="Arial" w:hAnsi="Arial" w:cs="Arial"/>
                <w:sz w:val="20"/>
                <w:szCs w:val="20"/>
              </w:rPr>
              <w:t>2.4</w:t>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0255646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sidR="008B3192">
              <w:rPr>
                <w:rFonts w:ascii="Arial" w:hAnsi="Arial" w:cs="Arial"/>
                <w:sz w:val="20"/>
                <w:szCs w:val="20"/>
              </w:rPr>
              <w:instrText xml:space="preserve"> \* MERGEFORMAT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32739E39"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295926">
              <w:rPr>
                <w:rFonts w:ascii="Arial" w:hAnsi="Arial" w:cs="Arial"/>
                <w:sz w:val="20"/>
                <w:szCs w:val="20"/>
              </w:rPr>
              <w:t>.1</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56D8A5AC"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0F0BC6" w:rsidRPr="00301E55" w14:paraId="1BAA88EC"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673A564A" w14:textId="77777777" w:rsidR="000F0BC6" w:rsidRPr="000B3174" w:rsidRDefault="000F0BC6" w:rsidP="00742048">
            <w:pPr>
              <w:tabs>
                <w:tab w:val="left" w:pos="5529"/>
              </w:tabs>
              <w:spacing w:after="0" w:line="240" w:lineRule="auto"/>
              <w:rPr>
                <w:rFonts w:ascii="Arial" w:hAnsi="Arial" w:cs="Arial"/>
                <w:sz w:val="20"/>
                <w:szCs w:val="20"/>
              </w:rPr>
            </w:pPr>
          </w:p>
        </w:tc>
        <w:tc>
          <w:tcPr>
            <w:tcW w:w="3379" w:type="dxa"/>
            <w:tcBorders>
              <w:top w:val="single" w:sz="6" w:space="0" w:color="auto"/>
              <w:left w:val="single" w:sz="6" w:space="0" w:color="auto"/>
              <w:bottom w:val="single" w:sz="2" w:space="0" w:color="auto"/>
              <w:right w:val="single" w:sz="6" w:space="0" w:color="auto"/>
            </w:tcBorders>
            <w:vAlign w:val="center"/>
          </w:tcPr>
          <w:p w14:paraId="440D420E" w14:textId="51EEB199" w:rsidR="000F0BC6" w:rsidRDefault="000F0BC6"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Pr>
                <w:rFonts w:ascii="Arial" w:hAnsi="Arial" w:cs="Arial"/>
                <w:sz w:val="20"/>
                <w:szCs w:val="20"/>
              </w:rPr>
              <w:t>12</w:t>
            </w:r>
          </w:p>
        </w:tc>
        <w:tc>
          <w:tcPr>
            <w:tcW w:w="3260" w:type="dxa"/>
            <w:tcBorders>
              <w:top w:val="single" w:sz="6" w:space="0" w:color="auto"/>
              <w:left w:val="single" w:sz="6" w:space="0" w:color="auto"/>
              <w:bottom w:val="single" w:sz="2" w:space="0" w:color="auto"/>
              <w:right w:val="single" w:sz="2" w:space="0" w:color="auto"/>
            </w:tcBorders>
            <w:vAlign w:val="center"/>
          </w:tcPr>
          <w:p w14:paraId="4BABDF83" w14:textId="13AD7C9A" w:rsidR="000F0BC6" w:rsidRPr="000B3174" w:rsidRDefault="000F0BC6"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Pr>
                <w:rFonts w:ascii="Arial" w:hAnsi="Arial" w:cs="Arial"/>
                <w:sz w:val="20"/>
                <w:szCs w:val="20"/>
              </w:rPr>
              <w:t>27.3</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60F0852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0F0BC6" w:rsidRPr="00301E55" w14:paraId="0C8FADF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0B4D8EAF" w14:textId="77777777" w:rsidR="000F0BC6" w:rsidRPr="000B3174" w:rsidRDefault="000F0BC6" w:rsidP="00742048">
            <w:pPr>
              <w:tabs>
                <w:tab w:val="left" w:pos="5529"/>
              </w:tabs>
              <w:spacing w:after="0" w:line="240" w:lineRule="auto"/>
              <w:rPr>
                <w:rFonts w:ascii="Arial" w:hAnsi="Arial" w:cs="Arial"/>
                <w:sz w:val="20"/>
                <w:szCs w:val="20"/>
              </w:rPr>
            </w:pPr>
          </w:p>
        </w:tc>
        <w:tc>
          <w:tcPr>
            <w:tcW w:w="3379" w:type="dxa"/>
            <w:tcBorders>
              <w:top w:val="single" w:sz="6" w:space="0" w:color="auto"/>
              <w:left w:val="single" w:sz="6" w:space="0" w:color="auto"/>
              <w:bottom w:val="single" w:sz="2" w:space="0" w:color="auto"/>
              <w:right w:val="single" w:sz="6" w:space="0" w:color="auto"/>
            </w:tcBorders>
            <w:vAlign w:val="center"/>
          </w:tcPr>
          <w:p w14:paraId="39678C0B" w14:textId="2D9BB962" w:rsidR="000F0BC6" w:rsidRDefault="000F0BC6"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Pr>
                <w:rFonts w:ascii="Arial" w:hAnsi="Arial" w:cs="Arial"/>
                <w:sz w:val="20"/>
                <w:szCs w:val="20"/>
              </w:rPr>
              <w:t>17.4</w:t>
            </w:r>
          </w:p>
        </w:tc>
        <w:tc>
          <w:tcPr>
            <w:tcW w:w="3260" w:type="dxa"/>
            <w:tcBorders>
              <w:top w:val="single" w:sz="6" w:space="0" w:color="auto"/>
              <w:left w:val="single" w:sz="6" w:space="0" w:color="auto"/>
              <w:bottom w:val="single" w:sz="2" w:space="0" w:color="auto"/>
              <w:right w:val="single" w:sz="2" w:space="0" w:color="auto"/>
            </w:tcBorders>
            <w:vAlign w:val="center"/>
          </w:tcPr>
          <w:p w14:paraId="54744BE0" w14:textId="353EA1E6" w:rsidR="000F0BC6" w:rsidRPr="000B3174" w:rsidRDefault="000F0BC6"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Pr>
                <w:rFonts w:ascii="Arial" w:hAnsi="Arial" w:cs="Arial"/>
                <w:sz w:val="20"/>
                <w:szCs w:val="20"/>
              </w:rPr>
              <w:t>1</w:t>
            </w:r>
            <w:r w:rsidRPr="000B3174">
              <w:rPr>
                <w:rFonts w:ascii="Arial" w:hAnsi="Arial" w:cs="Arial"/>
                <w:sz w:val="20"/>
                <w:szCs w:val="20"/>
              </w:rPr>
              <w:t>4.</w:t>
            </w:r>
            <w:r>
              <w:rPr>
                <w:rFonts w:ascii="Arial" w:hAnsi="Arial" w:cs="Arial"/>
                <w:sz w:val="20"/>
                <w:szCs w:val="20"/>
              </w:rPr>
              <w:t>1</w:t>
            </w:r>
            <w:r w:rsidRPr="000B3174">
              <w:rPr>
                <w:rFonts w:ascii="Arial" w:hAnsi="Arial" w:cs="Arial"/>
                <w:sz w:val="20"/>
                <w:szCs w:val="20"/>
              </w:rPr>
              <w:t>.</w:t>
            </w:r>
            <w:r>
              <w:rPr>
                <w:rFonts w:ascii="Arial" w:hAnsi="Arial" w:cs="Arial"/>
                <w:sz w:val="20"/>
                <w:szCs w:val="20"/>
              </w:rPr>
              <w:t xml:space="preserve">3 ; </w:t>
            </w:r>
            <w:r w:rsidRPr="000B3174">
              <w:rPr>
                <w:rFonts w:ascii="Arial" w:hAnsi="Arial" w:cs="Arial"/>
                <w:sz w:val="20"/>
                <w:szCs w:val="20"/>
              </w:rPr>
              <w:t xml:space="preserve">Article </w:t>
            </w:r>
            <w:r>
              <w:rPr>
                <w:rFonts w:ascii="Arial" w:hAnsi="Arial" w:cs="Arial"/>
                <w:sz w:val="20"/>
                <w:szCs w:val="20"/>
              </w:rPr>
              <w:t>1</w:t>
            </w:r>
            <w:r w:rsidRPr="000B3174">
              <w:rPr>
                <w:rFonts w:ascii="Arial" w:hAnsi="Arial" w:cs="Arial"/>
                <w:sz w:val="20"/>
                <w:szCs w:val="20"/>
              </w:rPr>
              <w:t>4.</w:t>
            </w:r>
            <w:r>
              <w:rPr>
                <w:rFonts w:ascii="Arial" w:hAnsi="Arial" w:cs="Arial"/>
                <w:sz w:val="20"/>
                <w:szCs w:val="20"/>
              </w:rPr>
              <w:t>1</w:t>
            </w:r>
            <w:r w:rsidRPr="000B3174">
              <w:rPr>
                <w:rFonts w:ascii="Arial" w:hAnsi="Arial" w:cs="Arial"/>
                <w:sz w:val="20"/>
                <w:szCs w:val="20"/>
              </w:rPr>
              <w:t>.</w:t>
            </w:r>
            <w:r>
              <w:rPr>
                <w:rFonts w:ascii="Arial" w:hAnsi="Arial" w:cs="Arial"/>
                <w:sz w:val="20"/>
                <w:szCs w:val="20"/>
              </w:rPr>
              <w:t>2</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66"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0F0BC6" w:rsidRPr="00301E55" w14:paraId="3D4D502C"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9D8C0A9" w14:textId="77777777" w:rsidR="000F0BC6" w:rsidRDefault="000F0BC6" w:rsidP="00742048">
            <w:pPr>
              <w:tabs>
                <w:tab w:val="left" w:pos="5529"/>
              </w:tabs>
              <w:spacing w:after="0" w:line="240" w:lineRule="auto"/>
              <w:rPr>
                <w:rFonts w:ascii="Arial" w:hAnsi="Arial" w:cs="Arial"/>
                <w:sz w:val="20"/>
                <w:szCs w:val="20"/>
              </w:rPr>
            </w:pPr>
          </w:p>
        </w:tc>
        <w:tc>
          <w:tcPr>
            <w:tcW w:w="3379" w:type="dxa"/>
            <w:tcBorders>
              <w:top w:val="single" w:sz="6" w:space="0" w:color="auto"/>
              <w:left w:val="single" w:sz="6" w:space="0" w:color="auto"/>
              <w:bottom w:val="single" w:sz="2" w:space="0" w:color="auto"/>
              <w:right w:val="single" w:sz="6" w:space="0" w:color="auto"/>
            </w:tcBorders>
            <w:vAlign w:val="center"/>
          </w:tcPr>
          <w:p w14:paraId="1B63F088" w14:textId="0A5AD558" w:rsidR="000F0BC6" w:rsidRDefault="000F0BC6"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Pr>
                <w:rFonts w:ascii="Arial" w:hAnsi="Arial" w:cs="Arial"/>
                <w:sz w:val="20"/>
                <w:szCs w:val="20"/>
              </w:rPr>
              <w:t>21.2</w:t>
            </w:r>
          </w:p>
        </w:tc>
        <w:tc>
          <w:tcPr>
            <w:tcW w:w="3260" w:type="dxa"/>
            <w:tcBorders>
              <w:top w:val="single" w:sz="6" w:space="0" w:color="auto"/>
              <w:left w:val="single" w:sz="6" w:space="0" w:color="auto"/>
              <w:bottom w:val="single" w:sz="2" w:space="0" w:color="auto"/>
              <w:right w:val="single" w:sz="2" w:space="0" w:color="auto"/>
            </w:tcBorders>
            <w:vAlign w:val="center"/>
          </w:tcPr>
          <w:p w14:paraId="640F62C7" w14:textId="5D97C101" w:rsidR="000F0BC6" w:rsidRDefault="000F0BC6"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Pr>
                <w:rFonts w:ascii="Arial" w:hAnsi="Arial" w:cs="Arial"/>
                <w:sz w:val="20"/>
                <w:szCs w:val="20"/>
              </w:rPr>
              <w:t>42</w:t>
            </w:r>
          </w:p>
        </w:tc>
      </w:tr>
      <w:bookmarkEnd w:id="166"/>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961229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8B3192"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8B3192" w:rsidRPr="000B3174" w:rsidRDefault="008B3192" w:rsidP="008B3192">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8B3192" w:rsidRPr="000B3174" w:rsidRDefault="008B3192" w:rsidP="008B3192">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8B3192" w:rsidRPr="000B3174" w:rsidRDefault="008B3192" w:rsidP="008B3192">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09F3C819" w14:textId="77777777" w:rsidR="001C148A" w:rsidRDefault="001C148A" w:rsidP="001C148A">
      <w:pPr>
        <w:jc w:val="right"/>
        <w:rPr>
          <w:rFonts w:ascii="Arial" w:hAnsi="Arial" w:cs="Arial"/>
          <w:szCs w:val="20"/>
        </w:rPr>
      </w:pPr>
      <w:r>
        <w:rPr>
          <w:rFonts w:cs="Arial"/>
          <w:i/>
          <w:sz w:val="14"/>
          <w:szCs w:val="14"/>
        </w:rPr>
        <w:t>Version 06.2020</w:t>
      </w:r>
    </w:p>
    <w:p w14:paraId="4545BE94" w14:textId="00F05044" w:rsidR="001C148A" w:rsidRPr="00301E55" w:rsidRDefault="001C148A" w:rsidP="00874208">
      <w:pPr>
        <w:rPr>
          <w:rFonts w:ascii="Arial" w:hAnsi="Arial" w:cs="Arial"/>
          <w:sz w:val="20"/>
          <w:szCs w:val="20"/>
        </w:rPr>
      </w:pPr>
    </w:p>
    <w:sectPr w:rsidR="001C148A" w:rsidRPr="00301E55" w:rsidSect="0006689F">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FA936" w14:textId="77777777" w:rsidR="005377B4" w:rsidRDefault="005377B4" w:rsidP="00C86213">
      <w:pPr>
        <w:spacing w:after="0" w:line="240" w:lineRule="auto"/>
      </w:pPr>
      <w:r>
        <w:separator/>
      </w:r>
    </w:p>
  </w:endnote>
  <w:endnote w:type="continuationSeparator" w:id="0">
    <w:p w14:paraId="252B9B48" w14:textId="77777777" w:rsidR="005377B4" w:rsidRDefault="005377B4"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3BB18FC8" w:rsidR="0085624D" w:rsidRPr="00B07AE9" w:rsidRDefault="00B07AE9" w:rsidP="009F0B83">
        <w:pPr>
          <w:pStyle w:val="Pieddepage"/>
        </w:pPr>
        <w:r w:rsidRPr="00B07AE9">
          <w:t>Prestation de gestion de stock déporté pour le GHT Haute-Garonne Tarn Ouest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A511C" w14:textId="77777777" w:rsidR="005377B4" w:rsidRDefault="005377B4" w:rsidP="00C86213">
      <w:pPr>
        <w:spacing w:after="0" w:line="240" w:lineRule="auto"/>
      </w:pPr>
      <w:r>
        <w:separator/>
      </w:r>
    </w:p>
  </w:footnote>
  <w:footnote w:type="continuationSeparator" w:id="0">
    <w:p w14:paraId="589D1026" w14:textId="77777777" w:rsidR="005377B4" w:rsidRDefault="005377B4"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09FA1498"/>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1"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4"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5"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79"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4"/>
  </w:num>
  <w:num w:numId="2">
    <w:abstractNumId w:val="68"/>
  </w:num>
  <w:num w:numId="3">
    <w:abstractNumId w:val="82"/>
  </w:num>
  <w:num w:numId="4">
    <w:abstractNumId w:val="43"/>
  </w:num>
  <w:num w:numId="5">
    <w:abstractNumId w:val="33"/>
  </w:num>
  <w:num w:numId="6">
    <w:abstractNumId w:val="41"/>
  </w:num>
  <w:num w:numId="7">
    <w:abstractNumId w:val="55"/>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3"/>
  </w:num>
  <w:num w:numId="12">
    <w:abstractNumId w:val="26"/>
  </w:num>
  <w:num w:numId="13">
    <w:abstractNumId w:val="63"/>
  </w:num>
  <w:num w:numId="14">
    <w:abstractNumId w:val="66"/>
  </w:num>
  <w:num w:numId="15">
    <w:abstractNumId w:val="0"/>
  </w:num>
  <w:num w:numId="16">
    <w:abstractNumId w:val="35"/>
  </w:num>
  <w:num w:numId="17">
    <w:abstractNumId w:val="73"/>
  </w:num>
  <w:num w:numId="18">
    <w:abstractNumId w:val="46"/>
  </w:num>
  <w:num w:numId="19">
    <w:abstractNumId w:val="2"/>
  </w:num>
  <w:num w:numId="20">
    <w:abstractNumId w:val="23"/>
  </w:num>
  <w:num w:numId="21">
    <w:abstractNumId w:val="28"/>
  </w:num>
  <w:num w:numId="22">
    <w:abstractNumId w:val="61"/>
  </w:num>
  <w:num w:numId="23">
    <w:abstractNumId w:val="22"/>
  </w:num>
  <w:num w:numId="24">
    <w:abstractNumId w:val="29"/>
  </w:num>
  <w:num w:numId="25">
    <w:abstractNumId w:val="52"/>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0"/>
  </w:num>
  <w:num w:numId="28">
    <w:abstractNumId w:val="83"/>
  </w:num>
  <w:num w:numId="29">
    <w:abstractNumId w:val="49"/>
  </w:num>
  <w:num w:numId="30">
    <w:abstractNumId w:val="56"/>
  </w:num>
  <w:num w:numId="31">
    <w:abstractNumId w:val="10"/>
  </w:num>
  <w:num w:numId="32">
    <w:abstractNumId w:val="15"/>
  </w:num>
  <w:num w:numId="33">
    <w:abstractNumId w:val="72"/>
  </w:num>
  <w:num w:numId="34">
    <w:abstractNumId w:val="58"/>
  </w:num>
  <w:num w:numId="35">
    <w:abstractNumId w:val="39"/>
  </w:num>
  <w:num w:numId="36">
    <w:abstractNumId w:val="48"/>
  </w:num>
  <w:num w:numId="37">
    <w:abstractNumId w:val="75"/>
  </w:num>
  <w:num w:numId="38">
    <w:abstractNumId w:val="7"/>
  </w:num>
  <w:num w:numId="39">
    <w:abstractNumId w:val="81"/>
  </w:num>
  <w:num w:numId="40">
    <w:abstractNumId w:val="76"/>
  </w:num>
  <w:num w:numId="41">
    <w:abstractNumId w:val="38"/>
  </w:num>
  <w:num w:numId="42">
    <w:abstractNumId w:val="24"/>
  </w:num>
  <w:num w:numId="43">
    <w:abstractNumId w:val="47"/>
  </w:num>
  <w:num w:numId="44">
    <w:abstractNumId w:val="44"/>
  </w:num>
  <w:num w:numId="45">
    <w:abstractNumId w:val="69"/>
  </w:num>
  <w:num w:numId="46">
    <w:abstractNumId w:val="19"/>
  </w:num>
  <w:num w:numId="47">
    <w:abstractNumId w:val="57"/>
  </w:num>
  <w:num w:numId="48">
    <w:abstractNumId w:val="11"/>
  </w:num>
  <w:num w:numId="49">
    <w:abstractNumId w:val="13"/>
  </w:num>
  <w:num w:numId="50">
    <w:abstractNumId w:val="34"/>
  </w:num>
  <w:num w:numId="51">
    <w:abstractNumId w:val="71"/>
  </w:num>
  <w:num w:numId="52">
    <w:abstractNumId w:val="60"/>
  </w:num>
  <w:num w:numId="53">
    <w:abstractNumId w:val="6"/>
  </w:num>
  <w:num w:numId="54">
    <w:abstractNumId w:val="50"/>
  </w:num>
  <w:num w:numId="55">
    <w:abstractNumId w:val="78"/>
  </w:num>
  <w:num w:numId="56">
    <w:abstractNumId w:val="16"/>
  </w:num>
  <w:num w:numId="57">
    <w:abstractNumId w:val="31"/>
  </w:num>
  <w:num w:numId="58">
    <w:abstractNumId w:val="4"/>
  </w:num>
  <w:num w:numId="59">
    <w:abstractNumId w:val="18"/>
  </w:num>
  <w:num w:numId="60">
    <w:abstractNumId w:val="74"/>
  </w:num>
  <w:num w:numId="61">
    <w:abstractNumId w:val="59"/>
  </w:num>
  <w:num w:numId="62">
    <w:abstractNumId w:val="62"/>
  </w:num>
  <w:num w:numId="63">
    <w:abstractNumId w:val="77"/>
  </w:num>
  <w:num w:numId="64">
    <w:abstractNumId w:val="20"/>
  </w:num>
  <w:num w:numId="65">
    <w:abstractNumId w:val="9"/>
  </w:num>
  <w:num w:numId="66">
    <w:abstractNumId w:val="45"/>
  </w:num>
  <w:num w:numId="67">
    <w:abstractNumId w:val="42"/>
  </w:num>
  <w:num w:numId="68">
    <w:abstractNumId w:val="12"/>
  </w:num>
  <w:num w:numId="69">
    <w:abstractNumId w:val="54"/>
  </w:num>
  <w:num w:numId="70">
    <w:abstractNumId w:val="14"/>
  </w:num>
  <w:num w:numId="71">
    <w:abstractNumId w:val="65"/>
  </w:num>
  <w:num w:numId="72">
    <w:abstractNumId w:val="70"/>
  </w:num>
  <w:num w:numId="73">
    <w:abstractNumId w:val="51"/>
  </w:num>
  <w:num w:numId="74">
    <w:abstractNumId w:val="32"/>
  </w:num>
  <w:num w:numId="75">
    <w:abstractNumId w:val="79"/>
  </w:num>
  <w:num w:numId="76">
    <w:abstractNumId w:val="8"/>
  </w:num>
  <w:num w:numId="77">
    <w:abstractNumId w:val="17"/>
  </w:num>
  <w:num w:numId="7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0"/>
  </w:num>
  <w:num w:numId="81">
    <w:abstractNumId w:val="67"/>
  </w:num>
  <w:num w:numId="82">
    <w:abstractNumId w:val="83"/>
  </w:num>
  <w:num w:numId="83">
    <w:abstractNumId w:val="37"/>
  </w:num>
  <w:num w:numId="84">
    <w:abstractNumId w:val="25"/>
  </w:num>
  <w:num w:numId="85">
    <w:abstractNumId w:val="27"/>
  </w:num>
  <w:num w:numId="86">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4"/>
  </w:num>
  <w:num w:numId="88">
    <w:abstractNumId w:val="8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8F5"/>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4D51"/>
    <w:rsid w:val="000B6933"/>
    <w:rsid w:val="000B7869"/>
    <w:rsid w:val="000C155C"/>
    <w:rsid w:val="000C2347"/>
    <w:rsid w:val="000C3275"/>
    <w:rsid w:val="000C3B6F"/>
    <w:rsid w:val="000C4CE0"/>
    <w:rsid w:val="000C753F"/>
    <w:rsid w:val="000D3EC3"/>
    <w:rsid w:val="000D5D1D"/>
    <w:rsid w:val="000D5F6B"/>
    <w:rsid w:val="000D604C"/>
    <w:rsid w:val="000D64DA"/>
    <w:rsid w:val="000D6A68"/>
    <w:rsid w:val="000E0018"/>
    <w:rsid w:val="000E1122"/>
    <w:rsid w:val="000E37A5"/>
    <w:rsid w:val="000E48EE"/>
    <w:rsid w:val="000E5A83"/>
    <w:rsid w:val="000E5F92"/>
    <w:rsid w:val="000E6546"/>
    <w:rsid w:val="000F0BC6"/>
    <w:rsid w:val="000F0CA8"/>
    <w:rsid w:val="000F309A"/>
    <w:rsid w:val="000F46BF"/>
    <w:rsid w:val="000F60C8"/>
    <w:rsid w:val="000F71B5"/>
    <w:rsid w:val="00100EE7"/>
    <w:rsid w:val="00102F8A"/>
    <w:rsid w:val="00103E45"/>
    <w:rsid w:val="00104B7C"/>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F9"/>
    <w:rsid w:val="00187F22"/>
    <w:rsid w:val="001906A1"/>
    <w:rsid w:val="00190A09"/>
    <w:rsid w:val="00190EC1"/>
    <w:rsid w:val="00191773"/>
    <w:rsid w:val="001923BA"/>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49B8"/>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547"/>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95926"/>
    <w:rsid w:val="002A2D08"/>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0A1"/>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422F"/>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5815"/>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7B4"/>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34B"/>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815"/>
    <w:rsid w:val="006D6C6D"/>
    <w:rsid w:val="006D6E61"/>
    <w:rsid w:val="006E1757"/>
    <w:rsid w:val="006E199F"/>
    <w:rsid w:val="006E2852"/>
    <w:rsid w:val="006E353A"/>
    <w:rsid w:val="006E563A"/>
    <w:rsid w:val="006E7DC9"/>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1AE"/>
    <w:rsid w:val="007B7D8D"/>
    <w:rsid w:val="007C0144"/>
    <w:rsid w:val="007C0937"/>
    <w:rsid w:val="007C0C8E"/>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0F4A"/>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3F4F"/>
    <w:rsid w:val="00874122"/>
    <w:rsid w:val="008741BF"/>
    <w:rsid w:val="00874208"/>
    <w:rsid w:val="008752F2"/>
    <w:rsid w:val="008753D4"/>
    <w:rsid w:val="00876A29"/>
    <w:rsid w:val="00882E75"/>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3192"/>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D7EDE"/>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6CA7"/>
    <w:rsid w:val="00967269"/>
    <w:rsid w:val="009679D7"/>
    <w:rsid w:val="00972677"/>
    <w:rsid w:val="009733DA"/>
    <w:rsid w:val="00974163"/>
    <w:rsid w:val="0097661D"/>
    <w:rsid w:val="009824A1"/>
    <w:rsid w:val="00982678"/>
    <w:rsid w:val="00983FB0"/>
    <w:rsid w:val="0098539C"/>
    <w:rsid w:val="009865E1"/>
    <w:rsid w:val="009873A2"/>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3800"/>
    <w:rsid w:val="009C4F98"/>
    <w:rsid w:val="009C51BC"/>
    <w:rsid w:val="009C6641"/>
    <w:rsid w:val="009D03E1"/>
    <w:rsid w:val="009D0BDA"/>
    <w:rsid w:val="009D3DD5"/>
    <w:rsid w:val="009D5B1A"/>
    <w:rsid w:val="009D6BA0"/>
    <w:rsid w:val="009D6D6B"/>
    <w:rsid w:val="009E090D"/>
    <w:rsid w:val="009E2E81"/>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72D"/>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07AE9"/>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1E1A"/>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278F4"/>
    <w:rsid w:val="00C31A3F"/>
    <w:rsid w:val="00C33587"/>
    <w:rsid w:val="00C34C2D"/>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57B5A"/>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3F33"/>
    <w:rsid w:val="00D54E0E"/>
    <w:rsid w:val="00D57041"/>
    <w:rsid w:val="00D57148"/>
    <w:rsid w:val="00D57B0A"/>
    <w:rsid w:val="00D57CA0"/>
    <w:rsid w:val="00D57D11"/>
    <w:rsid w:val="00D60E98"/>
    <w:rsid w:val="00D61A1D"/>
    <w:rsid w:val="00D640AB"/>
    <w:rsid w:val="00D64C0E"/>
    <w:rsid w:val="00D64DC0"/>
    <w:rsid w:val="00D65663"/>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6AA3"/>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7B86"/>
    <w:rsid w:val="00E508B6"/>
    <w:rsid w:val="00E5277B"/>
    <w:rsid w:val="00E53235"/>
    <w:rsid w:val="00E54405"/>
    <w:rsid w:val="00E55807"/>
    <w:rsid w:val="00E57ACB"/>
    <w:rsid w:val="00E6243A"/>
    <w:rsid w:val="00E62AB9"/>
    <w:rsid w:val="00E62C49"/>
    <w:rsid w:val="00E64657"/>
    <w:rsid w:val="00E652C9"/>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1447"/>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023D"/>
    <w:rsid w:val="00F338F4"/>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CE5"/>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uiPriority w:val="99"/>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93022415">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8287396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E38"/>
    <w:rsid w:val="00191127"/>
    <w:rsid w:val="001C679A"/>
    <w:rsid w:val="002131C7"/>
    <w:rsid w:val="00214CCE"/>
    <w:rsid w:val="002A2234"/>
    <w:rsid w:val="002A421B"/>
    <w:rsid w:val="003871C6"/>
    <w:rsid w:val="00391182"/>
    <w:rsid w:val="003E61A7"/>
    <w:rsid w:val="00402DAC"/>
    <w:rsid w:val="00460FD3"/>
    <w:rsid w:val="00471F46"/>
    <w:rsid w:val="00473234"/>
    <w:rsid w:val="004777F6"/>
    <w:rsid w:val="00495D16"/>
    <w:rsid w:val="004A138D"/>
    <w:rsid w:val="004A5C12"/>
    <w:rsid w:val="00502062"/>
    <w:rsid w:val="00534616"/>
    <w:rsid w:val="005B1AF7"/>
    <w:rsid w:val="005E0011"/>
    <w:rsid w:val="00612ABA"/>
    <w:rsid w:val="0065076B"/>
    <w:rsid w:val="006A6585"/>
    <w:rsid w:val="006C6FB7"/>
    <w:rsid w:val="006F188B"/>
    <w:rsid w:val="00723050"/>
    <w:rsid w:val="00753522"/>
    <w:rsid w:val="00767A1E"/>
    <w:rsid w:val="007843D2"/>
    <w:rsid w:val="008459B8"/>
    <w:rsid w:val="00854600"/>
    <w:rsid w:val="00885B10"/>
    <w:rsid w:val="00892E1A"/>
    <w:rsid w:val="008A3DC9"/>
    <w:rsid w:val="008C4E17"/>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6A4C"/>
    <w:rsid w:val="00BF11A5"/>
    <w:rsid w:val="00CB7E1E"/>
    <w:rsid w:val="00CC32F1"/>
    <w:rsid w:val="00CE1F23"/>
    <w:rsid w:val="00D00A89"/>
    <w:rsid w:val="00D2548D"/>
    <w:rsid w:val="00D4245F"/>
    <w:rsid w:val="00D54597"/>
    <w:rsid w:val="00D70C6D"/>
    <w:rsid w:val="00D8166D"/>
    <w:rsid w:val="00D954ED"/>
    <w:rsid w:val="00DD3A9A"/>
    <w:rsid w:val="00DE1F48"/>
    <w:rsid w:val="00E87105"/>
    <w:rsid w:val="00ED5974"/>
    <w:rsid w:val="00EE6652"/>
    <w:rsid w:val="00F07827"/>
    <w:rsid w:val="00F10D45"/>
    <w:rsid w:val="00F80FF3"/>
    <w:rsid w:val="00F916D6"/>
    <w:rsid w:val="00F937AC"/>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3.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46861B-92AC-4CE6-A3B1-EE648AD4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29</Pages>
  <Words>13046</Words>
  <Characters>71756</Characters>
  <Application>Microsoft Office Word</Application>
  <DocSecurity>0</DocSecurity>
  <Lines>597</Lines>
  <Paragraphs>169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AMSELLEM Morgane</cp:lastModifiedBy>
  <cp:revision>27</cp:revision>
  <cp:lastPrinted>2017-02-27T10:33:00Z</cp:lastPrinted>
  <dcterms:created xsi:type="dcterms:W3CDTF">2025-11-10T13:31:00Z</dcterms:created>
  <dcterms:modified xsi:type="dcterms:W3CDTF">2026-01-13T08:14:00Z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