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A7894" w14:textId="2ECFBB89" w:rsidR="00E12878" w:rsidRDefault="00E56D32">
      <w:pPr>
        <w:ind w:left="3400" w:right="3360"/>
        <w:rPr>
          <w:sz w:val="2"/>
        </w:rPr>
      </w:pPr>
      <w:r>
        <w:rPr>
          <w:noProof/>
        </w:rPr>
        <w:drawing>
          <wp:inline distT="0" distB="0" distL="0" distR="0" wp14:anchorId="74E31114" wp14:editId="1859243B">
            <wp:extent cx="1813560" cy="6324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3560" cy="632460"/>
                    </a:xfrm>
                    <a:prstGeom prst="rect">
                      <a:avLst/>
                    </a:prstGeom>
                    <a:noFill/>
                    <a:ln>
                      <a:noFill/>
                    </a:ln>
                  </pic:spPr>
                </pic:pic>
              </a:graphicData>
            </a:graphic>
          </wp:inline>
        </w:drawing>
      </w:r>
    </w:p>
    <w:p w14:paraId="7C20B3E8" w14:textId="77777777" w:rsidR="00E12878" w:rsidRDefault="00E12878">
      <w:pPr>
        <w:spacing w:line="240" w:lineRule="exact"/>
      </w:pPr>
    </w:p>
    <w:p w14:paraId="0DA2CBF0" w14:textId="77777777" w:rsidR="00E12878" w:rsidRDefault="00E12878">
      <w:pPr>
        <w:spacing w:line="240" w:lineRule="exact"/>
      </w:pPr>
    </w:p>
    <w:p w14:paraId="39766505" w14:textId="77777777" w:rsidR="00E12878" w:rsidRDefault="00E12878">
      <w:pPr>
        <w:spacing w:after="220" w:line="240" w:lineRule="exact"/>
      </w:pPr>
    </w:p>
    <w:tbl>
      <w:tblPr>
        <w:tblW w:w="0" w:type="auto"/>
        <w:tblLayout w:type="fixed"/>
        <w:tblLook w:val="04A0" w:firstRow="1" w:lastRow="0" w:firstColumn="1" w:lastColumn="0" w:noHBand="0" w:noVBand="1"/>
      </w:tblPr>
      <w:tblGrid>
        <w:gridCol w:w="9620"/>
      </w:tblGrid>
      <w:tr w:rsidR="00E12878" w14:paraId="52986021" w14:textId="77777777">
        <w:tc>
          <w:tcPr>
            <w:tcW w:w="9620" w:type="dxa"/>
            <w:shd w:val="clear" w:color="666553" w:fill="666553"/>
            <w:tcMar>
              <w:top w:w="30" w:type="dxa"/>
              <w:left w:w="0" w:type="dxa"/>
              <w:bottom w:w="0" w:type="dxa"/>
              <w:right w:w="0" w:type="dxa"/>
            </w:tcMar>
            <w:vAlign w:val="center"/>
          </w:tcPr>
          <w:p w14:paraId="0E0E3874" w14:textId="77777777" w:rsidR="00E12878" w:rsidRDefault="00F97B73">
            <w:pPr>
              <w:jc w:val="center"/>
              <w:rPr>
                <w:rFonts w:ascii="Arial" w:eastAsia="Arial" w:hAnsi="Arial" w:cs="Arial"/>
                <w:b/>
                <w:color w:val="FFFFFF"/>
                <w:sz w:val="28"/>
                <w:lang w:val="fr-FR"/>
              </w:rPr>
            </w:pPr>
            <w:r>
              <w:rPr>
                <w:rFonts w:ascii="Arial" w:eastAsia="Arial" w:hAnsi="Arial" w:cs="Arial"/>
                <w:b/>
                <w:color w:val="FFFFFF"/>
                <w:sz w:val="28"/>
                <w:lang w:val="fr-FR"/>
              </w:rPr>
              <w:t>RÈGLEMENT DE LA CONSULTATION</w:t>
            </w:r>
          </w:p>
        </w:tc>
      </w:tr>
    </w:tbl>
    <w:p w14:paraId="3AACAF59" w14:textId="77777777" w:rsidR="00E12878" w:rsidRDefault="00F97B73">
      <w:pPr>
        <w:spacing w:line="240" w:lineRule="exact"/>
      </w:pPr>
      <w:r>
        <w:t xml:space="preserve"> </w:t>
      </w:r>
    </w:p>
    <w:p w14:paraId="0DCFCF9D" w14:textId="77777777" w:rsidR="00E12878" w:rsidRDefault="00E12878">
      <w:pPr>
        <w:spacing w:after="220" w:line="240" w:lineRule="exact"/>
      </w:pPr>
    </w:p>
    <w:p w14:paraId="785C6B2F" w14:textId="77777777" w:rsidR="00E12878" w:rsidRDefault="00F97B73">
      <w:pPr>
        <w:spacing w:before="20"/>
        <w:jc w:val="center"/>
        <w:rPr>
          <w:rFonts w:ascii="Arial" w:eastAsia="Arial" w:hAnsi="Arial" w:cs="Arial"/>
          <w:b/>
          <w:color w:val="000000"/>
          <w:sz w:val="28"/>
          <w:lang w:val="fr-FR"/>
        </w:rPr>
      </w:pPr>
      <w:r>
        <w:rPr>
          <w:rFonts w:ascii="Arial" w:eastAsia="Arial" w:hAnsi="Arial" w:cs="Arial"/>
          <w:b/>
          <w:color w:val="000000"/>
          <w:sz w:val="28"/>
          <w:lang w:val="fr-FR"/>
        </w:rPr>
        <w:t>MARCHÉ PUBLIC DE TRAVAUX</w:t>
      </w:r>
    </w:p>
    <w:p w14:paraId="0C88F046" w14:textId="77777777" w:rsidR="00E12878" w:rsidRDefault="00E12878">
      <w:pPr>
        <w:spacing w:line="240" w:lineRule="exact"/>
      </w:pPr>
    </w:p>
    <w:p w14:paraId="7C766D31" w14:textId="77777777" w:rsidR="00E12878" w:rsidRDefault="00E12878">
      <w:pPr>
        <w:spacing w:line="240" w:lineRule="exact"/>
      </w:pPr>
    </w:p>
    <w:p w14:paraId="6647E0BE" w14:textId="77777777" w:rsidR="00E12878" w:rsidRDefault="00E12878">
      <w:pPr>
        <w:spacing w:line="240" w:lineRule="exact"/>
      </w:pPr>
    </w:p>
    <w:p w14:paraId="6E85C13F" w14:textId="77777777" w:rsidR="00E12878" w:rsidRDefault="00E12878">
      <w:pPr>
        <w:spacing w:line="240" w:lineRule="exact"/>
      </w:pPr>
    </w:p>
    <w:p w14:paraId="1C538121" w14:textId="77777777" w:rsidR="00E12878" w:rsidRDefault="00E12878">
      <w:pPr>
        <w:spacing w:line="240" w:lineRule="exact"/>
      </w:pPr>
    </w:p>
    <w:p w14:paraId="4A8D908D" w14:textId="77777777" w:rsidR="00E12878" w:rsidRDefault="00E12878">
      <w:pPr>
        <w:spacing w:line="240" w:lineRule="exact"/>
      </w:pPr>
    </w:p>
    <w:p w14:paraId="33EF4897" w14:textId="77777777" w:rsidR="00E12878" w:rsidRDefault="00E12878">
      <w:pPr>
        <w:spacing w:line="240" w:lineRule="exact"/>
      </w:pPr>
    </w:p>
    <w:p w14:paraId="7DC09AC0" w14:textId="77777777" w:rsidR="00E12878" w:rsidRDefault="00E12878">
      <w:pPr>
        <w:spacing w:after="180" w:line="240" w:lineRule="exact"/>
      </w:pPr>
    </w:p>
    <w:tbl>
      <w:tblPr>
        <w:tblW w:w="0" w:type="auto"/>
        <w:tblLayout w:type="fixed"/>
        <w:tblLook w:val="04A0" w:firstRow="1" w:lastRow="0" w:firstColumn="1" w:lastColumn="0" w:noHBand="0" w:noVBand="1"/>
      </w:tblPr>
      <w:tblGrid>
        <w:gridCol w:w="1260"/>
        <w:gridCol w:w="7100"/>
        <w:gridCol w:w="1260"/>
      </w:tblGrid>
      <w:tr w:rsidR="00E12878" w14:paraId="6CB5930D" w14:textId="77777777">
        <w:trPr>
          <w:trHeight w:val="1075"/>
        </w:trPr>
        <w:tc>
          <w:tcPr>
            <w:tcW w:w="1260" w:type="dxa"/>
            <w:tcMar>
              <w:top w:w="0" w:type="dxa"/>
              <w:left w:w="0" w:type="dxa"/>
              <w:bottom w:w="0" w:type="dxa"/>
              <w:right w:w="0" w:type="dxa"/>
            </w:tcMar>
          </w:tcPr>
          <w:p w14:paraId="60FDA60B" w14:textId="77777777" w:rsidR="00E12878" w:rsidRDefault="00E12878">
            <w:pPr>
              <w:rPr>
                <w:sz w:val="2"/>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368C1D80" w14:textId="77777777" w:rsidR="001B1382" w:rsidRDefault="001B1382" w:rsidP="001B1382">
            <w:pPr>
              <w:jc w:val="center"/>
              <w:rPr>
                <w:rFonts w:ascii="Arial" w:eastAsia="Arial" w:hAnsi="Arial" w:cs="Arial"/>
                <w:b/>
                <w:color w:val="000000"/>
                <w:sz w:val="28"/>
                <w:lang w:val="fr-FR"/>
              </w:rPr>
            </w:pPr>
            <w:r>
              <w:rPr>
                <w:rFonts w:ascii="Arial" w:eastAsia="Arial" w:hAnsi="Arial" w:cs="Arial"/>
                <w:b/>
                <w:color w:val="000000"/>
                <w:sz w:val="28"/>
                <w:lang w:val="fr-FR"/>
              </w:rPr>
              <w:t>Mise en sécurité incendie-</w:t>
            </w:r>
          </w:p>
          <w:p w14:paraId="3854972F" w14:textId="77777777" w:rsidR="001B1382" w:rsidRDefault="001B1382" w:rsidP="001B1382">
            <w:pPr>
              <w:jc w:val="center"/>
              <w:rPr>
                <w:rFonts w:ascii="Arial" w:eastAsia="Arial" w:hAnsi="Arial" w:cs="Arial"/>
                <w:b/>
                <w:color w:val="000000"/>
                <w:sz w:val="28"/>
                <w:lang w:val="fr-FR"/>
              </w:rPr>
            </w:pPr>
            <w:r>
              <w:rPr>
                <w:rFonts w:ascii="Arial" w:eastAsia="Arial" w:hAnsi="Arial" w:cs="Arial"/>
                <w:b/>
                <w:color w:val="000000"/>
                <w:sz w:val="28"/>
                <w:lang w:val="fr-FR"/>
              </w:rPr>
              <w:t xml:space="preserve">Magasin livres BU Brabois Santé </w:t>
            </w:r>
          </w:p>
          <w:p w14:paraId="7DD7DC38" w14:textId="2038BE31" w:rsidR="00E12878" w:rsidRDefault="001B1382" w:rsidP="001B1382">
            <w:pPr>
              <w:jc w:val="center"/>
              <w:rPr>
                <w:rFonts w:ascii="Arial" w:eastAsia="Arial" w:hAnsi="Arial" w:cs="Arial"/>
                <w:b/>
                <w:color w:val="000000"/>
                <w:sz w:val="28"/>
                <w:lang w:val="fr-FR"/>
              </w:rPr>
            </w:pPr>
            <w:r>
              <w:rPr>
                <w:rFonts w:ascii="Arial" w:eastAsia="Arial" w:hAnsi="Arial" w:cs="Arial"/>
                <w:b/>
                <w:color w:val="000000"/>
                <w:sz w:val="28"/>
                <w:lang w:val="fr-FR"/>
              </w:rPr>
              <w:t>VANDOEUVRE LES NANCY</w:t>
            </w:r>
          </w:p>
        </w:tc>
        <w:tc>
          <w:tcPr>
            <w:tcW w:w="1260" w:type="dxa"/>
            <w:tcMar>
              <w:top w:w="0" w:type="dxa"/>
              <w:left w:w="0" w:type="dxa"/>
              <w:bottom w:w="0" w:type="dxa"/>
              <w:right w:w="0" w:type="dxa"/>
            </w:tcMar>
          </w:tcPr>
          <w:p w14:paraId="5D284395" w14:textId="77777777" w:rsidR="00E12878" w:rsidRDefault="00E12878">
            <w:pPr>
              <w:rPr>
                <w:sz w:val="2"/>
              </w:rPr>
            </w:pPr>
          </w:p>
        </w:tc>
      </w:tr>
      <w:tr w:rsidR="00E12878" w:rsidRPr="009B09AD" w14:paraId="3C42CF30" w14:textId="77777777">
        <w:trPr>
          <w:trHeight w:val="292"/>
        </w:trPr>
        <w:tc>
          <w:tcPr>
            <w:tcW w:w="9620" w:type="dxa"/>
            <w:gridSpan w:val="3"/>
            <w:vMerge w:val="restart"/>
            <w:tcMar>
              <w:top w:w="0" w:type="dxa"/>
              <w:left w:w="0" w:type="dxa"/>
              <w:bottom w:w="0" w:type="dxa"/>
              <w:right w:w="0" w:type="dxa"/>
            </w:tcMar>
            <w:vAlign w:val="center"/>
          </w:tcPr>
          <w:p w14:paraId="6F4A1BC2" w14:textId="77777777" w:rsidR="008A5EA9" w:rsidRPr="00C778FD" w:rsidRDefault="008A5EA9" w:rsidP="008A5EA9">
            <w:pPr>
              <w:tabs>
                <w:tab w:val="left" w:pos="3686"/>
              </w:tabs>
              <w:rPr>
                <w:rFonts w:ascii="Arial" w:eastAsia="Arial" w:hAnsi="Arial" w:cs="Arial"/>
                <w:b/>
                <w:bCs/>
                <w:color w:val="000000"/>
                <w:lang w:val="fr-FR"/>
              </w:rPr>
            </w:pPr>
            <w:r>
              <w:rPr>
                <w:rFonts w:ascii="Arial" w:eastAsia="Arial" w:hAnsi="Arial" w:cs="Arial"/>
                <w:color w:val="000000"/>
                <w:lang w:val="fr-FR"/>
              </w:rPr>
              <w:tab/>
            </w:r>
            <w:r w:rsidRPr="00C778FD">
              <w:rPr>
                <w:rFonts w:ascii="Arial" w:eastAsia="Arial" w:hAnsi="Arial" w:cs="Arial"/>
                <w:b/>
                <w:bCs/>
                <w:color w:val="000000"/>
                <w:lang w:val="fr-FR"/>
              </w:rPr>
              <w:t>2026SDPI833TX</w:t>
            </w:r>
          </w:p>
          <w:p w14:paraId="72DA9BFC" w14:textId="479F0A6F" w:rsidR="008A5EA9" w:rsidRDefault="008A5EA9">
            <w:pPr>
              <w:jc w:val="center"/>
              <w:rPr>
                <w:rFonts w:ascii="Arial" w:eastAsia="Arial" w:hAnsi="Arial" w:cs="Arial"/>
                <w:color w:val="000000"/>
                <w:lang w:val="fr-FR"/>
              </w:rPr>
            </w:pPr>
          </w:p>
          <w:p w14:paraId="3B600FC7" w14:textId="77777777" w:rsidR="008A5EA9" w:rsidRDefault="008A5EA9">
            <w:pPr>
              <w:jc w:val="center"/>
              <w:rPr>
                <w:rFonts w:ascii="Arial" w:eastAsia="Arial" w:hAnsi="Arial" w:cs="Arial"/>
                <w:color w:val="000000"/>
                <w:lang w:val="fr-FR"/>
              </w:rPr>
            </w:pPr>
          </w:p>
          <w:p w14:paraId="0CD75775" w14:textId="5797BA80" w:rsidR="00E12878" w:rsidRDefault="00F97B73">
            <w:pPr>
              <w:jc w:val="center"/>
              <w:rPr>
                <w:rFonts w:ascii="Arial" w:eastAsia="Arial" w:hAnsi="Arial" w:cs="Arial"/>
                <w:color w:val="000000"/>
                <w:lang w:val="fr-FR"/>
              </w:rPr>
            </w:pPr>
            <w:r>
              <w:rPr>
                <w:rFonts w:ascii="Arial" w:eastAsia="Arial" w:hAnsi="Arial" w:cs="Arial"/>
                <w:color w:val="000000"/>
                <w:lang w:val="fr-FR"/>
              </w:rPr>
              <w:t>Date et heure limites de réception des offres :</w:t>
            </w:r>
          </w:p>
        </w:tc>
      </w:tr>
      <w:tr w:rsidR="00E12878" w:rsidRPr="009B09AD" w14:paraId="7EB0A251" w14:textId="77777777">
        <w:trPr>
          <w:trHeight w:val="276"/>
        </w:trPr>
        <w:tc>
          <w:tcPr>
            <w:tcW w:w="9620" w:type="dxa"/>
            <w:gridSpan w:val="3"/>
            <w:vMerge/>
            <w:tcMar>
              <w:top w:w="0" w:type="dxa"/>
              <w:left w:w="0" w:type="dxa"/>
              <w:bottom w:w="0" w:type="dxa"/>
              <w:right w:w="0" w:type="dxa"/>
            </w:tcMar>
          </w:tcPr>
          <w:p w14:paraId="6A133A4E" w14:textId="77777777" w:rsidR="00E12878" w:rsidRPr="002D7DCB" w:rsidRDefault="00E12878">
            <w:pPr>
              <w:rPr>
                <w:lang w:val="fr-FR"/>
              </w:rPr>
            </w:pPr>
          </w:p>
        </w:tc>
      </w:tr>
    </w:tbl>
    <w:p w14:paraId="594FF16A" w14:textId="4BC00673" w:rsidR="00E12878" w:rsidRPr="005A2BEE" w:rsidRDefault="00D65014">
      <w:pPr>
        <w:spacing w:before="60" w:after="20"/>
        <w:jc w:val="center"/>
        <w:rPr>
          <w:rFonts w:ascii="Arial" w:eastAsia="Arial" w:hAnsi="Arial" w:cs="Arial"/>
          <w:b/>
          <w:bCs/>
          <w:color w:val="F79646" w:themeColor="accent6"/>
          <w:lang w:val="fr-FR"/>
        </w:rPr>
      </w:pPr>
      <w:r w:rsidRPr="005A2BEE">
        <w:rPr>
          <w:rFonts w:ascii="Arial" w:eastAsia="Arial" w:hAnsi="Arial" w:cs="Arial"/>
          <w:b/>
          <w:bCs/>
          <w:color w:val="F79646" w:themeColor="accent6"/>
          <w:lang w:val="fr-FR"/>
        </w:rPr>
        <w:t>Vendre</w:t>
      </w:r>
      <w:r w:rsidR="00F97B73" w:rsidRPr="005A2BEE">
        <w:rPr>
          <w:rFonts w:ascii="Arial" w:eastAsia="Arial" w:hAnsi="Arial" w:cs="Arial"/>
          <w:b/>
          <w:bCs/>
          <w:color w:val="F79646" w:themeColor="accent6"/>
          <w:lang w:val="fr-FR"/>
        </w:rPr>
        <w:t xml:space="preserve">di </w:t>
      </w:r>
      <w:r w:rsidRPr="005A2BEE">
        <w:rPr>
          <w:rFonts w:ascii="Arial" w:eastAsia="Arial" w:hAnsi="Arial" w:cs="Arial"/>
          <w:b/>
          <w:bCs/>
          <w:color w:val="F79646" w:themeColor="accent6"/>
          <w:lang w:val="fr-FR"/>
        </w:rPr>
        <w:t>2</w:t>
      </w:r>
      <w:r w:rsidR="001B1382" w:rsidRPr="005A2BEE">
        <w:rPr>
          <w:rFonts w:ascii="Arial" w:eastAsia="Arial" w:hAnsi="Arial" w:cs="Arial"/>
          <w:b/>
          <w:bCs/>
          <w:color w:val="F79646" w:themeColor="accent6"/>
          <w:lang w:val="fr-FR"/>
        </w:rPr>
        <w:t>7</w:t>
      </w:r>
      <w:r w:rsidR="00F97B73" w:rsidRPr="005A2BEE">
        <w:rPr>
          <w:rFonts w:ascii="Arial" w:eastAsia="Arial" w:hAnsi="Arial" w:cs="Arial"/>
          <w:b/>
          <w:bCs/>
          <w:color w:val="F79646" w:themeColor="accent6"/>
          <w:lang w:val="fr-FR"/>
        </w:rPr>
        <w:t xml:space="preserve"> février 2026 à </w:t>
      </w:r>
      <w:proofErr w:type="gramStart"/>
      <w:r w:rsidR="00F97B73" w:rsidRPr="005A2BEE">
        <w:rPr>
          <w:rFonts w:ascii="Arial" w:eastAsia="Arial" w:hAnsi="Arial" w:cs="Arial"/>
          <w:b/>
          <w:bCs/>
          <w:color w:val="F79646" w:themeColor="accent6"/>
          <w:lang w:val="fr-FR"/>
        </w:rPr>
        <w:t>1</w:t>
      </w:r>
      <w:r w:rsidRPr="005A2BEE">
        <w:rPr>
          <w:rFonts w:ascii="Arial" w:eastAsia="Arial" w:hAnsi="Arial" w:cs="Arial"/>
          <w:b/>
          <w:bCs/>
          <w:color w:val="F79646" w:themeColor="accent6"/>
          <w:lang w:val="fr-FR"/>
        </w:rPr>
        <w:t>2</w:t>
      </w:r>
      <w:r w:rsidR="00F97B73" w:rsidRPr="005A2BEE">
        <w:rPr>
          <w:rFonts w:ascii="Arial" w:eastAsia="Arial" w:hAnsi="Arial" w:cs="Arial"/>
          <w:b/>
          <w:bCs/>
          <w:color w:val="F79646" w:themeColor="accent6"/>
          <w:lang w:val="fr-FR"/>
        </w:rPr>
        <w:t>:</w:t>
      </w:r>
      <w:proofErr w:type="gramEnd"/>
      <w:r w:rsidRPr="005A2BEE">
        <w:rPr>
          <w:rFonts w:ascii="Arial" w:eastAsia="Arial" w:hAnsi="Arial" w:cs="Arial"/>
          <w:b/>
          <w:bCs/>
          <w:color w:val="F79646" w:themeColor="accent6"/>
          <w:lang w:val="fr-FR"/>
        </w:rPr>
        <w:t>0</w:t>
      </w:r>
      <w:r w:rsidR="00F97B73" w:rsidRPr="005A2BEE">
        <w:rPr>
          <w:rFonts w:ascii="Arial" w:eastAsia="Arial" w:hAnsi="Arial" w:cs="Arial"/>
          <w:b/>
          <w:bCs/>
          <w:color w:val="F79646" w:themeColor="accent6"/>
          <w:lang w:val="fr-FR"/>
        </w:rPr>
        <w:t>0</w:t>
      </w:r>
    </w:p>
    <w:p w14:paraId="6AED503D" w14:textId="77777777" w:rsidR="00E12878" w:rsidRPr="005A2BEE" w:rsidRDefault="00E12878">
      <w:pPr>
        <w:spacing w:line="240" w:lineRule="exact"/>
        <w:rPr>
          <w:b/>
          <w:bCs/>
          <w:color w:val="F79646" w:themeColor="accent6"/>
          <w:lang w:val="fr-FR"/>
        </w:rPr>
      </w:pPr>
    </w:p>
    <w:p w14:paraId="2D2C211B" w14:textId="77777777" w:rsidR="00E12878" w:rsidRPr="002D7DCB" w:rsidRDefault="00E12878">
      <w:pPr>
        <w:spacing w:line="240" w:lineRule="exact"/>
        <w:rPr>
          <w:lang w:val="fr-FR"/>
        </w:rPr>
      </w:pPr>
    </w:p>
    <w:p w14:paraId="10FEE6D9" w14:textId="77777777" w:rsidR="00E12878" w:rsidRPr="002D7DCB" w:rsidRDefault="00E12878">
      <w:pPr>
        <w:spacing w:line="240" w:lineRule="exact"/>
        <w:rPr>
          <w:lang w:val="fr-FR"/>
        </w:rPr>
      </w:pPr>
    </w:p>
    <w:p w14:paraId="1DEAC4BD" w14:textId="77777777" w:rsidR="00E12878" w:rsidRPr="002D7DCB" w:rsidRDefault="00E12878">
      <w:pPr>
        <w:spacing w:line="240" w:lineRule="exact"/>
        <w:rPr>
          <w:lang w:val="fr-FR"/>
        </w:rPr>
      </w:pPr>
    </w:p>
    <w:p w14:paraId="528A3916" w14:textId="77777777" w:rsidR="00E12878" w:rsidRPr="002D7DCB" w:rsidRDefault="00E12878">
      <w:pPr>
        <w:spacing w:line="240" w:lineRule="exact"/>
        <w:rPr>
          <w:lang w:val="fr-FR"/>
        </w:rPr>
      </w:pPr>
    </w:p>
    <w:p w14:paraId="1BBCE433" w14:textId="77777777" w:rsidR="00E12878" w:rsidRPr="002D7DCB" w:rsidRDefault="00E12878">
      <w:pPr>
        <w:spacing w:line="240" w:lineRule="exact"/>
        <w:rPr>
          <w:lang w:val="fr-FR"/>
        </w:rPr>
      </w:pPr>
    </w:p>
    <w:p w14:paraId="388B3EE3" w14:textId="77777777" w:rsidR="00E12878" w:rsidRPr="002D7DCB" w:rsidRDefault="00E12878">
      <w:pPr>
        <w:spacing w:line="240" w:lineRule="exact"/>
        <w:rPr>
          <w:lang w:val="fr-FR"/>
        </w:rPr>
      </w:pPr>
    </w:p>
    <w:p w14:paraId="50F85372" w14:textId="77777777" w:rsidR="00E12878" w:rsidRPr="002D7DCB" w:rsidRDefault="00E12878">
      <w:pPr>
        <w:spacing w:line="240" w:lineRule="exact"/>
        <w:rPr>
          <w:lang w:val="fr-FR"/>
        </w:rPr>
      </w:pPr>
    </w:p>
    <w:p w14:paraId="61A6131B" w14:textId="77777777" w:rsidR="00E12878" w:rsidRDefault="00F97B73">
      <w:pPr>
        <w:spacing w:line="276" w:lineRule="exact"/>
        <w:jc w:val="center"/>
        <w:rPr>
          <w:rFonts w:ascii="Arial" w:eastAsia="Arial" w:hAnsi="Arial" w:cs="Arial"/>
          <w:color w:val="000000"/>
          <w:lang w:val="fr-FR"/>
        </w:rPr>
      </w:pPr>
      <w:r>
        <w:rPr>
          <w:rFonts w:ascii="Arial" w:eastAsia="Arial" w:hAnsi="Arial" w:cs="Arial"/>
          <w:b/>
          <w:color w:val="000000"/>
          <w:lang w:val="fr-FR"/>
        </w:rPr>
        <w:t xml:space="preserve">UNIVERSITÉ DE LORRAINE </w:t>
      </w:r>
    </w:p>
    <w:p w14:paraId="3B37D2B8" w14:textId="77777777" w:rsidR="00E12878" w:rsidRDefault="00F97B73">
      <w:pPr>
        <w:spacing w:line="276" w:lineRule="exact"/>
        <w:jc w:val="center"/>
        <w:rPr>
          <w:rFonts w:ascii="Arial" w:eastAsia="Arial" w:hAnsi="Arial" w:cs="Arial"/>
          <w:color w:val="000000"/>
          <w:lang w:val="fr-FR"/>
        </w:rPr>
      </w:pPr>
      <w:r>
        <w:rPr>
          <w:rFonts w:ascii="Arial" w:eastAsia="Arial" w:hAnsi="Arial" w:cs="Arial"/>
          <w:color w:val="000000"/>
          <w:lang w:val="fr-FR"/>
        </w:rPr>
        <w:t>Direction du Patrimoine Immobilier</w:t>
      </w:r>
    </w:p>
    <w:p w14:paraId="679BA380" w14:textId="77777777" w:rsidR="00E12878" w:rsidRDefault="00F97B73">
      <w:pPr>
        <w:spacing w:line="276" w:lineRule="exact"/>
        <w:jc w:val="center"/>
        <w:rPr>
          <w:rFonts w:ascii="Arial" w:eastAsia="Arial" w:hAnsi="Arial" w:cs="Arial"/>
          <w:color w:val="000000"/>
          <w:lang w:val="fr-FR"/>
        </w:rPr>
      </w:pPr>
      <w:r>
        <w:rPr>
          <w:rFonts w:ascii="Arial" w:eastAsia="Arial" w:hAnsi="Arial" w:cs="Arial"/>
          <w:color w:val="000000"/>
          <w:lang w:val="fr-FR"/>
        </w:rPr>
        <w:t>34 Cours Léopold</w:t>
      </w:r>
    </w:p>
    <w:p w14:paraId="58DC4A5A" w14:textId="77777777" w:rsidR="00E12878" w:rsidRDefault="00F97B73">
      <w:pPr>
        <w:spacing w:line="276" w:lineRule="exact"/>
        <w:jc w:val="center"/>
        <w:rPr>
          <w:rFonts w:ascii="Arial" w:eastAsia="Arial" w:hAnsi="Arial" w:cs="Arial"/>
          <w:color w:val="000000"/>
          <w:lang w:val="fr-FR"/>
        </w:rPr>
      </w:pPr>
      <w:r>
        <w:rPr>
          <w:rFonts w:ascii="Arial" w:eastAsia="Arial" w:hAnsi="Arial" w:cs="Arial"/>
          <w:color w:val="000000"/>
          <w:lang w:val="fr-FR"/>
        </w:rPr>
        <w:t>BP 25233</w:t>
      </w:r>
    </w:p>
    <w:p w14:paraId="161D4B45" w14:textId="77777777" w:rsidR="00E12878" w:rsidRDefault="00F97B73">
      <w:pPr>
        <w:spacing w:line="276" w:lineRule="exact"/>
        <w:jc w:val="center"/>
        <w:rPr>
          <w:rFonts w:ascii="Arial" w:eastAsia="Arial" w:hAnsi="Arial" w:cs="Arial"/>
          <w:color w:val="000000"/>
          <w:lang w:val="fr-FR"/>
        </w:rPr>
      </w:pPr>
      <w:r>
        <w:rPr>
          <w:rFonts w:ascii="Arial" w:eastAsia="Arial" w:hAnsi="Arial" w:cs="Arial"/>
          <w:color w:val="000000"/>
          <w:lang w:val="fr-FR"/>
        </w:rPr>
        <w:t>54052 NANCY CEDEX</w:t>
      </w:r>
    </w:p>
    <w:p w14:paraId="7CDD511B" w14:textId="77777777" w:rsidR="00E12878" w:rsidRDefault="00E12878">
      <w:pPr>
        <w:spacing w:line="276" w:lineRule="exact"/>
        <w:jc w:val="center"/>
        <w:rPr>
          <w:rFonts w:ascii="Arial" w:eastAsia="Arial" w:hAnsi="Arial" w:cs="Arial"/>
          <w:color w:val="000000"/>
          <w:lang w:val="fr-FR"/>
        </w:rPr>
        <w:sectPr w:rsidR="00E12878">
          <w:pgSz w:w="11900" w:h="16840"/>
          <w:pgMar w:top="1400" w:right="1140" w:bottom="1440" w:left="1140" w:header="1400" w:footer="1440" w:gutter="0"/>
          <w:cols w:space="708"/>
        </w:sectPr>
      </w:pPr>
    </w:p>
    <w:p w14:paraId="517D7E1B" w14:textId="77777777" w:rsidR="00E12878" w:rsidRDefault="00E12878">
      <w:pPr>
        <w:spacing w:line="200" w:lineRule="exact"/>
        <w:rPr>
          <w:sz w:val="20"/>
        </w:rPr>
      </w:pPr>
    </w:p>
    <w:tbl>
      <w:tblPr>
        <w:tblW w:w="0" w:type="auto"/>
        <w:tblLayout w:type="fixed"/>
        <w:tblLook w:val="04A0" w:firstRow="1" w:lastRow="0" w:firstColumn="1" w:lastColumn="0" w:noHBand="0" w:noVBand="1"/>
      </w:tblPr>
      <w:tblGrid>
        <w:gridCol w:w="1200"/>
        <w:gridCol w:w="2400"/>
        <w:gridCol w:w="6000"/>
      </w:tblGrid>
      <w:tr w:rsidR="00E12878" w14:paraId="16A3C7AB" w14:textId="77777777" w:rsidTr="009B09AD">
        <w:trPr>
          <w:trHeight w:val="436"/>
        </w:trPr>
        <w:tc>
          <w:tcPr>
            <w:tcW w:w="9600" w:type="dxa"/>
            <w:gridSpan w:val="3"/>
            <w:tcBorders>
              <w:top w:val="single" w:sz="2" w:space="0" w:color="000000"/>
              <w:left w:val="single" w:sz="2" w:space="0" w:color="000000"/>
              <w:right w:val="single" w:sz="2" w:space="0" w:color="000000"/>
            </w:tcBorders>
            <w:shd w:val="clear" w:color="auto" w:fill="92D050"/>
            <w:tcMar>
              <w:top w:w="0" w:type="dxa"/>
              <w:left w:w="0" w:type="dxa"/>
              <w:bottom w:w="0" w:type="dxa"/>
              <w:right w:w="0" w:type="dxa"/>
            </w:tcMar>
            <w:vAlign w:val="center"/>
          </w:tcPr>
          <w:p w14:paraId="565BB10B" w14:textId="77777777" w:rsidR="00E12878" w:rsidRDefault="00F97B73">
            <w:pPr>
              <w:pStyle w:val="Titletable"/>
              <w:jc w:val="center"/>
              <w:rPr>
                <w:lang w:val="fr-FR"/>
              </w:rPr>
            </w:pPr>
            <w:r>
              <w:rPr>
                <w:lang w:val="fr-FR"/>
              </w:rPr>
              <w:t>L'ESSENTIEL DE LA PROCÉDURE</w:t>
            </w:r>
          </w:p>
        </w:tc>
      </w:tr>
      <w:tr w:rsidR="00E12878" w14:paraId="2951B69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2FA857" w14:textId="77777777" w:rsidR="00E12878" w:rsidRDefault="00E12878">
            <w:pPr>
              <w:spacing w:line="140" w:lineRule="exact"/>
              <w:rPr>
                <w:sz w:val="14"/>
              </w:rPr>
            </w:pPr>
          </w:p>
          <w:p w14:paraId="5359D471" w14:textId="79F952EC" w:rsidR="00E12878" w:rsidRDefault="00E56D32">
            <w:pPr>
              <w:ind w:left="420"/>
              <w:rPr>
                <w:sz w:val="2"/>
              </w:rPr>
            </w:pPr>
            <w:r>
              <w:rPr>
                <w:noProof/>
              </w:rPr>
              <w:drawing>
                <wp:inline distT="0" distB="0" distL="0" distR="0" wp14:anchorId="4613214E" wp14:editId="5322D2AF">
                  <wp:extent cx="228600" cy="228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37CDCA" w14:textId="77777777" w:rsidR="00E12878" w:rsidRDefault="00F97B73">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DE96F3"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BU Brabois - Travaux</w:t>
            </w:r>
          </w:p>
        </w:tc>
      </w:tr>
      <w:tr w:rsidR="00E12878" w14:paraId="297A734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D61E7D" w14:textId="77777777" w:rsidR="00E12878" w:rsidRDefault="00E12878">
            <w:pPr>
              <w:spacing w:line="140" w:lineRule="exact"/>
              <w:rPr>
                <w:sz w:val="14"/>
              </w:rPr>
            </w:pPr>
          </w:p>
          <w:p w14:paraId="375C6944" w14:textId="70474B79" w:rsidR="00E12878" w:rsidRDefault="00E56D32">
            <w:pPr>
              <w:ind w:left="420"/>
              <w:rPr>
                <w:sz w:val="2"/>
              </w:rPr>
            </w:pPr>
            <w:r>
              <w:rPr>
                <w:noProof/>
              </w:rPr>
              <w:drawing>
                <wp:inline distT="0" distB="0" distL="0" distR="0" wp14:anchorId="66F17CAF" wp14:editId="090DC4E5">
                  <wp:extent cx="228600" cy="228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3F36F5" w14:textId="77777777" w:rsidR="00E12878" w:rsidRDefault="00F97B73">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2C4C5D"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Procédure adaptée ouverte</w:t>
            </w:r>
          </w:p>
        </w:tc>
      </w:tr>
      <w:tr w:rsidR="00E12878" w14:paraId="51C11B1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A4A542" w14:textId="77777777" w:rsidR="00E12878" w:rsidRDefault="00E12878">
            <w:pPr>
              <w:spacing w:line="140" w:lineRule="exact"/>
              <w:rPr>
                <w:sz w:val="14"/>
              </w:rPr>
            </w:pPr>
          </w:p>
          <w:p w14:paraId="1C64BF9A" w14:textId="752B0295" w:rsidR="00E12878" w:rsidRDefault="00E56D32">
            <w:pPr>
              <w:ind w:left="420"/>
              <w:rPr>
                <w:sz w:val="2"/>
              </w:rPr>
            </w:pPr>
            <w:r>
              <w:rPr>
                <w:noProof/>
              </w:rPr>
              <w:drawing>
                <wp:inline distT="0" distB="0" distL="0" distR="0" wp14:anchorId="59492D20" wp14:editId="4CC6795F">
                  <wp:extent cx="228600" cy="228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173CA1" w14:textId="77777777" w:rsidR="00E12878" w:rsidRDefault="00F97B73">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7DC37A"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Marché public</w:t>
            </w:r>
          </w:p>
        </w:tc>
      </w:tr>
      <w:tr w:rsidR="00E12878" w14:paraId="005BF45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3990FB" w14:textId="77777777" w:rsidR="00E12878" w:rsidRDefault="00E12878">
            <w:pPr>
              <w:spacing w:line="140" w:lineRule="exact"/>
              <w:rPr>
                <w:sz w:val="14"/>
              </w:rPr>
            </w:pPr>
          </w:p>
          <w:p w14:paraId="537BD389" w14:textId="1F8107B5" w:rsidR="00E12878" w:rsidRDefault="00E56D32">
            <w:pPr>
              <w:ind w:left="420"/>
              <w:rPr>
                <w:sz w:val="2"/>
              </w:rPr>
            </w:pPr>
            <w:r>
              <w:rPr>
                <w:noProof/>
              </w:rPr>
              <w:drawing>
                <wp:inline distT="0" distB="0" distL="0" distR="0" wp14:anchorId="6754FF83" wp14:editId="3B9D6038">
                  <wp:extent cx="228600" cy="228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6F0D67" w14:textId="77777777" w:rsidR="00E12878" w:rsidRDefault="00F97B73">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621211"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6</w:t>
            </w:r>
          </w:p>
        </w:tc>
      </w:tr>
      <w:tr w:rsidR="00E12878" w14:paraId="796EAC5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BA539F" w14:textId="77777777" w:rsidR="00E12878" w:rsidRDefault="00E12878">
            <w:pPr>
              <w:spacing w:line="140" w:lineRule="exact"/>
              <w:rPr>
                <w:sz w:val="14"/>
              </w:rPr>
            </w:pPr>
          </w:p>
          <w:p w14:paraId="2126F1AD" w14:textId="535C30B8" w:rsidR="00E12878" w:rsidRDefault="00E56D32">
            <w:pPr>
              <w:ind w:left="420"/>
              <w:rPr>
                <w:sz w:val="2"/>
              </w:rPr>
            </w:pPr>
            <w:r>
              <w:rPr>
                <w:noProof/>
              </w:rPr>
              <w:drawing>
                <wp:inline distT="0" distB="0" distL="0" distR="0" wp14:anchorId="42DB2B18" wp14:editId="71227E82">
                  <wp:extent cx="228600" cy="228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1245D3" w14:textId="77777777" w:rsidR="00E12878" w:rsidRDefault="00F97B73">
            <w:pPr>
              <w:spacing w:before="60" w:after="60" w:line="230" w:lineRule="exact"/>
              <w:ind w:left="160" w:right="160"/>
              <w:rPr>
                <w:rFonts w:ascii="Arial" w:eastAsia="Arial" w:hAnsi="Arial" w:cs="Arial"/>
                <w:b/>
                <w:color w:val="000000"/>
                <w:sz w:val="20"/>
                <w:lang w:val="fr-FR"/>
              </w:rPr>
            </w:pPr>
            <w:r>
              <w:rPr>
                <w:rFonts w:ascii="Arial" w:eastAsia="Arial" w:hAnsi="Arial" w:cs="Arial"/>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0D9089"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4 mois</w:t>
            </w:r>
          </w:p>
        </w:tc>
      </w:tr>
      <w:tr w:rsidR="00E12878" w:rsidRPr="009B09AD" w14:paraId="1B56A70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D74866" w14:textId="77777777" w:rsidR="00E12878" w:rsidRDefault="00E12878">
            <w:pPr>
              <w:spacing w:line="140" w:lineRule="exact"/>
              <w:rPr>
                <w:sz w:val="14"/>
              </w:rPr>
            </w:pPr>
          </w:p>
          <w:p w14:paraId="4F013803" w14:textId="78F4B7C8" w:rsidR="00E12878" w:rsidRDefault="00E56D32">
            <w:pPr>
              <w:ind w:left="420"/>
              <w:rPr>
                <w:sz w:val="2"/>
              </w:rPr>
            </w:pPr>
            <w:r>
              <w:rPr>
                <w:noProof/>
              </w:rPr>
              <w:drawing>
                <wp:inline distT="0" distB="0" distL="0" distR="0" wp14:anchorId="6D10FDC6" wp14:editId="1DAC603D">
                  <wp:extent cx="228600" cy="228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CEA573" w14:textId="77777777" w:rsidR="00E12878" w:rsidRDefault="00F97B73">
            <w:pPr>
              <w:spacing w:before="60" w:after="60" w:line="230" w:lineRule="exact"/>
              <w:ind w:left="160" w:right="160"/>
              <w:rPr>
                <w:rFonts w:ascii="Arial" w:eastAsia="Arial" w:hAnsi="Arial" w:cs="Arial"/>
                <w:b/>
                <w:color w:val="000000"/>
                <w:sz w:val="20"/>
                <w:lang w:val="fr-FR"/>
              </w:rPr>
            </w:pPr>
            <w:r>
              <w:rPr>
                <w:rFonts w:ascii="Arial" w:eastAsia="Arial" w:hAnsi="Arial" w:cs="Arial"/>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AE2F3B"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Groupement conjoint avec mandataire solidaire</w:t>
            </w:r>
          </w:p>
        </w:tc>
      </w:tr>
      <w:tr w:rsidR="00E12878" w14:paraId="469D244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6537589" w14:textId="77777777" w:rsidR="00E12878" w:rsidRPr="002D7DCB" w:rsidRDefault="00E12878">
            <w:pPr>
              <w:spacing w:line="140" w:lineRule="exact"/>
              <w:rPr>
                <w:sz w:val="14"/>
                <w:lang w:val="fr-FR"/>
              </w:rPr>
            </w:pPr>
          </w:p>
          <w:p w14:paraId="2AD1047A" w14:textId="178FC312" w:rsidR="00E12878" w:rsidRDefault="00E56D32">
            <w:pPr>
              <w:ind w:left="420"/>
              <w:rPr>
                <w:sz w:val="2"/>
              </w:rPr>
            </w:pPr>
            <w:r>
              <w:rPr>
                <w:noProof/>
              </w:rPr>
              <w:drawing>
                <wp:inline distT="0" distB="0" distL="0" distR="0" wp14:anchorId="3FE48EC3" wp14:editId="141227DB">
                  <wp:extent cx="228600" cy="228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A591E4" w14:textId="77777777" w:rsidR="00E12878" w:rsidRDefault="00F97B73">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DA9BEF"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Sans</w:t>
            </w:r>
          </w:p>
        </w:tc>
      </w:tr>
      <w:tr w:rsidR="00E12878" w14:paraId="4ADEA52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8656D9" w14:textId="77777777" w:rsidR="00E12878" w:rsidRDefault="00E12878">
            <w:pPr>
              <w:spacing w:line="140" w:lineRule="exact"/>
              <w:rPr>
                <w:sz w:val="14"/>
              </w:rPr>
            </w:pPr>
          </w:p>
          <w:p w14:paraId="5DBE7123" w14:textId="4B1824A8" w:rsidR="00E12878" w:rsidRDefault="00E56D32">
            <w:pPr>
              <w:ind w:left="420"/>
              <w:rPr>
                <w:sz w:val="2"/>
              </w:rPr>
            </w:pPr>
            <w:r>
              <w:rPr>
                <w:noProof/>
              </w:rPr>
              <w:drawing>
                <wp:inline distT="0" distB="0" distL="0" distR="0" wp14:anchorId="3E45B62B" wp14:editId="2186CAA0">
                  <wp:extent cx="228600" cy="228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072F4B" w14:textId="77777777" w:rsidR="00E12878" w:rsidRDefault="00F97B73">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AE3973"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Sans</w:t>
            </w:r>
          </w:p>
        </w:tc>
      </w:tr>
      <w:tr w:rsidR="00E12878" w14:paraId="3812E40F"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72A1BB" w14:textId="77777777" w:rsidR="00E12878" w:rsidRDefault="00E12878">
            <w:pPr>
              <w:spacing w:line="140" w:lineRule="exact"/>
              <w:rPr>
                <w:sz w:val="14"/>
              </w:rPr>
            </w:pPr>
          </w:p>
          <w:p w14:paraId="7AB37798" w14:textId="009C476A" w:rsidR="00E12878" w:rsidRDefault="00E56D32">
            <w:pPr>
              <w:ind w:left="420"/>
              <w:rPr>
                <w:sz w:val="2"/>
              </w:rPr>
            </w:pPr>
            <w:r>
              <w:rPr>
                <w:noProof/>
              </w:rPr>
              <w:drawing>
                <wp:inline distT="0" distB="0" distL="0" distR="0" wp14:anchorId="136A559B" wp14:editId="60C1A9CF">
                  <wp:extent cx="228600" cy="228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FFFB4D" w14:textId="77777777" w:rsidR="00E12878" w:rsidRDefault="00F97B73">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58A731" w14:textId="2D4E98DD" w:rsidR="00E12878" w:rsidRDefault="005E1B6E">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Avec</w:t>
            </w:r>
          </w:p>
        </w:tc>
      </w:tr>
      <w:tr w:rsidR="00E12878" w14:paraId="3BDE88B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C3E472" w14:textId="77777777" w:rsidR="00E12878" w:rsidRDefault="00E12878">
            <w:pPr>
              <w:spacing w:line="140" w:lineRule="exact"/>
              <w:rPr>
                <w:sz w:val="14"/>
              </w:rPr>
            </w:pPr>
          </w:p>
          <w:p w14:paraId="411FD0D1" w14:textId="12F95A55" w:rsidR="00E12878" w:rsidRDefault="00E56D32">
            <w:pPr>
              <w:ind w:left="420"/>
              <w:rPr>
                <w:sz w:val="2"/>
              </w:rPr>
            </w:pPr>
            <w:r>
              <w:rPr>
                <w:noProof/>
              </w:rPr>
              <w:drawing>
                <wp:inline distT="0" distB="0" distL="0" distR="0" wp14:anchorId="7162E7CF" wp14:editId="59D31C81">
                  <wp:extent cx="228600" cy="228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9AAEE0" w14:textId="77777777" w:rsidR="00E12878" w:rsidRDefault="00F97B73">
            <w:pPr>
              <w:spacing w:before="60" w:after="60" w:line="230" w:lineRule="exact"/>
              <w:ind w:left="160" w:right="160"/>
              <w:rPr>
                <w:rFonts w:ascii="Arial" w:eastAsia="Arial" w:hAnsi="Arial" w:cs="Arial"/>
                <w:b/>
                <w:color w:val="000000"/>
                <w:sz w:val="20"/>
                <w:lang w:val="fr-FR"/>
              </w:rPr>
            </w:pPr>
            <w:r>
              <w:rPr>
                <w:rFonts w:ascii="Arial" w:eastAsia="Arial" w:hAnsi="Arial" w:cs="Arial"/>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33B61E"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Sans</w:t>
            </w:r>
          </w:p>
        </w:tc>
      </w:tr>
      <w:tr w:rsidR="00E12878" w14:paraId="3AD7678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2FE34B" w14:textId="77777777" w:rsidR="00E12878" w:rsidRDefault="00E12878">
            <w:pPr>
              <w:spacing w:line="140" w:lineRule="exact"/>
              <w:rPr>
                <w:sz w:val="14"/>
              </w:rPr>
            </w:pPr>
          </w:p>
          <w:p w14:paraId="3F2F9607" w14:textId="243A9C17" w:rsidR="00E12878" w:rsidRDefault="00E56D32">
            <w:pPr>
              <w:ind w:left="420"/>
              <w:rPr>
                <w:sz w:val="2"/>
              </w:rPr>
            </w:pPr>
            <w:r>
              <w:rPr>
                <w:noProof/>
              </w:rPr>
              <w:drawing>
                <wp:inline distT="0" distB="0" distL="0" distR="0" wp14:anchorId="7A63DB7E" wp14:editId="0A27642C">
                  <wp:extent cx="228600" cy="2286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9B65F5" w14:textId="77777777" w:rsidR="00E12878" w:rsidRDefault="00F97B73">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A3328F"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Défini par lot</w:t>
            </w:r>
          </w:p>
        </w:tc>
      </w:tr>
      <w:tr w:rsidR="00E12878" w14:paraId="70F5B6B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AB55C5" w14:textId="77777777" w:rsidR="00E12878" w:rsidRDefault="00E12878">
            <w:pPr>
              <w:spacing w:line="140" w:lineRule="exact"/>
              <w:rPr>
                <w:sz w:val="14"/>
              </w:rPr>
            </w:pPr>
          </w:p>
          <w:p w14:paraId="6C065B74" w14:textId="76B70B3B" w:rsidR="00E12878" w:rsidRDefault="00E56D32">
            <w:pPr>
              <w:ind w:left="420"/>
              <w:rPr>
                <w:sz w:val="2"/>
              </w:rPr>
            </w:pPr>
            <w:r>
              <w:rPr>
                <w:noProof/>
              </w:rPr>
              <w:drawing>
                <wp:inline distT="0" distB="0" distL="0" distR="0" wp14:anchorId="63E8752B" wp14:editId="5783CF5D">
                  <wp:extent cx="228600" cy="2286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EF58C4" w14:textId="77777777" w:rsidR="00E12878" w:rsidRDefault="00F97B73">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2D3922"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Avec</w:t>
            </w:r>
          </w:p>
        </w:tc>
      </w:tr>
      <w:tr w:rsidR="00E12878" w14:paraId="79DA233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6ED9B4" w14:textId="77777777" w:rsidR="00E12878" w:rsidRDefault="00E12878">
            <w:pPr>
              <w:spacing w:line="140" w:lineRule="exact"/>
              <w:rPr>
                <w:sz w:val="14"/>
              </w:rPr>
            </w:pPr>
          </w:p>
          <w:p w14:paraId="40A29ECA" w14:textId="549DBFEA" w:rsidR="00E12878" w:rsidRDefault="00E56D32">
            <w:pPr>
              <w:ind w:left="420"/>
              <w:rPr>
                <w:sz w:val="2"/>
              </w:rPr>
            </w:pPr>
            <w:r>
              <w:rPr>
                <w:noProof/>
              </w:rPr>
              <w:drawing>
                <wp:inline distT="0" distB="0" distL="0" distR="0" wp14:anchorId="67E3F153" wp14:editId="38349751">
                  <wp:extent cx="228600" cy="2286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B28167" w14:textId="77777777" w:rsidR="00E12878" w:rsidRDefault="00F97B73">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1B13FA" w14:textId="77777777" w:rsidR="00E12878" w:rsidRDefault="00F97B73">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Visite facultative</w:t>
            </w:r>
          </w:p>
        </w:tc>
      </w:tr>
    </w:tbl>
    <w:p w14:paraId="4085635F" w14:textId="77777777" w:rsidR="00E12878" w:rsidRDefault="00E12878">
      <w:pPr>
        <w:sectPr w:rsidR="00E12878">
          <w:pgSz w:w="11900" w:h="16840"/>
          <w:pgMar w:top="1440" w:right="1160" w:bottom="1440" w:left="1140" w:header="1440" w:footer="1440" w:gutter="0"/>
          <w:cols w:space="708"/>
        </w:sectPr>
      </w:pPr>
    </w:p>
    <w:p w14:paraId="5842197D" w14:textId="77777777" w:rsidR="00E12878" w:rsidRDefault="00F97B73">
      <w:pPr>
        <w:spacing w:after="80"/>
        <w:jc w:val="center"/>
        <w:rPr>
          <w:rFonts w:ascii="Arial" w:eastAsia="Arial" w:hAnsi="Arial" w:cs="Arial"/>
          <w:b/>
          <w:color w:val="000000"/>
          <w:lang w:val="fr-FR"/>
        </w:rPr>
      </w:pPr>
      <w:r>
        <w:rPr>
          <w:rFonts w:ascii="Arial" w:eastAsia="Arial" w:hAnsi="Arial" w:cs="Arial"/>
          <w:b/>
          <w:color w:val="000000"/>
          <w:lang w:val="fr-FR"/>
        </w:rPr>
        <w:lastRenderedPageBreak/>
        <w:t>SOMMAIRE</w:t>
      </w:r>
    </w:p>
    <w:p w14:paraId="7AD8B26A" w14:textId="77777777" w:rsidR="00E12878" w:rsidRDefault="00E12878">
      <w:pPr>
        <w:spacing w:after="80" w:line="240" w:lineRule="exact"/>
      </w:pPr>
    </w:p>
    <w:p w14:paraId="3305D38C" w14:textId="02589824" w:rsidR="00555ECC" w:rsidRDefault="00F97B73">
      <w:pPr>
        <w:pStyle w:val="TM1"/>
        <w:tabs>
          <w:tab w:val="right" w:leader="dot" w:pos="9610"/>
        </w:tabs>
        <w:rPr>
          <w:rFonts w:asciiTheme="minorHAnsi" w:eastAsiaTheme="minorEastAsia" w:hAnsiTheme="minorHAnsi" w:cstheme="minorBidi"/>
          <w:noProof/>
          <w:sz w:val="22"/>
          <w:szCs w:val="22"/>
          <w:lang w:val="fr-FR" w:eastAsia="fr-FR"/>
        </w:rPr>
      </w:pPr>
      <w:r>
        <w:rPr>
          <w:rFonts w:ascii="Arial" w:eastAsia="Arial" w:hAnsi="Arial" w:cs="Arial"/>
          <w:color w:val="000000"/>
          <w:sz w:val="22"/>
          <w:lang w:val="fr-FR"/>
        </w:rPr>
        <w:fldChar w:fldCharType="begin"/>
      </w:r>
      <w:r>
        <w:rPr>
          <w:rFonts w:ascii="Arial" w:eastAsia="Arial" w:hAnsi="Arial" w:cs="Arial"/>
          <w:color w:val="000000"/>
          <w:sz w:val="22"/>
          <w:lang w:val="fr-FR"/>
        </w:rPr>
        <w:instrText xml:space="preserve"> TOC \h </w:instrText>
      </w:r>
      <w:r>
        <w:rPr>
          <w:rFonts w:ascii="Arial" w:eastAsia="Arial" w:hAnsi="Arial" w:cs="Arial"/>
          <w:color w:val="000000"/>
          <w:sz w:val="22"/>
          <w:lang w:val="fr-FR"/>
        </w:rPr>
        <w:fldChar w:fldCharType="separate"/>
      </w:r>
      <w:hyperlink w:anchor="_Toc220398591" w:history="1">
        <w:r w:rsidR="00555ECC" w:rsidRPr="006C5693">
          <w:rPr>
            <w:rStyle w:val="Lienhypertexte"/>
            <w:rFonts w:eastAsia="Arial"/>
            <w:noProof/>
            <w:lang w:val="fr-FR"/>
          </w:rPr>
          <w:t>1 - Objet et étendue de la consultation</w:t>
        </w:r>
        <w:r w:rsidR="00555ECC">
          <w:rPr>
            <w:noProof/>
          </w:rPr>
          <w:tab/>
        </w:r>
        <w:r w:rsidR="00555ECC">
          <w:rPr>
            <w:noProof/>
          </w:rPr>
          <w:fldChar w:fldCharType="begin"/>
        </w:r>
        <w:r w:rsidR="00555ECC">
          <w:rPr>
            <w:noProof/>
          </w:rPr>
          <w:instrText xml:space="preserve"> PAGEREF _Toc220398591 \h </w:instrText>
        </w:r>
        <w:r w:rsidR="00555ECC">
          <w:rPr>
            <w:noProof/>
          </w:rPr>
        </w:r>
        <w:r w:rsidR="00555ECC">
          <w:rPr>
            <w:noProof/>
          </w:rPr>
          <w:fldChar w:fldCharType="separate"/>
        </w:r>
        <w:r w:rsidR="00555ECC">
          <w:rPr>
            <w:noProof/>
          </w:rPr>
          <w:t>4</w:t>
        </w:r>
        <w:r w:rsidR="00555ECC">
          <w:rPr>
            <w:noProof/>
          </w:rPr>
          <w:fldChar w:fldCharType="end"/>
        </w:r>
      </w:hyperlink>
    </w:p>
    <w:p w14:paraId="01915F28" w14:textId="3B86791D"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592" w:history="1">
        <w:r w:rsidR="00555ECC" w:rsidRPr="006C5693">
          <w:rPr>
            <w:rStyle w:val="Lienhypertexte"/>
            <w:rFonts w:eastAsia="Arial"/>
            <w:noProof/>
            <w:lang w:val="fr-FR"/>
          </w:rPr>
          <w:t>1.1 - Objet</w:t>
        </w:r>
        <w:r w:rsidR="00555ECC">
          <w:rPr>
            <w:noProof/>
          </w:rPr>
          <w:tab/>
        </w:r>
        <w:r w:rsidR="00555ECC">
          <w:rPr>
            <w:noProof/>
          </w:rPr>
          <w:fldChar w:fldCharType="begin"/>
        </w:r>
        <w:r w:rsidR="00555ECC">
          <w:rPr>
            <w:noProof/>
          </w:rPr>
          <w:instrText xml:space="preserve"> PAGEREF _Toc220398592 \h </w:instrText>
        </w:r>
        <w:r w:rsidR="00555ECC">
          <w:rPr>
            <w:noProof/>
          </w:rPr>
        </w:r>
        <w:r w:rsidR="00555ECC">
          <w:rPr>
            <w:noProof/>
          </w:rPr>
          <w:fldChar w:fldCharType="separate"/>
        </w:r>
        <w:r w:rsidR="00555ECC">
          <w:rPr>
            <w:noProof/>
          </w:rPr>
          <w:t>4</w:t>
        </w:r>
        <w:r w:rsidR="00555ECC">
          <w:rPr>
            <w:noProof/>
          </w:rPr>
          <w:fldChar w:fldCharType="end"/>
        </w:r>
      </w:hyperlink>
    </w:p>
    <w:p w14:paraId="40FC24F9" w14:textId="790180C3"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593" w:history="1">
        <w:r w:rsidR="00555ECC" w:rsidRPr="006C5693">
          <w:rPr>
            <w:rStyle w:val="Lienhypertexte"/>
            <w:rFonts w:eastAsia="Arial"/>
            <w:noProof/>
            <w:lang w:val="fr-FR"/>
          </w:rPr>
          <w:t>1.2 - Mode de passation</w:t>
        </w:r>
        <w:r w:rsidR="00555ECC">
          <w:rPr>
            <w:noProof/>
          </w:rPr>
          <w:tab/>
        </w:r>
        <w:r w:rsidR="00555ECC">
          <w:rPr>
            <w:noProof/>
          </w:rPr>
          <w:fldChar w:fldCharType="begin"/>
        </w:r>
        <w:r w:rsidR="00555ECC">
          <w:rPr>
            <w:noProof/>
          </w:rPr>
          <w:instrText xml:space="preserve"> PAGEREF _Toc220398593 \h </w:instrText>
        </w:r>
        <w:r w:rsidR="00555ECC">
          <w:rPr>
            <w:noProof/>
          </w:rPr>
        </w:r>
        <w:r w:rsidR="00555ECC">
          <w:rPr>
            <w:noProof/>
          </w:rPr>
          <w:fldChar w:fldCharType="separate"/>
        </w:r>
        <w:r w:rsidR="00555ECC">
          <w:rPr>
            <w:noProof/>
          </w:rPr>
          <w:t>4</w:t>
        </w:r>
        <w:r w:rsidR="00555ECC">
          <w:rPr>
            <w:noProof/>
          </w:rPr>
          <w:fldChar w:fldCharType="end"/>
        </w:r>
      </w:hyperlink>
    </w:p>
    <w:p w14:paraId="24233B14" w14:textId="48C466AC"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594" w:history="1">
        <w:r w:rsidR="00555ECC" w:rsidRPr="006C5693">
          <w:rPr>
            <w:rStyle w:val="Lienhypertexte"/>
            <w:rFonts w:eastAsia="Arial"/>
            <w:noProof/>
            <w:lang w:val="fr-FR"/>
          </w:rPr>
          <w:t>1.3 - Type et forme de contrat</w:t>
        </w:r>
        <w:r w:rsidR="00555ECC">
          <w:rPr>
            <w:noProof/>
          </w:rPr>
          <w:tab/>
        </w:r>
        <w:r w:rsidR="00555ECC">
          <w:rPr>
            <w:noProof/>
          </w:rPr>
          <w:fldChar w:fldCharType="begin"/>
        </w:r>
        <w:r w:rsidR="00555ECC">
          <w:rPr>
            <w:noProof/>
          </w:rPr>
          <w:instrText xml:space="preserve"> PAGEREF _Toc220398594 \h </w:instrText>
        </w:r>
        <w:r w:rsidR="00555ECC">
          <w:rPr>
            <w:noProof/>
          </w:rPr>
        </w:r>
        <w:r w:rsidR="00555ECC">
          <w:rPr>
            <w:noProof/>
          </w:rPr>
          <w:fldChar w:fldCharType="separate"/>
        </w:r>
        <w:r w:rsidR="00555ECC">
          <w:rPr>
            <w:noProof/>
          </w:rPr>
          <w:t>4</w:t>
        </w:r>
        <w:r w:rsidR="00555ECC">
          <w:rPr>
            <w:noProof/>
          </w:rPr>
          <w:fldChar w:fldCharType="end"/>
        </w:r>
      </w:hyperlink>
    </w:p>
    <w:p w14:paraId="769E2C4E" w14:textId="3D8B19EE"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595" w:history="1">
        <w:r w:rsidR="00555ECC" w:rsidRPr="006C5693">
          <w:rPr>
            <w:rStyle w:val="Lienhypertexte"/>
            <w:rFonts w:eastAsia="Arial"/>
            <w:noProof/>
            <w:lang w:val="fr-FR"/>
          </w:rPr>
          <w:t>1.4 - Décomposition de la consultation</w:t>
        </w:r>
        <w:r w:rsidR="00555ECC">
          <w:rPr>
            <w:noProof/>
          </w:rPr>
          <w:tab/>
        </w:r>
        <w:r w:rsidR="00555ECC">
          <w:rPr>
            <w:noProof/>
          </w:rPr>
          <w:fldChar w:fldCharType="begin"/>
        </w:r>
        <w:r w:rsidR="00555ECC">
          <w:rPr>
            <w:noProof/>
          </w:rPr>
          <w:instrText xml:space="preserve"> PAGEREF _Toc220398595 \h </w:instrText>
        </w:r>
        <w:r w:rsidR="00555ECC">
          <w:rPr>
            <w:noProof/>
          </w:rPr>
        </w:r>
        <w:r w:rsidR="00555ECC">
          <w:rPr>
            <w:noProof/>
          </w:rPr>
          <w:fldChar w:fldCharType="separate"/>
        </w:r>
        <w:r w:rsidR="00555ECC">
          <w:rPr>
            <w:noProof/>
          </w:rPr>
          <w:t>4</w:t>
        </w:r>
        <w:r w:rsidR="00555ECC">
          <w:rPr>
            <w:noProof/>
          </w:rPr>
          <w:fldChar w:fldCharType="end"/>
        </w:r>
      </w:hyperlink>
    </w:p>
    <w:p w14:paraId="2D169576" w14:textId="2129561C"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596" w:history="1">
        <w:r w:rsidR="00555ECC" w:rsidRPr="006C5693">
          <w:rPr>
            <w:rStyle w:val="Lienhypertexte"/>
            <w:rFonts w:eastAsia="Arial"/>
            <w:noProof/>
            <w:lang w:val="fr-FR"/>
          </w:rPr>
          <w:t>1.5 - Réalisation de prestations similaires</w:t>
        </w:r>
        <w:r w:rsidR="00555ECC">
          <w:rPr>
            <w:noProof/>
          </w:rPr>
          <w:tab/>
        </w:r>
        <w:r w:rsidR="00555ECC">
          <w:rPr>
            <w:noProof/>
          </w:rPr>
          <w:fldChar w:fldCharType="begin"/>
        </w:r>
        <w:r w:rsidR="00555ECC">
          <w:rPr>
            <w:noProof/>
          </w:rPr>
          <w:instrText xml:space="preserve"> PAGEREF _Toc220398596 \h </w:instrText>
        </w:r>
        <w:r w:rsidR="00555ECC">
          <w:rPr>
            <w:noProof/>
          </w:rPr>
        </w:r>
        <w:r w:rsidR="00555ECC">
          <w:rPr>
            <w:noProof/>
          </w:rPr>
          <w:fldChar w:fldCharType="separate"/>
        </w:r>
        <w:r w:rsidR="00555ECC">
          <w:rPr>
            <w:noProof/>
          </w:rPr>
          <w:t>4</w:t>
        </w:r>
        <w:r w:rsidR="00555ECC">
          <w:rPr>
            <w:noProof/>
          </w:rPr>
          <w:fldChar w:fldCharType="end"/>
        </w:r>
      </w:hyperlink>
    </w:p>
    <w:p w14:paraId="5670A3B6" w14:textId="3EEA5919" w:rsidR="00555ECC" w:rsidRDefault="009B09AD">
      <w:pPr>
        <w:pStyle w:val="TM1"/>
        <w:tabs>
          <w:tab w:val="right" w:leader="dot" w:pos="9610"/>
        </w:tabs>
        <w:rPr>
          <w:rFonts w:asciiTheme="minorHAnsi" w:eastAsiaTheme="minorEastAsia" w:hAnsiTheme="minorHAnsi" w:cstheme="minorBidi"/>
          <w:noProof/>
          <w:sz w:val="22"/>
          <w:szCs w:val="22"/>
          <w:lang w:val="fr-FR" w:eastAsia="fr-FR"/>
        </w:rPr>
      </w:pPr>
      <w:hyperlink w:anchor="_Toc220398597" w:history="1">
        <w:r w:rsidR="00555ECC" w:rsidRPr="006C5693">
          <w:rPr>
            <w:rStyle w:val="Lienhypertexte"/>
            <w:rFonts w:eastAsia="Arial"/>
            <w:noProof/>
            <w:lang w:val="fr-FR"/>
          </w:rPr>
          <w:t>2 - Conditions de la consultation</w:t>
        </w:r>
        <w:r w:rsidR="00555ECC">
          <w:rPr>
            <w:noProof/>
          </w:rPr>
          <w:tab/>
        </w:r>
        <w:r w:rsidR="00555ECC">
          <w:rPr>
            <w:noProof/>
          </w:rPr>
          <w:fldChar w:fldCharType="begin"/>
        </w:r>
        <w:r w:rsidR="00555ECC">
          <w:rPr>
            <w:noProof/>
          </w:rPr>
          <w:instrText xml:space="preserve"> PAGEREF _Toc220398597 \h </w:instrText>
        </w:r>
        <w:r w:rsidR="00555ECC">
          <w:rPr>
            <w:noProof/>
          </w:rPr>
        </w:r>
        <w:r w:rsidR="00555ECC">
          <w:rPr>
            <w:noProof/>
          </w:rPr>
          <w:fldChar w:fldCharType="separate"/>
        </w:r>
        <w:r w:rsidR="00555ECC">
          <w:rPr>
            <w:noProof/>
          </w:rPr>
          <w:t>5</w:t>
        </w:r>
        <w:r w:rsidR="00555ECC">
          <w:rPr>
            <w:noProof/>
          </w:rPr>
          <w:fldChar w:fldCharType="end"/>
        </w:r>
      </w:hyperlink>
    </w:p>
    <w:p w14:paraId="3A4560C6" w14:textId="09DA470C"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598" w:history="1">
        <w:r w:rsidR="00555ECC" w:rsidRPr="006C5693">
          <w:rPr>
            <w:rStyle w:val="Lienhypertexte"/>
            <w:rFonts w:eastAsia="Arial"/>
            <w:noProof/>
            <w:lang w:val="fr-FR"/>
          </w:rPr>
          <w:t>2.1 - Délai de validité des offres</w:t>
        </w:r>
        <w:r w:rsidR="00555ECC">
          <w:rPr>
            <w:noProof/>
          </w:rPr>
          <w:tab/>
        </w:r>
        <w:r w:rsidR="00555ECC">
          <w:rPr>
            <w:noProof/>
          </w:rPr>
          <w:fldChar w:fldCharType="begin"/>
        </w:r>
        <w:r w:rsidR="00555ECC">
          <w:rPr>
            <w:noProof/>
          </w:rPr>
          <w:instrText xml:space="preserve"> PAGEREF _Toc220398598 \h </w:instrText>
        </w:r>
        <w:r w:rsidR="00555ECC">
          <w:rPr>
            <w:noProof/>
          </w:rPr>
        </w:r>
        <w:r w:rsidR="00555ECC">
          <w:rPr>
            <w:noProof/>
          </w:rPr>
          <w:fldChar w:fldCharType="separate"/>
        </w:r>
        <w:r w:rsidR="00555ECC">
          <w:rPr>
            <w:noProof/>
          </w:rPr>
          <w:t>5</w:t>
        </w:r>
        <w:r w:rsidR="00555ECC">
          <w:rPr>
            <w:noProof/>
          </w:rPr>
          <w:fldChar w:fldCharType="end"/>
        </w:r>
      </w:hyperlink>
    </w:p>
    <w:p w14:paraId="129E55BD" w14:textId="77992BA9"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599" w:history="1">
        <w:r w:rsidR="00555ECC" w:rsidRPr="006C5693">
          <w:rPr>
            <w:rStyle w:val="Lienhypertexte"/>
            <w:rFonts w:eastAsia="Arial"/>
            <w:noProof/>
            <w:lang w:val="fr-FR"/>
          </w:rPr>
          <w:t>2.2 - Forme juridique du groupement</w:t>
        </w:r>
        <w:r w:rsidR="00555ECC">
          <w:rPr>
            <w:noProof/>
          </w:rPr>
          <w:tab/>
        </w:r>
        <w:r w:rsidR="00555ECC">
          <w:rPr>
            <w:noProof/>
          </w:rPr>
          <w:fldChar w:fldCharType="begin"/>
        </w:r>
        <w:r w:rsidR="00555ECC">
          <w:rPr>
            <w:noProof/>
          </w:rPr>
          <w:instrText xml:space="preserve"> PAGEREF _Toc220398599 \h </w:instrText>
        </w:r>
        <w:r w:rsidR="00555ECC">
          <w:rPr>
            <w:noProof/>
          </w:rPr>
        </w:r>
        <w:r w:rsidR="00555ECC">
          <w:rPr>
            <w:noProof/>
          </w:rPr>
          <w:fldChar w:fldCharType="separate"/>
        </w:r>
        <w:r w:rsidR="00555ECC">
          <w:rPr>
            <w:noProof/>
          </w:rPr>
          <w:t>5</w:t>
        </w:r>
        <w:r w:rsidR="00555ECC">
          <w:rPr>
            <w:noProof/>
          </w:rPr>
          <w:fldChar w:fldCharType="end"/>
        </w:r>
      </w:hyperlink>
    </w:p>
    <w:p w14:paraId="5F4BE3EA" w14:textId="441F1031"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00" w:history="1">
        <w:r w:rsidR="00555ECC" w:rsidRPr="006C5693">
          <w:rPr>
            <w:rStyle w:val="Lienhypertexte"/>
            <w:rFonts w:eastAsia="Arial"/>
            <w:noProof/>
            <w:lang w:val="fr-FR"/>
          </w:rPr>
          <w:t>2.3 - Variantes</w:t>
        </w:r>
        <w:r w:rsidR="00555ECC">
          <w:rPr>
            <w:noProof/>
          </w:rPr>
          <w:tab/>
        </w:r>
        <w:r w:rsidR="00555ECC">
          <w:rPr>
            <w:noProof/>
          </w:rPr>
          <w:fldChar w:fldCharType="begin"/>
        </w:r>
        <w:r w:rsidR="00555ECC">
          <w:rPr>
            <w:noProof/>
          </w:rPr>
          <w:instrText xml:space="preserve"> PAGEREF _Toc220398600 \h </w:instrText>
        </w:r>
        <w:r w:rsidR="00555ECC">
          <w:rPr>
            <w:noProof/>
          </w:rPr>
        </w:r>
        <w:r w:rsidR="00555ECC">
          <w:rPr>
            <w:noProof/>
          </w:rPr>
          <w:fldChar w:fldCharType="separate"/>
        </w:r>
        <w:r w:rsidR="00555ECC">
          <w:rPr>
            <w:noProof/>
          </w:rPr>
          <w:t>5</w:t>
        </w:r>
        <w:r w:rsidR="00555ECC">
          <w:rPr>
            <w:noProof/>
          </w:rPr>
          <w:fldChar w:fldCharType="end"/>
        </w:r>
      </w:hyperlink>
    </w:p>
    <w:p w14:paraId="7D7360F2" w14:textId="4884549F"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01" w:history="1">
        <w:r w:rsidR="00555ECC" w:rsidRPr="006C5693">
          <w:rPr>
            <w:rStyle w:val="Lienhypertexte"/>
            <w:rFonts w:eastAsia="Arial"/>
            <w:noProof/>
            <w:lang w:val="fr-FR"/>
          </w:rPr>
          <w:t>2.4 - Insertion par l’activité économique (sauf pour le lot 1 – désamiantage)</w:t>
        </w:r>
        <w:r w:rsidR="00555ECC">
          <w:rPr>
            <w:noProof/>
          </w:rPr>
          <w:tab/>
        </w:r>
        <w:r w:rsidR="00555ECC">
          <w:rPr>
            <w:noProof/>
          </w:rPr>
          <w:fldChar w:fldCharType="begin"/>
        </w:r>
        <w:r w:rsidR="00555ECC">
          <w:rPr>
            <w:noProof/>
          </w:rPr>
          <w:instrText xml:space="preserve"> PAGEREF _Toc220398601 \h </w:instrText>
        </w:r>
        <w:r w:rsidR="00555ECC">
          <w:rPr>
            <w:noProof/>
          </w:rPr>
        </w:r>
        <w:r w:rsidR="00555ECC">
          <w:rPr>
            <w:noProof/>
          </w:rPr>
          <w:fldChar w:fldCharType="separate"/>
        </w:r>
        <w:r w:rsidR="00555ECC">
          <w:rPr>
            <w:noProof/>
          </w:rPr>
          <w:t>5</w:t>
        </w:r>
        <w:r w:rsidR="00555ECC">
          <w:rPr>
            <w:noProof/>
          </w:rPr>
          <w:fldChar w:fldCharType="end"/>
        </w:r>
      </w:hyperlink>
    </w:p>
    <w:p w14:paraId="4E5B150E" w14:textId="577D81DF" w:rsidR="00555ECC" w:rsidRDefault="009B09AD">
      <w:pPr>
        <w:pStyle w:val="TM1"/>
        <w:tabs>
          <w:tab w:val="right" w:leader="dot" w:pos="9610"/>
        </w:tabs>
        <w:rPr>
          <w:rFonts w:asciiTheme="minorHAnsi" w:eastAsiaTheme="minorEastAsia" w:hAnsiTheme="minorHAnsi" w:cstheme="minorBidi"/>
          <w:noProof/>
          <w:sz w:val="22"/>
          <w:szCs w:val="22"/>
          <w:lang w:val="fr-FR" w:eastAsia="fr-FR"/>
        </w:rPr>
      </w:pPr>
      <w:hyperlink w:anchor="_Toc220398602" w:history="1">
        <w:r w:rsidR="00555ECC" w:rsidRPr="006C5693">
          <w:rPr>
            <w:rStyle w:val="Lienhypertexte"/>
            <w:rFonts w:eastAsia="Arial"/>
            <w:noProof/>
            <w:lang w:val="fr-FR"/>
          </w:rPr>
          <w:t>3 - Les intervenants</w:t>
        </w:r>
        <w:r w:rsidR="00555ECC">
          <w:rPr>
            <w:noProof/>
          </w:rPr>
          <w:tab/>
        </w:r>
        <w:r w:rsidR="00555ECC">
          <w:rPr>
            <w:noProof/>
          </w:rPr>
          <w:fldChar w:fldCharType="begin"/>
        </w:r>
        <w:r w:rsidR="00555ECC">
          <w:rPr>
            <w:noProof/>
          </w:rPr>
          <w:instrText xml:space="preserve"> PAGEREF _Toc220398602 \h </w:instrText>
        </w:r>
        <w:r w:rsidR="00555ECC">
          <w:rPr>
            <w:noProof/>
          </w:rPr>
        </w:r>
        <w:r w:rsidR="00555ECC">
          <w:rPr>
            <w:noProof/>
          </w:rPr>
          <w:fldChar w:fldCharType="separate"/>
        </w:r>
        <w:r w:rsidR="00555ECC">
          <w:rPr>
            <w:noProof/>
          </w:rPr>
          <w:t>5</w:t>
        </w:r>
        <w:r w:rsidR="00555ECC">
          <w:rPr>
            <w:noProof/>
          </w:rPr>
          <w:fldChar w:fldCharType="end"/>
        </w:r>
      </w:hyperlink>
    </w:p>
    <w:p w14:paraId="17439EB8" w14:textId="2B367EC4"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03" w:history="1">
        <w:r w:rsidR="00555ECC" w:rsidRPr="006C5693">
          <w:rPr>
            <w:rStyle w:val="Lienhypertexte"/>
            <w:rFonts w:eastAsia="Arial"/>
            <w:noProof/>
            <w:lang w:val="fr-FR"/>
          </w:rPr>
          <w:t>3.1 - Maîtrise d'œuvre</w:t>
        </w:r>
        <w:r w:rsidR="00555ECC">
          <w:rPr>
            <w:noProof/>
          </w:rPr>
          <w:tab/>
        </w:r>
        <w:r w:rsidR="00555ECC">
          <w:rPr>
            <w:noProof/>
          </w:rPr>
          <w:fldChar w:fldCharType="begin"/>
        </w:r>
        <w:r w:rsidR="00555ECC">
          <w:rPr>
            <w:noProof/>
          </w:rPr>
          <w:instrText xml:space="preserve"> PAGEREF _Toc220398603 \h </w:instrText>
        </w:r>
        <w:r w:rsidR="00555ECC">
          <w:rPr>
            <w:noProof/>
          </w:rPr>
        </w:r>
        <w:r w:rsidR="00555ECC">
          <w:rPr>
            <w:noProof/>
          </w:rPr>
          <w:fldChar w:fldCharType="separate"/>
        </w:r>
        <w:r w:rsidR="00555ECC">
          <w:rPr>
            <w:noProof/>
          </w:rPr>
          <w:t>5</w:t>
        </w:r>
        <w:r w:rsidR="00555ECC">
          <w:rPr>
            <w:noProof/>
          </w:rPr>
          <w:fldChar w:fldCharType="end"/>
        </w:r>
      </w:hyperlink>
    </w:p>
    <w:p w14:paraId="182CAA26" w14:textId="32C8B189"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04" w:history="1">
        <w:r w:rsidR="00555ECC" w:rsidRPr="006C5693">
          <w:rPr>
            <w:rStyle w:val="Lienhypertexte"/>
            <w:rFonts w:eastAsia="Arial"/>
            <w:noProof/>
            <w:lang w:val="fr-FR"/>
          </w:rPr>
          <w:t>3.2 - Coordination des systèmes de sécurité incendie</w:t>
        </w:r>
        <w:r w:rsidR="00555ECC">
          <w:rPr>
            <w:noProof/>
          </w:rPr>
          <w:tab/>
        </w:r>
        <w:r w:rsidR="00555ECC">
          <w:rPr>
            <w:noProof/>
          </w:rPr>
          <w:fldChar w:fldCharType="begin"/>
        </w:r>
        <w:r w:rsidR="00555ECC">
          <w:rPr>
            <w:noProof/>
          </w:rPr>
          <w:instrText xml:space="preserve"> PAGEREF _Toc220398604 \h </w:instrText>
        </w:r>
        <w:r w:rsidR="00555ECC">
          <w:rPr>
            <w:noProof/>
          </w:rPr>
        </w:r>
        <w:r w:rsidR="00555ECC">
          <w:rPr>
            <w:noProof/>
          </w:rPr>
          <w:fldChar w:fldCharType="separate"/>
        </w:r>
        <w:r w:rsidR="00555ECC">
          <w:rPr>
            <w:noProof/>
          </w:rPr>
          <w:t>5</w:t>
        </w:r>
        <w:r w:rsidR="00555ECC">
          <w:rPr>
            <w:noProof/>
          </w:rPr>
          <w:fldChar w:fldCharType="end"/>
        </w:r>
      </w:hyperlink>
    </w:p>
    <w:p w14:paraId="04883B37" w14:textId="5C2D87E0"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05" w:history="1">
        <w:r w:rsidR="00555ECC" w:rsidRPr="006C5693">
          <w:rPr>
            <w:rStyle w:val="Lienhypertexte"/>
            <w:rFonts w:eastAsia="Arial"/>
            <w:noProof/>
            <w:lang w:val="fr-FR"/>
          </w:rPr>
          <w:t>3.3 - Contrôle technique</w:t>
        </w:r>
        <w:r w:rsidR="00555ECC">
          <w:rPr>
            <w:noProof/>
          </w:rPr>
          <w:tab/>
        </w:r>
        <w:r w:rsidR="00555ECC">
          <w:rPr>
            <w:noProof/>
          </w:rPr>
          <w:fldChar w:fldCharType="begin"/>
        </w:r>
        <w:r w:rsidR="00555ECC">
          <w:rPr>
            <w:noProof/>
          </w:rPr>
          <w:instrText xml:space="preserve"> PAGEREF _Toc220398605 \h </w:instrText>
        </w:r>
        <w:r w:rsidR="00555ECC">
          <w:rPr>
            <w:noProof/>
          </w:rPr>
        </w:r>
        <w:r w:rsidR="00555ECC">
          <w:rPr>
            <w:noProof/>
          </w:rPr>
          <w:fldChar w:fldCharType="separate"/>
        </w:r>
        <w:r w:rsidR="00555ECC">
          <w:rPr>
            <w:noProof/>
          </w:rPr>
          <w:t>5</w:t>
        </w:r>
        <w:r w:rsidR="00555ECC">
          <w:rPr>
            <w:noProof/>
          </w:rPr>
          <w:fldChar w:fldCharType="end"/>
        </w:r>
      </w:hyperlink>
    </w:p>
    <w:p w14:paraId="7954646D" w14:textId="7330F33E"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06" w:history="1">
        <w:r w:rsidR="00555ECC" w:rsidRPr="006C5693">
          <w:rPr>
            <w:rStyle w:val="Lienhypertexte"/>
            <w:rFonts w:eastAsia="Arial"/>
            <w:noProof/>
            <w:lang w:val="fr-FR"/>
          </w:rPr>
          <w:t>3.4 - Sécurité et protection de la santé des travailleurs</w:t>
        </w:r>
        <w:r w:rsidR="00555ECC">
          <w:rPr>
            <w:noProof/>
          </w:rPr>
          <w:tab/>
        </w:r>
        <w:r w:rsidR="00555ECC">
          <w:rPr>
            <w:noProof/>
          </w:rPr>
          <w:fldChar w:fldCharType="begin"/>
        </w:r>
        <w:r w:rsidR="00555ECC">
          <w:rPr>
            <w:noProof/>
          </w:rPr>
          <w:instrText xml:space="preserve"> PAGEREF _Toc220398606 \h </w:instrText>
        </w:r>
        <w:r w:rsidR="00555ECC">
          <w:rPr>
            <w:noProof/>
          </w:rPr>
        </w:r>
        <w:r w:rsidR="00555ECC">
          <w:rPr>
            <w:noProof/>
          </w:rPr>
          <w:fldChar w:fldCharType="separate"/>
        </w:r>
        <w:r w:rsidR="00555ECC">
          <w:rPr>
            <w:noProof/>
          </w:rPr>
          <w:t>5</w:t>
        </w:r>
        <w:r w:rsidR="00555ECC">
          <w:rPr>
            <w:noProof/>
          </w:rPr>
          <w:fldChar w:fldCharType="end"/>
        </w:r>
      </w:hyperlink>
    </w:p>
    <w:p w14:paraId="359D9353" w14:textId="32737FA7" w:rsidR="00555ECC" w:rsidRDefault="009B09AD">
      <w:pPr>
        <w:pStyle w:val="TM1"/>
        <w:tabs>
          <w:tab w:val="right" w:leader="dot" w:pos="9610"/>
        </w:tabs>
        <w:rPr>
          <w:rFonts w:asciiTheme="minorHAnsi" w:eastAsiaTheme="minorEastAsia" w:hAnsiTheme="minorHAnsi" w:cstheme="minorBidi"/>
          <w:noProof/>
          <w:sz w:val="22"/>
          <w:szCs w:val="22"/>
          <w:lang w:val="fr-FR" w:eastAsia="fr-FR"/>
        </w:rPr>
      </w:pPr>
      <w:hyperlink w:anchor="_Toc220398607" w:history="1">
        <w:r w:rsidR="00555ECC" w:rsidRPr="006C5693">
          <w:rPr>
            <w:rStyle w:val="Lienhypertexte"/>
            <w:rFonts w:eastAsia="Arial"/>
            <w:noProof/>
            <w:lang w:val="fr-FR"/>
          </w:rPr>
          <w:t>4 - Conditions relatives au contrat</w:t>
        </w:r>
        <w:r w:rsidR="00555ECC">
          <w:rPr>
            <w:noProof/>
          </w:rPr>
          <w:tab/>
        </w:r>
        <w:r w:rsidR="00555ECC">
          <w:rPr>
            <w:noProof/>
          </w:rPr>
          <w:fldChar w:fldCharType="begin"/>
        </w:r>
        <w:r w:rsidR="00555ECC">
          <w:rPr>
            <w:noProof/>
          </w:rPr>
          <w:instrText xml:space="preserve"> PAGEREF _Toc220398607 \h </w:instrText>
        </w:r>
        <w:r w:rsidR="00555ECC">
          <w:rPr>
            <w:noProof/>
          </w:rPr>
        </w:r>
        <w:r w:rsidR="00555ECC">
          <w:rPr>
            <w:noProof/>
          </w:rPr>
          <w:fldChar w:fldCharType="separate"/>
        </w:r>
        <w:r w:rsidR="00555ECC">
          <w:rPr>
            <w:noProof/>
          </w:rPr>
          <w:t>6</w:t>
        </w:r>
        <w:r w:rsidR="00555ECC">
          <w:rPr>
            <w:noProof/>
          </w:rPr>
          <w:fldChar w:fldCharType="end"/>
        </w:r>
      </w:hyperlink>
    </w:p>
    <w:p w14:paraId="79299604" w14:textId="2B1D2814"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08" w:history="1">
        <w:r w:rsidR="00555ECC" w:rsidRPr="006C5693">
          <w:rPr>
            <w:rStyle w:val="Lienhypertexte"/>
            <w:rFonts w:eastAsia="Arial"/>
            <w:noProof/>
            <w:lang w:val="fr-FR"/>
          </w:rPr>
          <w:t>4.1 - Durée du contrat ou délai d'exécution</w:t>
        </w:r>
        <w:r w:rsidR="00555ECC">
          <w:rPr>
            <w:noProof/>
          </w:rPr>
          <w:tab/>
        </w:r>
        <w:r w:rsidR="00555ECC">
          <w:rPr>
            <w:noProof/>
          </w:rPr>
          <w:fldChar w:fldCharType="begin"/>
        </w:r>
        <w:r w:rsidR="00555ECC">
          <w:rPr>
            <w:noProof/>
          </w:rPr>
          <w:instrText xml:space="preserve"> PAGEREF _Toc220398608 \h </w:instrText>
        </w:r>
        <w:r w:rsidR="00555ECC">
          <w:rPr>
            <w:noProof/>
          </w:rPr>
        </w:r>
        <w:r w:rsidR="00555ECC">
          <w:rPr>
            <w:noProof/>
          </w:rPr>
          <w:fldChar w:fldCharType="separate"/>
        </w:r>
        <w:r w:rsidR="00555ECC">
          <w:rPr>
            <w:noProof/>
          </w:rPr>
          <w:t>6</w:t>
        </w:r>
        <w:r w:rsidR="00555ECC">
          <w:rPr>
            <w:noProof/>
          </w:rPr>
          <w:fldChar w:fldCharType="end"/>
        </w:r>
      </w:hyperlink>
    </w:p>
    <w:p w14:paraId="4B6D0081" w14:textId="42753034"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09" w:history="1">
        <w:r w:rsidR="00555ECC" w:rsidRPr="006C5693">
          <w:rPr>
            <w:rStyle w:val="Lienhypertexte"/>
            <w:rFonts w:eastAsia="Arial"/>
            <w:noProof/>
            <w:lang w:val="fr-FR"/>
          </w:rPr>
          <w:t>4.2 - Modalités essentielles de financement et de paiement</w:t>
        </w:r>
        <w:r w:rsidR="00555ECC">
          <w:rPr>
            <w:noProof/>
          </w:rPr>
          <w:tab/>
        </w:r>
        <w:r w:rsidR="00555ECC">
          <w:rPr>
            <w:noProof/>
          </w:rPr>
          <w:fldChar w:fldCharType="begin"/>
        </w:r>
        <w:r w:rsidR="00555ECC">
          <w:rPr>
            <w:noProof/>
          </w:rPr>
          <w:instrText xml:space="preserve"> PAGEREF _Toc220398609 \h </w:instrText>
        </w:r>
        <w:r w:rsidR="00555ECC">
          <w:rPr>
            <w:noProof/>
          </w:rPr>
        </w:r>
        <w:r w:rsidR="00555ECC">
          <w:rPr>
            <w:noProof/>
          </w:rPr>
          <w:fldChar w:fldCharType="separate"/>
        </w:r>
        <w:r w:rsidR="00555ECC">
          <w:rPr>
            <w:noProof/>
          </w:rPr>
          <w:t>6</w:t>
        </w:r>
        <w:r w:rsidR="00555ECC">
          <w:rPr>
            <w:noProof/>
          </w:rPr>
          <w:fldChar w:fldCharType="end"/>
        </w:r>
      </w:hyperlink>
    </w:p>
    <w:p w14:paraId="2FB921D1" w14:textId="181C28EE"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10" w:history="1">
        <w:r w:rsidR="00555ECC" w:rsidRPr="006C5693">
          <w:rPr>
            <w:rStyle w:val="Lienhypertexte"/>
            <w:rFonts w:eastAsia="Arial"/>
            <w:noProof/>
            <w:lang w:val="fr-FR"/>
          </w:rPr>
          <w:t>4.3 - Respect des principes d'égalité, de laïcité et de neutralité</w:t>
        </w:r>
        <w:r w:rsidR="00555ECC">
          <w:rPr>
            <w:noProof/>
          </w:rPr>
          <w:tab/>
        </w:r>
        <w:r w:rsidR="00555ECC">
          <w:rPr>
            <w:noProof/>
          </w:rPr>
          <w:fldChar w:fldCharType="begin"/>
        </w:r>
        <w:r w:rsidR="00555ECC">
          <w:rPr>
            <w:noProof/>
          </w:rPr>
          <w:instrText xml:space="preserve"> PAGEREF _Toc220398610 \h </w:instrText>
        </w:r>
        <w:r w:rsidR="00555ECC">
          <w:rPr>
            <w:noProof/>
          </w:rPr>
        </w:r>
        <w:r w:rsidR="00555ECC">
          <w:rPr>
            <w:noProof/>
          </w:rPr>
          <w:fldChar w:fldCharType="separate"/>
        </w:r>
        <w:r w:rsidR="00555ECC">
          <w:rPr>
            <w:noProof/>
          </w:rPr>
          <w:t>6</w:t>
        </w:r>
        <w:r w:rsidR="00555ECC">
          <w:rPr>
            <w:noProof/>
          </w:rPr>
          <w:fldChar w:fldCharType="end"/>
        </w:r>
      </w:hyperlink>
    </w:p>
    <w:p w14:paraId="6C53174E" w14:textId="346198A0"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11" w:history="1">
        <w:r w:rsidR="00555ECC" w:rsidRPr="006C5693">
          <w:rPr>
            <w:rStyle w:val="Lienhypertexte"/>
            <w:rFonts w:eastAsia="Arial"/>
            <w:noProof/>
            <w:lang w:val="fr-FR"/>
          </w:rPr>
          <w:t>4.4 - Confidentialité et mesures de sécurité</w:t>
        </w:r>
        <w:r w:rsidR="00555ECC">
          <w:rPr>
            <w:noProof/>
          </w:rPr>
          <w:tab/>
        </w:r>
        <w:r w:rsidR="00555ECC">
          <w:rPr>
            <w:noProof/>
          </w:rPr>
          <w:fldChar w:fldCharType="begin"/>
        </w:r>
        <w:r w:rsidR="00555ECC">
          <w:rPr>
            <w:noProof/>
          </w:rPr>
          <w:instrText xml:space="preserve"> PAGEREF _Toc220398611 \h </w:instrText>
        </w:r>
        <w:r w:rsidR="00555ECC">
          <w:rPr>
            <w:noProof/>
          </w:rPr>
        </w:r>
        <w:r w:rsidR="00555ECC">
          <w:rPr>
            <w:noProof/>
          </w:rPr>
          <w:fldChar w:fldCharType="separate"/>
        </w:r>
        <w:r w:rsidR="00555ECC">
          <w:rPr>
            <w:noProof/>
          </w:rPr>
          <w:t>6</w:t>
        </w:r>
        <w:r w:rsidR="00555ECC">
          <w:rPr>
            <w:noProof/>
          </w:rPr>
          <w:fldChar w:fldCharType="end"/>
        </w:r>
      </w:hyperlink>
    </w:p>
    <w:p w14:paraId="4AB1F702" w14:textId="43B46E2B" w:rsidR="00555ECC" w:rsidRDefault="009B09AD">
      <w:pPr>
        <w:pStyle w:val="TM1"/>
        <w:tabs>
          <w:tab w:val="right" w:leader="dot" w:pos="9610"/>
        </w:tabs>
        <w:rPr>
          <w:rFonts w:asciiTheme="minorHAnsi" w:eastAsiaTheme="minorEastAsia" w:hAnsiTheme="minorHAnsi" w:cstheme="minorBidi"/>
          <w:noProof/>
          <w:sz w:val="22"/>
          <w:szCs w:val="22"/>
          <w:lang w:val="fr-FR" w:eastAsia="fr-FR"/>
        </w:rPr>
      </w:pPr>
      <w:hyperlink w:anchor="_Toc220398612" w:history="1">
        <w:r w:rsidR="00555ECC" w:rsidRPr="006C5693">
          <w:rPr>
            <w:rStyle w:val="Lienhypertexte"/>
            <w:rFonts w:eastAsia="Arial"/>
            <w:noProof/>
            <w:lang w:val="fr-FR"/>
          </w:rPr>
          <w:t>5 - Contenu du dossier de consultation</w:t>
        </w:r>
        <w:r w:rsidR="00555ECC">
          <w:rPr>
            <w:noProof/>
          </w:rPr>
          <w:tab/>
        </w:r>
        <w:r w:rsidR="00555ECC">
          <w:rPr>
            <w:noProof/>
          </w:rPr>
          <w:fldChar w:fldCharType="begin"/>
        </w:r>
        <w:r w:rsidR="00555ECC">
          <w:rPr>
            <w:noProof/>
          </w:rPr>
          <w:instrText xml:space="preserve"> PAGEREF _Toc220398612 \h </w:instrText>
        </w:r>
        <w:r w:rsidR="00555ECC">
          <w:rPr>
            <w:noProof/>
          </w:rPr>
        </w:r>
        <w:r w:rsidR="00555ECC">
          <w:rPr>
            <w:noProof/>
          </w:rPr>
          <w:fldChar w:fldCharType="separate"/>
        </w:r>
        <w:r w:rsidR="00555ECC">
          <w:rPr>
            <w:noProof/>
          </w:rPr>
          <w:t>7</w:t>
        </w:r>
        <w:r w:rsidR="00555ECC">
          <w:rPr>
            <w:noProof/>
          </w:rPr>
          <w:fldChar w:fldCharType="end"/>
        </w:r>
      </w:hyperlink>
    </w:p>
    <w:p w14:paraId="285DE251" w14:textId="74056719" w:rsidR="00555ECC" w:rsidRDefault="009B09AD">
      <w:pPr>
        <w:pStyle w:val="TM1"/>
        <w:tabs>
          <w:tab w:val="right" w:leader="dot" w:pos="9610"/>
        </w:tabs>
        <w:rPr>
          <w:rFonts w:asciiTheme="minorHAnsi" w:eastAsiaTheme="minorEastAsia" w:hAnsiTheme="minorHAnsi" w:cstheme="minorBidi"/>
          <w:noProof/>
          <w:sz w:val="22"/>
          <w:szCs w:val="22"/>
          <w:lang w:val="fr-FR" w:eastAsia="fr-FR"/>
        </w:rPr>
      </w:pPr>
      <w:hyperlink w:anchor="_Toc220398613" w:history="1">
        <w:r w:rsidR="00555ECC" w:rsidRPr="006C5693">
          <w:rPr>
            <w:rStyle w:val="Lienhypertexte"/>
            <w:rFonts w:eastAsia="Arial"/>
            <w:noProof/>
            <w:lang w:val="fr-FR"/>
          </w:rPr>
          <w:t>6 - Présentation des candidatures et des offres</w:t>
        </w:r>
        <w:r w:rsidR="00555ECC">
          <w:rPr>
            <w:noProof/>
          </w:rPr>
          <w:tab/>
        </w:r>
        <w:r w:rsidR="00555ECC">
          <w:rPr>
            <w:noProof/>
          </w:rPr>
          <w:fldChar w:fldCharType="begin"/>
        </w:r>
        <w:r w:rsidR="00555ECC">
          <w:rPr>
            <w:noProof/>
          </w:rPr>
          <w:instrText xml:space="preserve"> PAGEREF _Toc220398613 \h </w:instrText>
        </w:r>
        <w:r w:rsidR="00555ECC">
          <w:rPr>
            <w:noProof/>
          </w:rPr>
        </w:r>
        <w:r w:rsidR="00555ECC">
          <w:rPr>
            <w:noProof/>
          </w:rPr>
          <w:fldChar w:fldCharType="separate"/>
        </w:r>
        <w:r w:rsidR="00555ECC">
          <w:rPr>
            <w:noProof/>
          </w:rPr>
          <w:t>7</w:t>
        </w:r>
        <w:r w:rsidR="00555ECC">
          <w:rPr>
            <w:noProof/>
          </w:rPr>
          <w:fldChar w:fldCharType="end"/>
        </w:r>
      </w:hyperlink>
    </w:p>
    <w:p w14:paraId="34C0080E" w14:textId="3BBA63E8"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14" w:history="1">
        <w:r w:rsidR="00555ECC" w:rsidRPr="006C5693">
          <w:rPr>
            <w:rStyle w:val="Lienhypertexte"/>
            <w:rFonts w:eastAsia="Arial"/>
            <w:noProof/>
            <w:lang w:val="fr-FR"/>
          </w:rPr>
          <w:t>6.1 - Documents à produire</w:t>
        </w:r>
        <w:r w:rsidR="00555ECC">
          <w:rPr>
            <w:noProof/>
          </w:rPr>
          <w:tab/>
        </w:r>
        <w:r w:rsidR="00555ECC">
          <w:rPr>
            <w:noProof/>
          </w:rPr>
          <w:fldChar w:fldCharType="begin"/>
        </w:r>
        <w:r w:rsidR="00555ECC">
          <w:rPr>
            <w:noProof/>
          </w:rPr>
          <w:instrText xml:space="preserve"> PAGEREF _Toc220398614 \h </w:instrText>
        </w:r>
        <w:r w:rsidR="00555ECC">
          <w:rPr>
            <w:noProof/>
          </w:rPr>
        </w:r>
        <w:r w:rsidR="00555ECC">
          <w:rPr>
            <w:noProof/>
          </w:rPr>
          <w:fldChar w:fldCharType="separate"/>
        </w:r>
        <w:r w:rsidR="00555ECC">
          <w:rPr>
            <w:noProof/>
          </w:rPr>
          <w:t>7</w:t>
        </w:r>
        <w:r w:rsidR="00555ECC">
          <w:rPr>
            <w:noProof/>
          </w:rPr>
          <w:fldChar w:fldCharType="end"/>
        </w:r>
      </w:hyperlink>
    </w:p>
    <w:p w14:paraId="4601D7A1" w14:textId="0BCEFFB7"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15" w:history="1">
        <w:r w:rsidR="00555ECC" w:rsidRPr="006C5693">
          <w:rPr>
            <w:rStyle w:val="Lienhypertexte"/>
            <w:rFonts w:eastAsia="Arial"/>
            <w:noProof/>
            <w:lang w:val="fr-FR"/>
          </w:rPr>
          <w:t>6.2 - Visites sur site</w:t>
        </w:r>
        <w:r w:rsidR="00555ECC">
          <w:rPr>
            <w:noProof/>
          </w:rPr>
          <w:tab/>
        </w:r>
        <w:r w:rsidR="00555ECC">
          <w:rPr>
            <w:noProof/>
          </w:rPr>
          <w:fldChar w:fldCharType="begin"/>
        </w:r>
        <w:r w:rsidR="00555ECC">
          <w:rPr>
            <w:noProof/>
          </w:rPr>
          <w:instrText xml:space="preserve"> PAGEREF _Toc220398615 \h </w:instrText>
        </w:r>
        <w:r w:rsidR="00555ECC">
          <w:rPr>
            <w:noProof/>
          </w:rPr>
        </w:r>
        <w:r w:rsidR="00555ECC">
          <w:rPr>
            <w:noProof/>
          </w:rPr>
          <w:fldChar w:fldCharType="separate"/>
        </w:r>
        <w:r w:rsidR="00555ECC">
          <w:rPr>
            <w:noProof/>
          </w:rPr>
          <w:t>8</w:t>
        </w:r>
        <w:r w:rsidR="00555ECC">
          <w:rPr>
            <w:noProof/>
          </w:rPr>
          <w:fldChar w:fldCharType="end"/>
        </w:r>
      </w:hyperlink>
    </w:p>
    <w:p w14:paraId="4FBA0D76" w14:textId="2C2817C3" w:rsidR="00555ECC" w:rsidRDefault="009B09AD">
      <w:pPr>
        <w:pStyle w:val="TM1"/>
        <w:tabs>
          <w:tab w:val="right" w:leader="dot" w:pos="9610"/>
        </w:tabs>
        <w:rPr>
          <w:rFonts w:asciiTheme="minorHAnsi" w:eastAsiaTheme="minorEastAsia" w:hAnsiTheme="minorHAnsi" w:cstheme="minorBidi"/>
          <w:noProof/>
          <w:sz w:val="22"/>
          <w:szCs w:val="22"/>
          <w:lang w:val="fr-FR" w:eastAsia="fr-FR"/>
        </w:rPr>
      </w:pPr>
      <w:hyperlink w:anchor="_Toc220398616" w:history="1">
        <w:r w:rsidR="00555ECC" w:rsidRPr="006C5693">
          <w:rPr>
            <w:rStyle w:val="Lienhypertexte"/>
            <w:rFonts w:eastAsia="Arial"/>
            <w:noProof/>
            <w:lang w:val="fr-FR"/>
          </w:rPr>
          <w:t>7 - Conditions d'envoi ou de remise des plis</w:t>
        </w:r>
        <w:r w:rsidR="00555ECC">
          <w:rPr>
            <w:noProof/>
          </w:rPr>
          <w:tab/>
        </w:r>
        <w:r w:rsidR="00555ECC">
          <w:rPr>
            <w:noProof/>
          </w:rPr>
          <w:fldChar w:fldCharType="begin"/>
        </w:r>
        <w:r w:rsidR="00555ECC">
          <w:rPr>
            <w:noProof/>
          </w:rPr>
          <w:instrText xml:space="preserve"> PAGEREF _Toc220398616 \h </w:instrText>
        </w:r>
        <w:r w:rsidR="00555ECC">
          <w:rPr>
            <w:noProof/>
          </w:rPr>
        </w:r>
        <w:r w:rsidR="00555ECC">
          <w:rPr>
            <w:noProof/>
          </w:rPr>
          <w:fldChar w:fldCharType="separate"/>
        </w:r>
        <w:r w:rsidR="00555ECC">
          <w:rPr>
            <w:noProof/>
          </w:rPr>
          <w:t>9</w:t>
        </w:r>
        <w:r w:rsidR="00555ECC">
          <w:rPr>
            <w:noProof/>
          </w:rPr>
          <w:fldChar w:fldCharType="end"/>
        </w:r>
      </w:hyperlink>
    </w:p>
    <w:p w14:paraId="2FA336C5" w14:textId="305FBA1D"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17" w:history="1">
        <w:r w:rsidR="00555ECC" w:rsidRPr="006C5693">
          <w:rPr>
            <w:rStyle w:val="Lienhypertexte"/>
            <w:rFonts w:eastAsia="Arial"/>
            <w:noProof/>
            <w:lang w:val="fr-FR"/>
          </w:rPr>
          <w:t>7.1 - Transmission électronique</w:t>
        </w:r>
        <w:r w:rsidR="00555ECC">
          <w:rPr>
            <w:noProof/>
          </w:rPr>
          <w:tab/>
        </w:r>
        <w:r w:rsidR="00555ECC">
          <w:rPr>
            <w:noProof/>
          </w:rPr>
          <w:fldChar w:fldCharType="begin"/>
        </w:r>
        <w:r w:rsidR="00555ECC">
          <w:rPr>
            <w:noProof/>
          </w:rPr>
          <w:instrText xml:space="preserve"> PAGEREF _Toc220398617 \h </w:instrText>
        </w:r>
        <w:r w:rsidR="00555ECC">
          <w:rPr>
            <w:noProof/>
          </w:rPr>
        </w:r>
        <w:r w:rsidR="00555ECC">
          <w:rPr>
            <w:noProof/>
          </w:rPr>
          <w:fldChar w:fldCharType="separate"/>
        </w:r>
        <w:r w:rsidR="00555ECC">
          <w:rPr>
            <w:noProof/>
          </w:rPr>
          <w:t>9</w:t>
        </w:r>
        <w:r w:rsidR="00555ECC">
          <w:rPr>
            <w:noProof/>
          </w:rPr>
          <w:fldChar w:fldCharType="end"/>
        </w:r>
      </w:hyperlink>
    </w:p>
    <w:p w14:paraId="2378E14F" w14:textId="51DF5D3E"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18" w:history="1">
        <w:r w:rsidR="00555ECC" w:rsidRPr="006C5693">
          <w:rPr>
            <w:rStyle w:val="Lienhypertexte"/>
            <w:rFonts w:eastAsia="Arial"/>
            <w:noProof/>
            <w:lang w:val="fr-FR"/>
          </w:rPr>
          <w:t>7.2 - Transmission sous support papier</w:t>
        </w:r>
        <w:r w:rsidR="00555ECC">
          <w:rPr>
            <w:noProof/>
          </w:rPr>
          <w:tab/>
        </w:r>
        <w:r w:rsidR="00555ECC">
          <w:rPr>
            <w:noProof/>
          </w:rPr>
          <w:fldChar w:fldCharType="begin"/>
        </w:r>
        <w:r w:rsidR="00555ECC">
          <w:rPr>
            <w:noProof/>
          </w:rPr>
          <w:instrText xml:space="preserve"> PAGEREF _Toc220398618 \h </w:instrText>
        </w:r>
        <w:r w:rsidR="00555ECC">
          <w:rPr>
            <w:noProof/>
          </w:rPr>
        </w:r>
        <w:r w:rsidR="00555ECC">
          <w:rPr>
            <w:noProof/>
          </w:rPr>
          <w:fldChar w:fldCharType="separate"/>
        </w:r>
        <w:r w:rsidR="00555ECC">
          <w:rPr>
            <w:noProof/>
          </w:rPr>
          <w:t>10</w:t>
        </w:r>
        <w:r w:rsidR="00555ECC">
          <w:rPr>
            <w:noProof/>
          </w:rPr>
          <w:fldChar w:fldCharType="end"/>
        </w:r>
      </w:hyperlink>
    </w:p>
    <w:p w14:paraId="6F6860F3" w14:textId="45FC1A7C" w:rsidR="00555ECC" w:rsidRDefault="009B09AD">
      <w:pPr>
        <w:pStyle w:val="TM1"/>
        <w:tabs>
          <w:tab w:val="right" w:leader="dot" w:pos="9610"/>
        </w:tabs>
        <w:rPr>
          <w:rFonts w:asciiTheme="minorHAnsi" w:eastAsiaTheme="minorEastAsia" w:hAnsiTheme="minorHAnsi" w:cstheme="minorBidi"/>
          <w:noProof/>
          <w:sz w:val="22"/>
          <w:szCs w:val="22"/>
          <w:lang w:val="fr-FR" w:eastAsia="fr-FR"/>
        </w:rPr>
      </w:pPr>
      <w:hyperlink w:anchor="_Toc220398619" w:history="1">
        <w:r w:rsidR="00555ECC" w:rsidRPr="006C5693">
          <w:rPr>
            <w:rStyle w:val="Lienhypertexte"/>
            <w:rFonts w:eastAsia="Arial"/>
            <w:noProof/>
            <w:lang w:val="fr-FR"/>
          </w:rPr>
          <w:t>8 - Examen des candidatures et des offres</w:t>
        </w:r>
        <w:r w:rsidR="00555ECC">
          <w:rPr>
            <w:noProof/>
          </w:rPr>
          <w:tab/>
        </w:r>
        <w:r w:rsidR="00555ECC">
          <w:rPr>
            <w:noProof/>
          </w:rPr>
          <w:fldChar w:fldCharType="begin"/>
        </w:r>
        <w:r w:rsidR="00555ECC">
          <w:rPr>
            <w:noProof/>
          </w:rPr>
          <w:instrText xml:space="preserve"> PAGEREF _Toc220398619 \h </w:instrText>
        </w:r>
        <w:r w:rsidR="00555ECC">
          <w:rPr>
            <w:noProof/>
          </w:rPr>
        </w:r>
        <w:r w:rsidR="00555ECC">
          <w:rPr>
            <w:noProof/>
          </w:rPr>
          <w:fldChar w:fldCharType="separate"/>
        </w:r>
        <w:r w:rsidR="00555ECC">
          <w:rPr>
            <w:noProof/>
          </w:rPr>
          <w:t>10</w:t>
        </w:r>
        <w:r w:rsidR="00555ECC">
          <w:rPr>
            <w:noProof/>
          </w:rPr>
          <w:fldChar w:fldCharType="end"/>
        </w:r>
      </w:hyperlink>
    </w:p>
    <w:p w14:paraId="125C2E89" w14:textId="5AB95A22"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20" w:history="1">
        <w:r w:rsidR="00555ECC" w:rsidRPr="006C5693">
          <w:rPr>
            <w:rStyle w:val="Lienhypertexte"/>
            <w:rFonts w:eastAsia="Arial"/>
            <w:noProof/>
            <w:lang w:val="fr-FR"/>
          </w:rPr>
          <w:t>8.1 - Sélection des candidatures</w:t>
        </w:r>
        <w:r w:rsidR="00555ECC">
          <w:rPr>
            <w:noProof/>
          </w:rPr>
          <w:tab/>
        </w:r>
        <w:r w:rsidR="00555ECC">
          <w:rPr>
            <w:noProof/>
          </w:rPr>
          <w:fldChar w:fldCharType="begin"/>
        </w:r>
        <w:r w:rsidR="00555ECC">
          <w:rPr>
            <w:noProof/>
          </w:rPr>
          <w:instrText xml:space="preserve"> PAGEREF _Toc220398620 \h </w:instrText>
        </w:r>
        <w:r w:rsidR="00555ECC">
          <w:rPr>
            <w:noProof/>
          </w:rPr>
        </w:r>
        <w:r w:rsidR="00555ECC">
          <w:rPr>
            <w:noProof/>
          </w:rPr>
          <w:fldChar w:fldCharType="separate"/>
        </w:r>
        <w:r w:rsidR="00555ECC">
          <w:rPr>
            <w:noProof/>
          </w:rPr>
          <w:t>10</w:t>
        </w:r>
        <w:r w:rsidR="00555ECC">
          <w:rPr>
            <w:noProof/>
          </w:rPr>
          <w:fldChar w:fldCharType="end"/>
        </w:r>
      </w:hyperlink>
    </w:p>
    <w:p w14:paraId="7571F2BE" w14:textId="1009A843"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21" w:history="1">
        <w:r w:rsidR="00555ECC" w:rsidRPr="006C5693">
          <w:rPr>
            <w:rStyle w:val="Lienhypertexte"/>
            <w:rFonts w:eastAsia="Arial"/>
            <w:noProof/>
            <w:lang w:val="fr-FR"/>
          </w:rPr>
          <w:t>8.2 - Attribution des marchés</w:t>
        </w:r>
        <w:r w:rsidR="00555ECC">
          <w:rPr>
            <w:noProof/>
          </w:rPr>
          <w:tab/>
        </w:r>
        <w:r w:rsidR="00555ECC">
          <w:rPr>
            <w:noProof/>
          </w:rPr>
          <w:fldChar w:fldCharType="begin"/>
        </w:r>
        <w:r w:rsidR="00555ECC">
          <w:rPr>
            <w:noProof/>
          </w:rPr>
          <w:instrText xml:space="preserve"> PAGEREF _Toc220398621 \h </w:instrText>
        </w:r>
        <w:r w:rsidR="00555ECC">
          <w:rPr>
            <w:noProof/>
          </w:rPr>
        </w:r>
        <w:r w:rsidR="00555ECC">
          <w:rPr>
            <w:noProof/>
          </w:rPr>
          <w:fldChar w:fldCharType="separate"/>
        </w:r>
        <w:r w:rsidR="00555ECC">
          <w:rPr>
            <w:noProof/>
          </w:rPr>
          <w:t>10</w:t>
        </w:r>
        <w:r w:rsidR="00555ECC">
          <w:rPr>
            <w:noProof/>
          </w:rPr>
          <w:fldChar w:fldCharType="end"/>
        </w:r>
      </w:hyperlink>
    </w:p>
    <w:p w14:paraId="2F7A4CF9" w14:textId="067EEDCD"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22" w:history="1">
        <w:r w:rsidR="00555ECC" w:rsidRPr="006C5693">
          <w:rPr>
            <w:rStyle w:val="Lienhypertexte"/>
            <w:rFonts w:eastAsia="Arial"/>
            <w:noProof/>
            <w:lang w:val="fr-FR"/>
          </w:rPr>
          <w:t>8.3 - Suite à donner à la consultation</w:t>
        </w:r>
        <w:r w:rsidR="00555ECC">
          <w:rPr>
            <w:noProof/>
          </w:rPr>
          <w:tab/>
        </w:r>
        <w:r w:rsidR="00555ECC">
          <w:rPr>
            <w:noProof/>
          </w:rPr>
          <w:fldChar w:fldCharType="begin"/>
        </w:r>
        <w:r w:rsidR="00555ECC">
          <w:rPr>
            <w:noProof/>
          </w:rPr>
          <w:instrText xml:space="preserve"> PAGEREF _Toc220398622 \h </w:instrText>
        </w:r>
        <w:r w:rsidR="00555ECC">
          <w:rPr>
            <w:noProof/>
          </w:rPr>
        </w:r>
        <w:r w:rsidR="00555ECC">
          <w:rPr>
            <w:noProof/>
          </w:rPr>
          <w:fldChar w:fldCharType="separate"/>
        </w:r>
        <w:r w:rsidR="00555ECC">
          <w:rPr>
            <w:noProof/>
          </w:rPr>
          <w:t>10</w:t>
        </w:r>
        <w:r w:rsidR="00555ECC">
          <w:rPr>
            <w:noProof/>
          </w:rPr>
          <w:fldChar w:fldCharType="end"/>
        </w:r>
      </w:hyperlink>
    </w:p>
    <w:p w14:paraId="01E7C04E" w14:textId="4F4524EE" w:rsidR="00555ECC" w:rsidRDefault="009B09AD">
      <w:pPr>
        <w:pStyle w:val="TM1"/>
        <w:tabs>
          <w:tab w:val="right" w:leader="dot" w:pos="9610"/>
        </w:tabs>
        <w:rPr>
          <w:rFonts w:asciiTheme="minorHAnsi" w:eastAsiaTheme="minorEastAsia" w:hAnsiTheme="minorHAnsi" w:cstheme="minorBidi"/>
          <w:noProof/>
          <w:sz w:val="22"/>
          <w:szCs w:val="22"/>
          <w:lang w:val="fr-FR" w:eastAsia="fr-FR"/>
        </w:rPr>
      </w:pPr>
      <w:hyperlink w:anchor="_Toc220398623" w:history="1">
        <w:r w:rsidR="00555ECC" w:rsidRPr="006C5693">
          <w:rPr>
            <w:rStyle w:val="Lienhypertexte"/>
            <w:rFonts w:eastAsia="Arial"/>
            <w:noProof/>
            <w:lang w:val="fr-FR"/>
          </w:rPr>
          <w:t>9 - Renseignements complémentaires</w:t>
        </w:r>
        <w:r w:rsidR="00555ECC">
          <w:rPr>
            <w:noProof/>
          </w:rPr>
          <w:tab/>
        </w:r>
        <w:r w:rsidR="00555ECC">
          <w:rPr>
            <w:noProof/>
          </w:rPr>
          <w:fldChar w:fldCharType="begin"/>
        </w:r>
        <w:r w:rsidR="00555ECC">
          <w:rPr>
            <w:noProof/>
          </w:rPr>
          <w:instrText xml:space="preserve"> PAGEREF _Toc220398623 \h </w:instrText>
        </w:r>
        <w:r w:rsidR="00555ECC">
          <w:rPr>
            <w:noProof/>
          </w:rPr>
        </w:r>
        <w:r w:rsidR="00555ECC">
          <w:rPr>
            <w:noProof/>
          </w:rPr>
          <w:fldChar w:fldCharType="separate"/>
        </w:r>
        <w:r w:rsidR="00555ECC">
          <w:rPr>
            <w:noProof/>
          </w:rPr>
          <w:t>11</w:t>
        </w:r>
        <w:r w:rsidR="00555ECC">
          <w:rPr>
            <w:noProof/>
          </w:rPr>
          <w:fldChar w:fldCharType="end"/>
        </w:r>
      </w:hyperlink>
    </w:p>
    <w:p w14:paraId="32C92DA1" w14:textId="30FAE29C"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24" w:history="1">
        <w:r w:rsidR="00555ECC" w:rsidRPr="006C5693">
          <w:rPr>
            <w:rStyle w:val="Lienhypertexte"/>
            <w:rFonts w:eastAsia="Arial"/>
            <w:noProof/>
            <w:lang w:val="fr-FR"/>
          </w:rPr>
          <w:t>9.1 - Adresses supplémentaires et points de contact</w:t>
        </w:r>
        <w:r w:rsidR="00555ECC">
          <w:rPr>
            <w:noProof/>
          </w:rPr>
          <w:tab/>
        </w:r>
        <w:r w:rsidR="00555ECC">
          <w:rPr>
            <w:noProof/>
          </w:rPr>
          <w:fldChar w:fldCharType="begin"/>
        </w:r>
        <w:r w:rsidR="00555ECC">
          <w:rPr>
            <w:noProof/>
          </w:rPr>
          <w:instrText xml:space="preserve"> PAGEREF _Toc220398624 \h </w:instrText>
        </w:r>
        <w:r w:rsidR="00555ECC">
          <w:rPr>
            <w:noProof/>
          </w:rPr>
        </w:r>
        <w:r w:rsidR="00555ECC">
          <w:rPr>
            <w:noProof/>
          </w:rPr>
          <w:fldChar w:fldCharType="separate"/>
        </w:r>
        <w:r w:rsidR="00555ECC">
          <w:rPr>
            <w:noProof/>
          </w:rPr>
          <w:t>11</w:t>
        </w:r>
        <w:r w:rsidR="00555ECC">
          <w:rPr>
            <w:noProof/>
          </w:rPr>
          <w:fldChar w:fldCharType="end"/>
        </w:r>
      </w:hyperlink>
    </w:p>
    <w:p w14:paraId="6AE8434B" w14:textId="2CC27B4F" w:rsidR="00555ECC" w:rsidRDefault="009B09AD">
      <w:pPr>
        <w:pStyle w:val="TM2"/>
        <w:tabs>
          <w:tab w:val="right" w:leader="dot" w:pos="9610"/>
        </w:tabs>
        <w:rPr>
          <w:rFonts w:asciiTheme="minorHAnsi" w:eastAsiaTheme="minorEastAsia" w:hAnsiTheme="minorHAnsi" w:cstheme="minorBidi"/>
          <w:noProof/>
          <w:sz w:val="22"/>
          <w:szCs w:val="22"/>
          <w:lang w:val="fr-FR" w:eastAsia="fr-FR"/>
        </w:rPr>
      </w:pPr>
      <w:hyperlink w:anchor="_Toc220398625" w:history="1">
        <w:r w:rsidR="00555ECC" w:rsidRPr="006C5693">
          <w:rPr>
            <w:rStyle w:val="Lienhypertexte"/>
            <w:rFonts w:eastAsia="Arial"/>
            <w:noProof/>
            <w:lang w:val="fr-FR"/>
          </w:rPr>
          <w:t>9.2 - Procédures de recours</w:t>
        </w:r>
        <w:r w:rsidR="00555ECC">
          <w:rPr>
            <w:noProof/>
          </w:rPr>
          <w:tab/>
        </w:r>
        <w:r w:rsidR="00555ECC">
          <w:rPr>
            <w:noProof/>
          </w:rPr>
          <w:fldChar w:fldCharType="begin"/>
        </w:r>
        <w:r w:rsidR="00555ECC">
          <w:rPr>
            <w:noProof/>
          </w:rPr>
          <w:instrText xml:space="preserve"> PAGEREF _Toc220398625 \h </w:instrText>
        </w:r>
        <w:r w:rsidR="00555ECC">
          <w:rPr>
            <w:noProof/>
          </w:rPr>
        </w:r>
        <w:r w:rsidR="00555ECC">
          <w:rPr>
            <w:noProof/>
          </w:rPr>
          <w:fldChar w:fldCharType="separate"/>
        </w:r>
        <w:r w:rsidR="00555ECC">
          <w:rPr>
            <w:noProof/>
          </w:rPr>
          <w:t>11</w:t>
        </w:r>
        <w:r w:rsidR="00555ECC">
          <w:rPr>
            <w:noProof/>
          </w:rPr>
          <w:fldChar w:fldCharType="end"/>
        </w:r>
      </w:hyperlink>
    </w:p>
    <w:p w14:paraId="725D6B00" w14:textId="6B6A81DD" w:rsidR="00E12878" w:rsidRDefault="00F97B73">
      <w:pPr>
        <w:spacing w:after="100"/>
        <w:rPr>
          <w:rFonts w:ascii="Arial" w:eastAsia="Arial" w:hAnsi="Arial" w:cs="Arial"/>
          <w:color w:val="000000"/>
          <w:sz w:val="22"/>
          <w:lang w:val="fr-FR"/>
        </w:rPr>
        <w:sectPr w:rsidR="00E12878">
          <w:pgSz w:w="11900" w:h="16840"/>
          <w:pgMar w:top="1140" w:right="1140" w:bottom="1440" w:left="1140" w:header="1140" w:footer="1440" w:gutter="0"/>
          <w:cols w:space="708"/>
        </w:sectPr>
      </w:pPr>
      <w:r>
        <w:rPr>
          <w:rFonts w:ascii="Arial" w:eastAsia="Arial" w:hAnsi="Arial" w:cs="Arial"/>
          <w:color w:val="000000"/>
          <w:sz w:val="22"/>
          <w:lang w:val="fr-FR"/>
        </w:rPr>
        <w:fldChar w:fldCharType="end"/>
      </w:r>
    </w:p>
    <w:p w14:paraId="04DED3D1" w14:textId="77777777" w:rsidR="00E12878" w:rsidRPr="009B09AD" w:rsidRDefault="00F97B73" w:rsidP="009B09AD">
      <w:pPr>
        <w:pStyle w:val="Titre1"/>
      </w:pPr>
      <w:bookmarkStart w:id="0" w:name="ArtL1_RC-2-A2"/>
      <w:bookmarkStart w:id="1" w:name="_Toc220398591"/>
      <w:bookmarkEnd w:id="0"/>
      <w:r w:rsidRPr="009B09AD">
        <w:lastRenderedPageBreak/>
        <w:t>1 - Objet et étendue de la consultation</w:t>
      </w:r>
      <w:bookmarkEnd w:id="1"/>
    </w:p>
    <w:p w14:paraId="7370B34B" w14:textId="77777777" w:rsidR="00E12878" w:rsidRPr="002D7DCB" w:rsidRDefault="00F97B73">
      <w:pPr>
        <w:spacing w:line="60" w:lineRule="exact"/>
        <w:rPr>
          <w:sz w:val="6"/>
          <w:lang w:val="fr-FR"/>
        </w:rPr>
      </w:pPr>
      <w:r w:rsidRPr="002D7DCB">
        <w:rPr>
          <w:lang w:val="fr-FR"/>
        </w:rPr>
        <w:t xml:space="preserve"> </w:t>
      </w:r>
    </w:p>
    <w:p w14:paraId="459B3131" w14:textId="77777777" w:rsidR="00E12878" w:rsidRDefault="00F97B73">
      <w:pPr>
        <w:pStyle w:val="Titre2"/>
        <w:ind w:left="280"/>
        <w:rPr>
          <w:rFonts w:eastAsia="Arial"/>
          <w:i w:val="0"/>
          <w:color w:val="000000"/>
          <w:sz w:val="24"/>
          <w:lang w:val="fr-FR"/>
        </w:rPr>
      </w:pPr>
      <w:bookmarkStart w:id="2" w:name="ArtL2_RC-2-A2.1"/>
      <w:bookmarkStart w:id="3" w:name="_Toc220398592"/>
      <w:bookmarkEnd w:id="2"/>
      <w:r>
        <w:rPr>
          <w:rFonts w:eastAsia="Arial"/>
          <w:i w:val="0"/>
          <w:color w:val="000000"/>
          <w:sz w:val="24"/>
          <w:lang w:val="fr-FR"/>
        </w:rPr>
        <w:t>1.1 - Objet</w:t>
      </w:r>
      <w:bookmarkEnd w:id="3"/>
    </w:p>
    <w:p w14:paraId="6DBB02D5" w14:textId="77777777" w:rsidR="00E12878" w:rsidRDefault="00F97B73">
      <w:pPr>
        <w:pStyle w:val="ParagrapheIndent2"/>
        <w:spacing w:line="230" w:lineRule="exact"/>
        <w:jc w:val="both"/>
        <w:rPr>
          <w:color w:val="000000"/>
          <w:lang w:val="fr-FR"/>
        </w:rPr>
      </w:pPr>
      <w:r>
        <w:rPr>
          <w:color w:val="000000"/>
          <w:lang w:val="fr-FR"/>
        </w:rPr>
        <w:t>La présente consultation concerne :</w:t>
      </w:r>
    </w:p>
    <w:p w14:paraId="3A68A402" w14:textId="77777777" w:rsidR="00E12878" w:rsidRDefault="00F97B73">
      <w:pPr>
        <w:pStyle w:val="ParagrapheIndent2"/>
        <w:spacing w:line="230" w:lineRule="exact"/>
        <w:jc w:val="both"/>
        <w:rPr>
          <w:color w:val="000000"/>
          <w:lang w:val="fr-FR"/>
        </w:rPr>
      </w:pPr>
      <w:r>
        <w:rPr>
          <w:color w:val="000000"/>
          <w:lang w:val="fr-FR"/>
        </w:rPr>
        <w:t>BU Brabois - Travaux</w:t>
      </w:r>
    </w:p>
    <w:p w14:paraId="5B68B9AA" w14:textId="77777777" w:rsidR="00E12878" w:rsidRDefault="00E12878">
      <w:pPr>
        <w:pStyle w:val="ParagrapheIndent2"/>
        <w:spacing w:line="230" w:lineRule="exact"/>
        <w:jc w:val="both"/>
        <w:rPr>
          <w:color w:val="000000"/>
          <w:lang w:val="fr-FR"/>
        </w:rPr>
      </w:pPr>
    </w:p>
    <w:p w14:paraId="5BA79FE6" w14:textId="77777777" w:rsidR="00E12878" w:rsidRDefault="00F97B73">
      <w:pPr>
        <w:pStyle w:val="ParagrapheIndent2"/>
        <w:spacing w:line="230" w:lineRule="exact"/>
        <w:jc w:val="both"/>
        <w:rPr>
          <w:color w:val="000000"/>
          <w:lang w:val="fr-FR"/>
        </w:rPr>
      </w:pPr>
      <w:r>
        <w:rPr>
          <w:color w:val="000000"/>
          <w:lang w:val="fr-FR"/>
        </w:rPr>
        <w:t>Travaux de la BU Brabois Santé</w:t>
      </w:r>
    </w:p>
    <w:p w14:paraId="48AE1F09" w14:textId="77777777" w:rsidR="00E12878" w:rsidRDefault="00E12878">
      <w:pPr>
        <w:pStyle w:val="ParagrapheIndent2"/>
        <w:spacing w:after="240" w:line="230" w:lineRule="exact"/>
        <w:jc w:val="both"/>
        <w:rPr>
          <w:color w:val="000000"/>
          <w:lang w:val="fr-FR"/>
        </w:rPr>
      </w:pPr>
    </w:p>
    <w:p w14:paraId="5AE965FF" w14:textId="77777777" w:rsidR="00E12878" w:rsidRDefault="00F97B73">
      <w:pPr>
        <w:pStyle w:val="ParagrapheIndent2"/>
        <w:spacing w:line="230" w:lineRule="exact"/>
        <w:jc w:val="both"/>
        <w:rPr>
          <w:color w:val="000000"/>
          <w:lang w:val="fr-FR"/>
        </w:rPr>
      </w:pPr>
      <w:r>
        <w:rPr>
          <w:color w:val="000000"/>
          <w:lang w:val="fr-FR"/>
        </w:rPr>
        <w:t>Lieu(x) d'exécution :</w:t>
      </w:r>
    </w:p>
    <w:p w14:paraId="46FADDA6" w14:textId="77777777" w:rsidR="00E12878" w:rsidRDefault="00F97B73">
      <w:pPr>
        <w:pStyle w:val="ParagrapheIndent2"/>
        <w:spacing w:line="230" w:lineRule="exact"/>
        <w:jc w:val="both"/>
        <w:rPr>
          <w:color w:val="000000"/>
          <w:lang w:val="fr-FR"/>
        </w:rPr>
      </w:pPr>
      <w:r>
        <w:rPr>
          <w:color w:val="000000"/>
          <w:lang w:val="fr-FR"/>
        </w:rPr>
        <w:t xml:space="preserve">9, Avenue </w:t>
      </w:r>
      <w:proofErr w:type="gramStart"/>
      <w:r>
        <w:rPr>
          <w:color w:val="000000"/>
          <w:lang w:val="fr-FR"/>
        </w:rPr>
        <w:t>de la foret</w:t>
      </w:r>
      <w:proofErr w:type="gramEnd"/>
      <w:r>
        <w:rPr>
          <w:color w:val="000000"/>
          <w:lang w:val="fr-FR"/>
        </w:rPr>
        <w:t xml:space="preserve"> de Haye</w:t>
      </w:r>
    </w:p>
    <w:p w14:paraId="2116065E" w14:textId="77777777" w:rsidR="00E12878" w:rsidRDefault="00F97B73">
      <w:pPr>
        <w:pStyle w:val="ParagrapheIndent2"/>
        <w:spacing w:line="230" w:lineRule="exact"/>
        <w:jc w:val="both"/>
        <w:rPr>
          <w:color w:val="000000"/>
          <w:lang w:val="fr-FR"/>
        </w:rPr>
      </w:pPr>
      <w:r>
        <w:rPr>
          <w:color w:val="000000"/>
          <w:lang w:val="fr-FR"/>
        </w:rPr>
        <w:t>54 500 VANDOEUVRE LES NANCY</w:t>
      </w:r>
    </w:p>
    <w:p w14:paraId="64FF0E8D" w14:textId="77777777" w:rsidR="00E12878" w:rsidRDefault="00F97B73">
      <w:pPr>
        <w:pStyle w:val="ParagrapheIndent2"/>
        <w:spacing w:after="240" w:line="230" w:lineRule="exact"/>
        <w:jc w:val="both"/>
        <w:rPr>
          <w:color w:val="000000"/>
          <w:lang w:val="fr-FR"/>
        </w:rPr>
      </w:pPr>
      <w:r>
        <w:rPr>
          <w:color w:val="000000"/>
          <w:lang w:val="fr-FR"/>
        </w:rPr>
        <w:t>54000 Nancy</w:t>
      </w:r>
    </w:p>
    <w:p w14:paraId="27DE1F3A" w14:textId="77777777" w:rsidR="00E12878" w:rsidRDefault="00F97B73">
      <w:pPr>
        <w:pStyle w:val="Titre2"/>
        <w:ind w:left="280"/>
        <w:rPr>
          <w:rFonts w:eastAsia="Arial"/>
          <w:i w:val="0"/>
          <w:color w:val="000000"/>
          <w:sz w:val="24"/>
          <w:lang w:val="fr-FR"/>
        </w:rPr>
      </w:pPr>
      <w:bookmarkStart w:id="4" w:name="ArtL2_RC-2-A2.3"/>
      <w:bookmarkStart w:id="5" w:name="_Toc220398593"/>
      <w:bookmarkEnd w:id="4"/>
      <w:r>
        <w:rPr>
          <w:rFonts w:eastAsia="Arial"/>
          <w:i w:val="0"/>
          <w:color w:val="000000"/>
          <w:sz w:val="24"/>
          <w:lang w:val="fr-FR"/>
        </w:rPr>
        <w:t>1.2 - Mode de passation</w:t>
      </w:r>
      <w:bookmarkEnd w:id="5"/>
    </w:p>
    <w:p w14:paraId="0F60AC0C" w14:textId="77777777" w:rsidR="00E12878" w:rsidRDefault="00F97B73">
      <w:pPr>
        <w:pStyle w:val="ParagrapheIndent2"/>
        <w:spacing w:after="240" w:line="230" w:lineRule="exact"/>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0AB4EFC6" w14:textId="77777777" w:rsidR="00E12878" w:rsidRDefault="00F97B73">
      <w:pPr>
        <w:pStyle w:val="Titre2"/>
        <w:ind w:left="280"/>
        <w:rPr>
          <w:rFonts w:eastAsia="Arial"/>
          <w:i w:val="0"/>
          <w:color w:val="000000"/>
          <w:sz w:val="24"/>
          <w:lang w:val="fr-FR"/>
        </w:rPr>
      </w:pPr>
      <w:bookmarkStart w:id="6" w:name="ArtL2_RC-2-A2.4"/>
      <w:bookmarkStart w:id="7" w:name="_Toc220398594"/>
      <w:bookmarkEnd w:id="6"/>
      <w:r>
        <w:rPr>
          <w:rFonts w:eastAsia="Arial"/>
          <w:i w:val="0"/>
          <w:color w:val="000000"/>
          <w:sz w:val="24"/>
          <w:lang w:val="fr-FR"/>
        </w:rPr>
        <w:t>1.3 - Type et forme de contrat</w:t>
      </w:r>
      <w:bookmarkEnd w:id="7"/>
    </w:p>
    <w:p w14:paraId="5A5F473C" w14:textId="77777777" w:rsidR="00E12878" w:rsidRDefault="00F97B73">
      <w:pPr>
        <w:pStyle w:val="ParagrapheIndent2"/>
        <w:spacing w:after="240"/>
        <w:jc w:val="both"/>
        <w:rPr>
          <w:color w:val="000000"/>
          <w:lang w:val="fr-FR"/>
        </w:rPr>
      </w:pPr>
      <w:r>
        <w:rPr>
          <w:color w:val="000000"/>
          <w:lang w:val="fr-FR"/>
        </w:rPr>
        <w:t>Il s'agit d'un marché ordinaire.</w:t>
      </w:r>
    </w:p>
    <w:p w14:paraId="143CAD81" w14:textId="77777777" w:rsidR="00E12878" w:rsidRDefault="00F97B73">
      <w:pPr>
        <w:pStyle w:val="Titre2"/>
        <w:ind w:left="280"/>
        <w:rPr>
          <w:rFonts w:eastAsia="Arial"/>
          <w:i w:val="0"/>
          <w:color w:val="000000"/>
          <w:sz w:val="24"/>
          <w:lang w:val="fr-FR"/>
        </w:rPr>
      </w:pPr>
      <w:bookmarkStart w:id="8" w:name="ArtL2_RC-2-A2.5"/>
      <w:bookmarkStart w:id="9" w:name="_Toc220398595"/>
      <w:bookmarkEnd w:id="8"/>
      <w:r>
        <w:rPr>
          <w:rFonts w:eastAsia="Arial"/>
          <w:i w:val="0"/>
          <w:color w:val="000000"/>
          <w:sz w:val="24"/>
          <w:lang w:val="fr-FR"/>
        </w:rPr>
        <w:t>1.4 - Décomposition de la consultation</w:t>
      </w:r>
      <w:bookmarkEnd w:id="9"/>
    </w:p>
    <w:p w14:paraId="76D8E622" w14:textId="77777777" w:rsidR="00E12878" w:rsidRDefault="00F97B73">
      <w:pPr>
        <w:pStyle w:val="ParagrapheIndent2"/>
        <w:spacing w:line="230" w:lineRule="exact"/>
        <w:jc w:val="both"/>
        <w:rPr>
          <w:color w:val="000000"/>
          <w:lang w:val="fr-FR"/>
        </w:rPr>
      </w:pPr>
      <w:r>
        <w:rPr>
          <w:color w:val="000000"/>
          <w:lang w:val="fr-FR"/>
        </w:rPr>
        <w:t>Les prestations sont réparties en 6 Lot(s) :</w:t>
      </w:r>
    </w:p>
    <w:p w14:paraId="7A018FFF" w14:textId="77777777" w:rsidR="00E12878" w:rsidRDefault="00E12878">
      <w:pPr>
        <w:pStyle w:val="ParagrapheIndent2"/>
        <w:spacing w:line="230" w:lineRule="exact"/>
        <w:jc w:val="both"/>
        <w:rPr>
          <w:color w:val="000000"/>
          <w:lang w:val="fr-FR"/>
        </w:rPr>
      </w:pPr>
    </w:p>
    <w:tbl>
      <w:tblPr>
        <w:tblW w:w="0" w:type="auto"/>
        <w:tblInd w:w="500" w:type="dxa"/>
        <w:tblLayout w:type="fixed"/>
        <w:tblLook w:val="04A0" w:firstRow="1" w:lastRow="0" w:firstColumn="1" w:lastColumn="0" w:noHBand="0" w:noVBand="1"/>
      </w:tblPr>
      <w:tblGrid>
        <w:gridCol w:w="1800"/>
        <w:gridCol w:w="6800"/>
      </w:tblGrid>
      <w:tr w:rsidR="00E12878" w14:paraId="6D33D2FE" w14:textId="77777777">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8FE2E56" w14:textId="77777777" w:rsidR="00E12878" w:rsidRDefault="00F97B73">
            <w:pPr>
              <w:spacing w:before="40"/>
              <w:jc w:val="center"/>
              <w:rPr>
                <w:rFonts w:ascii="Arial" w:eastAsia="Arial" w:hAnsi="Arial" w:cs="Arial"/>
                <w:color w:val="000000"/>
                <w:sz w:val="20"/>
                <w:lang w:val="fr-FR"/>
              </w:rPr>
            </w:pPr>
            <w:r>
              <w:rPr>
                <w:rFonts w:ascii="Arial" w:eastAsia="Arial" w:hAnsi="Arial" w:cs="Arial"/>
                <w:color w:val="000000"/>
                <w:sz w:val="20"/>
                <w:lang w:val="fr-FR"/>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A446718" w14:textId="77777777" w:rsidR="00E12878" w:rsidRDefault="00F97B73">
            <w:pPr>
              <w:spacing w:before="40"/>
              <w:jc w:val="center"/>
              <w:rPr>
                <w:rFonts w:ascii="Arial" w:eastAsia="Arial" w:hAnsi="Arial" w:cs="Arial"/>
                <w:color w:val="000000"/>
                <w:sz w:val="20"/>
                <w:lang w:val="fr-FR"/>
              </w:rPr>
            </w:pPr>
            <w:r>
              <w:rPr>
                <w:rFonts w:ascii="Arial" w:eastAsia="Arial" w:hAnsi="Arial" w:cs="Arial"/>
                <w:color w:val="000000"/>
                <w:sz w:val="20"/>
                <w:lang w:val="fr-FR"/>
              </w:rPr>
              <w:t>Désignation</w:t>
            </w:r>
          </w:p>
        </w:tc>
      </w:tr>
      <w:tr w:rsidR="00E12878" w14:paraId="7D1FFABF"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323ADA" w14:textId="77777777" w:rsidR="00E12878" w:rsidRDefault="00F97B73">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08C2A5" w14:textId="77777777" w:rsidR="00E12878" w:rsidRDefault="00F97B73">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DESAMIANTAGE</w:t>
            </w:r>
          </w:p>
        </w:tc>
      </w:tr>
      <w:tr w:rsidR="00E12878" w14:paraId="48B22D01"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E3642D" w14:textId="77777777" w:rsidR="00E12878" w:rsidRDefault="00F97B73">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86F6AE" w14:textId="77777777" w:rsidR="00E12878" w:rsidRDefault="00F97B73">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PLATRERIE FAUX PLAFOND</w:t>
            </w:r>
          </w:p>
        </w:tc>
      </w:tr>
      <w:tr w:rsidR="00E12878" w14:paraId="5978398B"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755740" w14:textId="77777777" w:rsidR="00E12878" w:rsidRDefault="00F97B73">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03</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A134EE" w14:textId="77777777" w:rsidR="00E12878" w:rsidRDefault="00F97B73">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MENUISERIES INTERIEURES BOIS</w:t>
            </w:r>
          </w:p>
        </w:tc>
      </w:tr>
      <w:tr w:rsidR="00E12878" w14:paraId="3076EEA7"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447457" w14:textId="77777777" w:rsidR="00E12878" w:rsidRDefault="00F97B73">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04</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302E90" w14:textId="77777777" w:rsidR="00E12878" w:rsidRDefault="00F97B73">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PEINTURES</w:t>
            </w:r>
          </w:p>
        </w:tc>
      </w:tr>
      <w:tr w:rsidR="00E12878" w14:paraId="4BC5F3C6"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AE5A2E" w14:textId="77777777" w:rsidR="00E12878" w:rsidRDefault="00F97B73">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05</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C67011" w14:textId="77777777" w:rsidR="00E12878" w:rsidRDefault="00F97B73">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ELECTRICITE</w:t>
            </w:r>
          </w:p>
        </w:tc>
      </w:tr>
      <w:tr w:rsidR="00E12878" w14:paraId="044F9D05"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25C43B" w14:textId="77777777" w:rsidR="00E12878" w:rsidRDefault="00F97B73">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06</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E5C1FB" w14:textId="77777777" w:rsidR="00E12878" w:rsidRDefault="00F97B73">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GENIE CLIMATIQUE</w:t>
            </w:r>
          </w:p>
        </w:tc>
      </w:tr>
    </w:tbl>
    <w:p w14:paraId="7D476C54" w14:textId="75D14590" w:rsidR="00E12878" w:rsidRDefault="00E12878">
      <w:pPr>
        <w:spacing w:line="240" w:lineRule="exact"/>
      </w:pPr>
    </w:p>
    <w:p w14:paraId="6C17681F" w14:textId="77777777" w:rsidR="00E12878" w:rsidRDefault="00F97B73">
      <w:pPr>
        <w:pStyle w:val="ParagrapheIndent2"/>
        <w:spacing w:after="240"/>
        <w:jc w:val="both"/>
        <w:rPr>
          <w:color w:val="000000"/>
          <w:lang w:val="fr-FR"/>
        </w:rPr>
      </w:pPr>
      <w:r>
        <w:rPr>
          <w:color w:val="000000"/>
          <w:lang w:val="fr-FR"/>
        </w:rPr>
        <w:t>Chaque lot fera l'objet d'un marché.</w:t>
      </w:r>
    </w:p>
    <w:p w14:paraId="590265BF" w14:textId="2FDFDB87" w:rsidR="00E12878" w:rsidRDefault="00F97B73">
      <w:pPr>
        <w:pStyle w:val="ParagrapheIndent2"/>
        <w:spacing w:after="240"/>
        <w:jc w:val="both"/>
        <w:rPr>
          <w:color w:val="000000"/>
          <w:lang w:val="fr-FR"/>
        </w:rPr>
      </w:pPr>
      <w:r>
        <w:rPr>
          <w:color w:val="000000"/>
          <w:lang w:val="fr-FR"/>
        </w:rPr>
        <w:t xml:space="preserve">Les candidats peuvent soumettre des offres pour </w:t>
      </w:r>
      <w:r w:rsidR="001B1382">
        <w:rPr>
          <w:color w:val="000000"/>
          <w:lang w:val="fr-FR"/>
        </w:rPr>
        <w:t xml:space="preserve">plusieurs </w:t>
      </w:r>
      <w:r>
        <w:rPr>
          <w:color w:val="000000"/>
          <w:lang w:val="fr-FR"/>
        </w:rPr>
        <w:t>lot</w:t>
      </w:r>
      <w:r w:rsidR="001B1382">
        <w:rPr>
          <w:color w:val="000000"/>
          <w:lang w:val="fr-FR"/>
        </w:rPr>
        <w:t>s</w:t>
      </w:r>
      <w:r>
        <w:rPr>
          <w:color w:val="000000"/>
          <w:lang w:val="fr-FR"/>
        </w:rPr>
        <w:t>.</w:t>
      </w:r>
    </w:p>
    <w:p w14:paraId="16AB09EC" w14:textId="3AA86280" w:rsidR="00344D70" w:rsidRDefault="00344D70" w:rsidP="00344D70">
      <w:pPr>
        <w:rPr>
          <w:lang w:val="fr-FR"/>
        </w:rPr>
      </w:pPr>
      <w:bookmarkStart w:id="10" w:name="ArtL2_RC-2-A2.8"/>
      <w:bookmarkEnd w:id="10"/>
    </w:p>
    <w:p w14:paraId="6B1CF0CD" w14:textId="77777777" w:rsidR="00FC67DF" w:rsidRDefault="00FC67DF" w:rsidP="00FC67DF">
      <w:pPr>
        <w:pStyle w:val="Titre2"/>
        <w:ind w:left="280"/>
        <w:rPr>
          <w:rFonts w:eastAsia="Arial"/>
          <w:i w:val="0"/>
          <w:color w:val="000000"/>
          <w:sz w:val="24"/>
          <w:lang w:val="fr-FR"/>
        </w:rPr>
      </w:pPr>
      <w:bookmarkStart w:id="11" w:name="_Toc220398596"/>
      <w:r>
        <w:rPr>
          <w:rFonts w:eastAsia="Arial"/>
          <w:i w:val="0"/>
          <w:color w:val="000000"/>
          <w:sz w:val="24"/>
          <w:lang w:val="fr-FR"/>
        </w:rPr>
        <w:t>1.5 - Réalisation de prestations similaires</w:t>
      </w:r>
      <w:bookmarkEnd w:id="11"/>
    </w:p>
    <w:p w14:paraId="504ED066" w14:textId="77777777" w:rsidR="00FC67DF" w:rsidRDefault="00FC67DF" w:rsidP="00FC67DF">
      <w:pPr>
        <w:pStyle w:val="ParagrapheIndent2"/>
        <w:spacing w:line="230" w:lineRule="exact"/>
        <w:jc w:val="both"/>
        <w:rPr>
          <w:color w:val="000000"/>
          <w:lang w:val="fr-FR"/>
        </w:rPr>
      </w:pPr>
      <w:r>
        <w:rPr>
          <w:color w:val="000000"/>
          <w:lang w:val="fr-FR"/>
        </w:rPr>
        <w:t>Le pouvoir adjudicateur se réserve la possibilité de confier ultérieurement au titulaire du marché, en application des articles L. 2122-1 et R. 2122-7 du Code de la commande publique, un ou plusieurs nouveaux marchés ayant pour objet la réalisation de prestations similaires.</w:t>
      </w:r>
    </w:p>
    <w:p w14:paraId="32367BE9" w14:textId="6F3C634C" w:rsidR="00344D70" w:rsidRDefault="00344D70" w:rsidP="00344D70">
      <w:pPr>
        <w:rPr>
          <w:lang w:val="fr-FR"/>
        </w:rPr>
      </w:pPr>
    </w:p>
    <w:p w14:paraId="7ABA49A6" w14:textId="57A86D00" w:rsidR="00344D70" w:rsidRDefault="00344D70" w:rsidP="00344D70">
      <w:pPr>
        <w:rPr>
          <w:lang w:val="fr-FR"/>
        </w:rPr>
      </w:pPr>
    </w:p>
    <w:p w14:paraId="736A710A" w14:textId="557F76E1" w:rsidR="00344D70" w:rsidRDefault="00344D70" w:rsidP="00344D70">
      <w:pPr>
        <w:rPr>
          <w:lang w:val="fr-FR"/>
        </w:rPr>
      </w:pPr>
    </w:p>
    <w:p w14:paraId="16008576" w14:textId="2D0CACAD" w:rsidR="00344D70" w:rsidRDefault="00344D70" w:rsidP="00344D70">
      <w:pPr>
        <w:rPr>
          <w:lang w:val="fr-FR"/>
        </w:rPr>
      </w:pPr>
    </w:p>
    <w:p w14:paraId="5A493426" w14:textId="456284B3" w:rsidR="00344D70" w:rsidRDefault="00344D70" w:rsidP="00344D70">
      <w:pPr>
        <w:rPr>
          <w:lang w:val="fr-FR"/>
        </w:rPr>
      </w:pPr>
    </w:p>
    <w:p w14:paraId="6F899A45" w14:textId="77777777" w:rsidR="00344D70" w:rsidRPr="00344D70" w:rsidRDefault="00344D70" w:rsidP="00344D70">
      <w:pPr>
        <w:rPr>
          <w:lang w:val="fr-FR"/>
        </w:rPr>
      </w:pPr>
    </w:p>
    <w:p w14:paraId="433A7938" w14:textId="77777777" w:rsidR="00344D70" w:rsidRDefault="00344D70">
      <w:pPr>
        <w:rPr>
          <w:rFonts w:ascii="Arial" w:eastAsia="Arial" w:hAnsi="Arial" w:cs="Arial"/>
          <w:color w:val="000000"/>
          <w:sz w:val="20"/>
          <w:lang w:val="fr-FR"/>
        </w:rPr>
      </w:pPr>
      <w:r>
        <w:rPr>
          <w:color w:val="000000"/>
          <w:lang w:val="fr-FR"/>
        </w:rPr>
        <w:br w:type="page"/>
      </w:r>
    </w:p>
    <w:p w14:paraId="721F1209" w14:textId="77777777" w:rsidR="00E12878" w:rsidRDefault="00F97B73" w:rsidP="009B09AD">
      <w:pPr>
        <w:pStyle w:val="Titre1"/>
      </w:pPr>
      <w:bookmarkStart w:id="12" w:name="_Toc220398597"/>
      <w:r>
        <w:lastRenderedPageBreak/>
        <w:t>2 - Conditions de la consultation</w:t>
      </w:r>
      <w:bookmarkEnd w:id="12"/>
    </w:p>
    <w:p w14:paraId="2D03E6D8" w14:textId="77777777" w:rsidR="00E12878" w:rsidRPr="002D7DCB" w:rsidRDefault="00F97B73">
      <w:pPr>
        <w:spacing w:line="60" w:lineRule="exact"/>
        <w:rPr>
          <w:sz w:val="6"/>
          <w:lang w:val="fr-FR"/>
        </w:rPr>
      </w:pPr>
      <w:r w:rsidRPr="002D7DCB">
        <w:rPr>
          <w:lang w:val="fr-FR"/>
        </w:rPr>
        <w:t xml:space="preserve"> </w:t>
      </w:r>
    </w:p>
    <w:p w14:paraId="09BBC4D0" w14:textId="77777777" w:rsidR="00E12878" w:rsidRDefault="00F97B73">
      <w:pPr>
        <w:pStyle w:val="Titre2"/>
        <w:ind w:left="280"/>
        <w:rPr>
          <w:rFonts w:eastAsia="Arial"/>
          <w:i w:val="0"/>
          <w:color w:val="000000"/>
          <w:sz w:val="24"/>
          <w:lang w:val="fr-FR"/>
        </w:rPr>
      </w:pPr>
      <w:bookmarkStart w:id="13" w:name="ArtL2_RC-2-A3.2"/>
      <w:bookmarkStart w:id="14" w:name="_Toc220398598"/>
      <w:bookmarkEnd w:id="13"/>
      <w:r>
        <w:rPr>
          <w:rFonts w:eastAsia="Arial"/>
          <w:i w:val="0"/>
          <w:color w:val="000000"/>
          <w:sz w:val="24"/>
          <w:lang w:val="fr-FR"/>
        </w:rPr>
        <w:t>2.1 - Délai de validité des offres</w:t>
      </w:r>
      <w:bookmarkEnd w:id="14"/>
    </w:p>
    <w:p w14:paraId="037A18F6" w14:textId="77777777" w:rsidR="00E12878" w:rsidRDefault="00F97B73">
      <w:pPr>
        <w:pStyle w:val="ParagrapheIndent2"/>
        <w:spacing w:after="240"/>
        <w:jc w:val="both"/>
        <w:rPr>
          <w:color w:val="000000"/>
          <w:lang w:val="fr-FR"/>
        </w:rPr>
      </w:pPr>
      <w:r>
        <w:rPr>
          <w:color w:val="000000"/>
          <w:lang w:val="fr-FR"/>
        </w:rPr>
        <w:t>Le délai de validité des offres est fixé à 4 mois à compter de la date limite de réception des offres.</w:t>
      </w:r>
    </w:p>
    <w:p w14:paraId="7E1C4E16" w14:textId="77777777" w:rsidR="00E12878" w:rsidRDefault="00F97B73">
      <w:pPr>
        <w:pStyle w:val="Titre2"/>
        <w:ind w:left="280"/>
        <w:rPr>
          <w:rFonts w:eastAsia="Arial"/>
          <w:i w:val="0"/>
          <w:color w:val="000000"/>
          <w:sz w:val="24"/>
          <w:lang w:val="fr-FR"/>
        </w:rPr>
      </w:pPr>
      <w:bookmarkStart w:id="15" w:name="ArtL2_RC-2-A3.3"/>
      <w:bookmarkStart w:id="16" w:name="_Toc220398599"/>
      <w:bookmarkEnd w:id="15"/>
      <w:r>
        <w:rPr>
          <w:rFonts w:eastAsia="Arial"/>
          <w:i w:val="0"/>
          <w:color w:val="000000"/>
          <w:sz w:val="24"/>
          <w:lang w:val="fr-FR"/>
        </w:rPr>
        <w:t>2.2 - Forme juridique du groupement</w:t>
      </w:r>
      <w:bookmarkEnd w:id="16"/>
    </w:p>
    <w:p w14:paraId="1EEC8F17" w14:textId="77777777" w:rsidR="00E12878" w:rsidRDefault="00F97B73">
      <w:pPr>
        <w:pStyle w:val="ParagrapheIndent2"/>
        <w:spacing w:line="230" w:lineRule="exact"/>
        <w:jc w:val="both"/>
        <w:rPr>
          <w:color w:val="000000"/>
          <w:lang w:val="fr-FR"/>
        </w:rPr>
      </w:pPr>
      <w:r>
        <w:rPr>
          <w:color w:val="000000"/>
          <w:lang w:val="fr-FR"/>
        </w:rPr>
        <w:t>En cas de groupement d'opérateurs économiques, la forme souhaitée par le pouvoir adjudicateur est un groupement conjoint avec mandataire solidaire. Si le groupement attributaire est d'une forme différente, il pourra se voir contraint d'assurer sa transformation pour se conformer au souhait du pouvoir adjudicateur.</w:t>
      </w:r>
    </w:p>
    <w:p w14:paraId="743A2AD0" w14:textId="77777777" w:rsidR="00E12878" w:rsidRDefault="00E12878">
      <w:pPr>
        <w:pStyle w:val="ParagrapheIndent2"/>
        <w:spacing w:line="230" w:lineRule="exact"/>
        <w:jc w:val="both"/>
        <w:rPr>
          <w:color w:val="000000"/>
          <w:lang w:val="fr-FR"/>
        </w:rPr>
      </w:pPr>
    </w:p>
    <w:p w14:paraId="76895602" w14:textId="77777777" w:rsidR="00E12878" w:rsidRDefault="00F97B73">
      <w:pPr>
        <w:pStyle w:val="ParagrapheIndent2"/>
        <w:spacing w:after="240" w:line="230" w:lineRule="exact"/>
        <w:jc w:val="both"/>
        <w:rPr>
          <w:color w:val="000000"/>
          <w:lang w:val="fr-FR"/>
        </w:rPr>
      </w:pPr>
      <w:r>
        <w:rPr>
          <w:color w:val="000000"/>
          <w:lang w:val="fr-FR"/>
        </w:rPr>
        <w:t>Article R2142-22 du CCP pour les marchés publics,</w:t>
      </w:r>
    </w:p>
    <w:p w14:paraId="0DB59306" w14:textId="77777777" w:rsidR="00E12878" w:rsidRDefault="00F97B73">
      <w:pPr>
        <w:pStyle w:val="ParagrapheIndent2"/>
        <w:spacing w:after="240" w:line="230" w:lineRule="exact"/>
        <w:jc w:val="both"/>
        <w:rPr>
          <w:color w:val="000000"/>
          <w:lang w:val="fr-FR"/>
        </w:rPr>
      </w:pPr>
      <w:bookmarkStart w:id="17" w:name="ArtL1_RC-2-A3"/>
      <w:bookmarkEnd w:id="17"/>
      <w:r>
        <w:rPr>
          <w:color w:val="000000"/>
          <w:lang w:val="fr-FR"/>
        </w:rPr>
        <w:t>Il est interdit aux candidats de présenter plusieurs offres en agissant à la fois en qualité de candidats individuels et de membres d'un ou plusieurs groupements ou en qualité de membres de plusieurs groupements.</w:t>
      </w:r>
    </w:p>
    <w:p w14:paraId="09D6103F" w14:textId="77777777" w:rsidR="00E12878" w:rsidRDefault="00F97B73">
      <w:pPr>
        <w:pStyle w:val="Titre2"/>
        <w:ind w:left="280"/>
        <w:rPr>
          <w:rFonts w:eastAsia="Arial"/>
          <w:i w:val="0"/>
          <w:color w:val="000000"/>
          <w:sz w:val="24"/>
          <w:lang w:val="fr-FR"/>
        </w:rPr>
      </w:pPr>
      <w:bookmarkStart w:id="18" w:name="ArtL2_RC-2-A3.5"/>
      <w:bookmarkStart w:id="19" w:name="_Toc220398600"/>
      <w:bookmarkEnd w:id="18"/>
      <w:r>
        <w:rPr>
          <w:rFonts w:eastAsia="Arial"/>
          <w:i w:val="0"/>
          <w:color w:val="000000"/>
          <w:sz w:val="24"/>
          <w:lang w:val="fr-FR"/>
        </w:rPr>
        <w:t>2.3 - Variantes</w:t>
      </w:r>
      <w:bookmarkEnd w:id="19"/>
    </w:p>
    <w:p w14:paraId="7439E3CD" w14:textId="360901F2" w:rsidR="00E12878" w:rsidRDefault="00F97B73">
      <w:pPr>
        <w:pStyle w:val="ParagrapheIndent2"/>
        <w:spacing w:after="240"/>
        <w:jc w:val="both"/>
        <w:rPr>
          <w:color w:val="000000"/>
          <w:lang w:val="fr-FR"/>
        </w:rPr>
      </w:pPr>
      <w:r>
        <w:rPr>
          <w:color w:val="000000"/>
          <w:lang w:val="fr-FR"/>
        </w:rPr>
        <w:t>Aucune variante n'est autorisée.</w:t>
      </w:r>
    </w:p>
    <w:p w14:paraId="00650871" w14:textId="3F0191A5" w:rsidR="00994012" w:rsidRPr="00994012" w:rsidRDefault="00C6343E" w:rsidP="00994012">
      <w:pPr>
        <w:pStyle w:val="Titre2"/>
        <w:ind w:left="280"/>
        <w:rPr>
          <w:rFonts w:eastAsia="Arial"/>
          <w:i w:val="0"/>
          <w:color w:val="000000"/>
          <w:sz w:val="24"/>
          <w:lang w:val="fr-FR"/>
        </w:rPr>
      </w:pPr>
      <w:bookmarkStart w:id="20" w:name="_Toc78450894"/>
      <w:bookmarkStart w:id="21" w:name="_Toc195703244"/>
      <w:bookmarkStart w:id="22" w:name="_Toc220398601"/>
      <w:r w:rsidRPr="00994012">
        <w:rPr>
          <w:rFonts w:eastAsia="Arial"/>
          <w:i w:val="0"/>
          <w:color w:val="000000"/>
          <w:sz w:val="24"/>
          <w:lang w:val="fr-FR"/>
        </w:rPr>
        <w:t>2.</w:t>
      </w:r>
      <w:r w:rsidR="00994012">
        <w:rPr>
          <w:rFonts w:eastAsia="Arial"/>
          <w:i w:val="0"/>
          <w:color w:val="000000"/>
          <w:sz w:val="24"/>
          <w:lang w:val="fr-FR"/>
        </w:rPr>
        <w:t>4</w:t>
      </w:r>
      <w:r w:rsidRPr="00994012">
        <w:rPr>
          <w:rFonts w:eastAsia="Arial"/>
          <w:i w:val="0"/>
          <w:color w:val="000000"/>
          <w:sz w:val="24"/>
          <w:lang w:val="fr-FR"/>
        </w:rPr>
        <w:t xml:space="preserve"> </w:t>
      </w:r>
      <w:r w:rsidR="00994012">
        <w:rPr>
          <w:rFonts w:eastAsia="Arial"/>
          <w:i w:val="0"/>
          <w:color w:val="000000"/>
          <w:sz w:val="24"/>
          <w:lang w:val="fr-FR"/>
        </w:rPr>
        <w:t>-</w:t>
      </w:r>
      <w:r w:rsidRPr="00994012">
        <w:rPr>
          <w:rFonts w:eastAsia="Arial"/>
          <w:i w:val="0"/>
          <w:color w:val="000000"/>
          <w:sz w:val="24"/>
          <w:lang w:val="fr-FR"/>
        </w:rPr>
        <w:t xml:space="preserve"> Insertion par l’activité économique</w:t>
      </w:r>
      <w:bookmarkEnd w:id="20"/>
      <w:bookmarkEnd w:id="21"/>
      <w:r w:rsidRPr="00994012">
        <w:rPr>
          <w:rFonts w:eastAsia="Arial"/>
          <w:i w:val="0"/>
          <w:color w:val="000000"/>
          <w:sz w:val="24"/>
          <w:lang w:val="fr-FR"/>
        </w:rPr>
        <w:t xml:space="preserve"> (sauf pour le lot 1 – désamiantage)</w:t>
      </w:r>
      <w:bookmarkEnd w:id="22"/>
    </w:p>
    <w:p w14:paraId="6E7F5D85" w14:textId="77777777" w:rsidR="00C6343E" w:rsidRPr="00572120" w:rsidRDefault="00C6343E" w:rsidP="00C6343E">
      <w:pPr>
        <w:spacing w:before="120" w:line="230" w:lineRule="exact"/>
        <w:ind w:left="23" w:right="23"/>
        <w:jc w:val="both"/>
        <w:rPr>
          <w:rFonts w:ascii="Arial" w:eastAsia="Arial" w:hAnsi="Arial" w:cs="Arial"/>
          <w:sz w:val="20"/>
          <w:szCs w:val="20"/>
          <w:lang w:val="fr-FR"/>
        </w:rPr>
      </w:pPr>
      <w:r w:rsidRPr="00572120">
        <w:rPr>
          <w:rFonts w:ascii="Arial" w:eastAsia="Arial" w:hAnsi="Arial" w:cs="Arial"/>
          <w:sz w:val="20"/>
          <w:szCs w:val="20"/>
          <w:lang w:val="fr-FR"/>
        </w:rPr>
        <w:t>Dans un souci de promotion de l’emploi et de lutte contre l’exclusion, l’Université de Lorraine s’engage dans une politique volontariste d’insertion des personnes à la recherche d’un emploi et considérées comme prioritaires au regard des politiques publiques de l’emploi.</w:t>
      </w:r>
    </w:p>
    <w:p w14:paraId="2733AA1C" w14:textId="77777777" w:rsidR="00C6343E" w:rsidRPr="00572120" w:rsidRDefault="00C6343E" w:rsidP="00C6343E">
      <w:pPr>
        <w:spacing w:before="120" w:line="230" w:lineRule="exact"/>
        <w:ind w:left="23" w:right="23"/>
        <w:jc w:val="both"/>
        <w:rPr>
          <w:rFonts w:ascii="Arial" w:eastAsia="Arial" w:hAnsi="Arial" w:cs="Arial"/>
          <w:sz w:val="20"/>
          <w:szCs w:val="20"/>
          <w:lang w:val="fr-FR"/>
        </w:rPr>
      </w:pPr>
      <w:r w:rsidRPr="00572120">
        <w:rPr>
          <w:rFonts w:ascii="Arial" w:eastAsia="Arial" w:hAnsi="Arial" w:cs="Arial"/>
          <w:sz w:val="20"/>
          <w:szCs w:val="20"/>
          <w:lang w:val="fr-FR"/>
        </w:rPr>
        <w:t>En conséquence, l’acheteur a décidé de faire application des dispositions de l’article L.2112-2 du code de la commande publique en incluant dans le cahier des charges de ce marché une clause obligatoire d’insertion par l’activité économique.</w:t>
      </w:r>
    </w:p>
    <w:p w14:paraId="0411B224" w14:textId="77777777" w:rsidR="00C6343E" w:rsidRPr="00572120" w:rsidRDefault="00C6343E" w:rsidP="00C6343E">
      <w:pPr>
        <w:spacing w:before="120" w:line="230" w:lineRule="exact"/>
        <w:ind w:left="23" w:right="23"/>
        <w:jc w:val="both"/>
        <w:rPr>
          <w:rFonts w:ascii="Arial" w:eastAsia="Arial" w:hAnsi="Arial" w:cs="Arial"/>
          <w:sz w:val="20"/>
          <w:szCs w:val="20"/>
          <w:lang w:val="fr-FR"/>
        </w:rPr>
      </w:pPr>
      <w:r w:rsidRPr="00572120">
        <w:rPr>
          <w:rFonts w:ascii="Arial" w:eastAsia="Arial" w:hAnsi="Arial" w:cs="Arial"/>
          <w:sz w:val="20"/>
          <w:szCs w:val="20"/>
          <w:lang w:val="fr-FR"/>
        </w:rPr>
        <w:t>L’entreprise qui se verra attribuer un lot du marché devra réaliser une action d’insertion qui permette l’accès ou le retour à l’emploi de personnes rencontrant des difficultés sociales ou professionnelles particulières et réserver dans l’exécution du marché, un minimum d’heures d’insertion, sur la durée du chantier, conformément à ce qui est demandé dans l’acte d’engagement.</w:t>
      </w:r>
    </w:p>
    <w:p w14:paraId="35EBCADF" w14:textId="77777777" w:rsidR="00C6343E" w:rsidRPr="00572120" w:rsidRDefault="00C6343E" w:rsidP="00C6343E">
      <w:pPr>
        <w:spacing w:before="120" w:line="230" w:lineRule="exact"/>
        <w:ind w:left="23" w:right="23"/>
        <w:jc w:val="both"/>
        <w:rPr>
          <w:rFonts w:ascii="Arial" w:eastAsia="Arial" w:hAnsi="Arial" w:cs="Arial"/>
          <w:b/>
          <w:bCs/>
          <w:sz w:val="20"/>
          <w:szCs w:val="20"/>
          <w:lang w:val="fr-FR"/>
        </w:rPr>
      </w:pPr>
      <w:r w:rsidRPr="00572120">
        <w:rPr>
          <w:rFonts w:ascii="Arial" w:eastAsia="Arial" w:hAnsi="Arial" w:cs="Arial"/>
          <w:b/>
          <w:bCs/>
          <w:sz w:val="20"/>
          <w:szCs w:val="20"/>
          <w:lang w:val="fr-FR"/>
        </w:rPr>
        <w:t>Une offre sans l'annexe 2 de l'acte d'engagement (attestation d'insertion par l'activité économique) sera considérée comme irrégulière car incomplète et donc ne répondant pas à l'obligation ci-dessus.</w:t>
      </w:r>
    </w:p>
    <w:p w14:paraId="129C6361" w14:textId="77777777" w:rsidR="00C6343E" w:rsidRPr="00C6343E" w:rsidRDefault="00C6343E" w:rsidP="00C6343E">
      <w:pPr>
        <w:rPr>
          <w:lang w:val="fr-FR"/>
        </w:rPr>
      </w:pPr>
    </w:p>
    <w:p w14:paraId="6BE52209" w14:textId="77777777" w:rsidR="00E12878" w:rsidRDefault="00F97B73" w:rsidP="009B09AD">
      <w:pPr>
        <w:pStyle w:val="Titre1"/>
      </w:pPr>
      <w:bookmarkStart w:id="23" w:name="ArtL1_RC-2-A4"/>
      <w:bookmarkStart w:id="24" w:name="_Toc220398602"/>
      <w:bookmarkEnd w:id="23"/>
      <w:r>
        <w:t>3 - Les intervenants</w:t>
      </w:r>
      <w:bookmarkEnd w:id="24"/>
    </w:p>
    <w:p w14:paraId="5057A922" w14:textId="77777777" w:rsidR="00E12878" w:rsidRPr="002D7DCB" w:rsidRDefault="00F97B73">
      <w:pPr>
        <w:spacing w:line="60" w:lineRule="exact"/>
        <w:rPr>
          <w:sz w:val="6"/>
          <w:lang w:val="fr-FR"/>
        </w:rPr>
      </w:pPr>
      <w:r w:rsidRPr="002D7DCB">
        <w:rPr>
          <w:lang w:val="fr-FR"/>
        </w:rPr>
        <w:t xml:space="preserve"> </w:t>
      </w:r>
    </w:p>
    <w:p w14:paraId="4E004C8D" w14:textId="77777777" w:rsidR="00E12878" w:rsidRDefault="00F97B73">
      <w:pPr>
        <w:pStyle w:val="Titre2"/>
        <w:ind w:left="280"/>
        <w:rPr>
          <w:rFonts w:eastAsia="Arial"/>
          <w:i w:val="0"/>
          <w:color w:val="000000"/>
          <w:sz w:val="24"/>
          <w:lang w:val="fr-FR"/>
        </w:rPr>
      </w:pPr>
      <w:bookmarkStart w:id="25" w:name="ArtL2_RC-2-A4.6"/>
      <w:bookmarkStart w:id="26" w:name="_Toc220398603"/>
      <w:bookmarkEnd w:id="25"/>
      <w:r>
        <w:rPr>
          <w:rFonts w:eastAsia="Arial"/>
          <w:i w:val="0"/>
          <w:color w:val="000000"/>
          <w:sz w:val="24"/>
          <w:lang w:val="fr-FR"/>
        </w:rPr>
        <w:t>3.1 - Maîtrise d'œuvre</w:t>
      </w:r>
      <w:bookmarkEnd w:id="26"/>
    </w:p>
    <w:p w14:paraId="7C8596D5" w14:textId="77777777" w:rsidR="00E12878" w:rsidRDefault="00F97B73">
      <w:pPr>
        <w:pStyle w:val="ParagrapheIndent2"/>
        <w:spacing w:after="240"/>
        <w:jc w:val="both"/>
        <w:rPr>
          <w:color w:val="000000"/>
          <w:lang w:val="fr-FR"/>
        </w:rPr>
      </w:pPr>
      <w:r>
        <w:rPr>
          <w:color w:val="000000"/>
          <w:lang w:val="fr-FR"/>
        </w:rPr>
        <w:t>La maîtrise d'œuvre est assurée par :</w:t>
      </w:r>
    </w:p>
    <w:p w14:paraId="755BBAD6" w14:textId="518DA8FD" w:rsidR="00E12878" w:rsidRDefault="00F97B73">
      <w:pPr>
        <w:pStyle w:val="ParagrapheIndent2"/>
        <w:spacing w:after="240"/>
        <w:jc w:val="both"/>
        <w:rPr>
          <w:color w:val="000000"/>
          <w:lang w:val="fr-FR"/>
        </w:rPr>
      </w:pPr>
      <w:r>
        <w:rPr>
          <w:color w:val="000000"/>
          <w:lang w:val="fr-FR"/>
        </w:rPr>
        <w:t xml:space="preserve">AEG représentée par : Emmanuel </w:t>
      </w:r>
      <w:proofErr w:type="spellStart"/>
      <w:r>
        <w:rPr>
          <w:color w:val="000000"/>
          <w:lang w:val="fr-FR"/>
        </w:rPr>
        <w:t>Gehin</w:t>
      </w:r>
      <w:proofErr w:type="spellEnd"/>
      <w:r>
        <w:rPr>
          <w:color w:val="000000"/>
          <w:lang w:val="fr-FR"/>
        </w:rPr>
        <w:t>.</w:t>
      </w:r>
    </w:p>
    <w:p w14:paraId="5B1B9E2C" w14:textId="77777777" w:rsidR="00E12878" w:rsidRDefault="00F97B73">
      <w:pPr>
        <w:pStyle w:val="Titre2"/>
        <w:ind w:left="280"/>
        <w:rPr>
          <w:rFonts w:eastAsia="Arial"/>
          <w:i w:val="0"/>
          <w:color w:val="000000"/>
          <w:sz w:val="24"/>
          <w:lang w:val="fr-FR"/>
        </w:rPr>
      </w:pPr>
      <w:bookmarkStart w:id="27" w:name="ArtL2_RC-2-A4.8"/>
      <w:bookmarkStart w:id="28" w:name="_Toc220398604"/>
      <w:bookmarkEnd w:id="27"/>
      <w:r>
        <w:rPr>
          <w:rFonts w:eastAsia="Arial"/>
          <w:i w:val="0"/>
          <w:color w:val="000000"/>
          <w:sz w:val="24"/>
          <w:lang w:val="fr-FR"/>
        </w:rPr>
        <w:t>3.2 - Coordination des systèmes de sécurité incendie</w:t>
      </w:r>
      <w:bookmarkEnd w:id="28"/>
    </w:p>
    <w:p w14:paraId="4D8FF6B1" w14:textId="77777777" w:rsidR="00E12878" w:rsidRDefault="00F97B73">
      <w:pPr>
        <w:pStyle w:val="ParagrapheIndent2"/>
        <w:spacing w:after="240"/>
        <w:jc w:val="both"/>
        <w:rPr>
          <w:color w:val="000000"/>
          <w:lang w:val="fr-FR"/>
        </w:rPr>
      </w:pPr>
      <w:r>
        <w:rPr>
          <w:color w:val="000000"/>
          <w:lang w:val="fr-FR"/>
        </w:rPr>
        <w:t>La coordination des systèmes de sécurité incendie est assurée par le maître d'œuvre.</w:t>
      </w:r>
    </w:p>
    <w:p w14:paraId="26F7D60B" w14:textId="77777777" w:rsidR="00E12878" w:rsidRDefault="00F97B73">
      <w:pPr>
        <w:pStyle w:val="Titre2"/>
        <w:ind w:left="280"/>
        <w:rPr>
          <w:rFonts w:eastAsia="Arial"/>
          <w:i w:val="0"/>
          <w:color w:val="000000"/>
          <w:sz w:val="24"/>
          <w:lang w:val="fr-FR"/>
        </w:rPr>
      </w:pPr>
      <w:bookmarkStart w:id="29" w:name="ArtL2_RC-2-A4.9"/>
      <w:bookmarkStart w:id="30" w:name="_Toc220398605"/>
      <w:bookmarkEnd w:id="29"/>
      <w:r>
        <w:rPr>
          <w:rFonts w:eastAsia="Arial"/>
          <w:i w:val="0"/>
          <w:color w:val="000000"/>
          <w:sz w:val="24"/>
          <w:lang w:val="fr-FR"/>
        </w:rPr>
        <w:t>3.3 - Contrôle technique</w:t>
      </w:r>
      <w:bookmarkEnd w:id="30"/>
    </w:p>
    <w:p w14:paraId="0CDB3380" w14:textId="77777777" w:rsidR="00E12878" w:rsidRDefault="00F97B73">
      <w:pPr>
        <w:pStyle w:val="ParagrapheIndent2"/>
        <w:spacing w:after="240"/>
        <w:jc w:val="both"/>
        <w:rPr>
          <w:color w:val="000000"/>
          <w:lang w:val="fr-FR"/>
        </w:rPr>
      </w:pPr>
      <w:r>
        <w:rPr>
          <w:color w:val="000000"/>
          <w:lang w:val="fr-FR"/>
        </w:rPr>
        <w:t>Le contrôle technique est assuré par :</w:t>
      </w:r>
    </w:p>
    <w:p w14:paraId="50535E43" w14:textId="77777777" w:rsidR="00E12878" w:rsidRDefault="00F97B73">
      <w:pPr>
        <w:pStyle w:val="ParagrapheIndent2"/>
        <w:spacing w:after="240"/>
        <w:jc w:val="both"/>
        <w:rPr>
          <w:color w:val="000000"/>
          <w:lang w:val="fr-FR"/>
        </w:rPr>
      </w:pPr>
      <w:r>
        <w:rPr>
          <w:color w:val="000000"/>
          <w:lang w:val="fr-FR"/>
        </w:rPr>
        <w:t>BUREAU VERITAS</w:t>
      </w:r>
    </w:p>
    <w:p w14:paraId="295402FD" w14:textId="77777777" w:rsidR="00E12878" w:rsidRDefault="00F97B73">
      <w:pPr>
        <w:pStyle w:val="Titre2"/>
        <w:ind w:left="280"/>
        <w:rPr>
          <w:rFonts w:eastAsia="Arial"/>
          <w:i w:val="0"/>
          <w:color w:val="000000"/>
          <w:sz w:val="24"/>
          <w:lang w:val="fr-FR"/>
        </w:rPr>
      </w:pPr>
      <w:bookmarkStart w:id="31" w:name="ArtL2_RC-2-A4.10"/>
      <w:bookmarkStart w:id="32" w:name="_Toc220398606"/>
      <w:bookmarkEnd w:id="31"/>
      <w:r>
        <w:rPr>
          <w:rFonts w:eastAsia="Arial"/>
          <w:i w:val="0"/>
          <w:color w:val="000000"/>
          <w:sz w:val="24"/>
          <w:lang w:val="fr-FR"/>
        </w:rPr>
        <w:t>3.4 - Sécurité et protection de la santé des travailleurs</w:t>
      </w:r>
      <w:bookmarkEnd w:id="32"/>
    </w:p>
    <w:p w14:paraId="170364CD" w14:textId="77777777" w:rsidR="00E12878" w:rsidRDefault="00F97B73">
      <w:pPr>
        <w:pStyle w:val="ParagrapheIndent2"/>
        <w:spacing w:after="240"/>
        <w:jc w:val="both"/>
        <w:rPr>
          <w:color w:val="000000"/>
          <w:lang w:val="fr-FR"/>
        </w:rPr>
      </w:pPr>
      <w:r>
        <w:rPr>
          <w:color w:val="000000"/>
          <w:lang w:val="fr-FR"/>
        </w:rPr>
        <w:t>La coordination sécurité et protection de la santé pour cette opération de niveau II sera assurée par :</w:t>
      </w:r>
    </w:p>
    <w:p w14:paraId="7324600E" w14:textId="77777777" w:rsidR="00994012" w:rsidRDefault="00F97B73" w:rsidP="00994012">
      <w:pPr>
        <w:pStyle w:val="ParagrapheIndent2"/>
        <w:jc w:val="both"/>
        <w:rPr>
          <w:color w:val="000000"/>
          <w:lang w:val="fr-FR"/>
        </w:rPr>
      </w:pPr>
      <w:r>
        <w:rPr>
          <w:color w:val="000000"/>
          <w:lang w:val="fr-FR"/>
        </w:rPr>
        <w:t>BUREAU ALPES CONTROLES</w:t>
      </w:r>
    </w:p>
    <w:p w14:paraId="4B916A82" w14:textId="5585F3BE" w:rsidR="00994012" w:rsidRPr="00994012" w:rsidRDefault="00994012" w:rsidP="00994012">
      <w:pPr>
        <w:pStyle w:val="ParagrapheIndent2"/>
        <w:jc w:val="both"/>
        <w:rPr>
          <w:color w:val="000000"/>
          <w:lang w:val="fr-FR"/>
        </w:rPr>
      </w:pPr>
      <w:r>
        <w:rPr>
          <w:color w:val="000000"/>
          <w:lang w:val="fr-FR"/>
        </w:rPr>
        <w:t>T</w:t>
      </w:r>
      <w:r w:rsidRPr="00994012">
        <w:rPr>
          <w:color w:val="000000"/>
          <w:lang w:val="fr-FR"/>
        </w:rPr>
        <w:t>él 03 54 17 04 95</w:t>
      </w:r>
    </w:p>
    <w:p w14:paraId="783ECB7C" w14:textId="40D676AD" w:rsidR="00E12878" w:rsidRDefault="00994012" w:rsidP="00994012">
      <w:pPr>
        <w:pStyle w:val="ParagrapheIndent2"/>
        <w:jc w:val="both"/>
        <w:rPr>
          <w:color w:val="000000"/>
          <w:lang w:val="fr-FR"/>
        </w:rPr>
      </w:pPr>
      <w:r>
        <w:rPr>
          <w:color w:val="000000"/>
          <w:lang w:val="fr-FR"/>
        </w:rPr>
        <w:t>@</w:t>
      </w:r>
      <w:proofErr w:type="gramStart"/>
      <w:r>
        <w:rPr>
          <w:color w:val="000000"/>
          <w:lang w:val="fr-FR"/>
        </w:rPr>
        <w:t> :</w:t>
      </w:r>
      <w:r w:rsidRPr="00994012">
        <w:rPr>
          <w:color w:val="000000"/>
          <w:lang w:val="fr-FR"/>
        </w:rPr>
        <w:t>nancy@alpes-controles.fr</w:t>
      </w:r>
      <w:proofErr w:type="gramEnd"/>
    </w:p>
    <w:p w14:paraId="1C114B09" w14:textId="77777777" w:rsidR="00E12878" w:rsidRDefault="00F97B73" w:rsidP="009B09AD">
      <w:pPr>
        <w:pStyle w:val="Titre1"/>
      </w:pPr>
      <w:bookmarkStart w:id="33" w:name="ArtL1_RC-2-A5"/>
      <w:bookmarkStart w:id="34" w:name="_Toc220398607"/>
      <w:bookmarkEnd w:id="33"/>
      <w:r>
        <w:lastRenderedPageBreak/>
        <w:t>4 - Conditions relatives au contrat</w:t>
      </w:r>
      <w:bookmarkEnd w:id="34"/>
    </w:p>
    <w:p w14:paraId="5E785CD4" w14:textId="77777777" w:rsidR="00E12878" w:rsidRPr="002D7DCB" w:rsidRDefault="00F97B73">
      <w:pPr>
        <w:spacing w:line="60" w:lineRule="exact"/>
        <w:rPr>
          <w:sz w:val="6"/>
          <w:lang w:val="fr-FR"/>
        </w:rPr>
      </w:pPr>
      <w:r w:rsidRPr="002D7DCB">
        <w:rPr>
          <w:lang w:val="fr-FR"/>
        </w:rPr>
        <w:t xml:space="preserve"> </w:t>
      </w:r>
    </w:p>
    <w:p w14:paraId="4A8E1292" w14:textId="77777777" w:rsidR="00E12878" w:rsidRDefault="00F97B73">
      <w:pPr>
        <w:pStyle w:val="Titre2"/>
        <w:ind w:left="280"/>
        <w:rPr>
          <w:rFonts w:eastAsia="Arial"/>
          <w:i w:val="0"/>
          <w:color w:val="000000"/>
          <w:sz w:val="24"/>
          <w:lang w:val="fr-FR"/>
        </w:rPr>
      </w:pPr>
      <w:bookmarkStart w:id="35" w:name="ArtL2_RC-2-A5.1"/>
      <w:bookmarkStart w:id="36" w:name="_Toc220398608"/>
      <w:bookmarkEnd w:id="35"/>
      <w:r>
        <w:rPr>
          <w:rFonts w:eastAsia="Arial"/>
          <w:i w:val="0"/>
          <w:color w:val="000000"/>
          <w:sz w:val="24"/>
          <w:lang w:val="fr-FR"/>
        </w:rPr>
        <w:t>4.1 - Durée du contrat ou délai d'exécution</w:t>
      </w:r>
      <w:bookmarkEnd w:id="36"/>
    </w:p>
    <w:p w14:paraId="476B57E9" w14:textId="77777777" w:rsidR="00E12878" w:rsidRDefault="00F97B73">
      <w:pPr>
        <w:pStyle w:val="ParagrapheIndent2"/>
        <w:spacing w:after="240"/>
        <w:jc w:val="both"/>
        <w:rPr>
          <w:color w:val="000000"/>
          <w:lang w:val="fr-FR"/>
        </w:rPr>
      </w:pPr>
      <w:r>
        <w:rPr>
          <w:color w:val="000000"/>
          <w:lang w:val="fr-FR"/>
        </w:rPr>
        <w:t>Le délai d'exécution des prestations est fixé au CCAP et ne peut en aucun cas être modifié.</w:t>
      </w:r>
    </w:p>
    <w:p w14:paraId="7C185C8F" w14:textId="77777777" w:rsidR="00E12878" w:rsidRDefault="00F97B73">
      <w:pPr>
        <w:pStyle w:val="Titre2"/>
        <w:ind w:left="280"/>
        <w:rPr>
          <w:rFonts w:eastAsia="Arial"/>
          <w:i w:val="0"/>
          <w:color w:val="000000"/>
          <w:sz w:val="24"/>
          <w:lang w:val="fr-FR"/>
        </w:rPr>
      </w:pPr>
      <w:bookmarkStart w:id="37" w:name="ArtL2_RC-2-A5.2"/>
      <w:bookmarkStart w:id="38" w:name="_Toc220398609"/>
      <w:bookmarkEnd w:id="37"/>
      <w:r>
        <w:rPr>
          <w:rFonts w:eastAsia="Arial"/>
          <w:i w:val="0"/>
          <w:color w:val="000000"/>
          <w:sz w:val="24"/>
          <w:lang w:val="fr-FR"/>
        </w:rPr>
        <w:t>4.2 - Modalités essentielles de financement et de paiement</w:t>
      </w:r>
      <w:bookmarkEnd w:id="38"/>
    </w:p>
    <w:p w14:paraId="0B66CF53" w14:textId="00DB7175" w:rsidR="00994012" w:rsidRDefault="00F97B73">
      <w:pPr>
        <w:pStyle w:val="ParagrapheIndent2"/>
        <w:spacing w:line="230" w:lineRule="exact"/>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r w:rsidR="00994012">
        <w:rPr>
          <w:color w:val="000000"/>
          <w:lang w:val="fr-FR"/>
        </w:rPr>
        <w:t>.</w:t>
      </w:r>
    </w:p>
    <w:p w14:paraId="7D9C5112" w14:textId="77777777" w:rsidR="00994012" w:rsidRPr="00994012" w:rsidRDefault="00994012" w:rsidP="00994012">
      <w:pPr>
        <w:rPr>
          <w:lang w:val="fr-FR"/>
        </w:rPr>
      </w:pPr>
    </w:p>
    <w:p w14:paraId="022C6997" w14:textId="77777777" w:rsidR="00994012" w:rsidRDefault="00994012" w:rsidP="00994012">
      <w:pPr>
        <w:pStyle w:val="Titre2"/>
        <w:ind w:left="280"/>
        <w:rPr>
          <w:rFonts w:eastAsia="Arial"/>
          <w:i w:val="0"/>
          <w:color w:val="000000"/>
          <w:sz w:val="24"/>
          <w:lang w:val="fr-FR"/>
        </w:rPr>
      </w:pPr>
      <w:bookmarkStart w:id="39" w:name="_Toc220398610"/>
      <w:r>
        <w:rPr>
          <w:rFonts w:eastAsia="Arial"/>
          <w:i w:val="0"/>
          <w:color w:val="000000"/>
          <w:sz w:val="24"/>
          <w:lang w:val="fr-FR"/>
        </w:rPr>
        <w:t>4.3 - Respect des principes d'égalité, de laïcité et de neutralité</w:t>
      </w:r>
      <w:bookmarkEnd w:id="39"/>
    </w:p>
    <w:p w14:paraId="7CDB6F70" w14:textId="77777777" w:rsidR="00994012" w:rsidRDefault="00994012" w:rsidP="00994012">
      <w:pPr>
        <w:pStyle w:val="ParagrapheIndent2"/>
        <w:spacing w:line="230" w:lineRule="exact"/>
        <w:jc w:val="both"/>
        <w:rPr>
          <w:color w:val="000000"/>
          <w:lang w:val="fr-FR"/>
        </w:rPr>
      </w:pPr>
      <w:r>
        <w:rPr>
          <w:color w:val="000000"/>
          <w:lang w:val="fr-FR"/>
        </w:rPr>
        <w:t>Les prestations ayant pour objet l'exécution d'un service public, les candidats sont informés que le titulaire devra respecter les principes de la République que sont l'égalité des usagers, la laïcité et la neutralité.</w:t>
      </w:r>
    </w:p>
    <w:p w14:paraId="094F14A1" w14:textId="77777777" w:rsidR="00994012" w:rsidRDefault="00994012" w:rsidP="00994012">
      <w:pPr>
        <w:pStyle w:val="ParagrapheIndent2"/>
        <w:spacing w:line="230" w:lineRule="exact"/>
        <w:jc w:val="both"/>
        <w:rPr>
          <w:color w:val="000000"/>
          <w:lang w:val="fr-FR"/>
        </w:rPr>
      </w:pPr>
    </w:p>
    <w:p w14:paraId="39D70F20" w14:textId="77777777" w:rsidR="00994012" w:rsidRDefault="00994012" w:rsidP="00994012">
      <w:pPr>
        <w:pStyle w:val="ParagrapheIndent2"/>
        <w:spacing w:after="240" w:line="230" w:lineRule="exact"/>
        <w:jc w:val="both"/>
        <w:rPr>
          <w:color w:val="000000"/>
          <w:lang w:val="fr-FR"/>
        </w:rPr>
      </w:pPr>
      <w:r>
        <w:rPr>
          <w:color w:val="000000"/>
          <w:lang w:val="fr-FR"/>
        </w:rPr>
        <w:t>L'attention des candidats est attirée sur les dispositions du CCAP qui rappellent ces obligations et précisent les modalités de contrôle et de sanction du titulaire lorsque celui-ci n'a pas pris les mesures adaptées pour mettre en œuvre ces obligations et faire cesser les manquements constatés.</w:t>
      </w:r>
    </w:p>
    <w:p w14:paraId="0A6BFFAB" w14:textId="77777777" w:rsidR="00994012" w:rsidRDefault="00994012" w:rsidP="00994012">
      <w:pPr>
        <w:pStyle w:val="Titre2"/>
        <w:ind w:left="280"/>
        <w:rPr>
          <w:rFonts w:eastAsia="Arial"/>
          <w:i w:val="0"/>
          <w:color w:val="000000"/>
          <w:sz w:val="24"/>
          <w:lang w:val="fr-FR"/>
        </w:rPr>
      </w:pPr>
      <w:bookmarkStart w:id="40" w:name="ArtL2_RC-2-A5.4"/>
      <w:bookmarkStart w:id="41" w:name="_Toc220398611"/>
      <w:bookmarkEnd w:id="40"/>
      <w:r>
        <w:rPr>
          <w:rFonts w:eastAsia="Arial"/>
          <w:i w:val="0"/>
          <w:color w:val="000000"/>
          <w:sz w:val="24"/>
          <w:lang w:val="fr-FR"/>
        </w:rPr>
        <w:t>4.4 - Confidentialité et mesures de sécurité</w:t>
      </w:r>
      <w:bookmarkEnd w:id="41"/>
    </w:p>
    <w:p w14:paraId="6C3BE9B5" w14:textId="77777777" w:rsidR="00994012" w:rsidRDefault="00994012" w:rsidP="00994012">
      <w:pPr>
        <w:pStyle w:val="ParagrapheIndent2"/>
        <w:spacing w:line="230"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5181B37F" w14:textId="77777777" w:rsidR="00994012" w:rsidRDefault="00994012" w:rsidP="00994012">
      <w:pPr>
        <w:pStyle w:val="ParagrapheIndent2"/>
        <w:spacing w:line="230" w:lineRule="exact"/>
        <w:jc w:val="both"/>
        <w:rPr>
          <w:color w:val="000000"/>
          <w:lang w:val="fr-FR"/>
        </w:rPr>
      </w:pPr>
    </w:p>
    <w:p w14:paraId="4DA3CEC3" w14:textId="77CFFAF5" w:rsidR="00E12878" w:rsidRDefault="00994012" w:rsidP="00994012">
      <w:pPr>
        <w:pStyle w:val="ParagrapheIndent2"/>
        <w:spacing w:line="230" w:lineRule="exact"/>
        <w:jc w:val="both"/>
        <w:rPr>
          <w:color w:val="000000"/>
          <w:lang w:val="fr-FR"/>
        </w:rPr>
        <w:sectPr w:rsidR="00E12878">
          <w:footerReference w:type="default" r:id="rId20"/>
          <w:pgSz w:w="11900" w:h="16840"/>
          <w:pgMar w:top="1140" w:right="1140" w:bottom="1140" w:left="1140" w:header="1140" w:footer="1140" w:gutter="0"/>
          <w:cols w:space="708"/>
        </w:sect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r w:rsidR="00F97B73">
        <w:rPr>
          <w:color w:val="000000"/>
          <w:lang w:val="fr-FR"/>
        </w:rPr>
        <w:t>.</w:t>
      </w:r>
      <w:r w:rsidR="00F97B73">
        <w:rPr>
          <w:color w:val="000000"/>
          <w:lang w:val="fr-FR"/>
        </w:rPr>
        <w:cr/>
      </w:r>
    </w:p>
    <w:p w14:paraId="042ACB8F" w14:textId="77777777" w:rsidR="00E12878" w:rsidRDefault="00F97B73" w:rsidP="009B09AD">
      <w:pPr>
        <w:pStyle w:val="Titre1"/>
      </w:pPr>
      <w:bookmarkStart w:id="42" w:name="ArtL2_RC-2-A5.3"/>
      <w:bookmarkStart w:id="43" w:name="ArtL1_RC-2-A6"/>
      <w:bookmarkStart w:id="44" w:name="_Toc220398612"/>
      <w:bookmarkEnd w:id="42"/>
      <w:bookmarkEnd w:id="43"/>
      <w:r>
        <w:lastRenderedPageBreak/>
        <w:t>5 - Contenu du dossier de consultation</w:t>
      </w:r>
      <w:bookmarkEnd w:id="44"/>
    </w:p>
    <w:p w14:paraId="78CFDE53" w14:textId="77777777" w:rsidR="00E12878" w:rsidRPr="002D7DCB" w:rsidRDefault="00F97B73">
      <w:pPr>
        <w:spacing w:line="60" w:lineRule="exact"/>
        <w:rPr>
          <w:sz w:val="6"/>
          <w:lang w:val="fr-FR"/>
        </w:rPr>
      </w:pPr>
      <w:r w:rsidRPr="002D7DCB">
        <w:rPr>
          <w:lang w:val="fr-FR"/>
        </w:rPr>
        <w:t xml:space="preserve"> </w:t>
      </w:r>
    </w:p>
    <w:p w14:paraId="59910AE4" w14:textId="77777777" w:rsidR="00E12878" w:rsidRDefault="00F97B73">
      <w:pPr>
        <w:pStyle w:val="ParagrapheIndent1"/>
        <w:spacing w:line="230" w:lineRule="exact"/>
        <w:jc w:val="both"/>
        <w:rPr>
          <w:color w:val="000000"/>
          <w:lang w:val="fr-FR"/>
        </w:rPr>
      </w:pPr>
      <w:r>
        <w:rPr>
          <w:color w:val="000000"/>
          <w:lang w:val="fr-FR"/>
        </w:rPr>
        <w:t>Le dossier de consultation des entreprises (DCE) contient les pièces suivantes :</w:t>
      </w:r>
    </w:p>
    <w:p w14:paraId="2C5BA6AB" w14:textId="1257A48B" w:rsidR="00E12878" w:rsidRDefault="00F97B73">
      <w:pPr>
        <w:pStyle w:val="ParagrapheIndent1"/>
        <w:spacing w:line="230" w:lineRule="exact"/>
        <w:jc w:val="both"/>
        <w:rPr>
          <w:color w:val="000000"/>
          <w:lang w:val="fr-FR"/>
        </w:rPr>
      </w:pPr>
      <w:r>
        <w:rPr>
          <w:color w:val="000000"/>
          <w:lang w:val="fr-FR"/>
        </w:rPr>
        <w:t>- Acte d'engagement</w:t>
      </w:r>
      <w:r w:rsidR="009B09AD">
        <w:rPr>
          <w:color w:val="000000"/>
          <w:lang w:val="fr-FR"/>
        </w:rPr>
        <w:t xml:space="preserve"> et annexes</w:t>
      </w:r>
    </w:p>
    <w:p w14:paraId="5315BFCB" w14:textId="77777777" w:rsidR="00E12878" w:rsidRDefault="00F97B73">
      <w:pPr>
        <w:pStyle w:val="ParagrapheIndent1"/>
        <w:spacing w:line="230" w:lineRule="exact"/>
        <w:jc w:val="both"/>
        <w:rPr>
          <w:color w:val="000000"/>
          <w:lang w:val="fr-FR"/>
        </w:rPr>
      </w:pPr>
      <w:r>
        <w:rPr>
          <w:color w:val="000000"/>
          <w:lang w:val="fr-FR"/>
        </w:rPr>
        <w:t>- Cahier des Clauses Administratives Particulières</w:t>
      </w:r>
    </w:p>
    <w:p w14:paraId="046BA824" w14:textId="77777777" w:rsidR="00E12878" w:rsidRDefault="00F97B73">
      <w:pPr>
        <w:pStyle w:val="ParagrapheIndent1"/>
        <w:spacing w:line="230" w:lineRule="exact"/>
        <w:jc w:val="both"/>
        <w:rPr>
          <w:color w:val="000000"/>
          <w:lang w:val="fr-FR"/>
        </w:rPr>
      </w:pPr>
      <w:r>
        <w:rPr>
          <w:color w:val="000000"/>
          <w:lang w:val="fr-FR"/>
        </w:rPr>
        <w:t>- Cahiers des Clauses Techniques Particulières</w:t>
      </w:r>
    </w:p>
    <w:p w14:paraId="311E14F1" w14:textId="77777777" w:rsidR="00E12878" w:rsidRDefault="00F97B73">
      <w:pPr>
        <w:pStyle w:val="ParagrapheIndent1"/>
        <w:spacing w:line="230" w:lineRule="exact"/>
        <w:jc w:val="both"/>
        <w:rPr>
          <w:color w:val="000000"/>
          <w:lang w:val="fr-FR"/>
        </w:rPr>
      </w:pPr>
      <w:r>
        <w:rPr>
          <w:color w:val="000000"/>
          <w:lang w:val="fr-FR"/>
        </w:rPr>
        <w:t>- Décomposition du Prix générale et Forfaitaire</w:t>
      </w:r>
    </w:p>
    <w:p w14:paraId="6A162D4D" w14:textId="77777777" w:rsidR="00E12878" w:rsidRDefault="00F97B73">
      <w:pPr>
        <w:pStyle w:val="ParagrapheIndent1"/>
        <w:spacing w:line="230" w:lineRule="exact"/>
        <w:jc w:val="both"/>
        <w:rPr>
          <w:color w:val="000000"/>
          <w:lang w:val="fr-FR"/>
        </w:rPr>
      </w:pPr>
      <w:r>
        <w:rPr>
          <w:color w:val="000000"/>
          <w:lang w:val="fr-FR"/>
        </w:rPr>
        <w:t>- Plan Architectes</w:t>
      </w:r>
    </w:p>
    <w:p w14:paraId="6FD4D550" w14:textId="77777777" w:rsidR="00E12878" w:rsidRDefault="00F97B73">
      <w:pPr>
        <w:pStyle w:val="ParagrapheIndent1"/>
        <w:spacing w:line="230" w:lineRule="exact"/>
        <w:jc w:val="both"/>
        <w:rPr>
          <w:color w:val="000000"/>
          <w:lang w:val="fr-FR"/>
        </w:rPr>
      </w:pPr>
      <w:r>
        <w:rPr>
          <w:color w:val="000000"/>
          <w:lang w:val="fr-FR"/>
        </w:rPr>
        <w:t>- Plans Techniques</w:t>
      </w:r>
    </w:p>
    <w:p w14:paraId="53083EF2" w14:textId="77777777" w:rsidR="00E12878" w:rsidRDefault="00F97B73">
      <w:pPr>
        <w:pStyle w:val="ParagrapheIndent1"/>
        <w:spacing w:line="230" w:lineRule="exact"/>
        <w:jc w:val="both"/>
        <w:rPr>
          <w:color w:val="000000"/>
          <w:lang w:val="fr-FR"/>
        </w:rPr>
      </w:pPr>
      <w:r>
        <w:rPr>
          <w:color w:val="000000"/>
          <w:lang w:val="fr-FR"/>
        </w:rPr>
        <w:t>- Le cadre du mémoire justificatif des dispositions que l'entreprise se propose d'adopter pour l'exécution du contrat</w:t>
      </w:r>
    </w:p>
    <w:p w14:paraId="7E639E81" w14:textId="77777777" w:rsidR="00E12878" w:rsidRDefault="00F97B73">
      <w:pPr>
        <w:pStyle w:val="ParagrapheIndent1"/>
        <w:spacing w:line="230" w:lineRule="exact"/>
        <w:jc w:val="both"/>
        <w:rPr>
          <w:color w:val="000000"/>
          <w:lang w:val="fr-FR"/>
        </w:rPr>
      </w:pPr>
      <w:r>
        <w:rPr>
          <w:color w:val="000000"/>
          <w:lang w:val="fr-FR"/>
        </w:rPr>
        <w:t>- Le calendrier prévisionnel d'exécution</w:t>
      </w:r>
    </w:p>
    <w:p w14:paraId="4EC4BDD6" w14:textId="77777777" w:rsidR="00E12878" w:rsidRDefault="00E12878">
      <w:pPr>
        <w:pStyle w:val="ParagrapheIndent1"/>
        <w:spacing w:after="240" w:line="230" w:lineRule="exact"/>
        <w:jc w:val="both"/>
        <w:rPr>
          <w:color w:val="000000"/>
          <w:lang w:val="fr-FR"/>
        </w:rPr>
      </w:pPr>
    </w:p>
    <w:p w14:paraId="6CB3A80F" w14:textId="77777777" w:rsidR="00E12878" w:rsidRDefault="00F97B73">
      <w:pPr>
        <w:pStyle w:val="ParagrapheIndent1"/>
        <w:spacing w:after="240"/>
        <w:jc w:val="both"/>
        <w:rPr>
          <w:color w:val="000000"/>
          <w:lang w:val="fr-FR"/>
        </w:rPr>
      </w:pPr>
      <w:r>
        <w:rPr>
          <w:color w:val="000000"/>
          <w:lang w:val="fr-FR"/>
        </w:rPr>
        <w:t>Il est remis gratuitement à chaque candidat.</w:t>
      </w:r>
    </w:p>
    <w:p w14:paraId="4343482D" w14:textId="77777777" w:rsidR="00E12878" w:rsidRDefault="00F97B73">
      <w:pPr>
        <w:pStyle w:val="ParagrapheIndent1"/>
        <w:spacing w:after="240" w:line="230" w:lineRule="exact"/>
        <w:jc w:val="both"/>
        <w:rPr>
          <w:color w:val="000000"/>
          <w:lang w:val="fr-FR"/>
        </w:rPr>
      </w:pPr>
      <w:r>
        <w:rPr>
          <w:color w:val="000000"/>
          <w:lang w:val="fr-FR"/>
        </w:rPr>
        <w:t>Les candidats peuvent demander la transmission du DCE ainsi que d'éventuels documents complémentaires sur un support physique électronique.</w:t>
      </w:r>
    </w:p>
    <w:p w14:paraId="0734C297" w14:textId="77777777" w:rsidR="00E12878" w:rsidRDefault="00F97B73">
      <w:pPr>
        <w:pStyle w:val="ParagrapheIndent1"/>
        <w:spacing w:line="230" w:lineRule="exact"/>
        <w:jc w:val="both"/>
        <w:rPr>
          <w:color w:val="000000"/>
          <w:lang w:val="fr-FR"/>
        </w:rPr>
      </w:pPr>
      <w:r>
        <w:rPr>
          <w:color w:val="000000"/>
          <w:lang w:val="fr-FR"/>
        </w:rPr>
        <w:t>Le pouvoir adjudicateur se réserve le droit d'apporter des modifications de détail au dossier de consultation au plus tard 4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0E19BEF9" w14:textId="77777777" w:rsidR="00E12878" w:rsidRDefault="00E12878">
      <w:pPr>
        <w:pStyle w:val="ParagrapheIndent1"/>
        <w:spacing w:line="230" w:lineRule="exact"/>
        <w:jc w:val="both"/>
        <w:rPr>
          <w:color w:val="000000"/>
          <w:lang w:val="fr-FR"/>
        </w:rPr>
      </w:pPr>
    </w:p>
    <w:p w14:paraId="0CC01F11" w14:textId="77777777" w:rsidR="00E12878" w:rsidRDefault="00F97B73" w:rsidP="00375EF5">
      <w:pPr>
        <w:pStyle w:val="ParagrapheIndent2"/>
        <w:spacing w:after="240" w:line="230"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41748307" w14:textId="77777777" w:rsidR="00E12878" w:rsidRDefault="00F97B73" w:rsidP="009B09AD">
      <w:pPr>
        <w:pStyle w:val="Titre1"/>
      </w:pPr>
      <w:bookmarkStart w:id="45" w:name="ArtL1_RC-2-A7"/>
      <w:bookmarkStart w:id="46" w:name="_Toc220398613"/>
      <w:bookmarkEnd w:id="45"/>
      <w:r>
        <w:t>6 - Présentation des candidatures et des offres</w:t>
      </w:r>
      <w:bookmarkEnd w:id="46"/>
    </w:p>
    <w:p w14:paraId="2DD371B2" w14:textId="77777777" w:rsidR="00E12878" w:rsidRPr="002D7DCB" w:rsidRDefault="00F97B73">
      <w:pPr>
        <w:spacing w:line="60" w:lineRule="exact"/>
        <w:rPr>
          <w:sz w:val="6"/>
          <w:lang w:val="fr-FR"/>
        </w:rPr>
      </w:pPr>
      <w:r w:rsidRPr="002D7DCB">
        <w:rPr>
          <w:lang w:val="fr-FR"/>
        </w:rPr>
        <w:t xml:space="preserve"> </w:t>
      </w:r>
    </w:p>
    <w:p w14:paraId="23BD7E73" w14:textId="77777777" w:rsidR="00E12878" w:rsidRDefault="00F97B73">
      <w:pPr>
        <w:pStyle w:val="ParagrapheIndent1"/>
        <w:spacing w:after="240" w:line="230"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37A8D1E0" w14:textId="77777777" w:rsidR="00E12878" w:rsidRDefault="00F97B73" w:rsidP="00375EF5">
      <w:pPr>
        <w:pStyle w:val="ParagrapheIndent2"/>
        <w:spacing w:after="240" w:line="230" w:lineRule="exact"/>
        <w:jc w:val="both"/>
        <w:rPr>
          <w:color w:val="000000"/>
          <w:lang w:val="fr-FR"/>
        </w:rPr>
      </w:pPr>
      <w:r>
        <w:rPr>
          <w:color w:val="000000"/>
          <w:lang w:val="fr-FR"/>
        </w:rPr>
        <w:t>Les offres des candidats seront entièrement rédigées en langue française et exprimées en EURO.</w:t>
      </w:r>
    </w:p>
    <w:p w14:paraId="657D93D4" w14:textId="77777777" w:rsidR="00375EF5" w:rsidRDefault="00F97B73" w:rsidP="00375EF5">
      <w:pPr>
        <w:pStyle w:val="ParagrapheIndent2"/>
        <w:spacing w:after="240" w:line="230"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1D9D22A1" w14:textId="77777777" w:rsidR="00375EF5" w:rsidRDefault="00375EF5" w:rsidP="00375EF5">
      <w:pPr>
        <w:pStyle w:val="Titre2"/>
        <w:ind w:left="280"/>
        <w:rPr>
          <w:rFonts w:eastAsia="Arial"/>
          <w:i w:val="0"/>
          <w:color w:val="000000"/>
          <w:sz w:val="24"/>
          <w:lang w:val="fr-FR"/>
        </w:rPr>
      </w:pPr>
      <w:bookmarkStart w:id="47" w:name="_Toc220398614"/>
      <w:r>
        <w:rPr>
          <w:rFonts w:eastAsia="Arial"/>
          <w:i w:val="0"/>
          <w:color w:val="000000"/>
          <w:sz w:val="24"/>
          <w:lang w:val="fr-FR"/>
        </w:rPr>
        <w:t>6.1 - Documents à produire</w:t>
      </w:r>
      <w:bookmarkEnd w:id="47"/>
    </w:p>
    <w:p w14:paraId="30464292" w14:textId="77777777" w:rsidR="00375EF5" w:rsidRDefault="00375EF5" w:rsidP="00375EF5">
      <w:pPr>
        <w:pStyle w:val="ParagrapheIndent2"/>
        <w:spacing w:line="230" w:lineRule="exact"/>
        <w:jc w:val="both"/>
        <w:rPr>
          <w:color w:val="000000"/>
          <w:lang w:val="fr-FR"/>
        </w:rPr>
      </w:pPr>
      <w:r>
        <w:rPr>
          <w:color w:val="000000"/>
          <w:lang w:val="fr-FR"/>
        </w:rPr>
        <w:t>Chaque candidat aura à produire un dossier complet comprenant les pièces suivantes :</w:t>
      </w:r>
    </w:p>
    <w:p w14:paraId="1274AAD7" w14:textId="77777777" w:rsidR="00375EF5" w:rsidRDefault="00375EF5" w:rsidP="00375EF5">
      <w:pPr>
        <w:pStyle w:val="ParagrapheIndent2"/>
        <w:spacing w:line="230" w:lineRule="exact"/>
        <w:jc w:val="both"/>
        <w:rPr>
          <w:color w:val="000000"/>
          <w:lang w:val="fr-FR"/>
        </w:rPr>
      </w:pPr>
    </w:p>
    <w:p w14:paraId="20CABEBE" w14:textId="77777777" w:rsidR="00375EF5" w:rsidRDefault="00375EF5" w:rsidP="00375EF5">
      <w:pPr>
        <w:pStyle w:val="ParagrapheIndent2"/>
        <w:spacing w:line="230"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1D044130" w14:textId="77777777" w:rsidR="00375EF5" w:rsidRDefault="00375EF5" w:rsidP="00375EF5">
      <w:pPr>
        <w:pStyle w:val="ParagrapheIndent2"/>
        <w:spacing w:line="230" w:lineRule="exact"/>
        <w:jc w:val="both"/>
        <w:rPr>
          <w:color w:val="000000"/>
          <w:lang w:val="fr-FR"/>
        </w:rPr>
      </w:pPr>
    </w:p>
    <w:p w14:paraId="474590D3" w14:textId="77777777" w:rsidR="00375EF5" w:rsidRDefault="00375EF5" w:rsidP="00375EF5">
      <w:pPr>
        <w:pStyle w:val="ParagrapheIndent2"/>
        <w:spacing w:line="230" w:lineRule="exact"/>
        <w:jc w:val="both"/>
        <w:rPr>
          <w:color w:val="000000"/>
          <w:lang w:val="fr-FR"/>
        </w:rPr>
      </w:pPr>
      <w:r>
        <w:rPr>
          <w:color w:val="000000"/>
          <w:lang w:val="fr-FR"/>
        </w:rPr>
        <w:t>Renseignements concernant la situation juridique de l'entreprise :</w:t>
      </w:r>
    </w:p>
    <w:p w14:paraId="52D1C5F1" w14:textId="77777777" w:rsidR="00375EF5" w:rsidRDefault="00375EF5" w:rsidP="00375EF5">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375EF5" w14:paraId="109FEF2C" w14:textId="77777777" w:rsidTr="00022ECA">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4A39FD7" w14:textId="77777777" w:rsidR="00375EF5" w:rsidRDefault="00375EF5" w:rsidP="00022ECA">
            <w:pPr>
              <w:spacing w:before="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437ED86" w14:textId="77777777" w:rsidR="00375EF5" w:rsidRDefault="00375EF5" w:rsidP="00022ECA">
            <w:pPr>
              <w:spacing w:before="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375EF5" w14:paraId="6DEA774C" w14:textId="77777777" w:rsidTr="00022ECA">
        <w:trPr>
          <w:trHeight w:val="38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A71504" w14:textId="77777777" w:rsidR="00375EF5" w:rsidRDefault="00375EF5" w:rsidP="00022ECA">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DE36D6" w14:textId="77777777" w:rsidR="00375EF5" w:rsidRDefault="00375EF5" w:rsidP="00022ECA">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56EF8A5B" w14:textId="77777777" w:rsidR="00375EF5" w:rsidRDefault="00375EF5" w:rsidP="00375EF5">
      <w:pPr>
        <w:spacing w:after="220" w:line="240" w:lineRule="exact"/>
      </w:pPr>
      <w:r>
        <w:t xml:space="preserve"> </w:t>
      </w:r>
    </w:p>
    <w:p w14:paraId="3E9BA6B1" w14:textId="77777777" w:rsidR="00375EF5" w:rsidRDefault="00375EF5" w:rsidP="00375EF5">
      <w:pPr>
        <w:pStyle w:val="ParagrapheIndent2"/>
        <w:spacing w:line="230" w:lineRule="exact"/>
        <w:jc w:val="both"/>
        <w:rPr>
          <w:color w:val="000000"/>
          <w:lang w:val="fr-FR"/>
        </w:rPr>
      </w:pPr>
      <w:r>
        <w:rPr>
          <w:color w:val="000000"/>
          <w:lang w:val="fr-FR"/>
        </w:rPr>
        <w:t>Renseignements concernant la capacité économique et financière de l'entreprise :</w:t>
      </w:r>
    </w:p>
    <w:p w14:paraId="7456A1C6" w14:textId="77777777" w:rsidR="00375EF5" w:rsidRDefault="00375EF5" w:rsidP="00375EF5">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375EF5" w14:paraId="6B69F0B7" w14:textId="77777777" w:rsidTr="00022ECA">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A892217" w14:textId="77777777" w:rsidR="00375EF5" w:rsidRDefault="00375EF5" w:rsidP="00022ECA">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9ED9B41" w14:textId="77777777" w:rsidR="00375EF5" w:rsidRDefault="00375EF5" w:rsidP="00022ECA">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375EF5" w14:paraId="50BF2784" w14:textId="77777777" w:rsidTr="00022ECA">
        <w:trPr>
          <w:trHeight w:val="454"/>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449018" w14:textId="77777777" w:rsidR="00375EF5" w:rsidRDefault="00375EF5" w:rsidP="00022ECA">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58CD0D" w14:textId="77777777" w:rsidR="00375EF5" w:rsidRDefault="00375EF5" w:rsidP="00022ECA">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505BCAD8" w14:textId="77777777" w:rsidR="00375EF5" w:rsidRDefault="00375EF5" w:rsidP="00375EF5">
      <w:pPr>
        <w:spacing w:after="220" w:line="240" w:lineRule="exact"/>
      </w:pPr>
      <w:r>
        <w:t xml:space="preserve"> </w:t>
      </w:r>
    </w:p>
    <w:p w14:paraId="6C819CC7" w14:textId="77777777" w:rsidR="00375EF5" w:rsidRDefault="00375EF5" w:rsidP="00375EF5">
      <w:pPr>
        <w:pStyle w:val="ParagrapheIndent2"/>
        <w:spacing w:line="230" w:lineRule="exact"/>
        <w:jc w:val="both"/>
        <w:rPr>
          <w:color w:val="000000"/>
          <w:lang w:val="fr-FR"/>
        </w:rPr>
      </w:pPr>
      <w:r>
        <w:rPr>
          <w:color w:val="000000"/>
          <w:lang w:val="fr-FR"/>
        </w:rPr>
        <w:lastRenderedPageBreak/>
        <w:t>Renseignements concernant les références professionnelles et la capacité technique de l'entreprise :</w:t>
      </w:r>
    </w:p>
    <w:p w14:paraId="4368761A" w14:textId="77777777" w:rsidR="00375EF5" w:rsidRDefault="00375EF5" w:rsidP="00375EF5">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375EF5" w14:paraId="7D9B3F42" w14:textId="77777777" w:rsidTr="00022ECA">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987AE5F" w14:textId="77777777" w:rsidR="00375EF5" w:rsidRDefault="00375EF5" w:rsidP="00022ECA">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5392DB6" w14:textId="77777777" w:rsidR="00375EF5" w:rsidRDefault="00375EF5" w:rsidP="00022ECA">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375EF5" w14:paraId="031BC442" w14:textId="77777777" w:rsidTr="00022ECA">
        <w:trPr>
          <w:trHeight w:val="454"/>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D6C442" w14:textId="77777777" w:rsidR="00375EF5" w:rsidRDefault="00375EF5" w:rsidP="00022ECA">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33E66E" w14:textId="77777777" w:rsidR="00375EF5" w:rsidRDefault="00375EF5" w:rsidP="00022ECA">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r w:rsidR="00375EF5" w14:paraId="2128083F" w14:textId="77777777" w:rsidTr="00022ECA">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44D797" w14:textId="77777777" w:rsidR="00375EF5" w:rsidRDefault="00375EF5" w:rsidP="00022ECA">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Liste des travaux exécutés au cours des cinq dernières années, appuyée d'attestations de bonne exécution pour les plus importants (montant, époque, lieu d'exécution, s'ils ont été effectués selon les règles de l'art et menés à bonne fin)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0F9DDC" w14:textId="77777777" w:rsidR="00375EF5" w:rsidRDefault="00375EF5" w:rsidP="00022ECA">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r w:rsidR="00375EF5" w14:paraId="4014D845" w14:textId="77777777" w:rsidTr="00022ECA">
        <w:trPr>
          <w:trHeight w:val="454"/>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D10E2A" w14:textId="77777777" w:rsidR="00375EF5" w:rsidRDefault="00375EF5" w:rsidP="00022ECA">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Déclaration indiquant l'outillage, le matériel et l'équipement technique dont le candidat dispose pour la réalisation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191A5A" w14:textId="77777777" w:rsidR="00375EF5" w:rsidRDefault="00375EF5" w:rsidP="00022ECA">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7AB9A648" w14:textId="77777777" w:rsidR="00375EF5" w:rsidRDefault="00375EF5" w:rsidP="00375EF5">
      <w:pPr>
        <w:spacing w:after="220" w:line="240" w:lineRule="exact"/>
      </w:pPr>
      <w:r>
        <w:t xml:space="preserve"> </w:t>
      </w:r>
    </w:p>
    <w:p w14:paraId="3F2D027B" w14:textId="77777777" w:rsidR="00375EF5" w:rsidRDefault="00375EF5" w:rsidP="00375EF5">
      <w:pPr>
        <w:pStyle w:val="ParagrapheIndent2"/>
        <w:spacing w:line="230" w:lineRule="exact"/>
        <w:jc w:val="both"/>
        <w:rPr>
          <w:color w:val="000000"/>
          <w:lang w:val="fr-FR"/>
        </w:rPr>
      </w:pPr>
      <w:r>
        <w:rPr>
          <w:color w:val="000000"/>
          <w:lang w:val="fr-FR"/>
        </w:rPr>
        <w:t>Certificats de qualifications et/ou de qualité demandés aux candidats :</w:t>
      </w:r>
    </w:p>
    <w:p w14:paraId="3CC4F8EF" w14:textId="77777777" w:rsidR="00375EF5" w:rsidRDefault="00375EF5" w:rsidP="00375EF5">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375EF5" w14:paraId="2648DE57" w14:textId="77777777" w:rsidTr="00022ECA">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B8EB0E7" w14:textId="77777777" w:rsidR="00375EF5" w:rsidRDefault="00375EF5" w:rsidP="00022ECA">
            <w:pPr>
              <w:spacing w:before="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C258414" w14:textId="77777777" w:rsidR="00375EF5" w:rsidRDefault="00375EF5" w:rsidP="00022ECA">
            <w:pPr>
              <w:spacing w:before="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375EF5" w14:paraId="3DA763C4" w14:textId="77777777" w:rsidTr="00022ECA">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8678BC" w14:textId="77777777" w:rsidR="00375EF5" w:rsidRDefault="00375EF5" w:rsidP="00022ECA">
            <w:pPr>
              <w:spacing w:before="80" w:after="20"/>
              <w:ind w:left="80" w:right="80"/>
              <w:rPr>
                <w:rFonts w:ascii="Arial" w:eastAsia="Arial" w:hAnsi="Arial" w:cs="Arial"/>
                <w:color w:val="000000"/>
                <w:sz w:val="20"/>
                <w:lang w:val="fr-FR"/>
              </w:rPr>
            </w:pPr>
            <w:proofErr w:type="gramStart"/>
            <w:r>
              <w:rPr>
                <w:rFonts w:ascii="Arial" w:eastAsia="Arial" w:hAnsi="Arial" w:cs="Arial"/>
                <w:color w:val="000000"/>
                <w:sz w:val="20"/>
                <w:lang w:val="fr-FR"/>
              </w:rPr>
              <w:t>certificats</w:t>
            </w:r>
            <w:proofErr w:type="gramEnd"/>
            <w:r>
              <w:rPr>
                <w:rFonts w:ascii="Arial" w:eastAsia="Arial" w:hAnsi="Arial" w:cs="Arial"/>
                <w:color w:val="000000"/>
                <w:sz w:val="20"/>
                <w:lang w:val="fr-FR"/>
              </w:rPr>
              <w:t xml:space="preserve"> ISO 9002, QUALIBAT, OPQCB, QUALIFELEC</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D2A8ED" w14:textId="77777777" w:rsidR="00375EF5" w:rsidRDefault="00375EF5" w:rsidP="00022ECA">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59AB1D9C" w14:textId="77777777" w:rsidR="00375EF5" w:rsidRDefault="00375EF5" w:rsidP="00375EF5">
      <w:pPr>
        <w:spacing w:line="220" w:lineRule="exact"/>
        <w:rPr>
          <w:sz w:val="22"/>
        </w:rPr>
      </w:pPr>
      <w:r>
        <w:t xml:space="preserve"> </w:t>
      </w:r>
    </w:p>
    <w:p w14:paraId="149BC77C" w14:textId="77777777" w:rsidR="00375EF5" w:rsidRDefault="00375EF5" w:rsidP="00375EF5">
      <w:pPr>
        <w:pStyle w:val="ParagrapheIndent2"/>
        <w:spacing w:line="230" w:lineRule="exact"/>
        <w:jc w:val="both"/>
        <w:rPr>
          <w:color w:val="000000"/>
          <w:lang w:val="fr-FR"/>
        </w:rPr>
      </w:pPr>
    </w:p>
    <w:p w14:paraId="3740A369" w14:textId="77777777" w:rsidR="00375EF5" w:rsidRDefault="00375EF5" w:rsidP="00375EF5">
      <w:pPr>
        <w:pStyle w:val="ParagrapheIndent2"/>
        <w:spacing w:after="240" w:line="230" w:lineRule="exact"/>
        <w:jc w:val="both"/>
        <w:rPr>
          <w:color w:val="000000"/>
          <w:lang w:val="fr-FR"/>
        </w:rPr>
      </w:pPr>
      <w:r>
        <w:rPr>
          <w:color w:val="000000"/>
          <w:lang w:val="fr-FR"/>
        </w:rPr>
        <w:t>Chacun des certificats précités pourra faire l'objet d'équivalence. Les entreprises étrangères pourront quant à elles fournir ceux délivrés par les organismes de leur état d'origine.</w:t>
      </w:r>
    </w:p>
    <w:p w14:paraId="45C9B1EF" w14:textId="77777777" w:rsidR="00375EF5" w:rsidRDefault="00375EF5" w:rsidP="00375EF5">
      <w:pPr>
        <w:pStyle w:val="ParagrapheIndent2"/>
        <w:spacing w:after="240" w:line="230"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14:paraId="647D97B7" w14:textId="77777777" w:rsidR="00375EF5" w:rsidRDefault="00375EF5" w:rsidP="00375EF5">
      <w:pPr>
        <w:pStyle w:val="ParagrapheIndent2"/>
        <w:spacing w:line="230"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r w:rsidRPr="00375EF5">
        <w:rPr>
          <w:color w:val="000000"/>
          <w:lang w:val="fr-FR"/>
        </w:rPr>
        <w:t xml:space="preserve"> </w:t>
      </w:r>
    </w:p>
    <w:p w14:paraId="4014A055" w14:textId="77777777" w:rsidR="00375EF5" w:rsidRDefault="00375EF5" w:rsidP="00375EF5">
      <w:pPr>
        <w:pStyle w:val="ParagrapheIndent2"/>
        <w:spacing w:line="230" w:lineRule="exact"/>
        <w:jc w:val="both"/>
        <w:rPr>
          <w:color w:val="000000"/>
          <w:lang w:val="fr-FR"/>
        </w:rPr>
      </w:pPr>
    </w:p>
    <w:p w14:paraId="0189C9FB" w14:textId="413241D7" w:rsidR="00375EF5" w:rsidRDefault="00375EF5" w:rsidP="00375EF5">
      <w:pPr>
        <w:pStyle w:val="ParagrapheIndent2"/>
        <w:spacing w:line="230" w:lineRule="exact"/>
        <w:jc w:val="both"/>
        <w:rPr>
          <w:color w:val="000000"/>
          <w:lang w:val="fr-FR"/>
        </w:rPr>
      </w:pPr>
      <w:r>
        <w:rPr>
          <w:color w:val="000000"/>
          <w:lang w:val="fr-FR"/>
        </w:rPr>
        <w:t>Pièces de l'offre :</w:t>
      </w:r>
    </w:p>
    <w:p w14:paraId="1E166373" w14:textId="77777777" w:rsidR="00375EF5" w:rsidRDefault="00375EF5" w:rsidP="00375EF5">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375EF5" w14:paraId="4666D165" w14:textId="77777777" w:rsidTr="003E74E8">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BF1EE45" w14:textId="77777777" w:rsidR="00375EF5" w:rsidRDefault="00375EF5" w:rsidP="003E74E8">
            <w:pPr>
              <w:spacing w:before="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B4EBAF2" w14:textId="77777777" w:rsidR="00375EF5" w:rsidRDefault="00375EF5" w:rsidP="003E74E8">
            <w:pPr>
              <w:spacing w:before="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375EF5" w14:paraId="20691D90" w14:textId="77777777" w:rsidTr="003E74E8">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7BF6B7" w14:textId="77777777" w:rsidR="00375EF5" w:rsidRDefault="00375EF5" w:rsidP="003E74E8">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B4C151" w14:textId="77777777" w:rsidR="00375EF5" w:rsidRDefault="00375EF5" w:rsidP="003E74E8">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375EF5" w14:paraId="7BE9A7EC" w14:textId="77777777" w:rsidTr="003E74E8">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9FEEAE" w14:textId="77777777" w:rsidR="00375EF5" w:rsidRDefault="00375EF5" w:rsidP="003E74E8">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Le cahier des clauses administratives particulières (CCAP)</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949374" w14:textId="77777777" w:rsidR="00375EF5" w:rsidRDefault="00375EF5" w:rsidP="003E74E8">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375EF5" w14:paraId="3B9F2FE3" w14:textId="77777777" w:rsidTr="003E74E8">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DC0052" w14:textId="77777777" w:rsidR="00375EF5" w:rsidRDefault="00375EF5" w:rsidP="003E74E8">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Le cahier des clauses techniques particulières (CCTP)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051FBC" w14:textId="77777777" w:rsidR="00375EF5" w:rsidRDefault="00375EF5" w:rsidP="003E74E8">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375EF5" w14:paraId="05D06CF5" w14:textId="77777777" w:rsidTr="003E74E8">
        <w:trPr>
          <w:trHeight w:val="38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FCE0F8" w14:textId="77777777" w:rsidR="00375EF5" w:rsidRDefault="00375EF5" w:rsidP="003E74E8">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Le mémoire justificatif des dispositions que l'entreprise se propose d'adopter pour l'exécution du contrat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4F6B33" w14:textId="77777777" w:rsidR="00375EF5" w:rsidRDefault="00375EF5" w:rsidP="003E74E8">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375EF5" w14:paraId="46ABA89D" w14:textId="77777777" w:rsidTr="003E74E8">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F095EC" w14:textId="77777777" w:rsidR="00375EF5" w:rsidRDefault="00375EF5" w:rsidP="003E74E8">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Les fiches techniques correspondant aux produits et prestations proposés par le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B44AF0" w14:textId="77777777" w:rsidR="00375EF5" w:rsidRDefault="00375EF5" w:rsidP="003E74E8">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375EF5" w14:paraId="73BAA68D" w14:textId="77777777" w:rsidTr="003E74E8">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705731" w14:textId="77777777" w:rsidR="00375EF5" w:rsidRDefault="00375EF5" w:rsidP="003E74E8">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La présentation de l'équipe dédiée au projet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CDC991" w14:textId="77777777" w:rsidR="00375EF5" w:rsidRDefault="00375EF5" w:rsidP="003E74E8">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5A945832" w14:textId="77777777" w:rsidR="00375EF5" w:rsidRDefault="00375EF5" w:rsidP="00375EF5">
      <w:pPr>
        <w:spacing w:after="220" w:line="240" w:lineRule="exact"/>
      </w:pPr>
      <w:r>
        <w:t xml:space="preserve"> </w:t>
      </w:r>
    </w:p>
    <w:p w14:paraId="08086270" w14:textId="77777777" w:rsidR="00375EF5" w:rsidRDefault="00375EF5" w:rsidP="00375EF5">
      <w:pPr>
        <w:pStyle w:val="ParagrapheIndent2"/>
        <w:spacing w:after="240" w:line="230"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44B52839" w14:textId="77777777" w:rsidR="00375EF5" w:rsidRDefault="00375EF5" w:rsidP="00375EF5">
      <w:pPr>
        <w:pStyle w:val="Titre2"/>
        <w:ind w:left="280"/>
        <w:rPr>
          <w:rFonts w:eastAsia="Arial"/>
          <w:i w:val="0"/>
          <w:color w:val="000000"/>
          <w:sz w:val="24"/>
          <w:lang w:val="fr-FR"/>
        </w:rPr>
      </w:pPr>
      <w:bookmarkStart w:id="48" w:name="ArtL2_RC-2-A7.9"/>
      <w:bookmarkStart w:id="49" w:name="_Toc220398615"/>
      <w:bookmarkEnd w:id="48"/>
      <w:r>
        <w:rPr>
          <w:rFonts w:eastAsia="Arial"/>
          <w:i w:val="0"/>
          <w:color w:val="000000"/>
          <w:sz w:val="24"/>
          <w:lang w:val="fr-FR"/>
        </w:rPr>
        <w:t>6.2 - Visites sur site</w:t>
      </w:r>
      <w:bookmarkEnd w:id="49"/>
    </w:p>
    <w:p w14:paraId="74D4DBC2" w14:textId="77777777" w:rsidR="00375EF5" w:rsidRDefault="00375EF5" w:rsidP="00375EF5">
      <w:pPr>
        <w:pStyle w:val="ParagrapheIndent2"/>
        <w:spacing w:line="230" w:lineRule="exact"/>
        <w:jc w:val="both"/>
        <w:rPr>
          <w:color w:val="000000"/>
          <w:lang w:val="fr-FR"/>
        </w:rPr>
      </w:pPr>
      <w:r>
        <w:rPr>
          <w:color w:val="000000"/>
          <w:lang w:val="fr-FR"/>
        </w:rPr>
        <w:t>Une visite sur site est préconisée. Les conditions de visites sont les suivantes :</w:t>
      </w:r>
    </w:p>
    <w:p w14:paraId="24FFA581" w14:textId="77777777" w:rsidR="00375EF5" w:rsidRDefault="00375EF5" w:rsidP="00375EF5">
      <w:pPr>
        <w:pStyle w:val="ParagrapheIndent2"/>
        <w:spacing w:after="240" w:line="230" w:lineRule="exact"/>
        <w:jc w:val="both"/>
        <w:rPr>
          <w:color w:val="000000"/>
          <w:lang w:val="fr-FR"/>
        </w:rPr>
      </w:pPr>
      <w:r>
        <w:rPr>
          <w:color w:val="000000"/>
          <w:lang w:val="fr-FR"/>
        </w:rPr>
        <w:t>Prendre contact avec B. LACHANA / DPI-SDPI, UL 03.72.74.47.46-bernard.lachana@univ-lorraine.fr</w:t>
      </w:r>
    </w:p>
    <w:p w14:paraId="62885EE1" w14:textId="7E3F827B" w:rsidR="00E12878" w:rsidRDefault="00F97B73">
      <w:pPr>
        <w:pStyle w:val="ParagrapheIndent1"/>
        <w:spacing w:line="230" w:lineRule="exact"/>
        <w:jc w:val="both"/>
        <w:rPr>
          <w:color w:val="000000"/>
          <w:lang w:val="fr-FR"/>
        </w:rPr>
        <w:sectPr w:rsidR="00E12878">
          <w:footerReference w:type="default" r:id="rId21"/>
          <w:pgSz w:w="11900" w:h="16840"/>
          <w:pgMar w:top="1140" w:right="1140" w:bottom="1140" w:left="1140" w:header="1140" w:footer="1140" w:gutter="0"/>
          <w:cols w:space="708"/>
        </w:sectPr>
      </w:pPr>
      <w:r>
        <w:rPr>
          <w:color w:val="000000"/>
          <w:lang w:val="fr-FR"/>
        </w:rPr>
        <w:t>.</w:t>
      </w:r>
      <w:r>
        <w:rPr>
          <w:color w:val="000000"/>
          <w:lang w:val="fr-FR"/>
        </w:rPr>
        <w:cr/>
      </w:r>
    </w:p>
    <w:p w14:paraId="7AB85BC1" w14:textId="77777777" w:rsidR="00E12878" w:rsidRDefault="00F97B73" w:rsidP="009B09AD">
      <w:pPr>
        <w:pStyle w:val="Titre1"/>
      </w:pPr>
      <w:bookmarkStart w:id="50" w:name="ArtL2_RC-2-A7.5"/>
      <w:bookmarkStart w:id="51" w:name="ArtL1_RC-2-A8"/>
      <w:bookmarkStart w:id="52" w:name="_Toc220398616"/>
      <w:bookmarkEnd w:id="50"/>
      <w:bookmarkEnd w:id="51"/>
      <w:r>
        <w:lastRenderedPageBreak/>
        <w:t>7 - Conditions d'envoi ou de remise des plis</w:t>
      </w:r>
      <w:bookmarkEnd w:id="52"/>
    </w:p>
    <w:p w14:paraId="0DA4F22E" w14:textId="77777777" w:rsidR="00E12878" w:rsidRPr="002D7DCB" w:rsidRDefault="00F97B73">
      <w:pPr>
        <w:spacing w:line="60" w:lineRule="exact"/>
        <w:rPr>
          <w:sz w:val="6"/>
          <w:lang w:val="fr-FR"/>
        </w:rPr>
      </w:pPr>
      <w:r w:rsidRPr="002D7DCB">
        <w:rPr>
          <w:lang w:val="fr-FR"/>
        </w:rPr>
        <w:t xml:space="preserve"> </w:t>
      </w:r>
    </w:p>
    <w:p w14:paraId="0BEB73F4" w14:textId="77777777" w:rsidR="00E12878" w:rsidRDefault="00F97B73">
      <w:pPr>
        <w:pStyle w:val="ParagrapheIndent1"/>
        <w:spacing w:after="240" w:line="230"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62CC15AE" w14:textId="77777777" w:rsidR="00E12878" w:rsidRDefault="00F97B73">
      <w:pPr>
        <w:pStyle w:val="Titre2"/>
        <w:ind w:left="280"/>
        <w:rPr>
          <w:rFonts w:eastAsia="Arial"/>
          <w:i w:val="0"/>
          <w:color w:val="000000"/>
          <w:sz w:val="24"/>
          <w:lang w:val="fr-FR"/>
        </w:rPr>
      </w:pPr>
      <w:bookmarkStart w:id="53" w:name="ArtL2_RC-2-A8.4"/>
      <w:bookmarkStart w:id="54" w:name="_Toc220398617"/>
      <w:bookmarkEnd w:id="53"/>
      <w:r>
        <w:rPr>
          <w:rFonts w:eastAsia="Arial"/>
          <w:i w:val="0"/>
          <w:color w:val="000000"/>
          <w:sz w:val="24"/>
          <w:lang w:val="fr-FR"/>
        </w:rPr>
        <w:t>7.1 - Transmission électronique</w:t>
      </w:r>
      <w:bookmarkEnd w:id="54"/>
    </w:p>
    <w:p w14:paraId="5E5EB3EE" w14:textId="77777777" w:rsidR="00D65014" w:rsidRDefault="00F97B73" w:rsidP="00D65014">
      <w:pPr>
        <w:autoSpaceDE w:val="0"/>
        <w:autoSpaceDN w:val="0"/>
        <w:adjustRightInd w:val="0"/>
        <w:rPr>
          <w:color w:val="000000"/>
          <w:lang w:val="fr-FR"/>
        </w:rPr>
      </w:pPr>
      <w:r>
        <w:rPr>
          <w:color w:val="000000"/>
          <w:lang w:val="fr-FR"/>
        </w:rPr>
        <w:t xml:space="preserve">La transmission des documents par voie électronique est effectuée sur le profil d'acheteur du pouvoir adjudicateur, à l'adresse URL suivante : </w:t>
      </w:r>
    </w:p>
    <w:p w14:paraId="2A68C003" w14:textId="47501EAB" w:rsidR="00E12878" w:rsidRDefault="00D65014" w:rsidP="009B09AD">
      <w:pPr>
        <w:autoSpaceDE w:val="0"/>
        <w:autoSpaceDN w:val="0"/>
        <w:adjustRightInd w:val="0"/>
        <w:rPr>
          <w:color w:val="000000"/>
          <w:lang w:val="fr-FR"/>
        </w:rPr>
      </w:pPr>
      <w:r>
        <w:rPr>
          <w:rFonts w:ascii="CIDFont+F4" w:hAnsi="CIDFont+F4" w:cs="CIDFont+F4"/>
          <w:color w:val="666666"/>
          <w:sz w:val="17"/>
          <w:szCs w:val="17"/>
          <w:lang w:val="fr-FR"/>
        </w:rPr>
        <w:t>https://www.marchespublics.gouv.fr/?page=Entreprise.EntrepriseAdvancedSearch&amp;AllCons&amp;id=2748089&amp;orgAcronyme=f2h</w:t>
      </w:r>
      <w:r>
        <w:rPr>
          <w:rFonts w:ascii="CIDFont+F3" w:hAnsi="CIDFont+F3" w:cs="CIDFont+F3"/>
          <w:color w:val="000000"/>
          <w:szCs w:val="20"/>
          <w:lang w:val="fr-FR"/>
        </w:rPr>
        <w:t>.</w:t>
      </w:r>
    </w:p>
    <w:p w14:paraId="0F9B0FC8" w14:textId="77777777" w:rsidR="00E12878" w:rsidRDefault="00E12878">
      <w:pPr>
        <w:pStyle w:val="ParagrapheIndent2"/>
        <w:spacing w:line="230" w:lineRule="exact"/>
        <w:jc w:val="both"/>
        <w:rPr>
          <w:color w:val="000000"/>
          <w:lang w:val="fr-FR"/>
        </w:rPr>
      </w:pPr>
    </w:p>
    <w:p w14:paraId="4AB91338" w14:textId="77777777" w:rsidR="00E12878" w:rsidRDefault="00F97B73">
      <w:pPr>
        <w:pStyle w:val="ParagrapheIndent2"/>
        <w:spacing w:after="240" w:line="230"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39232196" w14:textId="77777777" w:rsidR="00E12878" w:rsidRDefault="00F97B73">
      <w:pPr>
        <w:pStyle w:val="ParagrapheIndent2"/>
        <w:spacing w:line="230"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13CC53F5" w14:textId="77777777" w:rsidR="00E12878" w:rsidRDefault="00E12878">
      <w:pPr>
        <w:pStyle w:val="ParagrapheIndent2"/>
        <w:spacing w:line="230" w:lineRule="exact"/>
        <w:jc w:val="both"/>
        <w:rPr>
          <w:color w:val="000000"/>
          <w:lang w:val="fr-FR"/>
        </w:rPr>
      </w:pPr>
    </w:p>
    <w:p w14:paraId="20BD9707" w14:textId="77777777" w:rsidR="00E12878" w:rsidRDefault="00F97B73">
      <w:pPr>
        <w:pStyle w:val="ParagrapheIndent2"/>
        <w:spacing w:line="230"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w:t>
      </w:r>
      <w:proofErr w:type="gramStart"/>
      <w:r>
        <w:rPr>
          <w:color w:val="000000"/>
          <w:lang w:val="fr-FR"/>
        </w:rPr>
        <w:t>01:</w:t>
      </w:r>
      <w:proofErr w:type="gramEnd"/>
      <w:r>
        <w:rPr>
          <w:color w:val="000000"/>
          <w:lang w:val="fr-FR"/>
        </w:rPr>
        <w:t>00) Paris, Bruxelles, Copenhague, Madrid. Le pli sera considéré « hors délai » si le téléchargement se termine après la date et l'heure limites de réception des offres.</w:t>
      </w:r>
    </w:p>
    <w:p w14:paraId="2457A3CA" w14:textId="77777777" w:rsidR="00E12878" w:rsidRDefault="00E12878">
      <w:pPr>
        <w:pStyle w:val="ParagrapheIndent2"/>
        <w:spacing w:line="230" w:lineRule="exact"/>
        <w:jc w:val="both"/>
        <w:rPr>
          <w:color w:val="000000"/>
          <w:lang w:val="fr-FR"/>
        </w:rPr>
      </w:pPr>
    </w:p>
    <w:p w14:paraId="5133315B" w14:textId="77777777" w:rsidR="00E12878" w:rsidRDefault="00F97B73">
      <w:pPr>
        <w:pStyle w:val="ParagrapheIndent2"/>
        <w:spacing w:after="240" w:line="230"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33F95A02" w14:textId="77777777" w:rsidR="00E12878" w:rsidRDefault="00F97B73">
      <w:pPr>
        <w:pStyle w:val="ParagrapheIndent2"/>
        <w:spacing w:line="230" w:lineRule="exact"/>
        <w:jc w:val="both"/>
        <w:rPr>
          <w:color w:val="000000"/>
          <w:lang w:val="fr-FR"/>
        </w:rPr>
      </w:pPr>
      <w:r>
        <w:rPr>
          <w:color w:val="000000"/>
          <w:lang w:val="fr-FR"/>
        </w:rPr>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ou sur support papier. Cette copie doit être placée dans un pli portant la mention « copie de sauvegarde », ainsi que le nom du candidat et l'identification de la procédure concernée. Elle est ouverte dans les cas suivants :</w:t>
      </w:r>
    </w:p>
    <w:p w14:paraId="7FFED26B" w14:textId="77777777" w:rsidR="00E12878" w:rsidRDefault="00F97B73">
      <w:pPr>
        <w:pStyle w:val="ParagrapheIndent2"/>
        <w:spacing w:line="230" w:lineRule="exact"/>
        <w:jc w:val="both"/>
        <w:rPr>
          <w:color w:val="000000"/>
          <w:lang w:val="fr-FR"/>
        </w:rPr>
      </w:pPr>
      <w:r>
        <w:rPr>
          <w:color w:val="000000"/>
          <w:lang w:val="fr-FR"/>
        </w:rPr>
        <w:t>- lorsqu'un programme informatique malveillant est détecté dans le pli transmis par voie électronique ;</w:t>
      </w:r>
    </w:p>
    <w:p w14:paraId="6DDB4EF3" w14:textId="77777777" w:rsidR="00E12878" w:rsidRDefault="00F97B73">
      <w:pPr>
        <w:pStyle w:val="ParagrapheIndent2"/>
        <w:spacing w:line="230"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6C23B806" w14:textId="77777777" w:rsidR="00B219E2" w:rsidRDefault="00B219E2">
      <w:pPr>
        <w:pStyle w:val="ParagrapheIndent2"/>
        <w:spacing w:line="230" w:lineRule="exact"/>
        <w:jc w:val="both"/>
        <w:rPr>
          <w:color w:val="000000"/>
          <w:lang w:val="fr-FR"/>
        </w:rPr>
      </w:pPr>
    </w:p>
    <w:p w14:paraId="4467EACE" w14:textId="31282517" w:rsidR="00E12878" w:rsidRDefault="00F97B73">
      <w:pPr>
        <w:pStyle w:val="ParagrapheIndent2"/>
        <w:spacing w:line="230" w:lineRule="exact"/>
        <w:jc w:val="both"/>
        <w:rPr>
          <w:color w:val="000000"/>
          <w:lang w:val="fr-FR"/>
        </w:rPr>
      </w:pPr>
      <w:r>
        <w:rPr>
          <w:color w:val="000000"/>
          <w:lang w:val="fr-FR"/>
        </w:rPr>
        <w:t>La copie de sauvegarde peut être transmise ou déposée à l'adresse suivante ;</w:t>
      </w:r>
    </w:p>
    <w:p w14:paraId="7A6153B0" w14:textId="530C5618" w:rsidR="002D7DCB" w:rsidRPr="002D7DCB" w:rsidRDefault="002D7DCB" w:rsidP="002D7DCB">
      <w:pPr>
        <w:rPr>
          <w:lang w:val="fr-FR"/>
        </w:rPr>
      </w:pPr>
      <w:r>
        <w:rPr>
          <w:lang w:val="fr-FR"/>
        </w:rPr>
        <w:t>SDPI</w:t>
      </w:r>
    </w:p>
    <w:p w14:paraId="61A7C204" w14:textId="77777777" w:rsidR="00E12878" w:rsidRDefault="00F97B73">
      <w:pPr>
        <w:pStyle w:val="ParagrapheIndent2"/>
        <w:spacing w:line="230" w:lineRule="exact"/>
        <w:jc w:val="both"/>
        <w:rPr>
          <w:color w:val="000000"/>
          <w:lang w:val="fr-FR"/>
        </w:rPr>
      </w:pPr>
      <w:r>
        <w:rPr>
          <w:color w:val="000000"/>
          <w:lang w:val="fr-FR"/>
        </w:rPr>
        <w:t>1 rue Grandville</w:t>
      </w:r>
    </w:p>
    <w:p w14:paraId="7BCB03D8" w14:textId="77777777" w:rsidR="00E12878" w:rsidRDefault="00F97B73">
      <w:pPr>
        <w:pStyle w:val="ParagrapheIndent2"/>
        <w:spacing w:line="230" w:lineRule="exact"/>
        <w:jc w:val="both"/>
        <w:rPr>
          <w:color w:val="000000"/>
          <w:lang w:val="fr-FR"/>
        </w:rPr>
      </w:pPr>
      <w:r>
        <w:rPr>
          <w:color w:val="000000"/>
          <w:lang w:val="fr-FR"/>
        </w:rPr>
        <w:t>BP 20451</w:t>
      </w:r>
    </w:p>
    <w:p w14:paraId="365F60FE" w14:textId="77777777" w:rsidR="00E12878" w:rsidRDefault="00F97B73">
      <w:pPr>
        <w:pStyle w:val="ParagrapheIndent2"/>
        <w:spacing w:line="230" w:lineRule="exact"/>
        <w:jc w:val="both"/>
        <w:rPr>
          <w:color w:val="000000"/>
          <w:lang w:val="fr-FR"/>
        </w:rPr>
      </w:pPr>
      <w:r>
        <w:rPr>
          <w:color w:val="000000"/>
          <w:lang w:val="fr-FR"/>
        </w:rPr>
        <w:t>54001 NANCY CEDEX</w:t>
      </w:r>
    </w:p>
    <w:p w14:paraId="0418BCEE" w14:textId="77777777" w:rsidR="00E12878" w:rsidRDefault="00E12878">
      <w:pPr>
        <w:pStyle w:val="ParagrapheIndent2"/>
        <w:spacing w:after="240" w:line="230" w:lineRule="exact"/>
        <w:jc w:val="both"/>
        <w:rPr>
          <w:color w:val="000000"/>
          <w:lang w:val="fr-FR"/>
        </w:rPr>
      </w:pPr>
    </w:p>
    <w:p w14:paraId="4414A2F8" w14:textId="409AE615" w:rsidR="00E12878" w:rsidRDefault="00F97B73">
      <w:pPr>
        <w:pStyle w:val="ParagrapheIndent2"/>
        <w:spacing w:line="230" w:lineRule="exact"/>
        <w:jc w:val="both"/>
        <w:rPr>
          <w:color w:val="000000"/>
          <w:lang w:val="fr-FR"/>
        </w:rPr>
      </w:pPr>
      <w:r>
        <w:rPr>
          <w:color w:val="000000"/>
          <w:lang w:val="fr-FR"/>
        </w:rPr>
        <w:t>La copie de sauvegarde peut également être transmise par voie dématérialisée, à l'adresse suivante : "</w:t>
      </w:r>
      <w:r w:rsidR="002D7DCB">
        <w:rPr>
          <w:color w:val="000000"/>
          <w:lang w:val="fr-FR"/>
        </w:rPr>
        <w:t>bernard.lachana@univ-lorraine.fr</w:t>
      </w:r>
      <w:proofErr w:type="gramStart"/>
      <w:r>
        <w:rPr>
          <w:color w:val="000000"/>
          <w:lang w:val="fr-FR"/>
        </w:rPr>
        <w:t>";</w:t>
      </w:r>
      <w:proofErr w:type="gramEnd"/>
    </w:p>
    <w:p w14:paraId="66BCD9E2" w14:textId="77777777" w:rsidR="00E12878" w:rsidRDefault="00E12878">
      <w:pPr>
        <w:pStyle w:val="ParagrapheIndent2"/>
        <w:spacing w:line="230" w:lineRule="exact"/>
        <w:jc w:val="both"/>
        <w:rPr>
          <w:color w:val="000000"/>
          <w:lang w:val="fr-FR"/>
        </w:rPr>
      </w:pPr>
    </w:p>
    <w:p w14:paraId="6D6EEA6E" w14:textId="77777777" w:rsidR="00E12878" w:rsidRDefault="00F97B73">
      <w:pPr>
        <w:pStyle w:val="ParagrapheIndent2"/>
        <w:spacing w:after="240" w:line="230" w:lineRule="exact"/>
        <w:jc w:val="both"/>
        <w:rPr>
          <w:color w:val="000000"/>
          <w:lang w:val="fr-FR"/>
        </w:rPr>
      </w:pPr>
      <w:r>
        <w:rPr>
          <w:color w:val="000000"/>
          <w:lang w:val="fr-FR"/>
        </w:rPr>
        <w:t>Les formats électroniques dans lesquels les documents peuvent être transmis sont les suivants : Les candidats transmettront leurs réponses dans des formats de fichiers identiques à ceux des documents constituant le dossier de consultation des entreprises (DCE)</w:t>
      </w:r>
    </w:p>
    <w:p w14:paraId="53245E65" w14:textId="77777777" w:rsidR="00E12878" w:rsidRDefault="00F97B73">
      <w:pPr>
        <w:pStyle w:val="ParagrapheIndent2"/>
        <w:spacing w:line="230" w:lineRule="exact"/>
        <w:jc w:val="both"/>
        <w:rPr>
          <w:color w:val="000000"/>
          <w:lang w:val="fr-FR"/>
        </w:rPr>
      </w:pPr>
      <w:r>
        <w:rPr>
          <w:color w:val="000000"/>
          <w:lang w:val="fr-FR"/>
        </w:rPr>
        <w:t>L'organisation et le nommage des fichiers attendus par le pouvoir adjudicateur est le suivant :</w:t>
      </w:r>
    </w:p>
    <w:p w14:paraId="354619D7" w14:textId="77777777" w:rsidR="00E12878" w:rsidRDefault="00F97B73">
      <w:pPr>
        <w:pStyle w:val="ParagrapheIndent2"/>
        <w:spacing w:after="240" w:line="230" w:lineRule="exact"/>
        <w:jc w:val="both"/>
        <w:rPr>
          <w:color w:val="000000"/>
          <w:lang w:val="fr-FR"/>
        </w:rPr>
      </w:pPr>
      <w:r>
        <w:rPr>
          <w:color w:val="000000"/>
          <w:lang w:val="fr-FR"/>
        </w:rPr>
        <w:t>L'acte d'engagement sera intitulé : DOF_ATTRI1_LOT X et la décomposition du prix global et forfaitaire : DOF_DPGF_, et ainsi de suite.</w:t>
      </w:r>
    </w:p>
    <w:p w14:paraId="5D5A1C14" w14:textId="77777777" w:rsidR="00E12878" w:rsidRDefault="00F97B73">
      <w:pPr>
        <w:pStyle w:val="ParagrapheIndent2"/>
        <w:spacing w:after="240"/>
        <w:jc w:val="both"/>
        <w:rPr>
          <w:color w:val="000000"/>
          <w:lang w:val="fr-FR"/>
        </w:rPr>
      </w:pPr>
      <w:r>
        <w:rPr>
          <w:color w:val="000000"/>
          <w:lang w:val="fr-FR"/>
        </w:rPr>
        <w:t>La signature électronique des documents n'est pas exigée dans le cadre de cette consultation.</w:t>
      </w:r>
    </w:p>
    <w:p w14:paraId="64F41656" w14:textId="77777777" w:rsidR="00E12878" w:rsidRDefault="00F97B73">
      <w:pPr>
        <w:pStyle w:val="ParagrapheIndent2"/>
        <w:spacing w:after="240"/>
        <w:jc w:val="both"/>
        <w:rPr>
          <w:color w:val="000000"/>
          <w:lang w:val="fr-FR"/>
        </w:rPr>
      </w:pPr>
      <w:r>
        <w:rPr>
          <w:color w:val="000000"/>
          <w:lang w:val="fr-FR"/>
        </w:rPr>
        <w:t>La signature électronique du contrat par l'attributaire n'est pas exigée dans le cadre de cette consultation.</w:t>
      </w:r>
    </w:p>
    <w:p w14:paraId="0309D0BD" w14:textId="77777777" w:rsidR="00E12878" w:rsidRDefault="00F97B73">
      <w:pPr>
        <w:pStyle w:val="ParagrapheIndent2"/>
        <w:spacing w:after="240" w:line="230"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du marché par les parties.</w:t>
      </w:r>
    </w:p>
    <w:p w14:paraId="2A99A0ED" w14:textId="77777777" w:rsidR="00E12878" w:rsidRDefault="00F97B73">
      <w:pPr>
        <w:pStyle w:val="ParagrapheIndent2"/>
        <w:spacing w:after="240"/>
        <w:jc w:val="both"/>
        <w:rPr>
          <w:color w:val="000000"/>
          <w:lang w:val="fr-FR"/>
        </w:rPr>
      </w:pPr>
      <w:r>
        <w:rPr>
          <w:color w:val="000000"/>
          <w:lang w:val="fr-FR"/>
        </w:rPr>
        <w:lastRenderedPageBreak/>
        <w:t>Les frais d'accès au réseau et de recours à la signature électronique sont à la charge des candidats.</w:t>
      </w:r>
    </w:p>
    <w:tbl>
      <w:tblPr>
        <w:tblW w:w="0" w:type="auto"/>
        <w:tblInd w:w="500"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ayout w:type="fixed"/>
        <w:tblLook w:val="04A0" w:firstRow="1" w:lastRow="0" w:firstColumn="1" w:lastColumn="0" w:noHBand="0" w:noVBand="1"/>
      </w:tblPr>
      <w:tblGrid>
        <w:gridCol w:w="8600"/>
      </w:tblGrid>
      <w:tr w:rsidR="00E12878" w14:paraId="131C8BF8" w14:textId="77777777" w:rsidTr="009B09AD">
        <w:trPr>
          <w:trHeight w:val="616"/>
        </w:trPr>
        <w:tc>
          <w:tcPr>
            <w:tcW w:w="8600" w:type="dxa"/>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E12878" w:rsidRPr="009B09AD" w14:paraId="49EA17D7" w14:textId="77777777">
              <w:trPr>
                <w:trHeight w:val="40"/>
              </w:trPr>
              <w:tc>
                <w:tcPr>
                  <w:tcW w:w="400" w:type="dxa"/>
                  <w:tcMar>
                    <w:top w:w="0" w:type="dxa"/>
                    <w:left w:w="0" w:type="dxa"/>
                    <w:bottom w:w="0" w:type="dxa"/>
                    <w:right w:w="0" w:type="dxa"/>
                  </w:tcMar>
                </w:tcPr>
                <w:p w14:paraId="62BF7BC4" w14:textId="77777777" w:rsidR="00E12878" w:rsidRPr="002D7DCB" w:rsidRDefault="00E12878">
                  <w:pPr>
                    <w:rPr>
                      <w:sz w:val="2"/>
                      <w:lang w:val="fr-FR"/>
                    </w:rPr>
                  </w:pPr>
                </w:p>
              </w:tc>
              <w:tc>
                <w:tcPr>
                  <w:tcW w:w="300" w:type="dxa"/>
                  <w:tcMar>
                    <w:top w:w="0" w:type="dxa"/>
                    <w:left w:w="0" w:type="dxa"/>
                    <w:bottom w:w="0" w:type="dxa"/>
                    <w:right w:w="0" w:type="dxa"/>
                  </w:tcMar>
                </w:tcPr>
                <w:p w14:paraId="66FBEC9C" w14:textId="77777777" w:rsidR="00E12878" w:rsidRPr="002D7DCB" w:rsidRDefault="00E12878">
                  <w:pPr>
                    <w:rPr>
                      <w:sz w:val="2"/>
                      <w:lang w:val="fr-FR"/>
                    </w:rPr>
                  </w:pPr>
                </w:p>
              </w:tc>
              <w:tc>
                <w:tcPr>
                  <w:tcW w:w="7300" w:type="dxa"/>
                  <w:vMerge w:val="restart"/>
                  <w:tcMar>
                    <w:top w:w="0" w:type="dxa"/>
                    <w:left w:w="0" w:type="dxa"/>
                    <w:bottom w:w="0" w:type="dxa"/>
                    <w:right w:w="0" w:type="dxa"/>
                  </w:tcMar>
                  <w:vAlign w:val="center"/>
                </w:tcPr>
                <w:p w14:paraId="69B117C7" w14:textId="77777777" w:rsidR="00E12878" w:rsidRDefault="00F97B73">
                  <w:pPr>
                    <w:rPr>
                      <w:rFonts w:ascii="Arial" w:eastAsia="Arial" w:hAnsi="Arial" w:cs="Arial"/>
                      <w:b/>
                      <w:color w:val="000000"/>
                      <w:sz w:val="22"/>
                      <w:lang w:val="fr-FR"/>
                    </w:rPr>
                  </w:pPr>
                  <w:r>
                    <w:rPr>
                      <w:rFonts w:ascii="Arial" w:eastAsia="Arial" w:hAnsi="Arial" w:cs="Arial"/>
                      <w:b/>
                      <w:color w:val="000000"/>
                      <w:sz w:val="22"/>
                      <w:lang w:val="fr-FR"/>
                    </w:rPr>
                    <w:t>Pensez à anticiper votre dépôt plusieurs heures avant l'heure limite</w:t>
                  </w:r>
                </w:p>
              </w:tc>
            </w:tr>
            <w:tr w:rsidR="00E12878" w14:paraId="0C9E6ABF" w14:textId="77777777">
              <w:trPr>
                <w:trHeight w:val="385"/>
              </w:trPr>
              <w:tc>
                <w:tcPr>
                  <w:tcW w:w="400" w:type="dxa"/>
                  <w:tcMar>
                    <w:top w:w="0" w:type="dxa"/>
                    <w:left w:w="0" w:type="dxa"/>
                    <w:bottom w:w="0" w:type="dxa"/>
                    <w:right w:w="0" w:type="dxa"/>
                  </w:tcMar>
                </w:tcPr>
                <w:p w14:paraId="34A1782F" w14:textId="1B12E05A" w:rsidR="00E12878" w:rsidRDefault="00E56D32">
                  <w:pPr>
                    <w:rPr>
                      <w:sz w:val="2"/>
                    </w:rPr>
                  </w:pPr>
                  <w:r>
                    <w:rPr>
                      <w:noProof/>
                    </w:rPr>
                    <w:drawing>
                      <wp:inline distT="0" distB="0" distL="0" distR="0" wp14:anchorId="2EADDCE9" wp14:editId="05048FF2">
                        <wp:extent cx="251460" cy="2514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300" w:type="dxa"/>
                  <w:tcMar>
                    <w:top w:w="0" w:type="dxa"/>
                    <w:left w:w="0" w:type="dxa"/>
                    <w:bottom w:w="0" w:type="dxa"/>
                    <w:right w:w="0" w:type="dxa"/>
                  </w:tcMar>
                </w:tcPr>
                <w:p w14:paraId="318C7E30" w14:textId="77777777" w:rsidR="00E12878" w:rsidRDefault="00E12878">
                  <w:pPr>
                    <w:rPr>
                      <w:sz w:val="2"/>
                    </w:rPr>
                  </w:pPr>
                </w:p>
              </w:tc>
              <w:tc>
                <w:tcPr>
                  <w:tcW w:w="7300" w:type="dxa"/>
                  <w:vMerge/>
                  <w:tcMar>
                    <w:top w:w="0" w:type="dxa"/>
                    <w:left w:w="0" w:type="dxa"/>
                    <w:bottom w:w="0" w:type="dxa"/>
                    <w:right w:w="0" w:type="dxa"/>
                  </w:tcMar>
                </w:tcPr>
                <w:p w14:paraId="75D1CC7A" w14:textId="77777777" w:rsidR="00E12878" w:rsidRDefault="00E12878"/>
              </w:tc>
            </w:tr>
            <w:tr w:rsidR="00E12878" w14:paraId="3894BE21" w14:textId="77777777">
              <w:trPr>
                <w:trHeight w:val="45"/>
              </w:trPr>
              <w:tc>
                <w:tcPr>
                  <w:tcW w:w="400" w:type="dxa"/>
                  <w:tcMar>
                    <w:top w:w="0" w:type="dxa"/>
                    <w:left w:w="0" w:type="dxa"/>
                    <w:bottom w:w="0" w:type="dxa"/>
                    <w:right w:w="0" w:type="dxa"/>
                  </w:tcMar>
                </w:tcPr>
                <w:p w14:paraId="3471CFC5" w14:textId="77777777" w:rsidR="00E12878" w:rsidRDefault="00E12878">
                  <w:pPr>
                    <w:rPr>
                      <w:sz w:val="2"/>
                    </w:rPr>
                  </w:pPr>
                </w:p>
              </w:tc>
              <w:tc>
                <w:tcPr>
                  <w:tcW w:w="300" w:type="dxa"/>
                  <w:tcMar>
                    <w:top w:w="0" w:type="dxa"/>
                    <w:left w:w="0" w:type="dxa"/>
                    <w:bottom w:w="0" w:type="dxa"/>
                    <w:right w:w="0" w:type="dxa"/>
                  </w:tcMar>
                </w:tcPr>
                <w:p w14:paraId="0D3C7CC1" w14:textId="77777777" w:rsidR="00E12878" w:rsidRDefault="00E12878">
                  <w:pPr>
                    <w:rPr>
                      <w:sz w:val="2"/>
                    </w:rPr>
                  </w:pPr>
                </w:p>
              </w:tc>
              <w:tc>
                <w:tcPr>
                  <w:tcW w:w="7300" w:type="dxa"/>
                  <w:vMerge/>
                  <w:tcMar>
                    <w:top w:w="0" w:type="dxa"/>
                    <w:left w:w="0" w:type="dxa"/>
                    <w:bottom w:w="0" w:type="dxa"/>
                    <w:right w:w="0" w:type="dxa"/>
                  </w:tcMar>
                </w:tcPr>
                <w:p w14:paraId="648AB6D4" w14:textId="77777777" w:rsidR="00E12878" w:rsidRDefault="00E12878"/>
              </w:tc>
            </w:tr>
          </w:tbl>
          <w:p w14:paraId="3D4ECD08" w14:textId="77777777" w:rsidR="00E12878" w:rsidRDefault="00E12878">
            <w:pPr>
              <w:rPr>
                <w:sz w:val="2"/>
              </w:rPr>
            </w:pPr>
          </w:p>
        </w:tc>
      </w:tr>
    </w:tbl>
    <w:p w14:paraId="49325753" w14:textId="77777777" w:rsidR="00E12878" w:rsidRPr="002D7DCB" w:rsidRDefault="00F97B73">
      <w:pPr>
        <w:spacing w:line="240" w:lineRule="exact"/>
        <w:rPr>
          <w:lang w:val="fr-FR"/>
        </w:rPr>
      </w:pPr>
      <w:r w:rsidRPr="002D7DCB">
        <w:rPr>
          <w:lang w:val="fr-FR"/>
        </w:rPr>
        <w:t xml:space="preserve"> </w:t>
      </w:r>
    </w:p>
    <w:p w14:paraId="2B4CE7C4" w14:textId="77777777" w:rsidR="00E12878" w:rsidRDefault="00F97B73">
      <w:pPr>
        <w:pStyle w:val="Titre2"/>
        <w:ind w:left="280"/>
        <w:rPr>
          <w:rFonts w:eastAsia="Arial"/>
          <w:i w:val="0"/>
          <w:color w:val="000000"/>
          <w:sz w:val="24"/>
          <w:lang w:val="fr-FR"/>
        </w:rPr>
      </w:pPr>
      <w:bookmarkStart w:id="55" w:name="ArtL2_RC-2-A8.5"/>
      <w:bookmarkStart w:id="56" w:name="_Toc220398618"/>
      <w:bookmarkEnd w:id="55"/>
      <w:r>
        <w:rPr>
          <w:rFonts w:eastAsia="Arial"/>
          <w:i w:val="0"/>
          <w:color w:val="000000"/>
          <w:sz w:val="24"/>
          <w:lang w:val="fr-FR"/>
        </w:rPr>
        <w:t>7.2 - Transmission sous support papier</w:t>
      </w:r>
      <w:bookmarkEnd w:id="56"/>
    </w:p>
    <w:p w14:paraId="40641129" w14:textId="77777777" w:rsidR="00E12878" w:rsidRDefault="00F97B73">
      <w:pPr>
        <w:pStyle w:val="ParagrapheIndent2"/>
        <w:spacing w:after="240" w:line="230"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59F32C42" w14:textId="77777777" w:rsidR="00E12878" w:rsidRDefault="00F97B73" w:rsidP="009B09AD">
      <w:pPr>
        <w:pStyle w:val="Titre1"/>
      </w:pPr>
      <w:bookmarkStart w:id="57" w:name="ArtL1_RC-2-A10"/>
      <w:bookmarkStart w:id="58" w:name="_Toc220398619"/>
      <w:bookmarkEnd w:id="57"/>
      <w:r>
        <w:t>8 - Examen des candidatures et des offres</w:t>
      </w:r>
      <w:bookmarkEnd w:id="58"/>
    </w:p>
    <w:p w14:paraId="60F5BC10" w14:textId="77777777" w:rsidR="00E12878" w:rsidRPr="002D7DCB" w:rsidRDefault="00F97B73">
      <w:pPr>
        <w:spacing w:line="60" w:lineRule="exact"/>
        <w:rPr>
          <w:sz w:val="6"/>
          <w:lang w:val="fr-FR"/>
        </w:rPr>
      </w:pPr>
      <w:r w:rsidRPr="002D7DCB">
        <w:rPr>
          <w:lang w:val="fr-FR"/>
        </w:rPr>
        <w:t xml:space="preserve"> </w:t>
      </w:r>
    </w:p>
    <w:p w14:paraId="4E3C94B8" w14:textId="77777777" w:rsidR="00E12878" w:rsidRDefault="00F97B73">
      <w:pPr>
        <w:pStyle w:val="Titre2"/>
        <w:ind w:left="280"/>
        <w:rPr>
          <w:rFonts w:eastAsia="Arial"/>
          <w:i w:val="0"/>
          <w:color w:val="000000"/>
          <w:sz w:val="24"/>
          <w:lang w:val="fr-FR"/>
        </w:rPr>
      </w:pPr>
      <w:bookmarkStart w:id="59" w:name="ArtL2_RC-2-A10.1"/>
      <w:bookmarkStart w:id="60" w:name="_Toc220398620"/>
      <w:bookmarkEnd w:id="59"/>
      <w:r>
        <w:rPr>
          <w:rFonts w:eastAsia="Arial"/>
          <w:i w:val="0"/>
          <w:color w:val="000000"/>
          <w:sz w:val="24"/>
          <w:lang w:val="fr-FR"/>
        </w:rPr>
        <w:t>8.1 - Sélection des candidatures</w:t>
      </w:r>
      <w:bookmarkEnd w:id="60"/>
    </w:p>
    <w:p w14:paraId="052227B2" w14:textId="77777777" w:rsidR="00E12878" w:rsidRDefault="00F97B73">
      <w:pPr>
        <w:pStyle w:val="ParagrapheIndent2"/>
        <w:spacing w:after="240" w:line="230"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0A598AC5" w14:textId="77777777" w:rsidR="00E12878" w:rsidRDefault="00F97B73">
      <w:pPr>
        <w:pStyle w:val="ParagrapheIndent2"/>
        <w:spacing w:after="240" w:line="230"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282D5666" w14:textId="77777777" w:rsidR="00E12878" w:rsidRDefault="00F97B73">
      <w:pPr>
        <w:pStyle w:val="Titre2"/>
        <w:ind w:left="280"/>
        <w:rPr>
          <w:rFonts w:eastAsia="Arial"/>
          <w:i w:val="0"/>
          <w:color w:val="000000"/>
          <w:sz w:val="24"/>
          <w:lang w:val="fr-FR"/>
        </w:rPr>
      </w:pPr>
      <w:bookmarkStart w:id="61" w:name="ArtL2_RC-2-A10.3"/>
      <w:bookmarkStart w:id="62" w:name="_Toc220398621"/>
      <w:bookmarkEnd w:id="61"/>
      <w:r>
        <w:rPr>
          <w:rFonts w:eastAsia="Arial"/>
          <w:i w:val="0"/>
          <w:color w:val="000000"/>
          <w:sz w:val="24"/>
          <w:lang w:val="fr-FR"/>
        </w:rPr>
        <w:t>8.2 - Attribution des marchés</w:t>
      </w:r>
      <w:bookmarkEnd w:id="62"/>
    </w:p>
    <w:p w14:paraId="6E584EAF" w14:textId="77777777" w:rsidR="00E12878" w:rsidRDefault="00F97B73">
      <w:pPr>
        <w:pStyle w:val="ParagrapheIndent2"/>
        <w:spacing w:line="230"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4CCF824A" w14:textId="77777777" w:rsidR="00E12878" w:rsidRDefault="00E12878">
      <w:pPr>
        <w:pStyle w:val="ParagrapheIndent2"/>
        <w:spacing w:line="230" w:lineRule="exact"/>
        <w:jc w:val="both"/>
        <w:rPr>
          <w:color w:val="000000"/>
          <w:lang w:val="fr-FR"/>
        </w:rPr>
      </w:pPr>
    </w:p>
    <w:p w14:paraId="703187E0" w14:textId="0333A410" w:rsidR="00E12878" w:rsidRDefault="00F97B73">
      <w:pPr>
        <w:pStyle w:val="ParagrapheIndent2"/>
        <w:spacing w:line="230"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6F29B634" w14:textId="77777777" w:rsidR="00FD7679" w:rsidRPr="00FD7679" w:rsidRDefault="00FD7679" w:rsidP="00FD7679">
      <w:pPr>
        <w:rPr>
          <w:lang w:val="fr-FR"/>
        </w:rPr>
      </w:pPr>
    </w:p>
    <w:p w14:paraId="3736A2F3" w14:textId="77777777" w:rsidR="00E12878" w:rsidRDefault="00F97B73">
      <w:pPr>
        <w:pStyle w:val="ParagrapheIndent2"/>
        <w:spacing w:line="230" w:lineRule="exact"/>
        <w:jc w:val="both"/>
        <w:rPr>
          <w:color w:val="000000"/>
          <w:lang w:val="fr-FR"/>
        </w:rPr>
      </w:pPr>
      <w:r>
        <w:rPr>
          <w:color w:val="000000"/>
          <w:lang w:val="fr-FR"/>
        </w:rPr>
        <w:t>Toute offre demeurant irrégulière pourra être régularisée dans un délai approprié.</w:t>
      </w:r>
    </w:p>
    <w:p w14:paraId="46160BFC" w14:textId="77777777" w:rsidR="00E12878" w:rsidRDefault="00E12878">
      <w:pPr>
        <w:pStyle w:val="ParagrapheIndent2"/>
        <w:spacing w:line="230" w:lineRule="exact"/>
        <w:jc w:val="both"/>
        <w:rPr>
          <w:color w:val="000000"/>
          <w:lang w:val="fr-FR"/>
        </w:rPr>
      </w:pPr>
    </w:p>
    <w:p w14:paraId="56D695DE" w14:textId="77777777" w:rsidR="00E12878" w:rsidRDefault="00F97B73">
      <w:pPr>
        <w:pStyle w:val="ParagrapheIndent2"/>
        <w:spacing w:after="240" w:line="230" w:lineRule="exact"/>
        <w:jc w:val="both"/>
        <w:rPr>
          <w:color w:val="000000"/>
          <w:lang w:val="fr-FR"/>
        </w:rPr>
      </w:pPr>
      <w:r>
        <w:rPr>
          <w:color w:val="000000"/>
          <w:lang w:val="fr-FR"/>
        </w:rPr>
        <w:t>La régularisation d'une offre pourra avoir lieu à condition qu'elle ne soit pas anormalement basse.</w:t>
      </w:r>
    </w:p>
    <w:p w14:paraId="01403EE4" w14:textId="69492E78" w:rsidR="00E12878" w:rsidRDefault="00F97B73">
      <w:pPr>
        <w:pStyle w:val="ParagrapheIndent2"/>
        <w:spacing w:line="230" w:lineRule="exact"/>
        <w:jc w:val="both"/>
        <w:rPr>
          <w:color w:val="000000"/>
          <w:lang w:val="fr-FR"/>
        </w:rPr>
      </w:pPr>
      <w:r>
        <w:rPr>
          <w:color w:val="000000"/>
          <w:lang w:val="fr-FR"/>
        </w:rPr>
        <w:t>Les critères retenus pour le jugement des offres sont pondérés de la manière suivante :</w:t>
      </w:r>
    </w:p>
    <w:p w14:paraId="187B723D" w14:textId="77777777" w:rsidR="00FD7679" w:rsidRDefault="00FD7679">
      <w:pPr>
        <w:pStyle w:val="ParagrapheIndent2"/>
        <w:spacing w:line="230" w:lineRule="exact"/>
        <w:jc w:val="both"/>
        <w:rPr>
          <w:color w:val="000000"/>
          <w:lang w:val="fr-FR"/>
        </w:rPr>
      </w:pPr>
    </w:p>
    <w:p w14:paraId="1D355FE6" w14:textId="5E1CF8A3" w:rsidR="00E12878" w:rsidRDefault="00F97B73">
      <w:pPr>
        <w:pStyle w:val="ParagrapheIndent2"/>
        <w:spacing w:line="230" w:lineRule="exact"/>
        <w:jc w:val="both"/>
        <w:rPr>
          <w:color w:val="000000"/>
          <w:lang w:val="fr-FR"/>
        </w:rPr>
      </w:pPr>
      <w:r>
        <w:rPr>
          <w:color w:val="000000"/>
          <w:lang w:val="fr-FR"/>
        </w:rPr>
        <w:t xml:space="preserve">- </w:t>
      </w:r>
      <w:r w:rsidR="00D51C32">
        <w:rPr>
          <w:color w:val="000000"/>
          <w:lang w:val="fr-FR"/>
        </w:rPr>
        <w:t>Valeur Technique</w:t>
      </w:r>
      <w:r>
        <w:rPr>
          <w:color w:val="000000"/>
          <w:lang w:val="fr-FR"/>
        </w:rPr>
        <w:t xml:space="preserve"> : </w:t>
      </w:r>
      <w:r w:rsidR="00D65014">
        <w:rPr>
          <w:color w:val="000000"/>
          <w:lang w:val="fr-FR"/>
        </w:rPr>
        <w:t>6</w:t>
      </w:r>
      <w:r w:rsidR="002F3A27">
        <w:rPr>
          <w:color w:val="000000"/>
          <w:lang w:val="fr-FR"/>
        </w:rPr>
        <w:t>0</w:t>
      </w:r>
      <w:r>
        <w:rPr>
          <w:color w:val="000000"/>
          <w:lang w:val="fr-FR"/>
        </w:rPr>
        <w:t xml:space="preserve"> %</w:t>
      </w:r>
    </w:p>
    <w:p w14:paraId="23ACAAEC" w14:textId="464455B1" w:rsidR="00E12878" w:rsidRDefault="00F97B73">
      <w:pPr>
        <w:pStyle w:val="ParagrapheIndent2"/>
        <w:spacing w:line="230" w:lineRule="exact"/>
        <w:jc w:val="both"/>
        <w:rPr>
          <w:color w:val="000000"/>
          <w:lang w:val="fr-FR"/>
        </w:rPr>
      </w:pPr>
      <w:r>
        <w:rPr>
          <w:color w:val="000000"/>
          <w:lang w:val="fr-FR"/>
        </w:rPr>
        <w:t xml:space="preserve">- Prix : </w:t>
      </w:r>
      <w:r w:rsidR="00D65014">
        <w:rPr>
          <w:color w:val="000000"/>
          <w:lang w:val="fr-FR"/>
        </w:rPr>
        <w:t>4</w:t>
      </w:r>
      <w:r>
        <w:rPr>
          <w:color w:val="000000"/>
          <w:lang w:val="fr-FR"/>
        </w:rPr>
        <w:t>0 %</w:t>
      </w:r>
    </w:p>
    <w:p w14:paraId="3225EFF2" w14:textId="2EA81B6F" w:rsidR="00E12878" w:rsidRDefault="002D7DCB">
      <w:pPr>
        <w:pStyle w:val="ParagrapheIndent2"/>
        <w:spacing w:after="240" w:line="230" w:lineRule="exact"/>
        <w:jc w:val="both"/>
        <w:rPr>
          <w:color w:val="000000"/>
          <w:lang w:val="fr-FR"/>
        </w:rPr>
      </w:pPr>
      <w:r>
        <w:rPr>
          <w:color w:val="000000"/>
          <w:lang w:val="fr-FR"/>
        </w:rPr>
        <w:t xml:space="preserve">Et selon </w:t>
      </w:r>
      <w:r w:rsidR="00344D70">
        <w:rPr>
          <w:color w:val="000000"/>
          <w:lang w:val="fr-FR"/>
        </w:rPr>
        <w:t>la trame fournie</w:t>
      </w:r>
      <w:r>
        <w:rPr>
          <w:color w:val="000000"/>
          <w:lang w:val="fr-FR"/>
        </w:rPr>
        <w:t xml:space="preserve"> dans le document « Trame de mémoire justificatif »</w:t>
      </w:r>
      <w:r w:rsidR="00344D70">
        <w:rPr>
          <w:color w:val="000000"/>
          <w:lang w:val="fr-FR"/>
        </w:rPr>
        <w:t>.</w:t>
      </w:r>
    </w:p>
    <w:p w14:paraId="7472EEB1" w14:textId="77777777" w:rsidR="00E12878" w:rsidRDefault="00F97B73">
      <w:pPr>
        <w:pStyle w:val="ParagrapheIndent2"/>
        <w:spacing w:after="240" w:line="230" w:lineRule="exact"/>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783BE157" w14:textId="77777777" w:rsidR="00E12878" w:rsidRDefault="00F97B73">
      <w:pPr>
        <w:pStyle w:val="Titre2"/>
        <w:ind w:left="280"/>
        <w:rPr>
          <w:rFonts w:eastAsia="Arial"/>
          <w:i w:val="0"/>
          <w:color w:val="000000"/>
          <w:sz w:val="24"/>
          <w:lang w:val="fr-FR"/>
        </w:rPr>
      </w:pPr>
      <w:bookmarkStart w:id="63" w:name="ArtL2_RC-2-A10.4"/>
      <w:bookmarkStart w:id="64" w:name="_Toc220398622"/>
      <w:bookmarkEnd w:id="63"/>
      <w:r>
        <w:rPr>
          <w:rFonts w:eastAsia="Arial"/>
          <w:i w:val="0"/>
          <w:color w:val="000000"/>
          <w:sz w:val="24"/>
          <w:lang w:val="fr-FR"/>
        </w:rPr>
        <w:t>8.3 - Suite à donner à la consultation</w:t>
      </w:r>
      <w:bookmarkEnd w:id="64"/>
    </w:p>
    <w:p w14:paraId="2C40B188" w14:textId="172FEC40" w:rsidR="00E12878" w:rsidRDefault="00F97B73">
      <w:pPr>
        <w:pStyle w:val="ParagrapheIndent2"/>
        <w:spacing w:line="230" w:lineRule="exact"/>
        <w:jc w:val="both"/>
        <w:rPr>
          <w:color w:val="000000"/>
          <w:lang w:val="fr-FR"/>
        </w:rPr>
      </w:pPr>
      <w:r>
        <w:rPr>
          <w:color w:val="000000"/>
          <w:lang w:val="fr-FR"/>
        </w:rPr>
        <w:t xml:space="preserve">Après examen des offres, le pouvoir adjudicateur engagera des négociations avec les candidats sélectionnés. </w:t>
      </w:r>
      <w:r w:rsidR="001B1382">
        <w:rPr>
          <w:color w:val="000000"/>
          <w:lang w:val="fr-FR"/>
        </w:rPr>
        <w:t>L</w:t>
      </w:r>
      <w:r>
        <w:rPr>
          <w:color w:val="000000"/>
          <w:lang w:val="fr-FR"/>
        </w:rPr>
        <w:t xml:space="preserve">e pouvoir adjudicateur se réserve la possibilité d'attribuer le marché sur la base des offres initiales, </w:t>
      </w:r>
      <w:r w:rsidR="001B1382">
        <w:rPr>
          <w:color w:val="000000"/>
          <w:lang w:val="fr-FR"/>
        </w:rPr>
        <w:t>avec tous les candidats sélectionnés</w:t>
      </w:r>
      <w:r>
        <w:rPr>
          <w:color w:val="000000"/>
          <w:lang w:val="fr-FR"/>
        </w:rPr>
        <w:t>.</w:t>
      </w:r>
    </w:p>
    <w:p w14:paraId="48E769AD" w14:textId="77777777" w:rsidR="00E12878" w:rsidRDefault="00E12878">
      <w:pPr>
        <w:pStyle w:val="ParagrapheIndent2"/>
        <w:spacing w:line="230" w:lineRule="exact"/>
        <w:jc w:val="both"/>
        <w:rPr>
          <w:color w:val="000000"/>
          <w:lang w:val="fr-FR"/>
        </w:rPr>
      </w:pPr>
    </w:p>
    <w:p w14:paraId="70CDDF52" w14:textId="77777777" w:rsidR="00E12878" w:rsidRDefault="00F97B73">
      <w:pPr>
        <w:pStyle w:val="ParagrapheIndent2"/>
        <w:spacing w:after="240" w:line="230" w:lineRule="exact"/>
        <w:jc w:val="both"/>
        <w:rPr>
          <w:color w:val="000000"/>
          <w:lang w:val="fr-FR"/>
        </w:rPr>
      </w:pPr>
      <w:r>
        <w:rPr>
          <w:color w:val="000000"/>
          <w:lang w:val="fr-FR"/>
        </w:rPr>
        <w:t>Les formes et conditions de la négociation seront identiques pour les candidats admis à négocier ; ils en seront informés par tout moyen électronique après l'analyse des offres.</w:t>
      </w:r>
    </w:p>
    <w:p w14:paraId="24FD45F3" w14:textId="77777777" w:rsidR="00E12878" w:rsidRDefault="00F97B73">
      <w:pPr>
        <w:pStyle w:val="ParagrapheIndent2"/>
        <w:spacing w:after="240" w:line="230"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23714A2E" w14:textId="4AD734E2" w:rsidR="00E12878" w:rsidRDefault="00F97B73">
      <w:pPr>
        <w:pStyle w:val="ParagrapheIndent2"/>
        <w:spacing w:after="240"/>
        <w:jc w:val="both"/>
        <w:rPr>
          <w:color w:val="000000"/>
          <w:lang w:val="fr-FR"/>
        </w:rPr>
      </w:pPr>
      <w:r>
        <w:rPr>
          <w:color w:val="000000"/>
          <w:lang w:val="fr-FR"/>
        </w:rPr>
        <w:t>Une attestation d'assurance décennale devra également être produite dans le même délai.</w:t>
      </w:r>
    </w:p>
    <w:p w14:paraId="3D149160" w14:textId="5919F075" w:rsidR="009B09AD" w:rsidRDefault="009B09AD" w:rsidP="009B09AD">
      <w:pPr>
        <w:rPr>
          <w:lang w:val="fr-FR"/>
        </w:rPr>
      </w:pPr>
    </w:p>
    <w:p w14:paraId="532A9783" w14:textId="77777777" w:rsidR="009B09AD" w:rsidRPr="009B09AD" w:rsidRDefault="009B09AD" w:rsidP="009B09AD">
      <w:pPr>
        <w:rPr>
          <w:lang w:val="fr-FR"/>
        </w:rPr>
      </w:pPr>
    </w:p>
    <w:p w14:paraId="4C378474" w14:textId="77777777" w:rsidR="00E12878" w:rsidRDefault="00F97B73" w:rsidP="009B09AD">
      <w:pPr>
        <w:pStyle w:val="Titre1"/>
      </w:pPr>
      <w:bookmarkStart w:id="65" w:name="ArtL1_RC-2-A14"/>
      <w:bookmarkStart w:id="66" w:name="_Toc220398623"/>
      <w:bookmarkEnd w:id="65"/>
      <w:r>
        <w:lastRenderedPageBreak/>
        <w:t>9 - Renseignements complémentaires</w:t>
      </w:r>
      <w:bookmarkEnd w:id="66"/>
    </w:p>
    <w:p w14:paraId="08E12365" w14:textId="77777777" w:rsidR="00E12878" w:rsidRPr="002D7DCB" w:rsidRDefault="00F97B73">
      <w:pPr>
        <w:spacing w:line="60" w:lineRule="exact"/>
        <w:rPr>
          <w:sz w:val="6"/>
          <w:lang w:val="fr-FR"/>
        </w:rPr>
      </w:pPr>
      <w:r w:rsidRPr="002D7DCB">
        <w:rPr>
          <w:lang w:val="fr-FR"/>
        </w:rPr>
        <w:t xml:space="preserve"> </w:t>
      </w:r>
    </w:p>
    <w:p w14:paraId="40179795" w14:textId="77777777" w:rsidR="00E12878" w:rsidRDefault="00F97B73">
      <w:pPr>
        <w:pStyle w:val="Titre2"/>
        <w:ind w:left="280"/>
        <w:rPr>
          <w:rFonts w:eastAsia="Arial"/>
          <w:i w:val="0"/>
          <w:color w:val="000000"/>
          <w:sz w:val="24"/>
          <w:lang w:val="fr-FR"/>
        </w:rPr>
      </w:pPr>
      <w:bookmarkStart w:id="67" w:name="ArtL2_RC-2-A14.1"/>
      <w:bookmarkStart w:id="68" w:name="_Toc220398624"/>
      <w:bookmarkEnd w:id="67"/>
      <w:r>
        <w:rPr>
          <w:rFonts w:eastAsia="Arial"/>
          <w:i w:val="0"/>
          <w:color w:val="000000"/>
          <w:sz w:val="24"/>
          <w:lang w:val="fr-FR"/>
        </w:rPr>
        <w:t>9.1 - Adresses supplémentaires et points de contact</w:t>
      </w:r>
      <w:bookmarkEnd w:id="68"/>
    </w:p>
    <w:p w14:paraId="641F0A51" w14:textId="0CAAAD23" w:rsidR="00E12878" w:rsidRDefault="00F97B73" w:rsidP="00FD7679">
      <w:pPr>
        <w:autoSpaceDE w:val="0"/>
        <w:autoSpaceDN w:val="0"/>
        <w:adjustRightInd w:val="0"/>
        <w:rPr>
          <w:color w:val="000000"/>
          <w:lang w:val="fr-FR"/>
        </w:rPr>
      </w:pPr>
      <w:r>
        <w:rPr>
          <w:color w:val="000000"/>
          <w:lang w:val="fr-FR"/>
        </w:rPr>
        <w:t xml:space="preserve">Pour tout renseignement complémentaire concernant cette consultation, les candidats transmettent impérativement leur demande par l'intermédiaire du profil d'acheteur du pouvoir adjudicateur, dont l'adresse URL est la suivante : </w:t>
      </w:r>
      <w:r w:rsidR="00D65014">
        <w:rPr>
          <w:rFonts w:ascii="CIDFont+F4" w:hAnsi="CIDFont+F4" w:cs="CIDFont+F4"/>
          <w:color w:val="666666"/>
          <w:sz w:val="17"/>
          <w:szCs w:val="17"/>
          <w:lang w:val="fr-FR"/>
        </w:rPr>
        <w:t>https://www.marchespublics.gouv.fr/?page=Entreprise.EntrepriseAdvancedSearch&amp;AllCons&amp;id=2748089&amp;orgAcronyme=f2h</w:t>
      </w:r>
      <w:r w:rsidR="00D65014">
        <w:rPr>
          <w:rFonts w:ascii="CIDFont+F3" w:hAnsi="CIDFont+F3" w:cs="CIDFont+F3"/>
          <w:color w:val="000000"/>
          <w:szCs w:val="20"/>
          <w:lang w:val="fr-FR"/>
        </w:rPr>
        <w:t>.</w:t>
      </w:r>
    </w:p>
    <w:p w14:paraId="15DBA171" w14:textId="77777777" w:rsidR="00E12878" w:rsidRDefault="00E12878">
      <w:pPr>
        <w:pStyle w:val="ParagrapheIndent2"/>
        <w:spacing w:line="230" w:lineRule="exact"/>
        <w:jc w:val="both"/>
        <w:rPr>
          <w:color w:val="000000"/>
          <w:lang w:val="fr-FR"/>
        </w:rPr>
      </w:pPr>
    </w:p>
    <w:p w14:paraId="25CD21A0" w14:textId="77777777" w:rsidR="00E12878" w:rsidRDefault="00F97B73">
      <w:pPr>
        <w:pStyle w:val="ParagrapheIndent2"/>
        <w:spacing w:after="240" w:line="230" w:lineRule="exact"/>
        <w:jc w:val="both"/>
        <w:rPr>
          <w:color w:val="000000"/>
          <w:lang w:val="fr-FR"/>
        </w:rPr>
      </w:pPr>
      <w:r>
        <w:rPr>
          <w:color w:val="000000"/>
          <w:lang w:val="fr-FR"/>
        </w:rPr>
        <w:t>Cette demande doit intervenir au plus tard 10 jours avant la date limite de remise des plis.</w:t>
      </w:r>
    </w:p>
    <w:p w14:paraId="498FCC18" w14:textId="77777777" w:rsidR="00E12878" w:rsidRDefault="00F97B73">
      <w:pPr>
        <w:pStyle w:val="ParagrapheIndent2"/>
        <w:spacing w:after="240" w:line="230"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2C958DCF" w14:textId="77777777" w:rsidR="00E12878" w:rsidRDefault="00F97B73">
      <w:pPr>
        <w:pStyle w:val="Titre2"/>
        <w:ind w:left="280"/>
        <w:rPr>
          <w:rFonts w:eastAsia="Arial"/>
          <w:i w:val="0"/>
          <w:color w:val="000000"/>
          <w:sz w:val="24"/>
          <w:lang w:val="fr-FR"/>
        </w:rPr>
      </w:pPr>
      <w:bookmarkStart w:id="69" w:name="ArtL2_RC-2-A14.2"/>
      <w:bookmarkStart w:id="70" w:name="_Toc220398625"/>
      <w:bookmarkEnd w:id="69"/>
      <w:r>
        <w:rPr>
          <w:rFonts w:eastAsia="Arial"/>
          <w:i w:val="0"/>
          <w:color w:val="000000"/>
          <w:sz w:val="24"/>
          <w:lang w:val="fr-FR"/>
        </w:rPr>
        <w:t>9.2 - Procédures de recours</w:t>
      </w:r>
      <w:bookmarkEnd w:id="70"/>
    </w:p>
    <w:p w14:paraId="006E16EB" w14:textId="77777777" w:rsidR="00E12878" w:rsidRDefault="00F97B73">
      <w:pPr>
        <w:pStyle w:val="ParagrapheIndent2"/>
        <w:spacing w:line="230" w:lineRule="exact"/>
        <w:jc w:val="both"/>
        <w:rPr>
          <w:color w:val="000000"/>
          <w:lang w:val="fr-FR"/>
        </w:rPr>
      </w:pPr>
      <w:r>
        <w:rPr>
          <w:color w:val="000000"/>
          <w:lang w:val="fr-FR"/>
        </w:rPr>
        <w:t>Le tribunal territorialement compétent est :</w:t>
      </w:r>
    </w:p>
    <w:p w14:paraId="1A71EB3F" w14:textId="77777777" w:rsidR="00E12878" w:rsidRDefault="00F97B73">
      <w:pPr>
        <w:pStyle w:val="ParagrapheIndent2"/>
        <w:spacing w:line="230" w:lineRule="exact"/>
        <w:jc w:val="both"/>
        <w:rPr>
          <w:color w:val="000000"/>
          <w:lang w:val="fr-FR"/>
        </w:rPr>
      </w:pPr>
      <w:r>
        <w:rPr>
          <w:color w:val="000000"/>
          <w:lang w:val="fr-FR"/>
        </w:rPr>
        <w:t>Tribunal Administratif de Nancy</w:t>
      </w:r>
    </w:p>
    <w:p w14:paraId="1F5A9A5E" w14:textId="77777777" w:rsidR="00E12878" w:rsidRDefault="00F97B73">
      <w:pPr>
        <w:pStyle w:val="ParagrapheIndent2"/>
        <w:spacing w:line="230" w:lineRule="exact"/>
        <w:jc w:val="both"/>
        <w:rPr>
          <w:color w:val="000000"/>
          <w:lang w:val="fr-FR"/>
        </w:rPr>
      </w:pPr>
      <w:r>
        <w:rPr>
          <w:color w:val="000000"/>
          <w:lang w:val="fr-FR"/>
        </w:rPr>
        <w:t>5 place de la Carrière</w:t>
      </w:r>
    </w:p>
    <w:p w14:paraId="71E0DC41" w14:textId="77777777" w:rsidR="00E12878" w:rsidRDefault="00F97B73">
      <w:pPr>
        <w:pStyle w:val="ParagrapheIndent2"/>
        <w:spacing w:line="230" w:lineRule="exact"/>
        <w:jc w:val="both"/>
        <w:rPr>
          <w:color w:val="000000"/>
          <w:lang w:val="fr-FR"/>
        </w:rPr>
      </w:pPr>
      <w:r>
        <w:rPr>
          <w:color w:val="000000"/>
          <w:lang w:val="fr-FR"/>
        </w:rPr>
        <w:t>CO N° 20038</w:t>
      </w:r>
    </w:p>
    <w:p w14:paraId="5A6E9279" w14:textId="77777777" w:rsidR="00E12878" w:rsidRDefault="00F97B73">
      <w:pPr>
        <w:pStyle w:val="ParagrapheIndent2"/>
        <w:spacing w:after="240" w:line="230" w:lineRule="exact"/>
        <w:jc w:val="both"/>
        <w:rPr>
          <w:color w:val="000000"/>
          <w:lang w:val="fr-FR"/>
        </w:rPr>
      </w:pPr>
      <w:r>
        <w:rPr>
          <w:color w:val="000000"/>
          <w:lang w:val="fr-FR"/>
        </w:rPr>
        <w:t>54036 NANCY</w:t>
      </w:r>
    </w:p>
    <w:p w14:paraId="2359C5F8" w14:textId="108D02A2" w:rsidR="00E12878" w:rsidRDefault="00F97B73" w:rsidP="00FD7679">
      <w:pPr>
        <w:pStyle w:val="ParagrapheIndent2"/>
        <w:spacing w:after="100" w:line="230" w:lineRule="exact"/>
        <w:jc w:val="both"/>
        <w:rPr>
          <w:color w:val="000000"/>
          <w:lang w:val="fr-FR"/>
        </w:rPr>
      </w:pPr>
      <w:r>
        <w:rPr>
          <w:color w:val="000000"/>
          <w:lang w:val="fr-FR"/>
        </w:rPr>
        <w:t xml:space="preserve">Les voies de recours ouvertes aux candidats sont les suivantes : Référé </w:t>
      </w:r>
      <w:proofErr w:type="spellStart"/>
      <w:r>
        <w:rPr>
          <w:color w:val="000000"/>
          <w:lang w:val="fr-FR"/>
        </w:rPr>
        <w:t>pré-contractuel</w:t>
      </w:r>
      <w:proofErr w:type="spellEnd"/>
      <w:r>
        <w:rPr>
          <w:color w:val="000000"/>
          <w:lang w:val="fr-FR"/>
        </w:rPr>
        <w:t xml:space="preserve">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 Recours de pleine juridiction ouvert aux tiers justifiant d’un intérêt lésé, et pouvant être </w:t>
      </w:r>
      <w:r>
        <w:rPr>
          <w:color w:val="000000"/>
          <w:lang w:val="fr-FR"/>
        </w:rPr>
        <w:cr/>
      </w:r>
      <w:proofErr w:type="gramStart"/>
      <w:r>
        <w:rPr>
          <w:color w:val="000000"/>
          <w:lang w:val="fr-FR"/>
        </w:rPr>
        <w:t>exercé</w:t>
      </w:r>
      <w:proofErr w:type="gramEnd"/>
      <w:r>
        <w:rPr>
          <w:color w:val="000000"/>
          <w:lang w:val="fr-FR"/>
        </w:rPr>
        <w:t xml:space="preserve"> dans les deux mois suivant la date à laquelle la conclusion du contrat est rendue publique.</w:t>
      </w:r>
    </w:p>
    <w:p w14:paraId="460C7277" w14:textId="77777777" w:rsidR="00E12878" w:rsidRDefault="00F97B73">
      <w:pPr>
        <w:pStyle w:val="ParagrapheIndent2"/>
        <w:spacing w:line="230" w:lineRule="exact"/>
        <w:jc w:val="both"/>
        <w:rPr>
          <w:color w:val="000000"/>
          <w:lang w:val="fr-FR"/>
        </w:rPr>
      </w:pPr>
      <w:r>
        <w:rPr>
          <w:color w:val="000000"/>
          <w:lang w:val="fr-FR"/>
        </w:rPr>
        <w:t>En cas de difficultés survenant lors de la procédure de passation, l'organe chargé de jouer le rôle de médiateur est :</w:t>
      </w:r>
    </w:p>
    <w:p w14:paraId="669021FC" w14:textId="77777777" w:rsidR="00E12878" w:rsidRDefault="00F97B73">
      <w:pPr>
        <w:pStyle w:val="ParagrapheIndent2"/>
        <w:spacing w:line="230" w:lineRule="exact"/>
        <w:jc w:val="both"/>
        <w:rPr>
          <w:color w:val="000000"/>
          <w:lang w:val="fr-FR"/>
        </w:rPr>
      </w:pPr>
      <w:r>
        <w:rPr>
          <w:color w:val="000000"/>
          <w:lang w:val="fr-FR"/>
        </w:rPr>
        <w:t>Comité consultatif interrégional de règlement amiable des différends ou litiges relatifs aux marchés publics</w:t>
      </w:r>
    </w:p>
    <w:p w14:paraId="4274A9D2" w14:textId="77777777" w:rsidR="00E12878" w:rsidRDefault="00F97B73">
      <w:pPr>
        <w:pStyle w:val="ParagrapheIndent2"/>
        <w:spacing w:line="230" w:lineRule="exact"/>
        <w:jc w:val="both"/>
        <w:rPr>
          <w:color w:val="000000"/>
          <w:lang w:val="fr-FR"/>
        </w:rPr>
      </w:pPr>
      <w:r>
        <w:rPr>
          <w:color w:val="000000"/>
          <w:lang w:val="fr-FR"/>
        </w:rPr>
        <w:t xml:space="preserve">1 Rue du Préfet </w:t>
      </w:r>
      <w:proofErr w:type="spellStart"/>
      <w:r>
        <w:rPr>
          <w:color w:val="000000"/>
          <w:lang w:val="fr-FR"/>
        </w:rPr>
        <w:t>Erignac</w:t>
      </w:r>
      <w:proofErr w:type="spellEnd"/>
    </w:p>
    <w:p w14:paraId="10A3BF00" w14:textId="77777777" w:rsidR="00E12878" w:rsidRDefault="00F97B73">
      <w:pPr>
        <w:pStyle w:val="ParagrapheIndent2"/>
        <w:spacing w:line="230" w:lineRule="exact"/>
        <w:jc w:val="both"/>
        <w:rPr>
          <w:color w:val="000000"/>
          <w:lang w:val="fr-FR"/>
        </w:rPr>
      </w:pPr>
      <w:r>
        <w:rPr>
          <w:color w:val="000000"/>
          <w:lang w:val="fr-FR"/>
        </w:rPr>
        <w:t>54038 NANCY</w:t>
      </w:r>
    </w:p>
    <w:sectPr w:rsidR="00E12878">
      <w:footerReference w:type="default" r:id="rId23"/>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2BC3" w14:textId="77777777" w:rsidR="009E1964" w:rsidRDefault="00F97B73">
      <w:r>
        <w:separator/>
      </w:r>
    </w:p>
  </w:endnote>
  <w:endnote w:type="continuationSeparator" w:id="0">
    <w:p w14:paraId="2A618F2B" w14:textId="77777777" w:rsidR="009E1964" w:rsidRDefault="00F9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5220"/>
      <w:gridCol w:w="4400"/>
    </w:tblGrid>
    <w:tr w:rsidR="00E12878" w14:paraId="771A2428" w14:textId="77777777">
      <w:trPr>
        <w:trHeight w:val="245"/>
      </w:trPr>
      <w:tc>
        <w:tcPr>
          <w:tcW w:w="5220" w:type="dxa"/>
          <w:tcMar>
            <w:top w:w="0" w:type="dxa"/>
            <w:left w:w="0" w:type="dxa"/>
            <w:bottom w:w="0" w:type="dxa"/>
            <w:right w:w="0" w:type="dxa"/>
          </w:tcMar>
          <w:vAlign w:val="center"/>
        </w:tcPr>
        <w:p w14:paraId="73D46F86" w14:textId="77777777" w:rsidR="00E12878" w:rsidRDefault="00F97B73">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2026SDPI833TX</w:t>
          </w:r>
        </w:p>
      </w:tc>
      <w:tc>
        <w:tcPr>
          <w:tcW w:w="4400" w:type="dxa"/>
          <w:tcMar>
            <w:top w:w="0" w:type="dxa"/>
            <w:left w:w="0" w:type="dxa"/>
            <w:bottom w:w="0" w:type="dxa"/>
            <w:right w:w="0" w:type="dxa"/>
          </w:tcMar>
          <w:vAlign w:val="center"/>
        </w:tcPr>
        <w:p w14:paraId="37C7627D" w14:textId="77777777" w:rsidR="00E12878" w:rsidRDefault="00F97B73">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AE74" w14:textId="77777777" w:rsidR="00E12878" w:rsidRDefault="00E12878">
    <w:pPr>
      <w:spacing w:line="240" w:lineRule="exact"/>
    </w:pPr>
  </w:p>
  <w:tbl>
    <w:tblPr>
      <w:tblW w:w="0" w:type="auto"/>
      <w:tblLayout w:type="fixed"/>
      <w:tblLook w:val="04A0" w:firstRow="1" w:lastRow="0" w:firstColumn="1" w:lastColumn="0" w:noHBand="0" w:noVBand="1"/>
    </w:tblPr>
    <w:tblGrid>
      <w:gridCol w:w="5220"/>
      <w:gridCol w:w="4400"/>
    </w:tblGrid>
    <w:tr w:rsidR="00E12878" w14:paraId="644C653F" w14:textId="77777777">
      <w:trPr>
        <w:trHeight w:val="245"/>
      </w:trPr>
      <w:tc>
        <w:tcPr>
          <w:tcW w:w="5220" w:type="dxa"/>
          <w:tcMar>
            <w:top w:w="0" w:type="dxa"/>
            <w:left w:w="0" w:type="dxa"/>
            <w:bottom w:w="0" w:type="dxa"/>
            <w:right w:w="0" w:type="dxa"/>
          </w:tcMar>
          <w:vAlign w:val="center"/>
        </w:tcPr>
        <w:p w14:paraId="28418995" w14:textId="77777777" w:rsidR="00E12878" w:rsidRDefault="00F97B73">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2026SDPI833TX</w:t>
          </w:r>
        </w:p>
      </w:tc>
      <w:tc>
        <w:tcPr>
          <w:tcW w:w="4400" w:type="dxa"/>
          <w:tcMar>
            <w:top w:w="0" w:type="dxa"/>
            <w:left w:w="0" w:type="dxa"/>
            <w:bottom w:w="0" w:type="dxa"/>
            <w:right w:w="0" w:type="dxa"/>
          </w:tcMar>
          <w:vAlign w:val="center"/>
        </w:tcPr>
        <w:p w14:paraId="7547F344" w14:textId="77777777" w:rsidR="00E12878" w:rsidRDefault="00F97B73">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034C" w14:textId="77777777" w:rsidR="00E12878" w:rsidRDefault="00E12878">
    <w:pPr>
      <w:spacing w:line="240" w:lineRule="exact"/>
    </w:pPr>
  </w:p>
  <w:tbl>
    <w:tblPr>
      <w:tblW w:w="0" w:type="auto"/>
      <w:tblLayout w:type="fixed"/>
      <w:tblLook w:val="04A0" w:firstRow="1" w:lastRow="0" w:firstColumn="1" w:lastColumn="0" w:noHBand="0" w:noVBand="1"/>
    </w:tblPr>
    <w:tblGrid>
      <w:gridCol w:w="5220"/>
      <w:gridCol w:w="4400"/>
    </w:tblGrid>
    <w:tr w:rsidR="00E12878" w14:paraId="248CA69D" w14:textId="77777777">
      <w:trPr>
        <w:trHeight w:val="245"/>
      </w:trPr>
      <w:tc>
        <w:tcPr>
          <w:tcW w:w="5220" w:type="dxa"/>
          <w:tcMar>
            <w:top w:w="0" w:type="dxa"/>
            <w:left w:w="0" w:type="dxa"/>
            <w:bottom w:w="0" w:type="dxa"/>
            <w:right w:w="0" w:type="dxa"/>
          </w:tcMar>
          <w:vAlign w:val="center"/>
        </w:tcPr>
        <w:p w14:paraId="38376CBA" w14:textId="77777777" w:rsidR="00E12878" w:rsidRDefault="00F97B73">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2026SDPI833TX</w:t>
          </w:r>
        </w:p>
      </w:tc>
      <w:tc>
        <w:tcPr>
          <w:tcW w:w="4400" w:type="dxa"/>
          <w:tcMar>
            <w:top w:w="0" w:type="dxa"/>
            <w:left w:w="0" w:type="dxa"/>
            <w:bottom w:w="0" w:type="dxa"/>
            <w:right w:w="0" w:type="dxa"/>
          </w:tcMar>
          <w:vAlign w:val="center"/>
        </w:tcPr>
        <w:p w14:paraId="4152E79F" w14:textId="77777777" w:rsidR="00E12878" w:rsidRDefault="00F97B73">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B5BA" w14:textId="77777777" w:rsidR="009E1964" w:rsidRDefault="00F97B73">
      <w:r>
        <w:separator/>
      </w:r>
    </w:p>
  </w:footnote>
  <w:footnote w:type="continuationSeparator" w:id="0">
    <w:p w14:paraId="2F6F9E95" w14:textId="77777777" w:rsidR="009E1964" w:rsidRDefault="00F97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78"/>
    <w:rsid w:val="001B1382"/>
    <w:rsid w:val="002D7DCB"/>
    <w:rsid w:val="002F3A27"/>
    <w:rsid w:val="00344D70"/>
    <w:rsid w:val="00375EF5"/>
    <w:rsid w:val="00555ECC"/>
    <w:rsid w:val="005A2BEE"/>
    <w:rsid w:val="005E1B6E"/>
    <w:rsid w:val="00817142"/>
    <w:rsid w:val="00840840"/>
    <w:rsid w:val="008A5EA9"/>
    <w:rsid w:val="00994012"/>
    <w:rsid w:val="009B09AD"/>
    <w:rsid w:val="009E1964"/>
    <w:rsid w:val="00B219E2"/>
    <w:rsid w:val="00BE7F3F"/>
    <w:rsid w:val="00C6343E"/>
    <w:rsid w:val="00D51C32"/>
    <w:rsid w:val="00D65014"/>
    <w:rsid w:val="00E10FA9"/>
    <w:rsid w:val="00E12878"/>
    <w:rsid w:val="00E56D32"/>
    <w:rsid w:val="00EE79B0"/>
    <w:rsid w:val="00F97B73"/>
    <w:rsid w:val="00FC67DF"/>
    <w:rsid w:val="00FD76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402C6E"/>
  <w15:docId w15:val="{37086418-06DA-441F-951A-FF1E7CD0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autoRedefine/>
    <w:qFormat/>
    <w:rsid w:val="009B09AD"/>
    <w:pPr>
      <w:keepNext/>
      <w:shd w:val="clear" w:color="FD2456" w:fill="00B050"/>
      <w:spacing w:after="120"/>
      <w:outlineLvl w:val="0"/>
    </w:pPr>
    <w:rPr>
      <w:rFonts w:ascii="Arial" w:eastAsia="Arial" w:hAnsi="Arial" w:cs="Arial"/>
      <w:b/>
      <w:bCs/>
      <w:color w:val="FFFFFF"/>
      <w:kern w:val="32"/>
      <w:sz w:val="28"/>
      <w:szCs w:val="32"/>
      <w:lang w:val="fr-FR"/>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Arial" w:eastAsia="Arial" w:hAnsi="Arial" w:cs="Arial"/>
      <w:sz w:val="20"/>
    </w:rPr>
  </w:style>
  <w:style w:type="paragraph" w:customStyle="1" w:styleId="Titletable">
    <w:name w:val="Title table"/>
    <w:basedOn w:val="Normal"/>
    <w:next w:val="Normal"/>
    <w:qFormat/>
    <w:rPr>
      <w:rFonts w:ascii="Arial" w:eastAsia="Arial" w:hAnsi="Arial" w:cs="Arial"/>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Arial" w:eastAsia="Arial" w:hAnsi="Arial" w:cs="Arial"/>
      <w:sz w:val="18"/>
    </w:rPr>
  </w:style>
  <w:style w:type="paragraph" w:customStyle="1" w:styleId="ParagrapheIndent2">
    <w:name w:val="ParagrapheIndent2"/>
    <w:basedOn w:val="Normal"/>
    <w:next w:val="Normal"/>
    <w:qFormat/>
    <w:rPr>
      <w:rFonts w:ascii="Arial" w:eastAsia="Arial" w:hAnsi="Arial" w:cs="Arial"/>
      <w:sz w:val="20"/>
    </w:rPr>
  </w:style>
  <w:style w:type="paragraph" w:customStyle="1" w:styleId="style1">
    <w:name w:val="style1"/>
    <w:basedOn w:val="Normal"/>
    <w:next w:val="Normal"/>
    <w:qFormat/>
    <w:rPr>
      <w:rFonts w:ascii="Arial" w:eastAsia="Arial" w:hAnsi="Arial" w:cs="Arial"/>
      <w:sz w:val="20"/>
    </w:rPr>
  </w:style>
  <w:style w:type="paragraph" w:customStyle="1" w:styleId="Valign">
    <w:name w:val="Valign"/>
    <w:basedOn w:val="Normal"/>
    <w:next w:val="Normal"/>
    <w:qFormat/>
    <w:rPr>
      <w:rFonts w:ascii="Arial" w:eastAsia="Arial" w:hAnsi="Arial" w:cs="Arial"/>
      <w:sz w:val="20"/>
    </w:rPr>
  </w:style>
  <w:style w:type="paragraph" w:customStyle="1" w:styleId="tableCF">
    <w:name w:val="table CF"/>
    <w:basedOn w:val="Normal"/>
    <w:next w:val="Normal"/>
    <w:qFormat/>
    <w:rPr>
      <w:rFonts w:ascii="Arial" w:eastAsia="Arial" w:hAnsi="Arial" w:cs="Arial"/>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Arial" w:eastAsia="Arial" w:hAnsi="Arial" w:cs="Arial"/>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paragraph" w:styleId="En-tte">
    <w:name w:val="header"/>
    <w:basedOn w:val="Normal"/>
    <w:link w:val="En-tteCar"/>
    <w:unhideWhenUsed/>
    <w:rsid w:val="00344D70"/>
    <w:pPr>
      <w:tabs>
        <w:tab w:val="center" w:pos="4536"/>
        <w:tab w:val="right" w:pos="9072"/>
      </w:tabs>
    </w:pPr>
  </w:style>
  <w:style w:type="character" w:customStyle="1" w:styleId="En-tteCar">
    <w:name w:val="En-tête Car"/>
    <w:basedOn w:val="Policepardfaut"/>
    <w:link w:val="En-tte"/>
    <w:rsid w:val="00344D70"/>
    <w:rPr>
      <w:sz w:val="24"/>
      <w:szCs w:val="24"/>
    </w:rPr>
  </w:style>
  <w:style w:type="paragraph" w:styleId="Pieddepage0">
    <w:name w:val="footer"/>
    <w:basedOn w:val="Normal"/>
    <w:link w:val="PieddepageCar"/>
    <w:unhideWhenUsed/>
    <w:rsid w:val="00344D70"/>
    <w:pPr>
      <w:tabs>
        <w:tab w:val="center" w:pos="4536"/>
        <w:tab w:val="right" w:pos="9072"/>
      </w:tabs>
    </w:pPr>
  </w:style>
  <w:style w:type="character" w:customStyle="1" w:styleId="PieddepageCar">
    <w:name w:val="Pied de page Car"/>
    <w:basedOn w:val="Policepardfaut"/>
    <w:link w:val="Pieddepage0"/>
    <w:rsid w:val="00344D70"/>
    <w:rPr>
      <w:sz w:val="24"/>
      <w:szCs w:val="24"/>
    </w:rPr>
  </w:style>
  <w:style w:type="paragraph" w:styleId="Paragraphedeliste">
    <w:name w:val="List Paragraph"/>
    <w:basedOn w:val="Normal"/>
    <w:qFormat/>
    <w:rsid w:val="00EE79B0"/>
    <w:pPr>
      <w:ind w:left="720"/>
      <w:contextualSpacing/>
    </w:pPr>
    <w:rPr>
      <w:rFonts w:ascii="Arial" w:hAnsi="Arial"/>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1013</TotalTime>
  <Pages>11</Pages>
  <Words>3196</Words>
  <Characters>20163</Characters>
  <Application>Microsoft Office Word</Application>
  <DocSecurity>0</DocSecurity>
  <Lines>168</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 Lachana</dc:creator>
  <cp:lastModifiedBy>Bernard Lachana</cp:lastModifiedBy>
  <cp:revision>20</cp:revision>
  <dcterms:created xsi:type="dcterms:W3CDTF">2026-01-20T17:11:00Z</dcterms:created>
  <dcterms:modified xsi:type="dcterms:W3CDTF">2026-01-27T16:41:00Z</dcterms:modified>
</cp:coreProperties>
</file>