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DE7F6" w14:textId="77777777" w:rsidR="000E18E5" w:rsidRDefault="00E54BD3">
      <w:pPr>
        <w:ind w:right="5920"/>
        <w:rPr>
          <w:sz w:val="2"/>
        </w:rPr>
      </w:pPr>
      <w:r>
        <w:rPr>
          <w:noProof/>
          <w:lang w:val="fr-FR" w:eastAsia="fr-FR"/>
        </w:rPr>
        <w:drawing>
          <wp:inline distT="0" distB="0" distL="0" distR="0" wp14:anchorId="4057E8F3" wp14:editId="07907E2F">
            <wp:extent cx="2346325" cy="9747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6325" cy="974725"/>
                    </a:xfrm>
                    <a:prstGeom prst="rect">
                      <a:avLst/>
                    </a:prstGeom>
                    <a:noFill/>
                    <a:ln>
                      <a:noFill/>
                    </a:ln>
                  </pic:spPr>
                </pic:pic>
              </a:graphicData>
            </a:graphic>
          </wp:inline>
        </w:drawing>
      </w:r>
    </w:p>
    <w:p w14:paraId="2CF89BB0" w14:textId="77777777" w:rsidR="000E18E5" w:rsidRDefault="000E18E5">
      <w:pPr>
        <w:spacing w:after="160" w:line="240" w:lineRule="exact"/>
      </w:pPr>
    </w:p>
    <w:tbl>
      <w:tblPr>
        <w:tblW w:w="0" w:type="auto"/>
        <w:tblLayout w:type="fixed"/>
        <w:tblLook w:val="04A0" w:firstRow="1" w:lastRow="0" w:firstColumn="1" w:lastColumn="0" w:noHBand="0" w:noVBand="1"/>
      </w:tblPr>
      <w:tblGrid>
        <w:gridCol w:w="9620"/>
      </w:tblGrid>
      <w:tr w:rsidR="000E18E5" w14:paraId="496A0D00" w14:textId="77777777">
        <w:tc>
          <w:tcPr>
            <w:tcW w:w="9620" w:type="dxa"/>
            <w:shd w:val="clear" w:color="666553" w:fill="666553"/>
            <w:tcMar>
              <w:top w:w="30" w:type="dxa"/>
              <w:left w:w="0" w:type="dxa"/>
              <w:bottom w:w="0" w:type="dxa"/>
              <w:right w:w="0" w:type="dxa"/>
            </w:tcMar>
            <w:vAlign w:val="center"/>
          </w:tcPr>
          <w:p w14:paraId="5879882D" w14:textId="77777777" w:rsidR="000E18E5" w:rsidRDefault="00E54BD3">
            <w:pPr>
              <w:jc w:val="center"/>
              <w:rPr>
                <w:rFonts w:ascii="Trebuchet MS" w:eastAsia="Trebuchet MS" w:hAnsi="Trebuchet MS" w:cs="Trebuchet MS"/>
                <w:b/>
                <w:color w:val="FFFFFF"/>
                <w:sz w:val="28"/>
                <w:lang w:val="fr-FR"/>
              </w:rPr>
            </w:pPr>
            <w:r>
              <w:rPr>
                <w:rFonts w:ascii="Trebuchet MS" w:eastAsia="Trebuchet MS" w:hAnsi="Trebuchet MS" w:cs="Trebuchet MS"/>
                <w:b/>
                <w:color w:val="FFFFFF"/>
                <w:sz w:val="28"/>
                <w:lang w:val="fr-FR"/>
              </w:rPr>
              <w:t>RÈGLEMENT DE LA CONSULTATION</w:t>
            </w:r>
          </w:p>
        </w:tc>
      </w:tr>
    </w:tbl>
    <w:p w14:paraId="04818D00" w14:textId="77777777" w:rsidR="000E18E5" w:rsidRDefault="00E54BD3">
      <w:pPr>
        <w:spacing w:line="240" w:lineRule="exact"/>
      </w:pPr>
      <w:r>
        <w:t xml:space="preserve"> </w:t>
      </w:r>
    </w:p>
    <w:p w14:paraId="790ADDDD" w14:textId="77777777" w:rsidR="000E18E5" w:rsidRDefault="000E18E5">
      <w:pPr>
        <w:spacing w:after="120" w:line="240" w:lineRule="exact"/>
      </w:pPr>
    </w:p>
    <w:p w14:paraId="30EE4F36" w14:textId="77777777" w:rsidR="000E18E5" w:rsidRDefault="00E54BD3">
      <w:pPr>
        <w:spacing w:before="20"/>
        <w:jc w:val="center"/>
        <w:rPr>
          <w:rFonts w:ascii="Trebuchet MS" w:eastAsia="Trebuchet MS" w:hAnsi="Trebuchet MS" w:cs="Trebuchet MS"/>
          <w:b/>
          <w:color w:val="000000"/>
          <w:sz w:val="28"/>
          <w:lang w:val="fr-FR"/>
        </w:rPr>
      </w:pPr>
      <w:r>
        <w:rPr>
          <w:rFonts w:ascii="Trebuchet MS" w:eastAsia="Trebuchet MS" w:hAnsi="Trebuchet MS" w:cs="Trebuchet MS"/>
          <w:b/>
          <w:color w:val="000000"/>
          <w:sz w:val="28"/>
          <w:lang w:val="fr-FR"/>
        </w:rPr>
        <w:t>MARCHÉ PUBLIC DE MAÎTRISE D'OEUVRE</w:t>
      </w:r>
    </w:p>
    <w:p w14:paraId="4161A20F" w14:textId="77777777" w:rsidR="000E18E5" w:rsidRDefault="000E18E5">
      <w:pPr>
        <w:spacing w:line="240" w:lineRule="exact"/>
      </w:pPr>
    </w:p>
    <w:p w14:paraId="5992F250" w14:textId="77777777" w:rsidR="000E18E5" w:rsidRDefault="000E18E5">
      <w:pPr>
        <w:spacing w:line="240" w:lineRule="exact"/>
      </w:pPr>
    </w:p>
    <w:p w14:paraId="7566D13C" w14:textId="77777777" w:rsidR="000E18E5" w:rsidRDefault="000E18E5">
      <w:pPr>
        <w:spacing w:line="240" w:lineRule="exact"/>
      </w:pPr>
    </w:p>
    <w:p w14:paraId="0475D367" w14:textId="77777777" w:rsidR="000E18E5" w:rsidRDefault="000E18E5">
      <w:pPr>
        <w:spacing w:line="240" w:lineRule="exact"/>
      </w:pPr>
    </w:p>
    <w:p w14:paraId="373BB969" w14:textId="77777777" w:rsidR="000E18E5" w:rsidRDefault="000E18E5">
      <w:pPr>
        <w:spacing w:line="240" w:lineRule="exact"/>
      </w:pPr>
    </w:p>
    <w:p w14:paraId="0944C452" w14:textId="77777777" w:rsidR="000E18E5" w:rsidRDefault="000E18E5">
      <w:pPr>
        <w:spacing w:line="240" w:lineRule="exact"/>
      </w:pPr>
    </w:p>
    <w:p w14:paraId="2E2C22BB" w14:textId="77777777" w:rsidR="000E18E5" w:rsidRDefault="000E18E5">
      <w:pPr>
        <w:spacing w:line="240" w:lineRule="exact"/>
      </w:pPr>
    </w:p>
    <w:p w14:paraId="6E3D2876" w14:textId="77777777" w:rsidR="000E18E5" w:rsidRDefault="000E18E5">
      <w:pPr>
        <w:spacing w:after="180" w:line="240" w:lineRule="exact"/>
      </w:pPr>
    </w:p>
    <w:tbl>
      <w:tblPr>
        <w:tblW w:w="0" w:type="auto"/>
        <w:tblInd w:w="1260" w:type="dxa"/>
        <w:tblLayout w:type="fixed"/>
        <w:tblLook w:val="04A0" w:firstRow="1" w:lastRow="0" w:firstColumn="1" w:lastColumn="0" w:noHBand="0" w:noVBand="1"/>
      </w:tblPr>
      <w:tblGrid>
        <w:gridCol w:w="7100"/>
      </w:tblGrid>
      <w:tr w:rsidR="000E18E5" w14:paraId="0EBE8AAB" w14:textId="77777777">
        <w:tc>
          <w:tcPr>
            <w:tcW w:w="7100" w:type="dxa"/>
            <w:tcBorders>
              <w:top w:val="single" w:sz="4" w:space="0" w:color="000000"/>
              <w:bottom w:val="single" w:sz="4" w:space="0" w:color="000000"/>
            </w:tcBorders>
            <w:tcMar>
              <w:top w:w="300" w:type="dxa"/>
              <w:left w:w="0" w:type="dxa"/>
              <w:bottom w:w="300" w:type="dxa"/>
              <w:right w:w="0" w:type="dxa"/>
            </w:tcMar>
            <w:vAlign w:val="center"/>
          </w:tcPr>
          <w:p w14:paraId="14BD9E9D" w14:textId="1FAD7B6A" w:rsidR="000D6920" w:rsidRDefault="0045245F" w:rsidP="000D6920">
            <w:pPr>
              <w:spacing w:line="325" w:lineRule="exact"/>
              <w:jc w:val="center"/>
              <w:rPr>
                <w:rFonts w:ascii="Trebuchet MS" w:eastAsia="Trebuchet MS" w:hAnsi="Trebuchet MS" w:cs="Trebuchet MS"/>
                <w:b/>
                <w:color w:val="000000"/>
                <w:sz w:val="28"/>
                <w:lang w:val="fr-FR"/>
              </w:rPr>
            </w:pPr>
            <w:r>
              <w:rPr>
                <w:rFonts w:ascii="Trebuchet MS" w:eastAsia="Trebuchet MS" w:hAnsi="Trebuchet MS" w:cs="Trebuchet MS"/>
                <w:b/>
                <w:color w:val="000000"/>
                <w:sz w:val="28"/>
                <w:lang w:val="fr-FR"/>
              </w:rPr>
              <w:t>MAPA</w:t>
            </w:r>
            <w:r w:rsidR="000D6920">
              <w:rPr>
                <w:rFonts w:ascii="Trebuchet MS" w:eastAsia="Trebuchet MS" w:hAnsi="Trebuchet MS" w:cs="Trebuchet MS"/>
                <w:b/>
                <w:color w:val="000000"/>
                <w:sz w:val="28"/>
                <w:lang w:val="fr-FR"/>
              </w:rPr>
              <w:t xml:space="preserve"> 25.</w:t>
            </w:r>
            <w:r w:rsidR="00375549">
              <w:rPr>
                <w:rFonts w:ascii="Trebuchet MS" w:eastAsia="Trebuchet MS" w:hAnsi="Trebuchet MS" w:cs="Trebuchet MS"/>
                <w:b/>
                <w:color w:val="000000"/>
                <w:sz w:val="28"/>
                <w:lang w:val="fr-FR"/>
              </w:rPr>
              <w:t>747</w:t>
            </w:r>
            <w:r w:rsidR="000D6920">
              <w:rPr>
                <w:rFonts w:ascii="Trebuchet MS" w:eastAsia="Trebuchet MS" w:hAnsi="Trebuchet MS" w:cs="Trebuchet MS"/>
                <w:b/>
                <w:color w:val="000000"/>
                <w:sz w:val="28"/>
                <w:lang w:val="fr-FR"/>
              </w:rPr>
              <w:t xml:space="preserve">.37 </w:t>
            </w:r>
          </w:p>
          <w:p w14:paraId="3B46307A" w14:textId="7E29E8A4" w:rsidR="000E18E5" w:rsidRDefault="00E54BD3">
            <w:pPr>
              <w:spacing w:line="325" w:lineRule="exact"/>
              <w:jc w:val="center"/>
              <w:rPr>
                <w:rFonts w:ascii="Trebuchet MS" w:eastAsia="Trebuchet MS" w:hAnsi="Trebuchet MS" w:cs="Trebuchet MS"/>
                <w:b/>
                <w:color w:val="000000"/>
                <w:sz w:val="28"/>
                <w:lang w:val="fr-FR"/>
              </w:rPr>
            </w:pPr>
            <w:r>
              <w:rPr>
                <w:rFonts w:ascii="Trebuchet MS" w:eastAsia="Trebuchet MS" w:hAnsi="Trebuchet MS" w:cs="Trebuchet MS"/>
                <w:b/>
                <w:color w:val="000000"/>
                <w:sz w:val="28"/>
                <w:lang w:val="fr-FR"/>
              </w:rPr>
              <w:t>MISSION DE MAITRISE D'OEUVRE RELATIVE A L'OPERATION DE RECONSTRUCTION APRES SINISTRE D’ESPACES DU SITE DU PATIO DE LA CAISSE PRIMAIRE CENTRALE D’ASSURANCE MALADIE (CPCAM) DES BOUCHES-DU-RHONE</w:t>
            </w:r>
          </w:p>
        </w:tc>
      </w:tr>
    </w:tbl>
    <w:p w14:paraId="3EDA8D80" w14:textId="77777777" w:rsidR="000E18E5" w:rsidRDefault="00E54BD3">
      <w:pPr>
        <w:spacing w:line="240" w:lineRule="exact"/>
      </w:pPr>
      <w:r>
        <w:t xml:space="preserve"> </w:t>
      </w:r>
    </w:p>
    <w:p w14:paraId="617336FF" w14:textId="77777777" w:rsidR="000E18E5" w:rsidRDefault="000E18E5">
      <w:pPr>
        <w:spacing w:after="180" w:line="240" w:lineRule="exact"/>
      </w:pPr>
    </w:p>
    <w:p w14:paraId="1C11CA20" w14:textId="77777777" w:rsidR="000E18E5" w:rsidRDefault="00E54BD3">
      <w:pPr>
        <w:spacing w:before="60" w:after="20"/>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Date et heure limites de réception des offres :</w:t>
      </w:r>
    </w:p>
    <w:p w14:paraId="71840045" w14:textId="2EBFAAF8" w:rsidR="000E18E5" w:rsidRPr="00BD3498" w:rsidRDefault="00B3678D">
      <w:pPr>
        <w:spacing w:before="60" w:after="20"/>
        <w:jc w:val="center"/>
        <w:rPr>
          <w:rFonts w:ascii="Trebuchet MS" w:eastAsia="Trebuchet MS" w:hAnsi="Trebuchet MS" w:cs="Trebuchet MS"/>
          <w:color w:val="FF0000"/>
          <w:lang w:val="fr-FR"/>
        </w:rPr>
      </w:pPr>
      <w:r>
        <w:rPr>
          <w:rFonts w:ascii="Trebuchet MS" w:eastAsia="Trebuchet MS" w:hAnsi="Trebuchet MS" w:cs="Trebuchet MS"/>
          <w:color w:val="FF0000"/>
          <w:lang w:val="fr-FR"/>
        </w:rPr>
        <w:t>Mardi</w:t>
      </w:r>
      <w:r w:rsidR="000C3141">
        <w:rPr>
          <w:rFonts w:ascii="Trebuchet MS" w:eastAsia="Trebuchet MS" w:hAnsi="Trebuchet MS" w:cs="Trebuchet MS"/>
          <w:color w:val="FF0000"/>
          <w:lang w:val="fr-FR"/>
        </w:rPr>
        <w:t xml:space="preserve"> 3</w:t>
      </w:r>
      <w:r>
        <w:rPr>
          <w:rFonts w:ascii="Trebuchet MS" w:eastAsia="Trebuchet MS" w:hAnsi="Trebuchet MS" w:cs="Trebuchet MS"/>
          <w:color w:val="FF0000"/>
          <w:lang w:val="fr-FR"/>
        </w:rPr>
        <w:t>1</w:t>
      </w:r>
      <w:r w:rsidR="00E54BD3" w:rsidRPr="00BD3498">
        <w:rPr>
          <w:rFonts w:ascii="Trebuchet MS" w:eastAsia="Trebuchet MS" w:hAnsi="Trebuchet MS" w:cs="Trebuchet MS"/>
          <w:color w:val="FF0000"/>
          <w:lang w:val="fr-FR"/>
        </w:rPr>
        <w:t xml:space="preserve"> mars 2026 à 16:00</w:t>
      </w:r>
    </w:p>
    <w:p w14:paraId="700B3E51" w14:textId="77777777" w:rsidR="000E18E5" w:rsidRDefault="000E18E5">
      <w:pPr>
        <w:spacing w:line="240" w:lineRule="exact"/>
      </w:pPr>
    </w:p>
    <w:p w14:paraId="7A628EF3" w14:textId="77777777" w:rsidR="000E18E5" w:rsidRDefault="000E18E5">
      <w:pPr>
        <w:spacing w:line="240" w:lineRule="exact"/>
      </w:pPr>
    </w:p>
    <w:p w14:paraId="32130547" w14:textId="77777777" w:rsidR="000E18E5" w:rsidRDefault="000E18E5">
      <w:pPr>
        <w:spacing w:line="240" w:lineRule="exact"/>
      </w:pPr>
    </w:p>
    <w:p w14:paraId="1EBE3828" w14:textId="77777777" w:rsidR="000E18E5" w:rsidRDefault="000E18E5">
      <w:pPr>
        <w:spacing w:line="240" w:lineRule="exact"/>
      </w:pPr>
    </w:p>
    <w:p w14:paraId="027D1553" w14:textId="77777777" w:rsidR="000E18E5" w:rsidRDefault="000E18E5">
      <w:pPr>
        <w:spacing w:line="240" w:lineRule="exact"/>
      </w:pPr>
    </w:p>
    <w:p w14:paraId="13A7CCE0" w14:textId="77777777" w:rsidR="000E18E5" w:rsidRDefault="000E18E5">
      <w:pPr>
        <w:spacing w:line="240" w:lineRule="exact"/>
      </w:pPr>
    </w:p>
    <w:p w14:paraId="276B57F0" w14:textId="77777777" w:rsidR="000E18E5" w:rsidRDefault="000E18E5">
      <w:pPr>
        <w:spacing w:line="240" w:lineRule="exact"/>
      </w:pPr>
    </w:p>
    <w:p w14:paraId="5C196342" w14:textId="77777777" w:rsidR="000E18E5" w:rsidRDefault="000E18E5">
      <w:pPr>
        <w:spacing w:line="240" w:lineRule="exact"/>
      </w:pPr>
    </w:p>
    <w:p w14:paraId="5501C958" w14:textId="77777777" w:rsidR="000E18E5" w:rsidRDefault="00E54BD3">
      <w:pPr>
        <w:spacing w:line="279" w:lineRule="exact"/>
        <w:jc w:val="center"/>
        <w:rPr>
          <w:rFonts w:ascii="Trebuchet MS" w:eastAsia="Trebuchet MS" w:hAnsi="Trebuchet MS" w:cs="Trebuchet MS"/>
          <w:color w:val="000000"/>
          <w:lang w:val="fr-FR"/>
        </w:rPr>
      </w:pPr>
      <w:r>
        <w:rPr>
          <w:rFonts w:ascii="Trebuchet MS" w:eastAsia="Trebuchet MS" w:hAnsi="Trebuchet MS" w:cs="Trebuchet MS"/>
          <w:b/>
          <w:color w:val="000000"/>
          <w:lang w:val="fr-FR"/>
        </w:rPr>
        <w:t xml:space="preserve">CAISSE PRIMAIRE CENTRALE D'ASSURANCE MALADIE DES BOUCHES-DU-RHONE </w:t>
      </w:r>
    </w:p>
    <w:p w14:paraId="4096242A" w14:textId="77777777" w:rsidR="000E18E5" w:rsidRDefault="00E54BD3">
      <w:pPr>
        <w:spacing w:line="279" w:lineRule="exact"/>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56 chemin Joseph Aiguier</w:t>
      </w:r>
    </w:p>
    <w:p w14:paraId="5AF62803" w14:textId="77777777" w:rsidR="000E18E5" w:rsidRDefault="00E54BD3">
      <w:pPr>
        <w:spacing w:line="279" w:lineRule="exact"/>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13009 MARSEILLE</w:t>
      </w:r>
    </w:p>
    <w:p w14:paraId="3069E33E" w14:textId="77777777" w:rsidR="000E18E5" w:rsidRDefault="00E54BD3">
      <w:pPr>
        <w:spacing w:line="279" w:lineRule="exact"/>
        <w:jc w:val="center"/>
        <w:rPr>
          <w:rFonts w:ascii="Trebuchet MS" w:eastAsia="Trebuchet MS" w:hAnsi="Trebuchet MS" w:cs="Trebuchet MS"/>
          <w:color w:val="000000"/>
          <w:lang w:val="fr-FR"/>
        </w:rPr>
        <w:sectPr w:rsidR="000E18E5">
          <w:pgSz w:w="11900" w:h="16840"/>
          <w:pgMar w:top="1400" w:right="1140" w:bottom="1440" w:left="1140" w:header="1400" w:footer="1440" w:gutter="0"/>
          <w:cols w:space="708"/>
        </w:sectPr>
      </w:pPr>
      <w:r>
        <w:rPr>
          <w:rFonts w:ascii="Trebuchet MS" w:eastAsia="Trebuchet MS" w:hAnsi="Trebuchet MS" w:cs="Trebuchet MS"/>
          <w:color w:val="000000"/>
          <w:lang w:val="fr-FR"/>
        </w:rPr>
        <w:t>Tél : 04 91 83 71 22</w:t>
      </w:r>
    </w:p>
    <w:p w14:paraId="693F876E" w14:textId="77777777" w:rsidR="000E18E5" w:rsidRDefault="00E54BD3">
      <w:pPr>
        <w:spacing w:after="80"/>
        <w:jc w:val="center"/>
        <w:rPr>
          <w:rFonts w:ascii="Trebuchet MS" w:eastAsia="Trebuchet MS" w:hAnsi="Trebuchet MS" w:cs="Trebuchet MS"/>
          <w:b/>
          <w:color w:val="000000"/>
          <w:lang w:val="fr-FR"/>
        </w:rPr>
      </w:pPr>
      <w:r>
        <w:rPr>
          <w:rFonts w:ascii="Trebuchet MS" w:eastAsia="Trebuchet MS" w:hAnsi="Trebuchet MS" w:cs="Trebuchet MS"/>
          <w:b/>
          <w:color w:val="000000"/>
          <w:lang w:val="fr-FR"/>
        </w:rPr>
        <w:lastRenderedPageBreak/>
        <w:t>SOMMAIRE</w:t>
      </w:r>
    </w:p>
    <w:p w14:paraId="453B72DC" w14:textId="77777777" w:rsidR="000E18E5" w:rsidRDefault="000E18E5">
      <w:pPr>
        <w:spacing w:after="80" w:line="240" w:lineRule="exact"/>
      </w:pPr>
    </w:p>
    <w:p w14:paraId="4D56BD2A" w14:textId="3F58EE40" w:rsidR="00D2380D" w:rsidRDefault="00E54BD3">
      <w:pPr>
        <w:pStyle w:val="TM1"/>
        <w:tabs>
          <w:tab w:val="right" w:leader="dot" w:pos="9610"/>
        </w:tabs>
        <w:rPr>
          <w:rFonts w:asciiTheme="minorHAnsi" w:eastAsiaTheme="minorEastAsia" w:hAnsiTheme="minorHAnsi" w:cstheme="minorBidi"/>
          <w:noProof/>
          <w:sz w:val="22"/>
          <w:szCs w:val="22"/>
          <w:lang w:val="fr-FR" w:eastAsia="fr-FR"/>
        </w:rPr>
      </w:pPr>
      <w:r>
        <w:rPr>
          <w:rFonts w:ascii="Trebuchet MS" w:eastAsia="Trebuchet MS" w:hAnsi="Trebuchet MS" w:cs="Trebuchet MS"/>
          <w:color w:val="000000"/>
          <w:sz w:val="22"/>
          <w:lang w:val="fr-FR"/>
        </w:rPr>
        <w:fldChar w:fldCharType="begin"/>
      </w:r>
      <w:r>
        <w:rPr>
          <w:rFonts w:ascii="Trebuchet MS" w:eastAsia="Trebuchet MS" w:hAnsi="Trebuchet MS" w:cs="Trebuchet MS"/>
          <w:color w:val="000000"/>
          <w:sz w:val="22"/>
          <w:lang w:val="fr-FR"/>
        </w:rPr>
        <w:instrText xml:space="preserve"> TOC \h </w:instrText>
      </w:r>
      <w:r>
        <w:rPr>
          <w:rFonts w:ascii="Trebuchet MS" w:eastAsia="Trebuchet MS" w:hAnsi="Trebuchet MS" w:cs="Trebuchet MS"/>
          <w:color w:val="000000"/>
          <w:sz w:val="22"/>
          <w:lang w:val="fr-FR"/>
        </w:rPr>
        <w:fldChar w:fldCharType="separate"/>
      </w:r>
      <w:hyperlink w:anchor="_Toc219442281" w:history="1">
        <w:r w:rsidR="00D2380D" w:rsidRPr="00B434FF">
          <w:rPr>
            <w:rStyle w:val="Lienhypertexte"/>
            <w:rFonts w:ascii="Trebuchet MS" w:eastAsia="Trebuchet MS" w:hAnsi="Trebuchet MS" w:cs="Trebuchet MS"/>
            <w:noProof/>
            <w:lang w:val="fr-FR"/>
          </w:rPr>
          <w:t>1 - Objet et étendue de la consultation</w:t>
        </w:r>
        <w:r w:rsidR="00D2380D">
          <w:rPr>
            <w:noProof/>
          </w:rPr>
          <w:tab/>
        </w:r>
        <w:r w:rsidR="00D2380D">
          <w:rPr>
            <w:noProof/>
          </w:rPr>
          <w:fldChar w:fldCharType="begin"/>
        </w:r>
        <w:r w:rsidR="00D2380D">
          <w:rPr>
            <w:noProof/>
          </w:rPr>
          <w:instrText xml:space="preserve"> PAGEREF _Toc219442281 \h </w:instrText>
        </w:r>
        <w:r w:rsidR="00D2380D">
          <w:rPr>
            <w:noProof/>
          </w:rPr>
        </w:r>
        <w:r w:rsidR="00D2380D">
          <w:rPr>
            <w:noProof/>
          </w:rPr>
          <w:fldChar w:fldCharType="separate"/>
        </w:r>
        <w:r w:rsidR="000D6920">
          <w:rPr>
            <w:noProof/>
          </w:rPr>
          <w:t>3</w:t>
        </w:r>
        <w:r w:rsidR="00D2380D">
          <w:rPr>
            <w:noProof/>
          </w:rPr>
          <w:fldChar w:fldCharType="end"/>
        </w:r>
      </w:hyperlink>
    </w:p>
    <w:p w14:paraId="13A3D0CC" w14:textId="663653C3"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82" w:history="1">
        <w:r w:rsidR="00D2380D" w:rsidRPr="00B434FF">
          <w:rPr>
            <w:rStyle w:val="Lienhypertexte"/>
            <w:rFonts w:ascii="Trebuchet MS" w:eastAsia="Trebuchet MS" w:hAnsi="Trebuchet MS" w:cs="Trebuchet MS"/>
            <w:noProof/>
            <w:lang w:val="fr-FR"/>
          </w:rPr>
          <w:t>1.1 - Objet</w:t>
        </w:r>
        <w:r w:rsidR="00D2380D">
          <w:rPr>
            <w:noProof/>
          </w:rPr>
          <w:tab/>
        </w:r>
        <w:r w:rsidR="00D2380D">
          <w:rPr>
            <w:noProof/>
          </w:rPr>
          <w:fldChar w:fldCharType="begin"/>
        </w:r>
        <w:r w:rsidR="00D2380D">
          <w:rPr>
            <w:noProof/>
          </w:rPr>
          <w:instrText xml:space="preserve"> PAGEREF _Toc219442282 \h </w:instrText>
        </w:r>
        <w:r w:rsidR="00D2380D">
          <w:rPr>
            <w:noProof/>
          </w:rPr>
        </w:r>
        <w:r w:rsidR="00D2380D">
          <w:rPr>
            <w:noProof/>
          </w:rPr>
          <w:fldChar w:fldCharType="separate"/>
        </w:r>
        <w:r w:rsidR="000D6920">
          <w:rPr>
            <w:noProof/>
          </w:rPr>
          <w:t>3</w:t>
        </w:r>
        <w:r w:rsidR="00D2380D">
          <w:rPr>
            <w:noProof/>
          </w:rPr>
          <w:fldChar w:fldCharType="end"/>
        </w:r>
      </w:hyperlink>
    </w:p>
    <w:p w14:paraId="0E8DE21A" w14:textId="773B15AE"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83" w:history="1">
        <w:r w:rsidR="00D2380D" w:rsidRPr="00B434FF">
          <w:rPr>
            <w:rStyle w:val="Lienhypertexte"/>
            <w:rFonts w:ascii="Trebuchet MS" w:eastAsia="Trebuchet MS" w:hAnsi="Trebuchet MS" w:cs="Trebuchet MS"/>
            <w:noProof/>
            <w:lang w:val="fr-FR"/>
          </w:rPr>
          <w:t>1.2 - Mode de passation</w:t>
        </w:r>
        <w:r w:rsidR="00D2380D">
          <w:rPr>
            <w:noProof/>
          </w:rPr>
          <w:tab/>
        </w:r>
        <w:r w:rsidR="00D2380D">
          <w:rPr>
            <w:noProof/>
          </w:rPr>
          <w:fldChar w:fldCharType="begin"/>
        </w:r>
        <w:r w:rsidR="00D2380D">
          <w:rPr>
            <w:noProof/>
          </w:rPr>
          <w:instrText xml:space="preserve"> PAGEREF _Toc219442283 \h </w:instrText>
        </w:r>
        <w:r w:rsidR="00D2380D">
          <w:rPr>
            <w:noProof/>
          </w:rPr>
        </w:r>
        <w:r w:rsidR="00D2380D">
          <w:rPr>
            <w:noProof/>
          </w:rPr>
          <w:fldChar w:fldCharType="separate"/>
        </w:r>
        <w:r w:rsidR="000D6920">
          <w:rPr>
            <w:noProof/>
          </w:rPr>
          <w:t>3</w:t>
        </w:r>
        <w:r w:rsidR="00D2380D">
          <w:rPr>
            <w:noProof/>
          </w:rPr>
          <w:fldChar w:fldCharType="end"/>
        </w:r>
      </w:hyperlink>
    </w:p>
    <w:p w14:paraId="7427B790" w14:textId="1FFC3EC6"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84" w:history="1">
        <w:r w:rsidR="00D2380D" w:rsidRPr="00B434FF">
          <w:rPr>
            <w:rStyle w:val="Lienhypertexte"/>
            <w:rFonts w:ascii="Trebuchet MS" w:eastAsia="Trebuchet MS" w:hAnsi="Trebuchet MS" w:cs="Trebuchet MS"/>
            <w:noProof/>
            <w:lang w:val="fr-FR"/>
          </w:rPr>
          <w:t>1.3 - Type et forme de contrat</w:t>
        </w:r>
        <w:r w:rsidR="00D2380D">
          <w:rPr>
            <w:noProof/>
          </w:rPr>
          <w:tab/>
        </w:r>
        <w:r w:rsidR="00D2380D">
          <w:rPr>
            <w:noProof/>
          </w:rPr>
          <w:fldChar w:fldCharType="begin"/>
        </w:r>
        <w:r w:rsidR="00D2380D">
          <w:rPr>
            <w:noProof/>
          </w:rPr>
          <w:instrText xml:space="preserve"> PAGEREF _Toc219442284 \h </w:instrText>
        </w:r>
        <w:r w:rsidR="00D2380D">
          <w:rPr>
            <w:noProof/>
          </w:rPr>
        </w:r>
        <w:r w:rsidR="00D2380D">
          <w:rPr>
            <w:noProof/>
          </w:rPr>
          <w:fldChar w:fldCharType="separate"/>
        </w:r>
        <w:r w:rsidR="000D6920">
          <w:rPr>
            <w:noProof/>
          </w:rPr>
          <w:t>3</w:t>
        </w:r>
        <w:r w:rsidR="00D2380D">
          <w:rPr>
            <w:noProof/>
          </w:rPr>
          <w:fldChar w:fldCharType="end"/>
        </w:r>
      </w:hyperlink>
    </w:p>
    <w:p w14:paraId="32BA1164" w14:textId="0C764294"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85" w:history="1">
        <w:r w:rsidR="00D2380D" w:rsidRPr="00B434FF">
          <w:rPr>
            <w:rStyle w:val="Lienhypertexte"/>
            <w:rFonts w:ascii="Trebuchet MS" w:eastAsia="Trebuchet MS" w:hAnsi="Trebuchet MS" w:cs="Trebuchet MS"/>
            <w:noProof/>
            <w:lang w:val="fr-FR"/>
          </w:rPr>
          <w:t>1.4 - Décomposition de la consultation</w:t>
        </w:r>
        <w:r w:rsidR="00D2380D">
          <w:rPr>
            <w:noProof/>
          </w:rPr>
          <w:tab/>
        </w:r>
        <w:r w:rsidR="00D2380D">
          <w:rPr>
            <w:noProof/>
          </w:rPr>
          <w:fldChar w:fldCharType="begin"/>
        </w:r>
        <w:r w:rsidR="00D2380D">
          <w:rPr>
            <w:noProof/>
          </w:rPr>
          <w:instrText xml:space="preserve"> PAGEREF _Toc219442285 \h </w:instrText>
        </w:r>
        <w:r w:rsidR="00D2380D">
          <w:rPr>
            <w:noProof/>
          </w:rPr>
        </w:r>
        <w:r w:rsidR="00D2380D">
          <w:rPr>
            <w:noProof/>
          </w:rPr>
          <w:fldChar w:fldCharType="separate"/>
        </w:r>
        <w:r w:rsidR="000D6920">
          <w:rPr>
            <w:noProof/>
          </w:rPr>
          <w:t>3</w:t>
        </w:r>
        <w:r w:rsidR="00D2380D">
          <w:rPr>
            <w:noProof/>
          </w:rPr>
          <w:fldChar w:fldCharType="end"/>
        </w:r>
      </w:hyperlink>
    </w:p>
    <w:p w14:paraId="2739E965" w14:textId="415D0CAA"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86" w:history="1">
        <w:r w:rsidR="00D2380D" w:rsidRPr="00B434FF">
          <w:rPr>
            <w:rStyle w:val="Lienhypertexte"/>
            <w:rFonts w:ascii="Trebuchet MS" w:eastAsia="Trebuchet MS" w:hAnsi="Trebuchet MS" w:cs="Trebuchet MS"/>
            <w:noProof/>
            <w:lang w:val="fr-FR"/>
          </w:rPr>
          <w:t>1.5 - Nomenclature</w:t>
        </w:r>
        <w:r w:rsidR="00D2380D">
          <w:rPr>
            <w:noProof/>
          </w:rPr>
          <w:tab/>
        </w:r>
        <w:r w:rsidR="00D2380D">
          <w:rPr>
            <w:noProof/>
          </w:rPr>
          <w:fldChar w:fldCharType="begin"/>
        </w:r>
        <w:r w:rsidR="00D2380D">
          <w:rPr>
            <w:noProof/>
          </w:rPr>
          <w:instrText xml:space="preserve"> PAGEREF _Toc219442286 \h </w:instrText>
        </w:r>
        <w:r w:rsidR="00D2380D">
          <w:rPr>
            <w:noProof/>
          </w:rPr>
        </w:r>
        <w:r w:rsidR="00D2380D">
          <w:rPr>
            <w:noProof/>
          </w:rPr>
          <w:fldChar w:fldCharType="separate"/>
        </w:r>
        <w:r w:rsidR="000D6920">
          <w:rPr>
            <w:noProof/>
          </w:rPr>
          <w:t>3</w:t>
        </w:r>
        <w:r w:rsidR="00D2380D">
          <w:rPr>
            <w:noProof/>
          </w:rPr>
          <w:fldChar w:fldCharType="end"/>
        </w:r>
      </w:hyperlink>
    </w:p>
    <w:p w14:paraId="73BB86C7" w14:textId="3EFA327F"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87" w:history="1">
        <w:r w:rsidR="00D2380D" w:rsidRPr="00B434FF">
          <w:rPr>
            <w:rStyle w:val="Lienhypertexte"/>
            <w:rFonts w:ascii="Trebuchet MS" w:eastAsia="Trebuchet MS" w:hAnsi="Trebuchet MS" w:cs="Trebuchet MS"/>
            <w:noProof/>
            <w:lang w:val="fr-FR"/>
          </w:rPr>
          <w:t>1.6 - Réalisation de prestations similaires</w:t>
        </w:r>
        <w:r w:rsidR="00D2380D">
          <w:rPr>
            <w:noProof/>
          </w:rPr>
          <w:tab/>
        </w:r>
        <w:r w:rsidR="00D2380D">
          <w:rPr>
            <w:noProof/>
          </w:rPr>
          <w:fldChar w:fldCharType="begin"/>
        </w:r>
        <w:r w:rsidR="00D2380D">
          <w:rPr>
            <w:noProof/>
          </w:rPr>
          <w:instrText xml:space="preserve"> PAGEREF _Toc219442287 \h </w:instrText>
        </w:r>
        <w:r w:rsidR="00D2380D">
          <w:rPr>
            <w:noProof/>
          </w:rPr>
        </w:r>
        <w:r w:rsidR="00D2380D">
          <w:rPr>
            <w:noProof/>
          </w:rPr>
          <w:fldChar w:fldCharType="separate"/>
        </w:r>
        <w:r w:rsidR="000D6920">
          <w:rPr>
            <w:noProof/>
          </w:rPr>
          <w:t>4</w:t>
        </w:r>
        <w:r w:rsidR="00D2380D">
          <w:rPr>
            <w:noProof/>
          </w:rPr>
          <w:fldChar w:fldCharType="end"/>
        </w:r>
      </w:hyperlink>
    </w:p>
    <w:p w14:paraId="7C2E7E3E" w14:textId="4826109E"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288" w:history="1">
        <w:r w:rsidR="00D2380D" w:rsidRPr="00B434FF">
          <w:rPr>
            <w:rStyle w:val="Lienhypertexte"/>
            <w:rFonts w:ascii="Trebuchet MS" w:eastAsia="Trebuchet MS" w:hAnsi="Trebuchet MS" w:cs="Trebuchet MS"/>
            <w:noProof/>
            <w:lang w:val="fr-FR"/>
          </w:rPr>
          <w:t>2 - Conditions de la consultation</w:t>
        </w:r>
        <w:r w:rsidR="00D2380D">
          <w:rPr>
            <w:noProof/>
          </w:rPr>
          <w:tab/>
        </w:r>
        <w:r w:rsidR="00D2380D">
          <w:rPr>
            <w:noProof/>
          </w:rPr>
          <w:fldChar w:fldCharType="begin"/>
        </w:r>
        <w:r w:rsidR="00D2380D">
          <w:rPr>
            <w:noProof/>
          </w:rPr>
          <w:instrText xml:space="preserve"> PAGEREF _Toc219442288 \h </w:instrText>
        </w:r>
        <w:r w:rsidR="00D2380D">
          <w:rPr>
            <w:noProof/>
          </w:rPr>
        </w:r>
        <w:r w:rsidR="00D2380D">
          <w:rPr>
            <w:noProof/>
          </w:rPr>
          <w:fldChar w:fldCharType="separate"/>
        </w:r>
        <w:r w:rsidR="000D6920">
          <w:rPr>
            <w:noProof/>
          </w:rPr>
          <w:t>4</w:t>
        </w:r>
        <w:r w:rsidR="00D2380D">
          <w:rPr>
            <w:noProof/>
          </w:rPr>
          <w:fldChar w:fldCharType="end"/>
        </w:r>
      </w:hyperlink>
    </w:p>
    <w:p w14:paraId="1EAE1DC4" w14:textId="625EABFE"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89" w:history="1">
        <w:r w:rsidR="00D2380D" w:rsidRPr="00B434FF">
          <w:rPr>
            <w:rStyle w:val="Lienhypertexte"/>
            <w:rFonts w:ascii="Trebuchet MS" w:eastAsia="Trebuchet MS" w:hAnsi="Trebuchet MS" w:cs="Trebuchet MS"/>
            <w:noProof/>
            <w:lang w:val="fr-FR"/>
          </w:rPr>
          <w:t>2.1 - Délai de validité des offres</w:t>
        </w:r>
        <w:r w:rsidR="00D2380D">
          <w:rPr>
            <w:noProof/>
          </w:rPr>
          <w:tab/>
        </w:r>
        <w:r w:rsidR="00D2380D">
          <w:rPr>
            <w:noProof/>
          </w:rPr>
          <w:fldChar w:fldCharType="begin"/>
        </w:r>
        <w:r w:rsidR="00D2380D">
          <w:rPr>
            <w:noProof/>
          </w:rPr>
          <w:instrText xml:space="preserve"> PAGEREF _Toc219442289 \h </w:instrText>
        </w:r>
        <w:r w:rsidR="00D2380D">
          <w:rPr>
            <w:noProof/>
          </w:rPr>
        </w:r>
        <w:r w:rsidR="00D2380D">
          <w:rPr>
            <w:noProof/>
          </w:rPr>
          <w:fldChar w:fldCharType="separate"/>
        </w:r>
        <w:r w:rsidR="000D6920">
          <w:rPr>
            <w:noProof/>
          </w:rPr>
          <w:t>4</w:t>
        </w:r>
        <w:r w:rsidR="00D2380D">
          <w:rPr>
            <w:noProof/>
          </w:rPr>
          <w:fldChar w:fldCharType="end"/>
        </w:r>
      </w:hyperlink>
    </w:p>
    <w:p w14:paraId="18B8AAD1" w14:textId="3E912CB4"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90" w:history="1">
        <w:r w:rsidR="00D2380D" w:rsidRPr="00B434FF">
          <w:rPr>
            <w:rStyle w:val="Lienhypertexte"/>
            <w:rFonts w:ascii="Trebuchet MS" w:eastAsia="Trebuchet MS" w:hAnsi="Trebuchet MS" w:cs="Trebuchet MS"/>
            <w:noProof/>
            <w:lang w:val="fr-FR"/>
          </w:rPr>
          <w:t>2.2 - Forme juridique du groupement</w:t>
        </w:r>
        <w:r w:rsidR="00D2380D">
          <w:rPr>
            <w:noProof/>
          </w:rPr>
          <w:tab/>
        </w:r>
        <w:r w:rsidR="00D2380D">
          <w:rPr>
            <w:noProof/>
          </w:rPr>
          <w:fldChar w:fldCharType="begin"/>
        </w:r>
        <w:r w:rsidR="00D2380D">
          <w:rPr>
            <w:noProof/>
          </w:rPr>
          <w:instrText xml:space="preserve"> PAGEREF _Toc219442290 \h </w:instrText>
        </w:r>
        <w:r w:rsidR="00D2380D">
          <w:rPr>
            <w:noProof/>
          </w:rPr>
        </w:r>
        <w:r w:rsidR="00D2380D">
          <w:rPr>
            <w:noProof/>
          </w:rPr>
          <w:fldChar w:fldCharType="separate"/>
        </w:r>
        <w:r w:rsidR="000D6920">
          <w:rPr>
            <w:noProof/>
          </w:rPr>
          <w:t>4</w:t>
        </w:r>
        <w:r w:rsidR="00D2380D">
          <w:rPr>
            <w:noProof/>
          </w:rPr>
          <w:fldChar w:fldCharType="end"/>
        </w:r>
      </w:hyperlink>
    </w:p>
    <w:p w14:paraId="7F7DD9C1" w14:textId="525CA760"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91" w:history="1">
        <w:r w:rsidR="00D2380D" w:rsidRPr="00B434FF">
          <w:rPr>
            <w:rStyle w:val="Lienhypertexte"/>
            <w:rFonts w:ascii="Trebuchet MS" w:eastAsia="Trebuchet MS" w:hAnsi="Trebuchet MS" w:cs="Trebuchet MS"/>
            <w:noProof/>
            <w:lang w:val="fr-FR"/>
          </w:rPr>
          <w:t>2.3 - Variantes</w:t>
        </w:r>
        <w:r w:rsidR="00D2380D">
          <w:rPr>
            <w:noProof/>
          </w:rPr>
          <w:tab/>
        </w:r>
        <w:r w:rsidR="00D2380D">
          <w:rPr>
            <w:noProof/>
          </w:rPr>
          <w:fldChar w:fldCharType="begin"/>
        </w:r>
        <w:r w:rsidR="00D2380D">
          <w:rPr>
            <w:noProof/>
          </w:rPr>
          <w:instrText xml:space="preserve"> PAGEREF _Toc219442291 \h </w:instrText>
        </w:r>
        <w:r w:rsidR="00D2380D">
          <w:rPr>
            <w:noProof/>
          </w:rPr>
        </w:r>
        <w:r w:rsidR="00D2380D">
          <w:rPr>
            <w:noProof/>
          </w:rPr>
          <w:fldChar w:fldCharType="separate"/>
        </w:r>
        <w:r w:rsidR="000D6920">
          <w:rPr>
            <w:noProof/>
          </w:rPr>
          <w:t>4</w:t>
        </w:r>
        <w:r w:rsidR="00D2380D">
          <w:rPr>
            <w:noProof/>
          </w:rPr>
          <w:fldChar w:fldCharType="end"/>
        </w:r>
      </w:hyperlink>
    </w:p>
    <w:p w14:paraId="1A17CC68" w14:textId="2D48E79E"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92" w:history="1">
        <w:r w:rsidR="00D2380D" w:rsidRPr="00B434FF">
          <w:rPr>
            <w:rStyle w:val="Lienhypertexte"/>
            <w:rFonts w:ascii="Trebuchet MS" w:eastAsia="Trebuchet MS" w:hAnsi="Trebuchet MS" w:cs="Trebuchet MS"/>
            <w:noProof/>
            <w:lang w:val="fr-FR"/>
          </w:rPr>
          <w:t>2.4 - Développement durable</w:t>
        </w:r>
        <w:r w:rsidR="00D2380D">
          <w:rPr>
            <w:noProof/>
          </w:rPr>
          <w:tab/>
        </w:r>
        <w:r w:rsidR="00D2380D">
          <w:rPr>
            <w:noProof/>
          </w:rPr>
          <w:fldChar w:fldCharType="begin"/>
        </w:r>
        <w:r w:rsidR="00D2380D">
          <w:rPr>
            <w:noProof/>
          </w:rPr>
          <w:instrText xml:space="preserve"> PAGEREF _Toc219442292 \h </w:instrText>
        </w:r>
        <w:r w:rsidR="00D2380D">
          <w:rPr>
            <w:noProof/>
          </w:rPr>
        </w:r>
        <w:r w:rsidR="00D2380D">
          <w:rPr>
            <w:noProof/>
          </w:rPr>
          <w:fldChar w:fldCharType="separate"/>
        </w:r>
        <w:r w:rsidR="000D6920">
          <w:rPr>
            <w:noProof/>
          </w:rPr>
          <w:t>4</w:t>
        </w:r>
        <w:r w:rsidR="00D2380D">
          <w:rPr>
            <w:noProof/>
          </w:rPr>
          <w:fldChar w:fldCharType="end"/>
        </w:r>
      </w:hyperlink>
    </w:p>
    <w:p w14:paraId="1E097F09" w14:textId="084FA72E"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293" w:history="1">
        <w:r w:rsidR="00D2380D" w:rsidRPr="00B434FF">
          <w:rPr>
            <w:rStyle w:val="Lienhypertexte"/>
            <w:rFonts w:ascii="Trebuchet MS" w:eastAsia="Trebuchet MS" w:hAnsi="Trebuchet MS" w:cs="Trebuchet MS"/>
            <w:noProof/>
            <w:lang w:val="fr-FR"/>
          </w:rPr>
          <w:t>3 - Les intervenants</w:t>
        </w:r>
        <w:r w:rsidR="00D2380D">
          <w:rPr>
            <w:noProof/>
          </w:rPr>
          <w:tab/>
        </w:r>
        <w:r w:rsidR="00D2380D">
          <w:rPr>
            <w:noProof/>
          </w:rPr>
          <w:fldChar w:fldCharType="begin"/>
        </w:r>
        <w:r w:rsidR="00D2380D">
          <w:rPr>
            <w:noProof/>
          </w:rPr>
          <w:instrText xml:space="preserve"> PAGEREF _Toc219442293 \h </w:instrText>
        </w:r>
        <w:r w:rsidR="00D2380D">
          <w:rPr>
            <w:noProof/>
          </w:rPr>
        </w:r>
        <w:r w:rsidR="00D2380D">
          <w:rPr>
            <w:noProof/>
          </w:rPr>
          <w:fldChar w:fldCharType="separate"/>
        </w:r>
        <w:r w:rsidR="000D6920">
          <w:rPr>
            <w:noProof/>
          </w:rPr>
          <w:t>4</w:t>
        </w:r>
        <w:r w:rsidR="00D2380D">
          <w:rPr>
            <w:noProof/>
          </w:rPr>
          <w:fldChar w:fldCharType="end"/>
        </w:r>
      </w:hyperlink>
    </w:p>
    <w:p w14:paraId="6D5B3A28" w14:textId="45897D9F"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94" w:history="1">
        <w:r w:rsidR="00D2380D" w:rsidRPr="00B434FF">
          <w:rPr>
            <w:rStyle w:val="Lienhypertexte"/>
            <w:rFonts w:ascii="Trebuchet MS" w:eastAsia="Trebuchet MS" w:hAnsi="Trebuchet MS" w:cs="Trebuchet MS"/>
            <w:noProof/>
            <w:lang w:val="fr-FR"/>
          </w:rPr>
          <w:t>3.1 - Ordonnancement, Pilotage et Coordination du chantier</w:t>
        </w:r>
        <w:r w:rsidR="00D2380D">
          <w:rPr>
            <w:noProof/>
          </w:rPr>
          <w:tab/>
        </w:r>
        <w:r w:rsidR="00D2380D">
          <w:rPr>
            <w:noProof/>
          </w:rPr>
          <w:fldChar w:fldCharType="begin"/>
        </w:r>
        <w:r w:rsidR="00D2380D">
          <w:rPr>
            <w:noProof/>
          </w:rPr>
          <w:instrText xml:space="preserve"> PAGEREF _Toc219442294 \h </w:instrText>
        </w:r>
        <w:r w:rsidR="00D2380D">
          <w:rPr>
            <w:noProof/>
          </w:rPr>
        </w:r>
        <w:r w:rsidR="00D2380D">
          <w:rPr>
            <w:noProof/>
          </w:rPr>
          <w:fldChar w:fldCharType="separate"/>
        </w:r>
        <w:r w:rsidR="000D6920">
          <w:rPr>
            <w:noProof/>
          </w:rPr>
          <w:t>4</w:t>
        </w:r>
        <w:r w:rsidR="00D2380D">
          <w:rPr>
            <w:noProof/>
          </w:rPr>
          <w:fldChar w:fldCharType="end"/>
        </w:r>
      </w:hyperlink>
    </w:p>
    <w:p w14:paraId="5FD31215" w14:textId="4E9F1880"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95" w:history="1">
        <w:r w:rsidR="00D2380D" w:rsidRPr="00B434FF">
          <w:rPr>
            <w:rStyle w:val="Lienhypertexte"/>
            <w:rFonts w:ascii="Trebuchet MS" w:eastAsia="Trebuchet MS" w:hAnsi="Trebuchet MS" w:cs="Trebuchet MS"/>
            <w:noProof/>
            <w:lang w:val="fr-FR"/>
          </w:rPr>
          <w:t>3.2 - Contrôle technique</w:t>
        </w:r>
        <w:r w:rsidR="00D2380D">
          <w:rPr>
            <w:noProof/>
          </w:rPr>
          <w:tab/>
        </w:r>
        <w:r w:rsidR="00D2380D">
          <w:rPr>
            <w:noProof/>
          </w:rPr>
          <w:fldChar w:fldCharType="begin"/>
        </w:r>
        <w:r w:rsidR="00D2380D">
          <w:rPr>
            <w:noProof/>
          </w:rPr>
          <w:instrText xml:space="preserve"> PAGEREF _Toc219442295 \h </w:instrText>
        </w:r>
        <w:r w:rsidR="00D2380D">
          <w:rPr>
            <w:noProof/>
          </w:rPr>
        </w:r>
        <w:r w:rsidR="00D2380D">
          <w:rPr>
            <w:noProof/>
          </w:rPr>
          <w:fldChar w:fldCharType="separate"/>
        </w:r>
        <w:r w:rsidR="000D6920">
          <w:rPr>
            <w:noProof/>
          </w:rPr>
          <w:t>4</w:t>
        </w:r>
        <w:r w:rsidR="00D2380D">
          <w:rPr>
            <w:noProof/>
          </w:rPr>
          <w:fldChar w:fldCharType="end"/>
        </w:r>
      </w:hyperlink>
    </w:p>
    <w:p w14:paraId="3F698BB7" w14:textId="348CA4A6"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96" w:history="1">
        <w:r w:rsidR="00D2380D" w:rsidRPr="00B434FF">
          <w:rPr>
            <w:rStyle w:val="Lienhypertexte"/>
            <w:rFonts w:ascii="Trebuchet MS" w:eastAsia="Trebuchet MS" w:hAnsi="Trebuchet MS" w:cs="Trebuchet MS"/>
            <w:noProof/>
            <w:lang w:val="fr-FR"/>
          </w:rPr>
          <w:t>3.3 - Sécurité et protection de la santé des travailleurs</w:t>
        </w:r>
        <w:r w:rsidR="00D2380D">
          <w:rPr>
            <w:noProof/>
          </w:rPr>
          <w:tab/>
        </w:r>
        <w:r w:rsidR="00D2380D">
          <w:rPr>
            <w:noProof/>
          </w:rPr>
          <w:fldChar w:fldCharType="begin"/>
        </w:r>
        <w:r w:rsidR="00D2380D">
          <w:rPr>
            <w:noProof/>
          </w:rPr>
          <w:instrText xml:space="preserve"> PAGEREF _Toc219442296 \h </w:instrText>
        </w:r>
        <w:r w:rsidR="00D2380D">
          <w:rPr>
            <w:noProof/>
          </w:rPr>
        </w:r>
        <w:r w:rsidR="00D2380D">
          <w:rPr>
            <w:noProof/>
          </w:rPr>
          <w:fldChar w:fldCharType="separate"/>
        </w:r>
        <w:r w:rsidR="000D6920">
          <w:rPr>
            <w:noProof/>
          </w:rPr>
          <w:t>4</w:t>
        </w:r>
        <w:r w:rsidR="00D2380D">
          <w:rPr>
            <w:noProof/>
          </w:rPr>
          <w:fldChar w:fldCharType="end"/>
        </w:r>
      </w:hyperlink>
    </w:p>
    <w:p w14:paraId="4F21CE63" w14:textId="6DC51E36"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297" w:history="1">
        <w:r w:rsidR="00D2380D" w:rsidRPr="00B434FF">
          <w:rPr>
            <w:rStyle w:val="Lienhypertexte"/>
            <w:rFonts w:ascii="Trebuchet MS" w:eastAsia="Trebuchet MS" w:hAnsi="Trebuchet MS" w:cs="Trebuchet MS"/>
            <w:noProof/>
            <w:lang w:val="fr-FR"/>
          </w:rPr>
          <w:t>4 - Conditions relatives au contrat</w:t>
        </w:r>
        <w:r w:rsidR="00D2380D">
          <w:rPr>
            <w:noProof/>
          </w:rPr>
          <w:tab/>
        </w:r>
        <w:r w:rsidR="00D2380D">
          <w:rPr>
            <w:noProof/>
          </w:rPr>
          <w:fldChar w:fldCharType="begin"/>
        </w:r>
        <w:r w:rsidR="00D2380D">
          <w:rPr>
            <w:noProof/>
          </w:rPr>
          <w:instrText xml:space="preserve"> PAGEREF _Toc219442297 \h </w:instrText>
        </w:r>
        <w:r w:rsidR="00D2380D">
          <w:rPr>
            <w:noProof/>
          </w:rPr>
        </w:r>
        <w:r w:rsidR="00D2380D">
          <w:rPr>
            <w:noProof/>
          </w:rPr>
          <w:fldChar w:fldCharType="separate"/>
        </w:r>
        <w:r w:rsidR="000D6920">
          <w:rPr>
            <w:noProof/>
          </w:rPr>
          <w:t>4</w:t>
        </w:r>
        <w:r w:rsidR="00D2380D">
          <w:rPr>
            <w:noProof/>
          </w:rPr>
          <w:fldChar w:fldCharType="end"/>
        </w:r>
      </w:hyperlink>
    </w:p>
    <w:p w14:paraId="5EF77CD0" w14:textId="7F7B467B"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98" w:history="1">
        <w:r w:rsidR="00D2380D" w:rsidRPr="00B434FF">
          <w:rPr>
            <w:rStyle w:val="Lienhypertexte"/>
            <w:rFonts w:ascii="Trebuchet MS" w:eastAsia="Trebuchet MS" w:hAnsi="Trebuchet MS" w:cs="Trebuchet MS"/>
            <w:noProof/>
            <w:lang w:val="fr-FR"/>
          </w:rPr>
          <w:t>4.1 - Modalités essentielles de financement et de paiement</w:t>
        </w:r>
        <w:r w:rsidR="00D2380D">
          <w:rPr>
            <w:noProof/>
          </w:rPr>
          <w:tab/>
        </w:r>
        <w:r w:rsidR="00D2380D">
          <w:rPr>
            <w:noProof/>
          </w:rPr>
          <w:fldChar w:fldCharType="begin"/>
        </w:r>
        <w:r w:rsidR="00D2380D">
          <w:rPr>
            <w:noProof/>
          </w:rPr>
          <w:instrText xml:space="preserve"> PAGEREF _Toc219442298 \h </w:instrText>
        </w:r>
        <w:r w:rsidR="00D2380D">
          <w:rPr>
            <w:noProof/>
          </w:rPr>
        </w:r>
        <w:r w:rsidR="00D2380D">
          <w:rPr>
            <w:noProof/>
          </w:rPr>
          <w:fldChar w:fldCharType="separate"/>
        </w:r>
        <w:r w:rsidR="000D6920">
          <w:rPr>
            <w:noProof/>
          </w:rPr>
          <w:t>4</w:t>
        </w:r>
        <w:r w:rsidR="00D2380D">
          <w:rPr>
            <w:noProof/>
          </w:rPr>
          <w:fldChar w:fldCharType="end"/>
        </w:r>
      </w:hyperlink>
    </w:p>
    <w:p w14:paraId="577C1107" w14:textId="6B5714E8"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299" w:history="1">
        <w:r w:rsidR="00D2380D" w:rsidRPr="00B434FF">
          <w:rPr>
            <w:rStyle w:val="Lienhypertexte"/>
            <w:rFonts w:ascii="Trebuchet MS" w:eastAsia="Trebuchet MS" w:hAnsi="Trebuchet MS" w:cs="Trebuchet MS"/>
            <w:noProof/>
            <w:lang w:val="fr-FR"/>
          </w:rPr>
          <w:t>4.2 - Confidentialité et mesures de sécurité</w:t>
        </w:r>
        <w:r w:rsidR="00D2380D">
          <w:rPr>
            <w:noProof/>
          </w:rPr>
          <w:tab/>
        </w:r>
        <w:r w:rsidR="00D2380D">
          <w:rPr>
            <w:noProof/>
          </w:rPr>
          <w:fldChar w:fldCharType="begin"/>
        </w:r>
        <w:r w:rsidR="00D2380D">
          <w:rPr>
            <w:noProof/>
          </w:rPr>
          <w:instrText xml:space="preserve"> PAGEREF _Toc219442299 \h </w:instrText>
        </w:r>
        <w:r w:rsidR="00D2380D">
          <w:rPr>
            <w:noProof/>
          </w:rPr>
        </w:r>
        <w:r w:rsidR="00D2380D">
          <w:rPr>
            <w:noProof/>
          </w:rPr>
          <w:fldChar w:fldCharType="separate"/>
        </w:r>
        <w:r w:rsidR="000D6920">
          <w:rPr>
            <w:noProof/>
          </w:rPr>
          <w:t>5</w:t>
        </w:r>
        <w:r w:rsidR="00D2380D">
          <w:rPr>
            <w:noProof/>
          </w:rPr>
          <w:fldChar w:fldCharType="end"/>
        </w:r>
      </w:hyperlink>
    </w:p>
    <w:p w14:paraId="4DA60EBC" w14:textId="25568F89"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300" w:history="1">
        <w:r w:rsidR="00D2380D" w:rsidRPr="00B434FF">
          <w:rPr>
            <w:rStyle w:val="Lienhypertexte"/>
            <w:rFonts w:ascii="Trebuchet MS" w:eastAsia="Trebuchet MS" w:hAnsi="Trebuchet MS" w:cs="Trebuchet MS"/>
            <w:noProof/>
            <w:lang w:val="fr-FR"/>
          </w:rPr>
          <w:t>5 - Contenu du dossier de consultation</w:t>
        </w:r>
        <w:r w:rsidR="00D2380D">
          <w:rPr>
            <w:noProof/>
          </w:rPr>
          <w:tab/>
        </w:r>
        <w:r w:rsidR="00D2380D">
          <w:rPr>
            <w:noProof/>
          </w:rPr>
          <w:fldChar w:fldCharType="begin"/>
        </w:r>
        <w:r w:rsidR="00D2380D">
          <w:rPr>
            <w:noProof/>
          </w:rPr>
          <w:instrText xml:space="preserve"> PAGEREF _Toc219442300 \h </w:instrText>
        </w:r>
        <w:r w:rsidR="00D2380D">
          <w:rPr>
            <w:noProof/>
          </w:rPr>
        </w:r>
        <w:r w:rsidR="00D2380D">
          <w:rPr>
            <w:noProof/>
          </w:rPr>
          <w:fldChar w:fldCharType="separate"/>
        </w:r>
        <w:r w:rsidR="000D6920">
          <w:rPr>
            <w:noProof/>
          </w:rPr>
          <w:t>5</w:t>
        </w:r>
        <w:r w:rsidR="00D2380D">
          <w:rPr>
            <w:noProof/>
          </w:rPr>
          <w:fldChar w:fldCharType="end"/>
        </w:r>
      </w:hyperlink>
    </w:p>
    <w:p w14:paraId="7690304A" w14:textId="5D3E7D82"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01" w:history="1">
        <w:r w:rsidR="00D2380D" w:rsidRPr="00B434FF">
          <w:rPr>
            <w:rStyle w:val="Lienhypertexte"/>
            <w:rFonts w:ascii="Trebuchet MS" w:eastAsia="Trebuchet MS" w:hAnsi="Trebuchet MS" w:cs="Trebuchet MS"/>
            <w:noProof/>
            <w:lang w:val="fr-FR"/>
          </w:rPr>
          <w:t>5.1 - Contenu du dossier de consultation</w:t>
        </w:r>
        <w:r w:rsidR="00D2380D">
          <w:rPr>
            <w:noProof/>
          </w:rPr>
          <w:tab/>
        </w:r>
        <w:r w:rsidR="00D2380D">
          <w:rPr>
            <w:noProof/>
          </w:rPr>
          <w:fldChar w:fldCharType="begin"/>
        </w:r>
        <w:r w:rsidR="00D2380D">
          <w:rPr>
            <w:noProof/>
          </w:rPr>
          <w:instrText xml:space="preserve"> PAGEREF _Toc219442301 \h </w:instrText>
        </w:r>
        <w:r w:rsidR="00D2380D">
          <w:rPr>
            <w:noProof/>
          </w:rPr>
        </w:r>
        <w:r w:rsidR="00D2380D">
          <w:rPr>
            <w:noProof/>
          </w:rPr>
          <w:fldChar w:fldCharType="separate"/>
        </w:r>
        <w:r w:rsidR="000D6920">
          <w:rPr>
            <w:noProof/>
          </w:rPr>
          <w:t>5</w:t>
        </w:r>
        <w:r w:rsidR="00D2380D">
          <w:rPr>
            <w:noProof/>
          </w:rPr>
          <w:fldChar w:fldCharType="end"/>
        </w:r>
      </w:hyperlink>
    </w:p>
    <w:p w14:paraId="1499799A" w14:textId="454E76F5"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02" w:history="1">
        <w:r w:rsidR="00D2380D" w:rsidRPr="00B434FF">
          <w:rPr>
            <w:rStyle w:val="Lienhypertexte"/>
            <w:rFonts w:ascii="Trebuchet MS" w:eastAsia="Trebuchet MS" w:hAnsi="Trebuchet MS" w:cs="Trebuchet MS"/>
            <w:noProof/>
            <w:lang w:val="fr-FR"/>
          </w:rPr>
          <w:t>5.2. Modification du dossier de consultation</w:t>
        </w:r>
        <w:r w:rsidR="00D2380D">
          <w:rPr>
            <w:noProof/>
          </w:rPr>
          <w:tab/>
        </w:r>
        <w:r w:rsidR="00D2380D">
          <w:rPr>
            <w:noProof/>
          </w:rPr>
          <w:fldChar w:fldCharType="begin"/>
        </w:r>
        <w:r w:rsidR="00D2380D">
          <w:rPr>
            <w:noProof/>
          </w:rPr>
          <w:instrText xml:space="preserve"> PAGEREF _Toc219442302 \h </w:instrText>
        </w:r>
        <w:r w:rsidR="00D2380D">
          <w:rPr>
            <w:noProof/>
          </w:rPr>
        </w:r>
        <w:r w:rsidR="00D2380D">
          <w:rPr>
            <w:noProof/>
          </w:rPr>
          <w:fldChar w:fldCharType="separate"/>
        </w:r>
        <w:r w:rsidR="000D6920">
          <w:rPr>
            <w:noProof/>
          </w:rPr>
          <w:t>5</w:t>
        </w:r>
        <w:r w:rsidR="00D2380D">
          <w:rPr>
            <w:noProof/>
          </w:rPr>
          <w:fldChar w:fldCharType="end"/>
        </w:r>
      </w:hyperlink>
    </w:p>
    <w:p w14:paraId="5EDAC004" w14:textId="348F983F"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03" w:history="1">
        <w:r w:rsidR="00D2380D" w:rsidRPr="00B434FF">
          <w:rPr>
            <w:rStyle w:val="Lienhypertexte"/>
            <w:rFonts w:ascii="Trebuchet MS" w:eastAsia="Trebuchet MS" w:hAnsi="Trebuchet MS" w:cs="Trebuchet MS"/>
            <w:noProof/>
            <w:lang w:val="fr-FR"/>
          </w:rPr>
          <w:t>5.3. Questions des candidats :</w:t>
        </w:r>
        <w:r w:rsidR="00D2380D">
          <w:rPr>
            <w:noProof/>
          </w:rPr>
          <w:tab/>
        </w:r>
        <w:r w:rsidR="00D2380D">
          <w:rPr>
            <w:noProof/>
          </w:rPr>
          <w:fldChar w:fldCharType="begin"/>
        </w:r>
        <w:r w:rsidR="00D2380D">
          <w:rPr>
            <w:noProof/>
          </w:rPr>
          <w:instrText xml:space="preserve"> PAGEREF _Toc219442303 \h </w:instrText>
        </w:r>
        <w:r w:rsidR="00D2380D">
          <w:rPr>
            <w:noProof/>
          </w:rPr>
        </w:r>
        <w:r w:rsidR="00D2380D">
          <w:rPr>
            <w:noProof/>
          </w:rPr>
          <w:fldChar w:fldCharType="separate"/>
        </w:r>
        <w:r w:rsidR="000D6920">
          <w:rPr>
            <w:noProof/>
          </w:rPr>
          <w:t>6</w:t>
        </w:r>
        <w:r w:rsidR="00D2380D">
          <w:rPr>
            <w:noProof/>
          </w:rPr>
          <w:fldChar w:fldCharType="end"/>
        </w:r>
      </w:hyperlink>
    </w:p>
    <w:p w14:paraId="090546B4" w14:textId="648A47A2"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304" w:history="1">
        <w:r w:rsidR="00D2380D" w:rsidRPr="00B434FF">
          <w:rPr>
            <w:rStyle w:val="Lienhypertexte"/>
            <w:rFonts w:ascii="Trebuchet MS" w:eastAsia="Trebuchet MS" w:hAnsi="Trebuchet MS" w:cs="Trebuchet MS"/>
            <w:noProof/>
            <w:lang w:val="fr-FR"/>
          </w:rPr>
          <w:t>6 - Présentation des candidatures et des offres</w:t>
        </w:r>
        <w:r w:rsidR="00D2380D">
          <w:rPr>
            <w:noProof/>
          </w:rPr>
          <w:tab/>
        </w:r>
        <w:r w:rsidR="00D2380D">
          <w:rPr>
            <w:noProof/>
          </w:rPr>
          <w:fldChar w:fldCharType="begin"/>
        </w:r>
        <w:r w:rsidR="00D2380D">
          <w:rPr>
            <w:noProof/>
          </w:rPr>
          <w:instrText xml:space="preserve"> PAGEREF _Toc219442304 \h </w:instrText>
        </w:r>
        <w:r w:rsidR="00D2380D">
          <w:rPr>
            <w:noProof/>
          </w:rPr>
        </w:r>
        <w:r w:rsidR="00D2380D">
          <w:rPr>
            <w:noProof/>
          </w:rPr>
          <w:fldChar w:fldCharType="separate"/>
        </w:r>
        <w:r w:rsidR="000D6920">
          <w:rPr>
            <w:noProof/>
          </w:rPr>
          <w:t>6</w:t>
        </w:r>
        <w:r w:rsidR="00D2380D">
          <w:rPr>
            <w:noProof/>
          </w:rPr>
          <w:fldChar w:fldCharType="end"/>
        </w:r>
      </w:hyperlink>
    </w:p>
    <w:p w14:paraId="2A76146D" w14:textId="2192227E"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05" w:history="1">
        <w:r w:rsidR="00D2380D" w:rsidRPr="00B434FF">
          <w:rPr>
            <w:rStyle w:val="Lienhypertexte"/>
            <w:rFonts w:ascii="Trebuchet MS" w:eastAsia="Trebuchet MS" w:hAnsi="Trebuchet MS" w:cs="Trebuchet MS"/>
            <w:noProof/>
            <w:lang w:val="fr-FR"/>
          </w:rPr>
          <w:t>6.1 - Documents à produire au titre de la candidature</w:t>
        </w:r>
        <w:r w:rsidR="00D2380D">
          <w:rPr>
            <w:noProof/>
          </w:rPr>
          <w:tab/>
        </w:r>
        <w:r w:rsidR="00D2380D">
          <w:rPr>
            <w:noProof/>
          </w:rPr>
          <w:fldChar w:fldCharType="begin"/>
        </w:r>
        <w:r w:rsidR="00D2380D">
          <w:rPr>
            <w:noProof/>
          </w:rPr>
          <w:instrText xml:space="preserve"> PAGEREF _Toc219442305 \h </w:instrText>
        </w:r>
        <w:r w:rsidR="00D2380D">
          <w:rPr>
            <w:noProof/>
          </w:rPr>
        </w:r>
        <w:r w:rsidR="00D2380D">
          <w:rPr>
            <w:noProof/>
          </w:rPr>
          <w:fldChar w:fldCharType="separate"/>
        </w:r>
        <w:r w:rsidR="000D6920">
          <w:rPr>
            <w:noProof/>
          </w:rPr>
          <w:t>6</w:t>
        </w:r>
        <w:r w:rsidR="00D2380D">
          <w:rPr>
            <w:noProof/>
          </w:rPr>
          <w:fldChar w:fldCharType="end"/>
        </w:r>
      </w:hyperlink>
    </w:p>
    <w:p w14:paraId="0EFA5372" w14:textId="6B721819"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06" w:history="1">
        <w:r w:rsidR="00D2380D" w:rsidRPr="00B434FF">
          <w:rPr>
            <w:rStyle w:val="Lienhypertexte"/>
            <w:rFonts w:ascii="Trebuchet MS" w:eastAsia="Trebuchet MS" w:hAnsi="Trebuchet MS" w:cs="Trebuchet MS"/>
            <w:noProof/>
            <w:lang w:val="fr-FR"/>
          </w:rPr>
          <w:t>6.2 - Pièces à produire au titre de l'offre :</w:t>
        </w:r>
        <w:r w:rsidR="00D2380D">
          <w:rPr>
            <w:noProof/>
          </w:rPr>
          <w:tab/>
        </w:r>
        <w:r w:rsidR="00D2380D">
          <w:rPr>
            <w:noProof/>
          </w:rPr>
          <w:fldChar w:fldCharType="begin"/>
        </w:r>
        <w:r w:rsidR="00D2380D">
          <w:rPr>
            <w:noProof/>
          </w:rPr>
          <w:instrText xml:space="preserve"> PAGEREF _Toc219442306 \h </w:instrText>
        </w:r>
        <w:r w:rsidR="00D2380D">
          <w:rPr>
            <w:noProof/>
          </w:rPr>
        </w:r>
        <w:r w:rsidR="00D2380D">
          <w:rPr>
            <w:noProof/>
          </w:rPr>
          <w:fldChar w:fldCharType="separate"/>
        </w:r>
        <w:r w:rsidR="000D6920">
          <w:rPr>
            <w:noProof/>
          </w:rPr>
          <w:t>9</w:t>
        </w:r>
        <w:r w:rsidR="00D2380D">
          <w:rPr>
            <w:noProof/>
          </w:rPr>
          <w:fldChar w:fldCharType="end"/>
        </w:r>
      </w:hyperlink>
    </w:p>
    <w:p w14:paraId="345FF895" w14:textId="58B166BA"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07" w:history="1">
        <w:r w:rsidR="00D2380D" w:rsidRPr="00B434FF">
          <w:rPr>
            <w:rStyle w:val="Lienhypertexte"/>
            <w:rFonts w:ascii="Trebuchet MS" w:eastAsia="Trebuchet MS" w:hAnsi="Trebuchet MS" w:cs="Trebuchet MS"/>
            <w:noProof/>
            <w:lang w:val="fr-FR"/>
          </w:rPr>
          <w:t>6.3 - Visites sur site</w:t>
        </w:r>
        <w:r w:rsidR="00D2380D">
          <w:rPr>
            <w:noProof/>
          </w:rPr>
          <w:tab/>
        </w:r>
        <w:r w:rsidR="00D2380D">
          <w:rPr>
            <w:noProof/>
          </w:rPr>
          <w:fldChar w:fldCharType="begin"/>
        </w:r>
        <w:r w:rsidR="00D2380D">
          <w:rPr>
            <w:noProof/>
          </w:rPr>
          <w:instrText xml:space="preserve"> PAGEREF _Toc219442307 \h </w:instrText>
        </w:r>
        <w:r w:rsidR="00D2380D">
          <w:rPr>
            <w:noProof/>
          </w:rPr>
        </w:r>
        <w:r w:rsidR="00D2380D">
          <w:rPr>
            <w:noProof/>
          </w:rPr>
          <w:fldChar w:fldCharType="separate"/>
        </w:r>
        <w:r w:rsidR="000D6920">
          <w:rPr>
            <w:noProof/>
          </w:rPr>
          <w:t>10</w:t>
        </w:r>
        <w:r w:rsidR="00D2380D">
          <w:rPr>
            <w:noProof/>
          </w:rPr>
          <w:fldChar w:fldCharType="end"/>
        </w:r>
      </w:hyperlink>
    </w:p>
    <w:p w14:paraId="60D0407F" w14:textId="74CC6213"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308" w:history="1">
        <w:r w:rsidR="00D2380D" w:rsidRPr="00B434FF">
          <w:rPr>
            <w:rStyle w:val="Lienhypertexte"/>
            <w:rFonts w:ascii="Trebuchet MS" w:eastAsia="Trebuchet MS" w:hAnsi="Trebuchet MS" w:cs="Trebuchet MS"/>
            <w:noProof/>
            <w:lang w:val="fr-FR"/>
          </w:rPr>
          <w:t>7 - Conditions d'envoi ou de remise des plis</w:t>
        </w:r>
        <w:r w:rsidR="00D2380D">
          <w:rPr>
            <w:noProof/>
          </w:rPr>
          <w:tab/>
        </w:r>
        <w:r w:rsidR="00D2380D">
          <w:rPr>
            <w:noProof/>
          </w:rPr>
          <w:fldChar w:fldCharType="begin"/>
        </w:r>
        <w:r w:rsidR="00D2380D">
          <w:rPr>
            <w:noProof/>
          </w:rPr>
          <w:instrText xml:space="preserve"> PAGEREF _Toc219442308 \h </w:instrText>
        </w:r>
        <w:r w:rsidR="00D2380D">
          <w:rPr>
            <w:noProof/>
          </w:rPr>
        </w:r>
        <w:r w:rsidR="00D2380D">
          <w:rPr>
            <w:noProof/>
          </w:rPr>
          <w:fldChar w:fldCharType="separate"/>
        </w:r>
        <w:r w:rsidR="000D6920">
          <w:rPr>
            <w:noProof/>
          </w:rPr>
          <w:t>10</w:t>
        </w:r>
        <w:r w:rsidR="00D2380D">
          <w:rPr>
            <w:noProof/>
          </w:rPr>
          <w:fldChar w:fldCharType="end"/>
        </w:r>
      </w:hyperlink>
    </w:p>
    <w:p w14:paraId="30473635" w14:textId="5C3920C5"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09" w:history="1">
        <w:r w:rsidR="00D2380D" w:rsidRPr="00B434FF">
          <w:rPr>
            <w:rStyle w:val="Lienhypertexte"/>
            <w:rFonts w:ascii="Trebuchet MS" w:eastAsia="Trebuchet MS" w:hAnsi="Trebuchet MS" w:cs="Trebuchet MS"/>
            <w:noProof/>
            <w:lang w:val="fr-FR"/>
          </w:rPr>
          <w:t>7.1 Transmission électronique</w:t>
        </w:r>
        <w:r w:rsidR="00D2380D">
          <w:rPr>
            <w:noProof/>
          </w:rPr>
          <w:tab/>
        </w:r>
        <w:r w:rsidR="00D2380D">
          <w:rPr>
            <w:noProof/>
          </w:rPr>
          <w:fldChar w:fldCharType="begin"/>
        </w:r>
        <w:r w:rsidR="00D2380D">
          <w:rPr>
            <w:noProof/>
          </w:rPr>
          <w:instrText xml:space="preserve"> PAGEREF _Toc219442309 \h </w:instrText>
        </w:r>
        <w:r w:rsidR="00D2380D">
          <w:rPr>
            <w:noProof/>
          </w:rPr>
        </w:r>
        <w:r w:rsidR="00D2380D">
          <w:rPr>
            <w:noProof/>
          </w:rPr>
          <w:fldChar w:fldCharType="separate"/>
        </w:r>
        <w:r w:rsidR="000D6920">
          <w:rPr>
            <w:noProof/>
          </w:rPr>
          <w:t>11</w:t>
        </w:r>
        <w:r w:rsidR="00D2380D">
          <w:rPr>
            <w:noProof/>
          </w:rPr>
          <w:fldChar w:fldCharType="end"/>
        </w:r>
      </w:hyperlink>
    </w:p>
    <w:p w14:paraId="36F76293" w14:textId="5BA57BC8"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10" w:history="1">
        <w:r w:rsidR="00D2380D" w:rsidRPr="00B434FF">
          <w:rPr>
            <w:rStyle w:val="Lienhypertexte"/>
            <w:rFonts w:ascii="Trebuchet MS" w:eastAsia="Trebuchet MS" w:hAnsi="Trebuchet MS" w:cs="Trebuchet MS"/>
            <w:noProof/>
            <w:lang w:val="fr-FR"/>
          </w:rPr>
          <w:t>7.2 - Transmission sous support papier</w:t>
        </w:r>
        <w:r w:rsidR="00D2380D">
          <w:rPr>
            <w:noProof/>
          </w:rPr>
          <w:tab/>
        </w:r>
        <w:r w:rsidR="00D2380D">
          <w:rPr>
            <w:noProof/>
          </w:rPr>
          <w:fldChar w:fldCharType="begin"/>
        </w:r>
        <w:r w:rsidR="00D2380D">
          <w:rPr>
            <w:noProof/>
          </w:rPr>
          <w:instrText xml:space="preserve"> PAGEREF _Toc219442310 \h </w:instrText>
        </w:r>
        <w:r w:rsidR="00D2380D">
          <w:rPr>
            <w:noProof/>
          </w:rPr>
        </w:r>
        <w:r w:rsidR="00D2380D">
          <w:rPr>
            <w:noProof/>
          </w:rPr>
          <w:fldChar w:fldCharType="separate"/>
        </w:r>
        <w:r w:rsidR="000D6920">
          <w:rPr>
            <w:noProof/>
          </w:rPr>
          <w:t>15</w:t>
        </w:r>
        <w:r w:rsidR="00D2380D">
          <w:rPr>
            <w:noProof/>
          </w:rPr>
          <w:fldChar w:fldCharType="end"/>
        </w:r>
      </w:hyperlink>
    </w:p>
    <w:p w14:paraId="4B8D7AA4" w14:textId="744EF6DC"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311" w:history="1">
        <w:r w:rsidR="00D2380D" w:rsidRPr="00B434FF">
          <w:rPr>
            <w:rStyle w:val="Lienhypertexte"/>
            <w:rFonts w:ascii="Trebuchet MS" w:eastAsia="Trebuchet MS" w:hAnsi="Trebuchet MS" w:cs="Trebuchet MS"/>
            <w:noProof/>
            <w:lang w:val="fr-FR"/>
          </w:rPr>
          <w:t>8 - Examen des candidatures et des offres</w:t>
        </w:r>
        <w:r w:rsidR="00D2380D">
          <w:rPr>
            <w:noProof/>
          </w:rPr>
          <w:tab/>
        </w:r>
        <w:r w:rsidR="00D2380D">
          <w:rPr>
            <w:noProof/>
          </w:rPr>
          <w:fldChar w:fldCharType="begin"/>
        </w:r>
        <w:r w:rsidR="00D2380D">
          <w:rPr>
            <w:noProof/>
          </w:rPr>
          <w:instrText xml:space="preserve"> PAGEREF _Toc219442311 \h </w:instrText>
        </w:r>
        <w:r w:rsidR="00D2380D">
          <w:rPr>
            <w:noProof/>
          </w:rPr>
        </w:r>
        <w:r w:rsidR="00D2380D">
          <w:rPr>
            <w:noProof/>
          </w:rPr>
          <w:fldChar w:fldCharType="separate"/>
        </w:r>
        <w:r w:rsidR="000D6920">
          <w:rPr>
            <w:noProof/>
          </w:rPr>
          <w:t>15</w:t>
        </w:r>
        <w:r w:rsidR="00D2380D">
          <w:rPr>
            <w:noProof/>
          </w:rPr>
          <w:fldChar w:fldCharType="end"/>
        </w:r>
      </w:hyperlink>
    </w:p>
    <w:p w14:paraId="0DA6CC3C" w14:textId="635D918A"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12" w:history="1">
        <w:r w:rsidR="00D2380D" w:rsidRPr="00B434FF">
          <w:rPr>
            <w:rStyle w:val="Lienhypertexte"/>
            <w:rFonts w:ascii="Trebuchet MS" w:eastAsia="Trebuchet MS" w:hAnsi="Trebuchet MS" w:cs="Trebuchet MS"/>
            <w:noProof/>
            <w:lang w:val="fr-FR"/>
          </w:rPr>
          <w:t>8.1 - Sélection des candidatures</w:t>
        </w:r>
        <w:r w:rsidR="00D2380D">
          <w:rPr>
            <w:noProof/>
          </w:rPr>
          <w:tab/>
        </w:r>
        <w:r w:rsidR="00D2380D">
          <w:rPr>
            <w:noProof/>
          </w:rPr>
          <w:fldChar w:fldCharType="begin"/>
        </w:r>
        <w:r w:rsidR="00D2380D">
          <w:rPr>
            <w:noProof/>
          </w:rPr>
          <w:instrText xml:space="preserve"> PAGEREF _Toc219442312 \h </w:instrText>
        </w:r>
        <w:r w:rsidR="00D2380D">
          <w:rPr>
            <w:noProof/>
          </w:rPr>
        </w:r>
        <w:r w:rsidR="00D2380D">
          <w:rPr>
            <w:noProof/>
          </w:rPr>
          <w:fldChar w:fldCharType="separate"/>
        </w:r>
        <w:r w:rsidR="000D6920">
          <w:rPr>
            <w:noProof/>
          </w:rPr>
          <w:t>15</w:t>
        </w:r>
        <w:r w:rsidR="00D2380D">
          <w:rPr>
            <w:noProof/>
          </w:rPr>
          <w:fldChar w:fldCharType="end"/>
        </w:r>
      </w:hyperlink>
    </w:p>
    <w:p w14:paraId="52F5C76D" w14:textId="003C4D23"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13" w:history="1">
        <w:r w:rsidR="00D2380D" w:rsidRPr="00B434FF">
          <w:rPr>
            <w:rStyle w:val="Lienhypertexte"/>
            <w:rFonts w:ascii="Trebuchet MS" w:eastAsia="Trebuchet MS" w:hAnsi="Trebuchet MS" w:cs="Trebuchet MS"/>
            <w:noProof/>
            <w:lang w:val="fr-FR"/>
          </w:rPr>
          <w:t>8.2 - Attribution des marchés</w:t>
        </w:r>
        <w:r w:rsidR="00D2380D">
          <w:rPr>
            <w:noProof/>
          </w:rPr>
          <w:tab/>
        </w:r>
        <w:r w:rsidR="00D2380D">
          <w:rPr>
            <w:noProof/>
          </w:rPr>
          <w:fldChar w:fldCharType="begin"/>
        </w:r>
        <w:r w:rsidR="00D2380D">
          <w:rPr>
            <w:noProof/>
          </w:rPr>
          <w:instrText xml:space="preserve"> PAGEREF _Toc219442313 \h </w:instrText>
        </w:r>
        <w:r w:rsidR="00D2380D">
          <w:rPr>
            <w:noProof/>
          </w:rPr>
        </w:r>
        <w:r w:rsidR="00D2380D">
          <w:rPr>
            <w:noProof/>
          </w:rPr>
          <w:fldChar w:fldCharType="separate"/>
        </w:r>
        <w:r w:rsidR="000D6920">
          <w:rPr>
            <w:noProof/>
          </w:rPr>
          <w:t>15</w:t>
        </w:r>
        <w:r w:rsidR="00D2380D">
          <w:rPr>
            <w:noProof/>
          </w:rPr>
          <w:fldChar w:fldCharType="end"/>
        </w:r>
      </w:hyperlink>
    </w:p>
    <w:p w14:paraId="39F09231" w14:textId="7B302F6E"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14" w:history="1">
        <w:r w:rsidR="00D2380D" w:rsidRPr="00B434FF">
          <w:rPr>
            <w:rStyle w:val="Lienhypertexte"/>
            <w:rFonts w:ascii="Trebuchet MS" w:eastAsia="Trebuchet MS" w:hAnsi="Trebuchet MS" w:cs="Trebuchet MS"/>
            <w:noProof/>
            <w:lang w:val="fr-FR"/>
          </w:rPr>
          <w:t>8.3 - Négociation</w:t>
        </w:r>
        <w:r w:rsidR="00D2380D">
          <w:rPr>
            <w:noProof/>
          </w:rPr>
          <w:tab/>
        </w:r>
        <w:r w:rsidR="00D2380D">
          <w:rPr>
            <w:noProof/>
          </w:rPr>
          <w:fldChar w:fldCharType="begin"/>
        </w:r>
        <w:r w:rsidR="00D2380D">
          <w:rPr>
            <w:noProof/>
          </w:rPr>
          <w:instrText xml:space="preserve"> PAGEREF _Toc219442314 \h </w:instrText>
        </w:r>
        <w:r w:rsidR="00D2380D">
          <w:rPr>
            <w:noProof/>
          </w:rPr>
        </w:r>
        <w:r w:rsidR="00D2380D">
          <w:rPr>
            <w:noProof/>
          </w:rPr>
          <w:fldChar w:fldCharType="separate"/>
        </w:r>
        <w:r w:rsidR="000D6920">
          <w:rPr>
            <w:noProof/>
          </w:rPr>
          <w:t>16</w:t>
        </w:r>
        <w:r w:rsidR="00D2380D">
          <w:rPr>
            <w:noProof/>
          </w:rPr>
          <w:fldChar w:fldCharType="end"/>
        </w:r>
      </w:hyperlink>
    </w:p>
    <w:p w14:paraId="5D25235D" w14:textId="6517BD2E"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15" w:history="1">
        <w:r w:rsidR="00D2380D" w:rsidRPr="00B434FF">
          <w:rPr>
            <w:rStyle w:val="Lienhypertexte"/>
            <w:rFonts w:ascii="Trebuchet MS" w:eastAsia="Trebuchet MS" w:hAnsi="Trebuchet MS" w:cs="Trebuchet MS"/>
            <w:noProof/>
            <w:lang w:val="fr-FR"/>
          </w:rPr>
          <w:t>8.4 - Suite à donner à la consultation</w:t>
        </w:r>
        <w:r w:rsidR="00D2380D">
          <w:rPr>
            <w:noProof/>
          </w:rPr>
          <w:tab/>
        </w:r>
        <w:r w:rsidR="00D2380D">
          <w:rPr>
            <w:noProof/>
          </w:rPr>
          <w:fldChar w:fldCharType="begin"/>
        </w:r>
        <w:r w:rsidR="00D2380D">
          <w:rPr>
            <w:noProof/>
          </w:rPr>
          <w:instrText xml:space="preserve"> PAGEREF _Toc219442315 \h </w:instrText>
        </w:r>
        <w:r w:rsidR="00D2380D">
          <w:rPr>
            <w:noProof/>
          </w:rPr>
        </w:r>
        <w:r w:rsidR="00D2380D">
          <w:rPr>
            <w:noProof/>
          </w:rPr>
          <w:fldChar w:fldCharType="separate"/>
        </w:r>
        <w:r w:rsidR="000D6920">
          <w:rPr>
            <w:noProof/>
          </w:rPr>
          <w:t>17</w:t>
        </w:r>
        <w:r w:rsidR="00D2380D">
          <w:rPr>
            <w:noProof/>
          </w:rPr>
          <w:fldChar w:fldCharType="end"/>
        </w:r>
      </w:hyperlink>
    </w:p>
    <w:p w14:paraId="74CA7E26" w14:textId="1AADEB55"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316" w:history="1">
        <w:r w:rsidR="00D2380D" w:rsidRPr="00B434FF">
          <w:rPr>
            <w:rStyle w:val="Lienhypertexte"/>
            <w:rFonts w:ascii="Trebuchet MS" w:eastAsia="Trebuchet MS" w:hAnsi="Trebuchet MS" w:cs="Trebuchet MS"/>
            <w:noProof/>
            <w:lang w:val="fr-FR"/>
          </w:rPr>
          <w:t>9 - Récompenses</w:t>
        </w:r>
        <w:r w:rsidR="00D2380D">
          <w:rPr>
            <w:noProof/>
          </w:rPr>
          <w:tab/>
        </w:r>
        <w:r w:rsidR="00D2380D">
          <w:rPr>
            <w:noProof/>
          </w:rPr>
          <w:fldChar w:fldCharType="begin"/>
        </w:r>
        <w:r w:rsidR="00D2380D">
          <w:rPr>
            <w:noProof/>
          </w:rPr>
          <w:instrText xml:space="preserve"> PAGEREF _Toc219442316 \h </w:instrText>
        </w:r>
        <w:r w:rsidR="00D2380D">
          <w:rPr>
            <w:noProof/>
          </w:rPr>
        </w:r>
        <w:r w:rsidR="00D2380D">
          <w:rPr>
            <w:noProof/>
          </w:rPr>
          <w:fldChar w:fldCharType="separate"/>
        </w:r>
        <w:r w:rsidR="000D6920">
          <w:rPr>
            <w:noProof/>
          </w:rPr>
          <w:t>18</w:t>
        </w:r>
        <w:r w:rsidR="00D2380D">
          <w:rPr>
            <w:noProof/>
          </w:rPr>
          <w:fldChar w:fldCharType="end"/>
        </w:r>
      </w:hyperlink>
    </w:p>
    <w:p w14:paraId="17567011" w14:textId="3A42EBF7" w:rsidR="00D2380D" w:rsidRDefault="00AE08EB">
      <w:pPr>
        <w:pStyle w:val="TM1"/>
        <w:tabs>
          <w:tab w:val="right" w:leader="dot" w:pos="9610"/>
        </w:tabs>
        <w:rPr>
          <w:rFonts w:asciiTheme="minorHAnsi" w:eastAsiaTheme="minorEastAsia" w:hAnsiTheme="minorHAnsi" w:cstheme="minorBidi"/>
          <w:noProof/>
          <w:sz w:val="22"/>
          <w:szCs w:val="22"/>
          <w:lang w:val="fr-FR" w:eastAsia="fr-FR"/>
        </w:rPr>
      </w:pPr>
      <w:hyperlink w:anchor="_Toc219442317" w:history="1">
        <w:r w:rsidR="00D2380D" w:rsidRPr="00B434FF">
          <w:rPr>
            <w:rStyle w:val="Lienhypertexte"/>
            <w:rFonts w:ascii="Trebuchet MS" w:eastAsia="Trebuchet MS" w:hAnsi="Trebuchet MS" w:cs="Trebuchet MS"/>
            <w:noProof/>
            <w:lang w:val="fr-FR"/>
          </w:rPr>
          <w:t>10 - Renseignements complémentaires</w:t>
        </w:r>
        <w:r w:rsidR="00D2380D">
          <w:rPr>
            <w:noProof/>
          </w:rPr>
          <w:tab/>
        </w:r>
        <w:r w:rsidR="00D2380D">
          <w:rPr>
            <w:noProof/>
          </w:rPr>
          <w:fldChar w:fldCharType="begin"/>
        </w:r>
        <w:r w:rsidR="00D2380D">
          <w:rPr>
            <w:noProof/>
          </w:rPr>
          <w:instrText xml:space="preserve"> PAGEREF _Toc219442317 \h </w:instrText>
        </w:r>
        <w:r w:rsidR="00D2380D">
          <w:rPr>
            <w:noProof/>
          </w:rPr>
        </w:r>
        <w:r w:rsidR="00D2380D">
          <w:rPr>
            <w:noProof/>
          </w:rPr>
          <w:fldChar w:fldCharType="separate"/>
        </w:r>
        <w:r w:rsidR="000D6920">
          <w:rPr>
            <w:noProof/>
          </w:rPr>
          <w:t>18</w:t>
        </w:r>
        <w:r w:rsidR="00D2380D">
          <w:rPr>
            <w:noProof/>
          </w:rPr>
          <w:fldChar w:fldCharType="end"/>
        </w:r>
      </w:hyperlink>
    </w:p>
    <w:p w14:paraId="6A16042E" w14:textId="73D6FA78"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18" w:history="1">
        <w:r w:rsidR="00D2380D" w:rsidRPr="00B434FF">
          <w:rPr>
            <w:rStyle w:val="Lienhypertexte"/>
            <w:rFonts w:ascii="Trebuchet MS" w:eastAsia="Trebuchet MS" w:hAnsi="Trebuchet MS" w:cs="Trebuchet MS"/>
            <w:noProof/>
            <w:lang w:val="fr-FR"/>
          </w:rPr>
          <w:t>10.1 - Adresses supplémentaires et points de contact</w:t>
        </w:r>
        <w:r w:rsidR="00D2380D">
          <w:rPr>
            <w:noProof/>
          </w:rPr>
          <w:tab/>
        </w:r>
        <w:r w:rsidR="00D2380D">
          <w:rPr>
            <w:noProof/>
          </w:rPr>
          <w:fldChar w:fldCharType="begin"/>
        </w:r>
        <w:r w:rsidR="00D2380D">
          <w:rPr>
            <w:noProof/>
          </w:rPr>
          <w:instrText xml:space="preserve"> PAGEREF _Toc219442318 \h </w:instrText>
        </w:r>
        <w:r w:rsidR="00D2380D">
          <w:rPr>
            <w:noProof/>
          </w:rPr>
        </w:r>
        <w:r w:rsidR="00D2380D">
          <w:rPr>
            <w:noProof/>
          </w:rPr>
          <w:fldChar w:fldCharType="separate"/>
        </w:r>
        <w:r w:rsidR="000D6920">
          <w:rPr>
            <w:noProof/>
          </w:rPr>
          <w:t>18</w:t>
        </w:r>
        <w:r w:rsidR="00D2380D">
          <w:rPr>
            <w:noProof/>
          </w:rPr>
          <w:fldChar w:fldCharType="end"/>
        </w:r>
      </w:hyperlink>
    </w:p>
    <w:p w14:paraId="69AB47E7" w14:textId="4A369195" w:rsidR="00D2380D" w:rsidRDefault="00AE08EB">
      <w:pPr>
        <w:pStyle w:val="TM2"/>
        <w:tabs>
          <w:tab w:val="right" w:leader="dot" w:pos="9610"/>
        </w:tabs>
        <w:rPr>
          <w:rFonts w:asciiTheme="minorHAnsi" w:eastAsiaTheme="minorEastAsia" w:hAnsiTheme="minorHAnsi" w:cstheme="minorBidi"/>
          <w:noProof/>
          <w:sz w:val="22"/>
          <w:szCs w:val="22"/>
          <w:lang w:val="fr-FR" w:eastAsia="fr-FR"/>
        </w:rPr>
      </w:pPr>
      <w:hyperlink w:anchor="_Toc219442319" w:history="1">
        <w:r w:rsidR="00D2380D" w:rsidRPr="00B434FF">
          <w:rPr>
            <w:rStyle w:val="Lienhypertexte"/>
            <w:rFonts w:ascii="Trebuchet MS" w:eastAsia="Trebuchet MS" w:hAnsi="Trebuchet MS" w:cs="Trebuchet MS"/>
            <w:noProof/>
            <w:lang w:val="fr-FR"/>
          </w:rPr>
          <w:t>10.2 - Procédures de recours</w:t>
        </w:r>
        <w:r w:rsidR="00D2380D">
          <w:rPr>
            <w:noProof/>
          </w:rPr>
          <w:tab/>
        </w:r>
        <w:r w:rsidR="00D2380D">
          <w:rPr>
            <w:noProof/>
          </w:rPr>
          <w:fldChar w:fldCharType="begin"/>
        </w:r>
        <w:r w:rsidR="00D2380D">
          <w:rPr>
            <w:noProof/>
          </w:rPr>
          <w:instrText xml:space="preserve"> PAGEREF _Toc219442319 \h </w:instrText>
        </w:r>
        <w:r w:rsidR="00D2380D">
          <w:rPr>
            <w:noProof/>
          </w:rPr>
        </w:r>
        <w:r w:rsidR="00D2380D">
          <w:rPr>
            <w:noProof/>
          </w:rPr>
          <w:fldChar w:fldCharType="separate"/>
        </w:r>
        <w:r w:rsidR="000D6920">
          <w:rPr>
            <w:noProof/>
          </w:rPr>
          <w:t>18</w:t>
        </w:r>
        <w:r w:rsidR="00D2380D">
          <w:rPr>
            <w:noProof/>
          </w:rPr>
          <w:fldChar w:fldCharType="end"/>
        </w:r>
      </w:hyperlink>
    </w:p>
    <w:p w14:paraId="74A240B6" w14:textId="09A9ACCC" w:rsidR="000E18E5" w:rsidRDefault="00E54BD3">
      <w:pPr>
        <w:spacing w:after="100"/>
        <w:rPr>
          <w:rFonts w:ascii="Trebuchet MS" w:eastAsia="Trebuchet MS" w:hAnsi="Trebuchet MS" w:cs="Trebuchet MS"/>
          <w:color w:val="000000"/>
          <w:sz w:val="22"/>
          <w:lang w:val="fr-FR"/>
        </w:rPr>
        <w:sectPr w:rsidR="000E18E5">
          <w:pgSz w:w="11900" w:h="16840"/>
          <w:pgMar w:top="1140" w:right="1140" w:bottom="1440" w:left="1140" w:header="1140" w:footer="1440" w:gutter="0"/>
          <w:cols w:space="708"/>
        </w:sectPr>
      </w:pPr>
      <w:r>
        <w:rPr>
          <w:rFonts w:ascii="Trebuchet MS" w:eastAsia="Trebuchet MS" w:hAnsi="Trebuchet MS" w:cs="Trebuchet MS"/>
          <w:color w:val="000000"/>
          <w:sz w:val="22"/>
          <w:lang w:val="fr-FR"/>
        </w:rPr>
        <w:fldChar w:fldCharType="end"/>
      </w:r>
    </w:p>
    <w:p w14:paraId="0F996A3A" w14:textId="77777777" w:rsidR="000E18E5" w:rsidRDefault="00E54BD3">
      <w:pPr>
        <w:pStyle w:val="Titre1"/>
        <w:rPr>
          <w:rFonts w:ascii="Trebuchet MS" w:eastAsia="Trebuchet MS" w:hAnsi="Trebuchet MS" w:cs="Trebuchet MS"/>
          <w:color w:val="000000"/>
          <w:sz w:val="28"/>
          <w:lang w:val="fr-FR"/>
        </w:rPr>
      </w:pPr>
      <w:bookmarkStart w:id="0" w:name="ArtL1_RC-2-A2"/>
      <w:bookmarkStart w:id="1" w:name="_Toc219442281"/>
      <w:bookmarkEnd w:id="0"/>
      <w:r>
        <w:rPr>
          <w:rFonts w:ascii="Trebuchet MS" w:eastAsia="Trebuchet MS" w:hAnsi="Trebuchet MS" w:cs="Trebuchet MS"/>
          <w:color w:val="000000"/>
          <w:sz w:val="28"/>
          <w:lang w:val="fr-FR"/>
        </w:rPr>
        <w:lastRenderedPageBreak/>
        <w:t>1 - Objet et étendue de la consultation</w:t>
      </w:r>
      <w:bookmarkEnd w:id="1"/>
    </w:p>
    <w:p w14:paraId="0B8CD9F6" w14:textId="77777777" w:rsidR="000E18E5" w:rsidRDefault="00E54BD3">
      <w:pPr>
        <w:pStyle w:val="Titre2"/>
        <w:ind w:left="280"/>
        <w:rPr>
          <w:rFonts w:ascii="Trebuchet MS" w:eastAsia="Trebuchet MS" w:hAnsi="Trebuchet MS" w:cs="Trebuchet MS"/>
          <w:i w:val="0"/>
          <w:color w:val="000000"/>
          <w:sz w:val="24"/>
          <w:lang w:val="fr-FR"/>
        </w:rPr>
      </w:pPr>
      <w:bookmarkStart w:id="2" w:name="ArtL2_RC-2-A2.1"/>
      <w:bookmarkStart w:id="3" w:name="_Toc219442282"/>
      <w:bookmarkEnd w:id="2"/>
      <w:r>
        <w:rPr>
          <w:rFonts w:ascii="Trebuchet MS" w:eastAsia="Trebuchet MS" w:hAnsi="Trebuchet MS" w:cs="Trebuchet MS"/>
          <w:i w:val="0"/>
          <w:color w:val="000000"/>
          <w:sz w:val="24"/>
          <w:lang w:val="fr-FR"/>
        </w:rPr>
        <w:t>1.1 - Objet</w:t>
      </w:r>
      <w:bookmarkEnd w:id="3"/>
    </w:p>
    <w:p w14:paraId="35927042" w14:textId="77777777" w:rsidR="000E18E5" w:rsidRDefault="00E54BD3">
      <w:pPr>
        <w:pStyle w:val="ParagrapheIndent2"/>
        <w:spacing w:line="232" w:lineRule="exact"/>
        <w:jc w:val="both"/>
        <w:rPr>
          <w:color w:val="000000"/>
          <w:lang w:val="fr-FR"/>
        </w:rPr>
      </w:pPr>
      <w:r>
        <w:rPr>
          <w:color w:val="000000"/>
          <w:lang w:val="fr-FR"/>
        </w:rPr>
        <w:t>La Caisse Primaire Centrale d'Assurance Maladie des Bouches-du-Rhône est un organisme privé chargé de la gestion d'un service public. Elle est soumise aux dispositions de l'arrêté du 19 juillet 2018 portant réglementation des marchés des Organismes de Sécurité Sociale du régime général (JO du 27 juillet 2018), pour ses achats en matière de fournitures, services et travaux.</w:t>
      </w:r>
    </w:p>
    <w:p w14:paraId="4DE96F2A" w14:textId="77777777" w:rsidR="000E18E5" w:rsidRDefault="00E54BD3">
      <w:pPr>
        <w:pStyle w:val="ParagrapheIndent2"/>
        <w:spacing w:line="232" w:lineRule="exact"/>
        <w:jc w:val="both"/>
        <w:rPr>
          <w:color w:val="000000"/>
          <w:lang w:val="fr-FR"/>
        </w:rPr>
      </w:pPr>
      <w:r>
        <w:rPr>
          <w:color w:val="000000"/>
          <w:lang w:val="fr-FR"/>
        </w:rPr>
        <w:t> </w:t>
      </w:r>
    </w:p>
    <w:p w14:paraId="0F5A7A46" w14:textId="77777777" w:rsidR="000E18E5" w:rsidRDefault="00E54BD3">
      <w:pPr>
        <w:pStyle w:val="ParagrapheIndent2"/>
        <w:spacing w:line="232" w:lineRule="exact"/>
        <w:jc w:val="both"/>
        <w:rPr>
          <w:color w:val="000000"/>
          <w:lang w:val="fr-FR"/>
        </w:rPr>
      </w:pPr>
      <w:r>
        <w:rPr>
          <w:color w:val="000000"/>
          <w:lang w:val="fr-FR"/>
        </w:rPr>
        <w:t>La présente consultation concerne :</w:t>
      </w:r>
    </w:p>
    <w:p w14:paraId="1D118502" w14:textId="77777777" w:rsidR="000E18E5" w:rsidRDefault="00E54BD3">
      <w:pPr>
        <w:pStyle w:val="ParagrapheIndent2"/>
        <w:spacing w:line="232" w:lineRule="exact"/>
        <w:jc w:val="both"/>
        <w:rPr>
          <w:color w:val="000000"/>
          <w:lang w:val="fr-FR"/>
        </w:rPr>
      </w:pPr>
      <w:r>
        <w:rPr>
          <w:color w:val="000000"/>
          <w:lang w:val="fr-FR"/>
        </w:rPr>
        <w:t>MISSION DE MAITRISE D'OEUVRE RELATIVE A L'OPERATION DE RECONSTRUCTION APRES SINISTRE D’ESPACES DU SITE DU PATIO DE LA CAISSE PRIMAIRE CENTRALE D’ASSURANCE MALADIE (CPCAM) DES BOUCHES-DU-RHONE</w:t>
      </w:r>
    </w:p>
    <w:p w14:paraId="44284C55" w14:textId="77777777" w:rsidR="000E18E5" w:rsidRDefault="000E18E5">
      <w:pPr>
        <w:pStyle w:val="ParagrapheIndent2"/>
        <w:spacing w:line="232" w:lineRule="exact"/>
        <w:jc w:val="both"/>
        <w:rPr>
          <w:color w:val="000000"/>
          <w:lang w:val="fr-FR"/>
        </w:rPr>
      </w:pPr>
    </w:p>
    <w:p w14:paraId="590531F8" w14:textId="77777777" w:rsidR="000E18E5" w:rsidRDefault="00E54BD3">
      <w:pPr>
        <w:pStyle w:val="ParagrapheIndent2"/>
        <w:spacing w:line="232" w:lineRule="exact"/>
        <w:jc w:val="both"/>
        <w:rPr>
          <w:color w:val="000000"/>
          <w:lang w:val="fr-FR"/>
        </w:rPr>
      </w:pPr>
      <w:r>
        <w:rPr>
          <w:color w:val="000000"/>
          <w:lang w:val="fr-FR"/>
        </w:rPr>
        <w:t>Les missions confiées au maître d'œuvre seront les suivantes :</w:t>
      </w:r>
    </w:p>
    <w:p w14:paraId="375ACFCF" w14:textId="77777777" w:rsidR="003841DF" w:rsidRDefault="003841DF" w:rsidP="003841DF">
      <w:pPr>
        <w:rPr>
          <w:lang w:val="fr-FR"/>
        </w:rPr>
      </w:pPr>
    </w:p>
    <w:p w14:paraId="31E31470" w14:textId="77777777" w:rsidR="003841DF" w:rsidRDefault="003841DF" w:rsidP="003841DF">
      <w:pPr>
        <w:pStyle w:val="ParagrapheIndent2"/>
        <w:spacing w:line="232" w:lineRule="exact"/>
        <w:jc w:val="both"/>
        <w:rPr>
          <w:color w:val="000000"/>
          <w:lang w:val="fr-FR"/>
        </w:rPr>
      </w:pPr>
      <w:r>
        <w:rPr>
          <w:color w:val="000000"/>
          <w:lang w:val="fr-FR"/>
        </w:rPr>
        <w:t xml:space="preserve">- </w:t>
      </w:r>
      <w:r w:rsidRPr="004F62B3">
        <w:rPr>
          <w:b/>
          <w:color w:val="000000"/>
          <w:lang w:val="fr-FR"/>
        </w:rPr>
        <w:t>mission de base</w:t>
      </w:r>
      <w:r>
        <w:rPr>
          <w:color w:val="000000"/>
          <w:lang w:val="fr-FR"/>
        </w:rPr>
        <w:t xml:space="preserve"> conformément aux dispositions des articles R. 2431-4, R. 2431-5, R. 2431-12 à R.2431-18 et R. 2431-19 à R. 2431-23 du Code de la commande publique ;</w:t>
      </w:r>
    </w:p>
    <w:p w14:paraId="6F93D72A" w14:textId="77777777" w:rsidR="003841DF" w:rsidRDefault="003841DF" w:rsidP="003841DF">
      <w:pPr>
        <w:pStyle w:val="ParagrapheIndent2"/>
        <w:spacing w:line="232" w:lineRule="exact"/>
        <w:jc w:val="both"/>
        <w:rPr>
          <w:color w:val="000000"/>
          <w:lang w:val="fr-FR"/>
        </w:rPr>
      </w:pPr>
      <w:r>
        <w:rPr>
          <w:color w:val="000000"/>
          <w:lang w:val="fr-FR"/>
        </w:rPr>
        <w:t xml:space="preserve">- </w:t>
      </w:r>
      <w:r w:rsidRPr="004F62B3">
        <w:rPr>
          <w:b/>
          <w:color w:val="000000"/>
          <w:lang w:val="fr-FR"/>
        </w:rPr>
        <w:t>autres missions de maitrise d’œuvre</w:t>
      </w:r>
      <w:r>
        <w:rPr>
          <w:color w:val="000000"/>
          <w:lang w:val="fr-FR"/>
        </w:rPr>
        <w:t xml:space="preserve"> : dans le cadre de ce projet de réhabilitation, les études de diagnostic (DIAG) sont confiées au maître d’œuvre.</w:t>
      </w:r>
    </w:p>
    <w:p w14:paraId="15B2553B" w14:textId="77777777" w:rsidR="003841DF" w:rsidRDefault="003841DF" w:rsidP="003841DF">
      <w:pPr>
        <w:pStyle w:val="ParagrapheIndent2"/>
        <w:spacing w:line="232" w:lineRule="exact"/>
        <w:jc w:val="both"/>
        <w:rPr>
          <w:color w:val="000000"/>
          <w:lang w:val="fr-FR"/>
        </w:rPr>
      </w:pPr>
      <w:r>
        <w:rPr>
          <w:color w:val="000000"/>
          <w:lang w:val="fr-FR"/>
        </w:rPr>
        <w:t xml:space="preserve"> En sus de la mission de base, le maître d’œuvre réalisera également la mission Ordonnancement Pilotage Coordination (OPC).</w:t>
      </w:r>
    </w:p>
    <w:p w14:paraId="757C6C5B" w14:textId="77777777" w:rsidR="003841DF" w:rsidRDefault="003841DF" w:rsidP="003841DF">
      <w:pPr>
        <w:rPr>
          <w:lang w:val="fr-FR"/>
        </w:rPr>
      </w:pPr>
    </w:p>
    <w:p w14:paraId="4155DA8A" w14:textId="77777777" w:rsidR="003841DF" w:rsidRDefault="003841DF" w:rsidP="003841DF">
      <w:pPr>
        <w:pStyle w:val="ParagrapheIndent2"/>
        <w:spacing w:line="232" w:lineRule="exact"/>
        <w:jc w:val="both"/>
        <w:rPr>
          <w:color w:val="000000"/>
          <w:lang w:val="fr-FR"/>
        </w:rPr>
      </w:pPr>
      <w:r>
        <w:rPr>
          <w:color w:val="000000"/>
          <w:lang w:val="fr-FR"/>
        </w:rPr>
        <w:t>Dans le cadre de cette opération, les travaux consistent en la reconstruction des espaces impactés par le sinistre incendie du 15/07/2025 sur les zones concernées des niveaux R+5 et R+6.</w:t>
      </w:r>
    </w:p>
    <w:p w14:paraId="15ADC72A" w14:textId="77777777" w:rsidR="003841DF" w:rsidRDefault="003841DF" w:rsidP="003841DF">
      <w:pPr>
        <w:pStyle w:val="ParagrapheIndent2"/>
        <w:spacing w:line="232" w:lineRule="exact"/>
        <w:jc w:val="both"/>
        <w:rPr>
          <w:color w:val="000000"/>
          <w:lang w:val="fr-FR"/>
        </w:rPr>
      </w:pPr>
    </w:p>
    <w:p w14:paraId="46BE405E" w14:textId="3F9B2985" w:rsidR="003841DF" w:rsidRDefault="003841DF" w:rsidP="003841DF">
      <w:pPr>
        <w:pStyle w:val="ParagrapheIndent2"/>
        <w:spacing w:line="232" w:lineRule="exact"/>
        <w:jc w:val="both"/>
        <w:rPr>
          <w:lang w:val="fr-FR"/>
        </w:rPr>
      </w:pPr>
      <w:r>
        <w:rPr>
          <w:color w:val="000000"/>
          <w:lang w:val="fr-FR"/>
        </w:rPr>
        <w:t xml:space="preserve">La part de l'enveloppe financière estimée aux prestations de travaux est fixée </w:t>
      </w:r>
      <w:r>
        <w:rPr>
          <w:lang w:val="fr-FR"/>
        </w:rPr>
        <w:t xml:space="preserve">à </w:t>
      </w:r>
      <w:r w:rsidR="00BD3498">
        <w:rPr>
          <w:lang w:val="fr-FR"/>
        </w:rPr>
        <w:t xml:space="preserve">865 851,42 </w:t>
      </w:r>
      <w:r>
        <w:rPr>
          <w:lang w:val="fr-FR"/>
        </w:rPr>
        <w:t>€ HT.</w:t>
      </w:r>
    </w:p>
    <w:p w14:paraId="0BB83323" w14:textId="77777777" w:rsidR="000E18E5" w:rsidRDefault="000E18E5">
      <w:pPr>
        <w:pStyle w:val="ParagrapheIndent2"/>
        <w:spacing w:after="240" w:line="232" w:lineRule="exact"/>
        <w:jc w:val="both"/>
        <w:rPr>
          <w:color w:val="000000"/>
          <w:lang w:val="fr-FR"/>
        </w:rPr>
      </w:pPr>
    </w:p>
    <w:p w14:paraId="348E8927" w14:textId="77777777" w:rsidR="000E18E5" w:rsidRDefault="00E54BD3">
      <w:pPr>
        <w:pStyle w:val="ParagrapheIndent2"/>
        <w:spacing w:line="232" w:lineRule="exact"/>
        <w:jc w:val="both"/>
        <w:rPr>
          <w:color w:val="000000"/>
          <w:lang w:val="fr-FR"/>
        </w:rPr>
      </w:pPr>
      <w:r>
        <w:rPr>
          <w:color w:val="000000"/>
          <w:lang w:val="fr-FR"/>
        </w:rPr>
        <w:t>Lieu(x) d'exécution :</w:t>
      </w:r>
    </w:p>
    <w:p w14:paraId="5B3062ED" w14:textId="77777777" w:rsidR="000E18E5" w:rsidRDefault="00E54BD3">
      <w:pPr>
        <w:pStyle w:val="ParagrapheIndent2"/>
        <w:spacing w:line="232" w:lineRule="exact"/>
        <w:jc w:val="both"/>
        <w:rPr>
          <w:color w:val="000000"/>
          <w:lang w:val="fr-FR"/>
        </w:rPr>
      </w:pPr>
      <w:r>
        <w:rPr>
          <w:color w:val="000000"/>
          <w:lang w:val="fr-FR"/>
        </w:rPr>
        <w:t>29 Avenue Jean-Baptiste Reboul</w:t>
      </w:r>
    </w:p>
    <w:p w14:paraId="6A4FFC0E" w14:textId="77777777" w:rsidR="000E18E5" w:rsidRDefault="00E54BD3">
      <w:pPr>
        <w:pStyle w:val="ParagrapheIndent2"/>
        <w:spacing w:after="240" w:line="232" w:lineRule="exact"/>
        <w:jc w:val="both"/>
        <w:rPr>
          <w:color w:val="000000"/>
          <w:lang w:val="fr-FR"/>
        </w:rPr>
      </w:pPr>
      <w:r>
        <w:rPr>
          <w:color w:val="000000"/>
          <w:lang w:val="fr-FR"/>
        </w:rPr>
        <w:t>13010 Marseille 10</w:t>
      </w:r>
    </w:p>
    <w:p w14:paraId="19859CC0" w14:textId="77777777" w:rsidR="000E18E5" w:rsidRDefault="00E54BD3">
      <w:pPr>
        <w:pStyle w:val="Titre2"/>
        <w:ind w:left="280"/>
        <w:rPr>
          <w:rFonts w:ascii="Trebuchet MS" w:eastAsia="Trebuchet MS" w:hAnsi="Trebuchet MS" w:cs="Trebuchet MS"/>
          <w:i w:val="0"/>
          <w:color w:val="000000"/>
          <w:sz w:val="24"/>
          <w:lang w:val="fr-FR"/>
        </w:rPr>
      </w:pPr>
      <w:bookmarkStart w:id="4" w:name="ArtL2_RC-2-A2.3"/>
      <w:bookmarkStart w:id="5" w:name="_Toc219442283"/>
      <w:bookmarkEnd w:id="4"/>
      <w:r>
        <w:rPr>
          <w:rFonts w:ascii="Trebuchet MS" w:eastAsia="Trebuchet MS" w:hAnsi="Trebuchet MS" w:cs="Trebuchet MS"/>
          <w:i w:val="0"/>
          <w:color w:val="000000"/>
          <w:sz w:val="24"/>
          <w:lang w:val="fr-FR"/>
        </w:rPr>
        <w:t>1.2 - Mode de passation</w:t>
      </w:r>
      <w:bookmarkEnd w:id="5"/>
    </w:p>
    <w:p w14:paraId="25DE6E0A" w14:textId="37BA2751" w:rsidR="0045245F" w:rsidRDefault="0045245F" w:rsidP="0045245F">
      <w:pPr>
        <w:pStyle w:val="ParagrapheIndent2"/>
        <w:spacing w:after="240" w:line="232" w:lineRule="exact"/>
        <w:jc w:val="both"/>
        <w:rPr>
          <w:color w:val="000000"/>
          <w:lang w:val="fr-FR"/>
        </w:rPr>
      </w:pPr>
      <w:bookmarkStart w:id="6" w:name="ArtL2_RC-2-A2.4"/>
      <w:bookmarkStart w:id="7" w:name="_Toc219442284"/>
      <w:bookmarkEnd w:id="6"/>
      <w:r>
        <w:rPr>
          <w:color w:val="000000"/>
          <w:lang w:val="fr-FR"/>
        </w:rPr>
        <w:t>La procédure de passation utilisée est : la procédure adaptée ouverte. Elle est soumise aux dispositions des articles L. 2123-</w:t>
      </w:r>
      <w:r w:rsidR="007F78AD">
        <w:rPr>
          <w:color w:val="000000"/>
          <w:lang w:val="fr-FR"/>
        </w:rPr>
        <w:t>1 1°</w:t>
      </w:r>
      <w:r>
        <w:rPr>
          <w:color w:val="000000"/>
          <w:lang w:val="fr-FR"/>
        </w:rPr>
        <w:t>et R. 2123-1 1° du Code de la commande publique.</w:t>
      </w:r>
    </w:p>
    <w:p w14:paraId="33A5CE71" w14:textId="77777777" w:rsidR="000E18E5" w:rsidRDefault="00E54BD3">
      <w:pPr>
        <w:pStyle w:val="Titre2"/>
        <w:ind w:left="280"/>
        <w:rPr>
          <w:rFonts w:ascii="Trebuchet MS" w:eastAsia="Trebuchet MS" w:hAnsi="Trebuchet MS" w:cs="Trebuchet MS"/>
          <w:i w:val="0"/>
          <w:color w:val="000000"/>
          <w:sz w:val="24"/>
          <w:lang w:val="fr-FR"/>
        </w:rPr>
      </w:pPr>
      <w:r>
        <w:rPr>
          <w:rFonts w:ascii="Trebuchet MS" w:eastAsia="Trebuchet MS" w:hAnsi="Trebuchet MS" w:cs="Trebuchet MS"/>
          <w:i w:val="0"/>
          <w:color w:val="000000"/>
          <w:sz w:val="24"/>
          <w:lang w:val="fr-FR"/>
        </w:rPr>
        <w:t>1.3 - Type et forme de contrat</w:t>
      </w:r>
      <w:bookmarkEnd w:id="7"/>
    </w:p>
    <w:p w14:paraId="7AED8EED" w14:textId="77777777" w:rsidR="000E18E5" w:rsidRDefault="00E54BD3">
      <w:pPr>
        <w:pStyle w:val="ParagrapheIndent2"/>
        <w:spacing w:after="240"/>
        <w:jc w:val="both"/>
        <w:rPr>
          <w:color w:val="000000"/>
          <w:lang w:val="fr-FR"/>
        </w:rPr>
      </w:pPr>
      <w:r>
        <w:rPr>
          <w:color w:val="000000"/>
          <w:lang w:val="fr-FR"/>
        </w:rPr>
        <w:t>Il s'agit d'un marché ordinaire.</w:t>
      </w:r>
    </w:p>
    <w:p w14:paraId="06911E0D" w14:textId="77777777" w:rsidR="000E18E5" w:rsidRDefault="00E54BD3">
      <w:pPr>
        <w:pStyle w:val="Titre2"/>
        <w:ind w:left="280"/>
        <w:rPr>
          <w:rFonts w:ascii="Trebuchet MS" w:eastAsia="Trebuchet MS" w:hAnsi="Trebuchet MS" w:cs="Trebuchet MS"/>
          <w:i w:val="0"/>
          <w:color w:val="000000"/>
          <w:sz w:val="24"/>
          <w:lang w:val="fr-FR"/>
        </w:rPr>
      </w:pPr>
      <w:bookmarkStart w:id="8" w:name="ArtL2_RC-2-A2.5"/>
      <w:bookmarkStart w:id="9" w:name="_Toc219442285"/>
      <w:bookmarkEnd w:id="8"/>
      <w:r>
        <w:rPr>
          <w:rFonts w:ascii="Trebuchet MS" w:eastAsia="Trebuchet MS" w:hAnsi="Trebuchet MS" w:cs="Trebuchet MS"/>
          <w:i w:val="0"/>
          <w:color w:val="000000"/>
          <w:sz w:val="24"/>
          <w:lang w:val="fr-FR"/>
        </w:rPr>
        <w:t>1.4 - Décomposition de la consultation</w:t>
      </w:r>
      <w:bookmarkEnd w:id="9"/>
    </w:p>
    <w:p w14:paraId="083A8742" w14:textId="77777777" w:rsidR="007050D5" w:rsidRDefault="007050D5" w:rsidP="007050D5">
      <w:pPr>
        <w:pStyle w:val="ParagrapheIndent2"/>
        <w:spacing w:line="232" w:lineRule="exact"/>
        <w:jc w:val="both"/>
        <w:rPr>
          <w:color w:val="000000"/>
          <w:lang w:val="fr-FR"/>
        </w:rPr>
      </w:pPr>
      <w:bookmarkStart w:id="10" w:name="ArtL2_RC-2-A2.7"/>
      <w:bookmarkEnd w:id="10"/>
      <w:r>
        <w:rPr>
          <w:color w:val="000000"/>
          <w:lang w:val="fr-FR"/>
        </w:rPr>
        <w:t>La présente consultation n'est pas allotie car la dévolution en lot séparé risque de rendre techniquement difficile et financièrement couteuse l'exécution des prestations.</w:t>
      </w:r>
    </w:p>
    <w:p w14:paraId="48639ABC" w14:textId="77777777" w:rsidR="007050D5" w:rsidRDefault="007050D5" w:rsidP="007050D5">
      <w:pPr>
        <w:pStyle w:val="ParagrapheIndent2"/>
        <w:spacing w:line="232" w:lineRule="exact"/>
        <w:jc w:val="both"/>
        <w:rPr>
          <w:color w:val="000000"/>
          <w:lang w:val="fr-FR"/>
        </w:rPr>
      </w:pPr>
    </w:p>
    <w:p w14:paraId="3033FB22" w14:textId="77777777" w:rsidR="007050D5" w:rsidRDefault="007050D5" w:rsidP="007050D5">
      <w:pPr>
        <w:pStyle w:val="ParagrapheIndent2"/>
        <w:spacing w:line="232" w:lineRule="exact"/>
        <w:jc w:val="both"/>
        <w:rPr>
          <w:color w:val="000000"/>
          <w:lang w:val="fr-FR"/>
        </w:rPr>
      </w:pPr>
      <w:r>
        <w:rPr>
          <w:color w:val="000000"/>
          <w:lang w:val="fr-FR"/>
        </w:rPr>
        <w:t>S'agissant d'une prestation de maîtrise d’œuvre, le présent marché n'est pas alloti.</w:t>
      </w:r>
    </w:p>
    <w:p w14:paraId="55362336" w14:textId="77777777" w:rsidR="007050D5" w:rsidRDefault="007050D5" w:rsidP="007050D5">
      <w:pPr>
        <w:pStyle w:val="ParagrapheIndent2"/>
        <w:spacing w:line="232" w:lineRule="exact"/>
        <w:jc w:val="both"/>
        <w:rPr>
          <w:color w:val="000000"/>
          <w:lang w:val="fr-FR"/>
        </w:rPr>
      </w:pPr>
      <w:r>
        <w:rPr>
          <w:color w:val="000000"/>
          <w:lang w:val="fr-FR"/>
        </w:rPr>
        <w:t>La globalisation et l'optimisation opérationnelle de la prestation en un seul lot ont pour objectif des gains financiers et de diminuer des coûts de gestion importants.</w:t>
      </w:r>
    </w:p>
    <w:p w14:paraId="18F1C2FC" w14:textId="77777777" w:rsidR="007050D5" w:rsidRPr="007050D5" w:rsidRDefault="007050D5" w:rsidP="007050D5">
      <w:pPr>
        <w:rPr>
          <w:lang w:val="fr-FR"/>
        </w:rPr>
      </w:pPr>
    </w:p>
    <w:p w14:paraId="0DD1F466" w14:textId="77777777" w:rsidR="000E18E5" w:rsidRDefault="00E54BD3">
      <w:pPr>
        <w:pStyle w:val="Titre2"/>
        <w:ind w:left="280"/>
        <w:rPr>
          <w:rFonts w:ascii="Trebuchet MS" w:eastAsia="Trebuchet MS" w:hAnsi="Trebuchet MS" w:cs="Trebuchet MS"/>
          <w:i w:val="0"/>
          <w:color w:val="000000"/>
          <w:sz w:val="24"/>
          <w:lang w:val="fr-FR"/>
        </w:rPr>
      </w:pPr>
      <w:bookmarkStart w:id="11" w:name="_Toc219442286"/>
      <w:r>
        <w:rPr>
          <w:rFonts w:ascii="Trebuchet MS" w:eastAsia="Trebuchet MS" w:hAnsi="Trebuchet MS" w:cs="Trebuchet MS"/>
          <w:i w:val="0"/>
          <w:color w:val="000000"/>
          <w:sz w:val="24"/>
          <w:lang w:val="fr-FR"/>
        </w:rPr>
        <w:t>1.5 - Nomenclature</w:t>
      </w:r>
      <w:bookmarkEnd w:id="11"/>
    </w:p>
    <w:p w14:paraId="4A999F08" w14:textId="77777777" w:rsidR="000E18E5" w:rsidRDefault="00E54BD3">
      <w:pPr>
        <w:pStyle w:val="ParagrapheIndent2"/>
        <w:spacing w:line="232" w:lineRule="exact"/>
        <w:jc w:val="both"/>
        <w:rPr>
          <w:color w:val="000000"/>
          <w:lang w:val="fr-FR"/>
        </w:rPr>
      </w:pPr>
      <w:r>
        <w:rPr>
          <w:color w:val="000000"/>
          <w:lang w:val="fr-FR"/>
        </w:rPr>
        <w:t>La classification conforme au vocabulaire commun des marchés européens (CPV) est :</w:t>
      </w:r>
    </w:p>
    <w:p w14:paraId="0276D5AB" w14:textId="77777777" w:rsidR="000E18E5" w:rsidRDefault="000E18E5">
      <w:pPr>
        <w:pStyle w:val="ParagrapheIndent2"/>
        <w:spacing w:line="232" w:lineRule="exact"/>
        <w:jc w:val="both"/>
        <w:rPr>
          <w:color w:val="000000"/>
          <w:lang w:val="fr-FR"/>
        </w:rPr>
      </w:pPr>
    </w:p>
    <w:tbl>
      <w:tblPr>
        <w:tblW w:w="0" w:type="auto"/>
        <w:tblLayout w:type="fixed"/>
        <w:tblLook w:val="04A0" w:firstRow="1" w:lastRow="0" w:firstColumn="1" w:lastColumn="0" w:noHBand="0" w:noVBand="1"/>
      </w:tblPr>
      <w:tblGrid>
        <w:gridCol w:w="1800"/>
        <w:gridCol w:w="7800"/>
      </w:tblGrid>
      <w:tr w:rsidR="000E18E5" w14:paraId="67C6595A" w14:textId="77777777">
        <w:trPr>
          <w:trHeight w:val="454"/>
        </w:trPr>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23EFB9D8" w14:textId="77777777" w:rsidR="000E18E5" w:rsidRDefault="00E54BD3">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Code principal</w:t>
            </w:r>
          </w:p>
        </w:tc>
        <w:tc>
          <w:tcPr>
            <w:tcW w:w="7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3EB95A34" w14:textId="77777777" w:rsidR="000E18E5" w:rsidRDefault="00E54BD3">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Description</w:t>
            </w:r>
          </w:p>
        </w:tc>
      </w:tr>
      <w:tr w:rsidR="000E18E5" w14:paraId="045EFC5A" w14:textId="77777777">
        <w:trPr>
          <w:trHeight w:val="346"/>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F5EB114" w14:textId="77777777" w:rsidR="000E18E5" w:rsidRDefault="007050D5" w:rsidP="007050D5">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71221000-3</w:t>
            </w:r>
          </w:p>
        </w:tc>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EBC2EDF" w14:textId="77777777" w:rsidR="000E18E5" w:rsidRDefault="007050D5">
            <w:pPr>
              <w:spacing w:before="60" w:after="40"/>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Services d'architecte pour les bâtiments</w:t>
            </w:r>
          </w:p>
        </w:tc>
      </w:tr>
    </w:tbl>
    <w:p w14:paraId="4B03CC48" w14:textId="77777777" w:rsidR="000E18E5" w:rsidRDefault="00E54BD3">
      <w:pPr>
        <w:spacing w:after="220" w:line="240" w:lineRule="exact"/>
      </w:pPr>
      <w:r>
        <w:t xml:space="preserve"> </w:t>
      </w:r>
    </w:p>
    <w:p w14:paraId="6BC0B9D9" w14:textId="77777777" w:rsidR="007050D5" w:rsidRDefault="007050D5">
      <w:pPr>
        <w:pStyle w:val="ParagrapheIndent2"/>
        <w:spacing w:line="232" w:lineRule="exact"/>
        <w:jc w:val="both"/>
        <w:rPr>
          <w:color w:val="000000"/>
          <w:lang w:val="fr-FR"/>
        </w:rPr>
      </w:pPr>
    </w:p>
    <w:p w14:paraId="5BA6B5E9" w14:textId="77777777" w:rsidR="007050D5" w:rsidRDefault="007050D5">
      <w:pPr>
        <w:pStyle w:val="ParagrapheIndent2"/>
        <w:spacing w:line="232" w:lineRule="exact"/>
        <w:jc w:val="both"/>
        <w:rPr>
          <w:color w:val="000000"/>
          <w:lang w:val="fr-FR"/>
        </w:rPr>
      </w:pPr>
    </w:p>
    <w:p w14:paraId="259DA40E" w14:textId="77777777" w:rsidR="007050D5" w:rsidRDefault="007050D5">
      <w:pPr>
        <w:pStyle w:val="ParagrapheIndent2"/>
        <w:spacing w:line="232" w:lineRule="exact"/>
        <w:jc w:val="both"/>
        <w:rPr>
          <w:color w:val="000000"/>
          <w:lang w:val="fr-FR"/>
        </w:rPr>
      </w:pPr>
    </w:p>
    <w:p w14:paraId="2BAB82F5" w14:textId="77777777" w:rsidR="000E18E5" w:rsidRDefault="00E54BD3">
      <w:pPr>
        <w:pStyle w:val="ParagrapheIndent2"/>
        <w:spacing w:line="232" w:lineRule="exact"/>
        <w:jc w:val="both"/>
        <w:rPr>
          <w:color w:val="000000"/>
          <w:lang w:val="fr-FR"/>
        </w:rPr>
      </w:pPr>
      <w:r>
        <w:rPr>
          <w:color w:val="000000"/>
          <w:lang w:val="fr-FR"/>
        </w:rPr>
        <w:t>La nomenclature interne se décompose de la façon suivante :</w:t>
      </w:r>
    </w:p>
    <w:tbl>
      <w:tblPr>
        <w:tblW w:w="0" w:type="auto"/>
        <w:tblInd w:w="500" w:type="dxa"/>
        <w:tblLayout w:type="fixed"/>
        <w:tblLook w:val="04A0" w:firstRow="1" w:lastRow="0" w:firstColumn="1" w:lastColumn="0" w:noHBand="0" w:noVBand="1"/>
      </w:tblPr>
      <w:tblGrid>
        <w:gridCol w:w="1800"/>
        <w:gridCol w:w="6800"/>
      </w:tblGrid>
      <w:tr w:rsidR="000E18E5" w14:paraId="547A6B7B" w14:textId="77777777">
        <w:trPr>
          <w:trHeight w:val="292"/>
        </w:trPr>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DCBAA9F" w14:textId="77777777" w:rsidR="000E18E5" w:rsidRDefault="00E54BD3">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Nomenclature</w:t>
            </w:r>
          </w:p>
        </w:tc>
        <w:tc>
          <w:tcPr>
            <w:tcW w:w="6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395D89C0" w14:textId="77777777" w:rsidR="000E18E5" w:rsidRDefault="00E54BD3">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w:t>
            </w:r>
          </w:p>
        </w:tc>
      </w:tr>
      <w:tr w:rsidR="000E18E5" w14:paraId="4708FD47" w14:textId="77777777">
        <w:trPr>
          <w:trHeight w:val="400"/>
        </w:trPr>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77A3AA0" w14:textId="77777777" w:rsidR="000E18E5" w:rsidRDefault="00E54BD3">
            <w:pPr>
              <w:spacing w:before="80" w:after="2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7101</w:t>
            </w:r>
          </w:p>
        </w:tc>
        <w:tc>
          <w:tcPr>
            <w:tcW w:w="6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7281060" w14:textId="77777777" w:rsidR="000E18E5" w:rsidRDefault="00E54BD3">
            <w:pPr>
              <w:spacing w:line="232" w:lineRule="exact"/>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Maîtrise d'Oeuvre (hors services de maîtrise d'Oeuvre pour les projets urbains) et ordonnancement, pilotage et coordination</w:t>
            </w:r>
          </w:p>
        </w:tc>
      </w:tr>
    </w:tbl>
    <w:p w14:paraId="3EE974CB" w14:textId="77777777" w:rsidR="000E18E5" w:rsidRDefault="00E54BD3">
      <w:pPr>
        <w:spacing w:after="220" w:line="240" w:lineRule="exact"/>
      </w:pPr>
      <w:r>
        <w:t xml:space="preserve"> </w:t>
      </w:r>
    </w:p>
    <w:p w14:paraId="1D326E15" w14:textId="77777777" w:rsidR="000E18E5" w:rsidRDefault="00E54BD3">
      <w:pPr>
        <w:pStyle w:val="Titre2"/>
        <w:ind w:left="280"/>
        <w:rPr>
          <w:rFonts w:ascii="Trebuchet MS" w:eastAsia="Trebuchet MS" w:hAnsi="Trebuchet MS" w:cs="Trebuchet MS"/>
          <w:i w:val="0"/>
          <w:color w:val="000000"/>
          <w:sz w:val="24"/>
          <w:lang w:val="fr-FR"/>
        </w:rPr>
      </w:pPr>
      <w:bookmarkStart w:id="12" w:name="ArtL2_RC-2-A2.8"/>
      <w:bookmarkStart w:id="13" w:name="_Toc219442287"/>
      <w:bookmarkEnd w:id="12"/>
      <w:r>
        <w:rPr>
          <w:rFonts w:ascii="Trebuchet MS" w:eastAsia="Trebuchet MS" w:hAnsi="Trebuchet MS" w:cs="Trebuchet MS"/>
          <w:i w:val="0"/>
          <w:color w:val="000000"/>
          <w:sz w:val="24"/>
          <w:lang w:val="fr-FR"/>
        </w:rPr>
        <w:t>1.6 - Réalisation de prestations similaires</w:t>
      </w:r>
      <w:bookmarkEnd w:id="13"/>
    </w:p>
    <w:p w14:paraId="32B5E968" w14:textId="77777777" w:rsidR="007050D5" w:rsidRDefault="007050D5" w:rsidP="007050D5">
      <w:pPr>
        <w:pStyle w:val="ParagrapheIndent2"/>
        <w:spacing w:line="232" w:lineRule="exact"/>
        <w:jc w:val="both"/>
        <w:rPr>
          <w:color w:val="000000"/>
          <w:lang w:val="fr-FR"/>
        </w:rPr>
      </w:pPr>
      <w:r>
        <w:rPr>
          <w:color w:val="000000"/>
          <w:lang w:val="fr-FR"/>
        </w:rPr>
        <w:t>Le pouvoir adjudicateur pourra confier au titulaire du marché, en application des articles L. 2122-1 et R. 2122-7 du Code de la commande publique, un ou plusieurs nouveaux marchés ayant pour objet la réalisation de prestations similaires.</w:t>
      </w:r>
    </w:p>
    <w:p w14:paraId="07C80317" w14:textId="77777777" w:rsidR="007050D5" w:rsidRDefault="007050D5" w:rsidP="007050D5">
      <w:pPr>
        <w:pStyle w:val="ParagrapheIndent2"/>
        <w:spacing w:line="232" w:lineRule="exact"/>
        <w:jc w:val="both"/>
        <w:rPr>
          <w:color w:val="000000"/>
          <w:lang w:val="fr-FR"/>
        </w:rPr>
      </w:pPr>
    </w:p>
    <w:p w14:paraId="1F2B47B3" w14:textId="77777777" w:rsidR="000E18E5" w:rsidRDefault="007050D5">
      <w:pPr>
        <w:pStyle w:val="ParagrapheIndent2"/>
        <w:spacing w:after="240" w:line="232" w:lineRule="exact"/>
        <w:jc w:val="both"/>
        <w:rPr>
          <w:color w:val="000000"/>
          <w:lang w:val="fr-FR"/>
        </w:rPr>
      </w:pPr>
      <w:r>
        <w:rPr>
          <w:color w:val="000000"/>
          <w:lang w:val="fr-FR"/>
        </w:rPr>
        <w:t>La durée pendant laquelle un nouveau marché pourra être conclu ne peut dépasser 3 ans à compter de la notification du présent marché. </w:t>
      </w:r>
      <w:r w:rsidR="00E54BD3">
        <w:rPr>
          <w:color w:val="000000"/>
          <w:lang w:val="fr-FR"/>
        </w:rPr>
        <w:t> </w:t>
      </w:r>
    </w:p>
    <w:p w14:paraId="5A6A564C" w14:textId="77777777" w:rsidR="000E18E5" w:rsidRDefault="00E54BD3">
      <w:pPr>
        <w:pStyle w:val="Titre1"/>
        <w:rPr>
          <w:rFonts w:ascii="Trebuchet MS" w:eastAsia="Trebuchet MS" w:hAnsi="Trebuchet MS" w:cs="Trebuchet MS"/>
          <w:color w:val="000000"/>
          <w:sz w:val="28"/>
          <w:lang w:val="fr-FR"/>
        </w:rPr>
      </w:pPr>
      <w:bookmarkStart w:id="14" w:name="ArtL1_RC-2-A3"/>
      <w:bookmarkStart w:id="15" w:name="_Toc219442288"/>
      <w:bookmarkEnd w:id="14"/>
      <w:r>
        <w:rPr>
          <w:rFonts w:ascii="Trebuchet MS" w:eastAsia="Trebuchet MS" w:hAnsi="Trebuchet MS" w:cs="Trebuchet MS"/>
          <w:color w:val="000000"/>
          <w:sz w:val="28"/>
          <w:lang w:val="fr-FR"/>
        </w:rPr>
        <w:t>2 - Conditions de la consultation</w:t>
      </w:r>
      <w:bookmarkEnd w:id="15"/>
    </w:p>
    <w:p w14:paraId="3C7D8B42" w14:textId="77777777" w:rsidR="000E18E5" w:rsidRDefault="00E54BD3">
      <w:pPr>
        <w:pStyle w:val="Titre2"/>
        <w:ind w:left="280"/>
        <w:rPr>
          <w:rFonts w:ascii="Trebuchet MS" w:eastAsia="Trebuchet MS" w:hAnsi="Trebuchet MS" w:cs="Trebuchet MS"/>
          <w:i w:val="0"/>
          <w:color w:val="000000"/>
          <w:sz w:val="24"/>
          <w:lang w:val="fr-FR"/>
        </w:rPr>
      </w:pPr>
      <w:bookmarkStart w:id="16" w:name="ArtL2_RC-2-A3.2"/>
      <w:bookmarkStart w:id="17" w:name="_Toc219442289"/>
      <w:bookmarkEnd w:id="16"/>
      <w:r>
        <w:rPr>
          <w:rFonts w:ascii="Trebuchet MS" w:eastAsia="Trebuchet MS" w:hAnsi="Trebuchet MS" w:cs="Trebuchet MS"/>
          <w:i w:val="0"/>
          <w:color w:val="000000"/>
          <w:sz w:val="24"/>
          <w:lang w:val="fr-FR"/>
        </w:rPr>
        <w:t>2.1 - Délai de validité des offres</w:t>
      </w:r>
      <w:bookmarkEnd w:id="17"/>
    </w:p>
    <w:p w14:paraId="3754412A" w14:textId="77777777" w:rsidR="000E18E5" w:rsidRPr="00BF1EE1" w:rsidRDefault="00E54BD3">
      <w:pPr>
        <w:pStyle w:val="ParagrapheIndent2"/>
        <w:spacing w:after="240"/>
        <w:jc w:val="both"/>
        <w:rPr>
          <w:lang w:val="fr-FR"/>
        </w:rPr>
      </w:pPr>
      <w:r w:rsidRPr="00BF1EE1">
        <w:rPr>
          <w:lang w:val="fr-FR"/>
        </w:rPr>
        <w:t>Le délai de validité des offres est fixé à 120 jours à compter de la date limite de réception des offres.</w:t>
      </w:r>
    </w:p>
    <w:p w14:paraId="3654A819" w14:textId="77777777" w:rsidR="000E18E5" w:rsidRDefault="00E54BD3">
      <w:pPr>
        <w:pStyle w:val="Titre2"/>
        <w:ind w:left="280"/>
        <w:rPr>
          <w:rFonts w:ascii="Trebuchet MS" w:eastAsia="Trebuchet MS" w:hAnsi="Trebuchet MS" w:cs="Trebuchet MS"/>
          <w:i w:val="0"/>
          <w:color w:val="000000"/>
          <w:sz w:val="24"/>
          <w:lang w:val="fr-FR"/>
        </w:rPr>
      </w:pPr>
      <w:bookmarkStart w:id="18" w:name="ArtL2_RC-2-A3.3"/>
      <w:bookmarkStart w:id="19" w:name="_Toc219442290"/>
      <w:bookmarkEnd w:id="18"/>
      <w:r>
        <w:rPr>
          <w:rFonts w:ascii="Trebuchet MS" w:eastAsia="Trebuchet MS" w:hAnsi="Trebuchet MS" w:cs="Trebuchet MS"/>
          <w:i w:val="0"/>
          <w:color w:val="000000"/>
          <w:sz w:val="24"/>
          <w:lang w:val="fr-FR"/>
        </w:rPr>
        <w:t>2.2 - Forme juridique du groupement</w:t>
      </w:r>
      <w:bookmarkEnd w:id="19"/>
    </w:p>
    <w:p w14:paraId="68C197A1" w14:textId="77777777" w:rsidR="000E18E5" w:rsidRDefault="00E54BD3">
      <w:pPr>
        <w:pStyle w:val="ParagrapheIndent2"/>
        <w:spacing w:after="240"/>
        <w:jc w:val="both"/>
        <w:rPr>
          <w:color w:val="000000"/>
          <w:lang w:val="fr-FR"/>
        </w:rPr>
      </w:pPr>
      <w:r>
        <w:rPr>
          <w:color w:val="000000"/>
          <w:lang w:val="fr-FR"/>
        </w:rPr>
        <w:t>Le pouvoir adjudicateur ne souhaite imposer aucune forme de groupement à l'attributaire du marché.</w:t>
      </w:r>
    </w:p>
    <w:p w14:paraId="65E2DF71" w14:textId="77777777" w:rsidR="000E18E5" w:rsidRDefault="00E54BD3">
      <w:pPr>
        <w:pStyle w:val="Titre2"/>
        <w:ind w:left="280"/>
        <w:rPr>
          <w:rFonts w:ascii="Trebuchet MS" w:eastAsia="Trebuchet MS" w:hAnsi="Trebuchet MS" w:cs="Trebuchet MS"/>
          <w:i w:val="0"/>
          <w:color w:val="000000"/>
          <w:sz w:val="24"/>
          <w:lang w:val="fr-FR"/>
        </w:rPr>
      </w:pPr>
      <w:bookmarkStart w:id="20" w:name="ArtL2_RC-2-A3.5"/>
      <w:bookmarkStart w:id="21" w:name="_Toc219442291"/>
      <w:bookmarkEnd w:id="20"/>
      <w:r>
        <w:rPr>
          <w:rFonts w:ascii="Trebuchet MS" w:eastAsia="Trebuchet MS" w:hAnsi="Trebuchet MS" w:cs="Trebuchet MS"/>
          <w:i w:val="0"/>
          <w:color w:val="000000"/>
          <w:sz w:val="24"/>
          <w:lang w:val="fr-FR"/>
        </w:rPr>
        <w:t>2.3 - Variantes</w:t>
      </w:r>
      <w:bookmarkEnd w:id="21"/>
    </w:p>
    <w:p w14:paraId="4BA2D7BA" w14:textId="77777777" w:rsidR="000E18E5" w:rsidRDefault="00E54BD3">
      <w:pPr>
        <w:pStyle w:val="ParagrapheIndent2"/>
        <w:spacing w:after="240"/>
        <w:jc w:val="both"/>
        <w:rPr>
          <w:color w:val="000000"/>
          <w:lang w:val="fr-FR"/>
        </w:rPr>
      </w:pPr>
      <w:r>
        <w:rPr>
          <w:color w:val="000000"/>
          <w:lang w:val="fr-FR"/>
        </w:rPr>
        <w:t>Aucune variante n'est autorisée.</w:t>
      </w:r>
    </w:p>
    <w:p w14:paraId="413AE711" w14:textId="77777777" w:rsidR="000E18E5" w:rsidRDefault="00E54BD3">
      <w:pPr>
        <w:pStyle w:val="Titre2"/>
        <w:ind w:left="280"/>
        <w:rPr>
          <w:rFonts w:ascii="Trebuchet MS" w:eastAsia="Trebuchet MS" w:hAnsi="Trebuchet MS" w:cs="Trebuchet MS"/>
          <w:i w:val="0"/>
          <w:color w:val="000000"/>
          <w:sz w:val="24"/>
          <w:lang w:val="fr-FR"/>
        </w:rPr>
      </w:pPr>
      <w:bookmarkStart w:id="22" w:name="ArtL2_RC-2-A3.9"/>
      <w:bookmarkStart w:id="23" w:name="_Toc219442292"/>
      <w:bookmarkEnd w:id="22"/>
      <w:r>
        <w:rPr>
          <w:rFonts w:ascii="Trebuchet MS" w:eastAsia="Trebuchet MS" w:hAnsi="Trebuchet MS" w:cs="Trebuchet MS"/>
          <w:i w:val="0"/>
          <w:color w:val="000000"/>
          <w:sz w:val="24"/>
          <w:lang w:val="fr-FR"/>
        </w:rPr>
        <w:t>2.4 - Développement durable</w:t>
      </w:r>
      <w:bookmarkEnd w:id="23"/>
    </w:p>
    <w:p w14:paraId="0BBF519E" w14:textId="77777777" w:rsidR="000E18E5" w:rsidRDefault="00E54BD3">
      <w:pPr>
        <w:pStyle w:val="ParagrapheIndent2"/>
        <w:spacing w:line="232" w:lineRule="exact"/>
        <w:jc w:val="both"/>
        <w:rPr>
          <w:color w:val="000000"/>
          <w:lang w:val="fr-FR"/>
        </w:rPr>
      </w:pPr>
      <w:r>
        <w:rPr>
          <w:color w:val="000000"/>
          <w:lang w:val="fr-FR"/>
        </w:rPr>
        <w:t>Cette consultation comporte des conditions d'exécution à caractère environnemental dont le détail est indiqué dans le CCP. Le respect de ces dispositions est une condition de la conformité de l'offre. Une offre comportant des réserves ou ne respectant pas ces conditions d'exécution particulières sera déclarée irrégulière au motif du non-respect du cahier des charges.</w:t>
      </w:r>
    </w:p>
    <w:p w14:paraId="45AAD717" w14:textId="77777777" w:rsidR="000E18E5" w:rsidRDefault="000E18E5">
      <w:pPr>
        <w:pStyle w:val="ParagrapheIndent2"/>
        <w:spacing w:line="232" w:lineRule="exact"/>
        <w:jc w:val="both"/>
        <w:rPr>
          <w:color w:val="000000"/>
          <w:lang w:val="fr-FR"/>
        </w:rPr>
      </w:pPr>
    </w:p>
    <w:p w14:paraId="460A6C24" w14:textId="77777777" w:rsidR="000E18E5" w:rsidRDefault="00E54BD3">
      <w:pPr>
        <w:pStyle w:val="ParagrapheIndent2"/>
        <w:spacing w:after="240" w:line="232" w:lineRule="exact"/>
        <w:jc w:val="both"/>
        <w:rPr>
          <w:color w:val="000000"/>
          <w:lang w:val="fr-FR"/>
        </w:rPr>
      </w:pPr>
      <w:r>
        <w:rPr>
          <w:color w:val="000000"/>
          <w:lang w:val="fr-FR"/>
        </w:rPr>
        <w:t>Chaque titulaire concerné devra mettre en œuvre tous les moyens dont il dispose pour respecter ces objectifs de développement durable dans le cadre de l'exécution des prestations.</w:t>
      </w:r>
    </w:p>
    <w:p w14:paraId="18E3724E" w14:textId="77777777" w:rsidR="000E18E5" w:rsidRDefault="00E54BD3">
      <w:pPr>
        <w:pStyle w:val="Titre1"/>
        <w:rPr>
          <w:rFonts w:ascii="Trebuchet MS" w:eastAsia="Trebuchet MS" w:hAnsi="Trebuchet MS" w:cs="Trebuchet MS"/>
          <w:color w:val="000000"/>
          <w:sz w:val="28"/>
          <w:lang w:val="fr-FR"/>
        </w:rPr>
      </w:pPr>
      <w:bookmarkStart w:id="24" w:name="ArtL1_RC-2-A4"/>
      <w:bookmarkStart w:id="25" w:name="_Toc219442293"/>
      <w:bookmarkEnd w:id="24"/>
      <w:r>
        <w:rPr>
          <w:rFonts w:ascii="Trebuchet MS" w:eastAsia="Trebuchet MS" w:hAnsi="Trebuchet MS" w:cs="Trebuchet MS"/>
          <w:color w:val="000000"/>
          <w:sz w:val="28"/>
          <w:lang w:val="fr-FR"/>
        </w:rPr>
        <w:t>3 - Les intervenants</w:t>
      </w:r>
      <w:bookmarkEnd w:id="25"/>
    </w:p>
    <w:p w14:paraId="68A4C9EA" w14:textId="77777777" w:rsidR="007050D5" w:rsidRPr="00AC4D37" w:rsidRDefault="007050D5" w:rsidP="007050D5">
      <w:pPr>
        <w:pStyle w:val="Titre2"/>
        <w:ind w:left="280"/>
        <w:rPr>
          <w:rFonts w:ascii="Trebuchet MS" w:eastAsia="Trebuchet MS" w:hAnsi="Trebuchet MS" w:cs="Trebuchet MS"/>
          <w:i w:val="0"/>
          <w:sz w:val="24"/>
          <w:lang w:val="fr-FR"/>
        </w:rPr>
      </w:pPr>
      <w:bookmarkStart w:id="26" w:name="ArtL2_RC-2-A4.9"/>
      <w:bookmarkStart w:id="27" w:name="ArtL1_RC-2-A5"/>
      <w:bookmarkStart w:id="28" w:name="_Toc193962798"/>
      <w:bookmarkStart w:id="29" w:name="_Toc219442294"/>
      <w:bookmarkEnd w:id="26"/>
      <w:bookmarkEnd w:id="27"/>
      <w:r w:rsidRPr="00AC4D37">
        <w:rPr>
          <w:rFonts w:ascii="Trebuchet MS" w:eastAsia="Trebuchet MS" w:hAnsi="Trebuchet MS" w:cs="Trebuchet MS"/>
          <w:i w:val="0"/>
          <w:sz w:val="24"/>
          <w:lang w:val="fr-FR"/>
        </w:rPr>
        <w:t>3.1 - Ordonnancement, Pilotage et Coordination du chantier</w:t>
      </w:r>
      <w:bookmarkEnd w:id="28"/>
      <w:bookmarkEnd w:id="29"/>
    </w:p>
    <w:p w14:paraId="14E2FCF6" w14:textId="77777777" w:rsidR="007050D5" w:rsidRPr="00AC4D37" w:rsidRDefault="007050D5" w:rsidP="007050D5">
      <w:pPr>
        <w:pStyle w:val="ParagrapheIndent2"/>
        <w:spacing w:after="240"/>
        <w:jc w:val="both"/>
        <w:rPr>
          <w:lang w:val="fr-FR"/>
        </w:rPr>
      </w:pPr>
      <w:r w:rsidRPr="00AC4D37">
        <w:rPr>
          <w:lang w:val="fr-FR"/>
        </w:rPr>
        <w:t>La mission d'ordonnancement, pilotage et coordination du chantier est assurée par le maître d'œuvre.</w:t>
      </w:r>
    </w:p>
    <w:p w14:paraId="630F32DF" w14:textId="77777777" w:rsidR="007050D5" w:rsidRPr="00AC4D37" w:rsidRDefault="007050D5" w:rsidP="007050D5">
      <w:pPr>
        <w:pStyle w:val="Titre2"/>
        <w:ind w:left="280"/>
        <w:rPr>
          <w:rFonts w:ascii="Trebuchet MS" w:eastAsia="Trebuchet MS" w:hAnsi="Trebuchet MS" w:cs="Trebuchet MS"/>
          <w:i w:val="0"/>
          <w:sz w:val="24"/>
          <w:lang w:val="fr-FR"/>
        </w:rPr>
      </w:pPr>
      <w:bookmarkStart w:id="30" w:name="ArtL2_RC-2-A3.8"/>
      <w:bookmarkStart w:id="31" w:name="_Toc193962800"/>
      <w:bookmarkStart w:id="32" w:name="_Toc219442295"/>
      <w:bookmarkEnd w:id="30"/>
      <w:r w:rsidRPr="00AC4D37">
        <w:rPr>
          <w:rFonts w:ascii="Trebuchet MS" w:eastAsia="Trebuchet MS" w:hAnsi="Trebuchet MS" w:cs="Trebuchet MS"/>
          <w:i w:val="0"/>
          <w:sz w:val="24"/>
          <w:lang w:val="fr-FR"/>
        </w:rPr>
        <w:t>3.</w:t>
      </w:r>
      <w:r w:rsidR="00BF1EE1">
        <w:rPr>
          <w:rFonts w:ascii="Trebuchet MS" w:eastAsia="Trebuchet MS" w:hAnsi="Trebuchet MS" w:cs="Trebuchet MS"/>
          <w:i w:val="0"/>
          <w:sz w:val="24"/>
          <w:lang w:val="fr-FR"/>
        </w:rPr>
        <w:t>2</w:t>
      </w:r>
      <w:r w:rsidRPr="00AC4D37">
        <w:rPr>
          <w:rFonts w:ascii="Trebuchet MS" w:eastAsia="Trebuchet MS" w:hAnsi="Trebuchet MS" w:cs="Trebuchet MS"/>
          <w:i w:val="0"/>
          <w:sz w:val="24"/>
          <w:lang w:val="fr-FR"/>
        </w:rPr>
        <w:t xml:space="preserve"> - Contrôle technique</w:t>
      </w:r>
      <w:bookmarkEnd w:id="31"/>
      <w:bookmarkEnd w:id="32"/>
    </w:p>
    <w:p w14:paraId="591F761E" w14:textId="77777777" w:rsidR="007050D5" w:rsidRPr="00AC4D37" w:rsidRDefault="007050D5" w:rsidP="007050D5">
      <w:pPr>
        <w:pStyle w:val="ParagrapheIndent2"/>
        <w:spacing w:after="240"/>
        <w:jc w:val="both"/>
        <w:rPr>
          <w:lang w:val="fr-FR"/>
        </w:rPr>
      </w:pPr>
      <w:r w:rsidRPr="00AC4D37">
        <w:rPr>
          <w:lang w:val="fr-FR"/>
        </w:rPr>
        <w:t>Le contrôleur technique sera désigné ultérieurement.</w:t>
      </w:r>
    </w:p>
    <w:p w14:paraId="27034653" w14:textId="77777777" w:rsidR="007050D5" w:rsidRPr="00AC4D37" w:rsidRDefault="007050D5" w:rsidP="007050D5">
      <w:pPr>
        <w:pStyle w:val="Titre2"/>
        <w:ind w:left="280"/>
        <w:rPr>
          <w:rFonts w:ascii="Trebuchet MS" w:eastAsia="Trebuchet MS" w:hAnsi="Trebuchet MS" w:cs="Trebuchet MS"/>
          <w:i w:val="0"/>
          <w:sz w:val="24"/>
          <w:lang w:val="fr-FR"/>
        </w:rPr>
      </w:pPr>
      <w:bookmarkStart w:id="33" w:name="ArtL2_RC-2-A3.10"/>
      <w:bookmarkStart w:id="34" w:name="_Toc193962801"/>
      <w:bookmarkStart w:id="35" w:name="_Toc219442296"/>
      <w:bookmarkEnd w:id="33"/>
      <w:r w:rsidRPr="00AC4D37">
        <w:rPr>
          <w:rFonts w:ascii="Trebuchet MS" w:eastAsia="Trebuchet MS" w:hAnsi="Trebuchet MS" w:cs="Trebuchet MS"/>
          <w:i w:val="0"/>
          <w:sz w:val="24"/>
          <w:lang w:val="fr-FR"/>
        </w:rPr>
        <w:t>3.</w:t>
      </w:r>
      <w:r w:rsidR="00BF1EE1">
        <w:rPr>
          <w:rFonts w:ascii="Trebuchet MS" w:eastAsia="Trebuchet MS" w:hAnsi="Trebuchet MS" w:cs="Trebuchet MS"/>
          <w:i w:val="0"/>
          <w:sz w:val="24"/>
          <w:lang w:val="fr-FR"/>
        </w:rPr>
        <w:t>3</w:t>
      </w:r>
      <w:r w:rsidRPr="00AC4D37">
        <w:rPr>
          <w:rFonts w:ascii="Trebuchet MS" w:eastAsia="Trebuchet MS" w:hAnsi="Trebuchet MS" w:cs="Trebuchet MS"/>
          <w:i w:val="0"/>
          <w:sz w:val="24"/>
          <w:lang w:val="fr-FR"/>
        </w:rPr>
        <w:t xml:space="preserve"> - Sécurité et protection de la santé des travailleurs</w:t>
      </w:r>
      <w:bookmarkEnd w:id="34"/>
      <w:bookmarkEnd w:id="35"/>
    </w:p>
    <w:p w14:paraId="43ADA76F" w14:textId="77777777" w:rsidR="007050D5" w:rsidRPr="00AC4D37" w:rsidRDefault="007050D5" w:rsidP="007050D5">
      <w:pPr>
        <w:pStyle w:val="ParagrapheIndent2"/>
        <w:spacing w:after="240" w:line="232" w:lineRule="exact"/>
        <w:jc w:val="both"/>
        <w:rPr>
          <w:lang w:val="fr-FR"/>
        </w:rPr>
      </w:pPr>
      <w:r w:rsidRPr="00AC4D37">
        <w:rPr>
          <w:lang w:val="fr-FR"/>
        </w:rPr>
        <w:t>La coordination sécurité et protection de la santé pour cette opération de niveau II sera assurée par un coordonnateur désigné ultérieurement.</w:t>
      </w:r>
    </w:p>
    <w:p w14:paraId="77FD1986" w14:textId="77777777" w:rsidR="000E18E5" w:rsidRDefault="00E54BD3">
      <w:pPr>
        <w:pStyle w:val="Titre1"/>
        <w:rPr>
          <w:rFonts w:ascii="Trebuchet MS" w:eastAsia="Trebuchet MS" w:hAnsi="Trebuchet MS" w:cs="Trebuchet MS"/>
          <w:color w:val="000000"/>
          <w:sz w:val="28"/>
          <w:lang w:val="fr-FR"/>
        </w:rPr>
      </w:pPr>
      <w:bookmarkStart w:id="36" w:name="_Toc219442297"/>
      <w:r>
        <w:rPr>
          <w:rFonts w:ascii="Trebuchet MS" w:eastAsia="Trebuchet MS" w:hAnsi="Trebuchet MS" w:cs="Trebuchet MS"/>
          <w:color w:val="000000"/>
          <w:sz w:val="28"/>
          <w:lang w:val="fr-FR"/>
        </w:rPr>
        <w:t>4 - Conditions relatives au contrat</w:t>
      </w:r>
      <w:bookmarkEnd w:id="36"/>
    </w:p>
    <w:p w14:paraId="43C91F78" w14:textId="77777777" w:rsidR="000E18E5" w:rsidRDefault="00E54BD3">
      <w:pPr>
        <w:pStyle w:val="Titre2"/>
        <w:ind w:left="280"/>
        <w:rPr>
          <w:rFonts w:ascii="Trebuchet MS" w:eastAsia="Trebuchet MS" w:hAnsi="Trebuchet MS" w:cs="Trebuchet MS"/>
          <w:i w:val="0"/>
          <w:color w:val="000000"/>
          <w:sz w:val="24"/>
          <w:lang w:val="fr-FR"/>
        </w:rPr>
      </w:pPr>
      <w:bookmarkStart w:id="37" w:name="ArtL2_RC-2-A5.2"/>
      <w:bookmarkStart w:id="38" w:name="_Toc219442298"/>
      <w:bookmarkEnd w:id="37"/>
      <w:r>
        <w:rPr>
          <w:rFonts w:ascii="Trebuchet MS" w:eastAsia="Trebuchet MS" w:hAnsi="Trebuchet MS" w:cs="Trebuchet MS"/>
          <w:i w:val="0"/>
          <w:color w:val="000000"/>
          <w:sz w:val="24"/>
          <w:lang w:val="fr-FR"/>
        </w:rPr>
        <w:t>4.1 - Modalités essentielles de financement et de paiement</w:t>
      </w:r>
      <w:bookmarkEnd w:id="38"/>
    </w:p>
    <w:p w14:paraId="15C906C1" w14:textId="77777777" w:rsidR="000E18E5" w:rsidRDefault="00E54BD3">
      <w:pPr>
        <w:pStyle w:val="ParagrapheIndent2"/>
        <w:spacing w:after="240" w:line="232" w:lineRule="exact"/>
        <w:jc w:val="both"/>
        <w:rPr>
          <w:color w:val="000000"/>
          <w:lang w:val="fr-FR"/>
        </w:rPr>
      </w:pPr>
      <w:r>
        <w:rPr>
          <w:color w:val="000000"/>
          <w:lang w:val="fr-FR"/>
        </w:rPr>
        <w:t>Les prestations seront financées selon les modalités suivantes : Le financement du marché est assuré par les fonds propres de la Caisse Primaire Centrale d'Assurance Maladie des Bouches-du-Rhône.</w:t>
      </w:r>
    </w:p>
    <w:p w14:paraId="5C14CA84" w14:textId="77777777" w:rsidR="007050D5" w:rsidRDefault="00E54BD3" w:rsidP="007050D5">
      <w:pPr>
        <w:pStyle w:val="ParagrapheIndent2"/>
        <w:spacing w:line="232" w:lineRule="exact"/>
        <w:jc w:val="both"/>
        <w:rPr>
          <w:color w:val="000000"/>
          <w:lang w:val="fr-FR"/>
        </w:rPr>
      </w:pPr>
      <w:r>
        <w:rPr>
          <w:color w:val="000000"/>
          <w:lang w:val="fr-FR"/>
        </w:rPr>
        <w:t>Les sommes dues au(x) titulaire(s) et au(x) sous-traitant(s) de premier rang éventuel(s) du marché seront payées dans un délai global de 30 jours à compter de la date de réception des factures ou des demandes de paiement équivalentes.</w:t>
      </w:r>
    </w:p>
    <w:p w14:paraId="24AA10D5" w14:textId="77777777" w:rsidR="007050D5" w:rsidRPr="007050D5" w:rsidRDefault="007050D5" w:rsidP="007050D5">
      <w:pPr>
        <w:rPr>
          <w:lang w:val="fr-FR"/>
        </w:rPr>
      </w:pPr>
    </w:p>
    <w:p w14:paraId="2B547DEB" w14:textId="77777777" w:rsidR="000E18E5" w:rsidRDefault="00E54BD3">
      <w:pPr>
        <w:pStyle w:val="ParagrapheIndent2"/>
        <w:spacing w:after="240" w:line="232" w:lineRule="exact"/>
        <w:jc w:val="both"/>
        <w:rPr>
          <w:color w:val="000000"/>
          <w:lang w:val="fr-FR"/>
        </w:rPr>
      </w:pPr>
      <w:r>
        <w:rPr>
          <w:color w:val="000000"/>
          <w:lang w:val="fr-FR"/>
        </w:rPr>
        <w:t>L'attention des candidats est attirée sur le fait que s'ils veulent renoncer aux bénéfices de l'avance prévue au CCP, ils doivent le préciser à l'acte d'engagement.</w:t>
      </w:r>
    </w:p>
    <w:p w14:paraId="636F5F3C" w14:textId="77777777" w:rsidR="007050D5" w:rsidRDefault="007050D5" w:rsidP="007050D5">
      <w:pPr>
        <w:pStyle w:val="Titre2"/>
        <w:ind w:left="280"/>
        <w:rPr>
          <w:rFonts w:ascii="Trebuchet MS" w:eastAsia="Trebuchet MS" w:hAnsi="Trebuchet MS" w:cs="Trebuchet MS"/>
          <w:i w:val="0"/>
          <w:color w:val="000000"/>
          <w:sz w:val="24"/>
          <w:lang w:val="fr-FR"/>
        </w:rPr>
      </w:pPr>
      <w:bookmarkStart w:id="39" w:name="_Toc193962805"/>
      <w:bookmarkStart w:id="40" w:name="_Toc219442299"/>
      <w:r>
        <w:rPr>
          <w:rFonts w:ascii="Trebuchet MS" w:eastAsia="Trebuchet MS" w:hAnsi="Trebuchet MS" w:cs="Trebuchet MS"/>
          <w:i w:val="0"/>
          <w:color w:val="000000"/>
          <w:sz w:val="24"/>
          <w:lang w:val="fr-FR"/>
        </w:rPr>
        <w:t>4.2 - Confidentialité et mesures de sécurité</w:t>
      </w:r>
      <w:bookmarkEnd w:id="39"/>
      <w:bookmarkEnd w:id="40"/>
    </w:p>
    <w:p w14:paraId="42A569D9" w14:textId="77777777" w:rsidR="007050D5" w:rsidRDefault="007050D5" w:rsidP="007050D5">
      <w:pPr>
        <w:pStyle w:val="ParagrapheIndent2"/>
        <w:spacing w:line="232" w:lineRule="exact"/>
        <w:jc w:val="both"/>
        <w:rPr>
          <w:color w:val="000000"/>
          <w:lang w:val="fr-FR"/>
        </w:rPr>
      </w:pPr>
      <w:r>
        <w:rPr>
          <w:color w:val="000000"/>
          <w:lang w:val="fr-FR"/>
        </w:rPr>
        <w:t>Les candidats doivent respecter l'obligation de confidentialité et les mesures particulières de sécurité prévues pour l'exécution des prestations.</w:t>
      </w:r>
    </w:p>
    <w:p w14:paraId="5EDA76A2" w14:textId="77777777" w:rsidR="007050D5" w:rsidRDefault="007050D5" w:rsidP="007050D5">
      <w:pPr>
        <w:pStyle w:val="ParagrapheIndent2"/>
        <w:spacing w:line="232" w:lineRule="exact"/>
        <w:jc w:val="both"/>
        <w:rPr>
          <w:color w:val="000000"/>
          <w:lang w:val="fr-FR"/>
        </w:rPr>
      </w:pPr>
    </w:p>
    <w:p w14:paraId="7E0605A8" w14:textId="77777777" w:rsidR="007050D5" w:rsidRDefault="007050D5" w:rsidP="007050D5">
      <w:pPr>
        <w:pStyle w:val="ParagrapheIndent2"/>
        <w:spacing w:line="232" w:lineRule="exact"/>
        <w:jc w:val="both"/>
        <w:rPr>
          <w:color w:val="000000"/>
          <w:lang w:val="fr-FR"/>
        </w:rPr>
      </w:pPr>
      <w:r>
        <w:rPr>
          <w:color w:val="000000"/>
          <w:lang w:val="fr-FR"/>
        </w:rPr>
        <w:t>L'attention des candidats est particulièrement attirée sur les dispositions du Cahier des clauses particulières qui énoncent les formalités à accomplir et les consignes à respecter du fait de ces obligations de confidentialité et de sécurité.</w:t>
      </w:r>
    </w:p>
    <w:p w14:paraId="4813F1F2" w14:textId="77777777" w:rsidR="007050D5" w:rsidRPr="007050D5" w:rsidRDefault="007050D5" w:rsidP="007050D5">
      <w:pPr>
        <w:rPr>
          <w:lang w:val="fr-FR"/>
        </w:rPr>
      </w:pPr>
    </w:p>
    <w:p w14:paraId="4035AAC1" w14:textId="77777777" w:rsidR="000E18E5" w:rsidRDefault="00E54BD3">
      <w:pPr>
        <w:pStyle w:val="Titre1"/>
        <w:rPr>
          <w:rFonts w:ascii="Trebuchet MS" w:eastAsia="Trebuchet MS" w:hAnsi="Trebuchet MS" w:cs="Trebuchet MS"/>
          <w:color w:val="000000"/>
          <w:sz w:val="28"/>
          <w:lang w:val="fr-FR"/>
        </w:rPr>
      </w:pPr>
      <w:bookmarkStart w:id="41" w:name="ArtL1_RC-2-A6"/>
      <w:bookmarkStart w:id="42" w:name="_Toc219442300"/>
      <w:bookmarkEnd w:id="41"/>
      <w:r>
        <w:rPr>
          <w:rFonts w:ascii="Trebuchet MS" w:eastAsia="Trebuchet MS" w:hAnsi="Trebuchet MS" w:cs="Trebuchet MS"/>
          <w:color w:val="000000"/>
          <w:sz w:val="28"/>
          <w:lang w:val="fr-FR"/>
        </w:rPr>
        <w:t>5 - Contenu du dossier de consultation</w:t>
      </w:r>
      <w:bookmarkEnd w:id="42"/>
    </w:p>
    <w:p w14:paraId="65E47FC8" w14:textId="77777777" w:rsidR="000F59C6" w:rsidRDefault="000F59C6" w:rsidP="000F59C6">
      <w:pPr>
        <w:rPr>
          <w:rFonts w:eastAsia="Trebuchet MS"/>
          <w:lang w:val="fr-FR"/>
        </w:rPr>
      </w:pPr>
    </w:p>
    <w:p w14:paraId="0A071B6A" w14:textId="77777777" w:rsidR="000F59C6" w:rsidRDefault="000F59C6" w:rsidP="000F59C6">
      <w:pPr>
        <w:jc w:val="both"/>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Les offres des concurrents seront entièrement rédigées en langue française et exprimées en EURO.</w:t>
      </w:r>
    </w:p>
    <w:p w14:paraId="4DB3595F" w14:textId="77777777" w:rsidR="000F59C6" w:rsidRDefault="000F59C6" w:rsidP="000F59C6">
      <w:pPr>
        <w:pStyle w:val="ParagrapheIndent1"/>
        <w:spacing w:line="232" w:lineRule="exact"/>
        <w:jc w:val="both"/>
        <w:rPr>
          <w:color w:val="000000"/>
          <w:lang w:val="fr-FR"/>
        </w:rPr>
      </w:pPr>
      <w:r>
        <w:rPr>
          <w:color w:val="000000"/>
          <w:lang w:val="fr-FR"/>
        </w:rPr>
        <w:t>Si les offres des candidats sont rédigées dans une autre langue, elles doivent être accompagnées d'une traduction en français, cette traduction doit concerner l'ensemble des documents remis dans l'offre.</w:t>
      </w:r>
    </w:p>
    <w:p w14:paraId="74785D43" w14:textId="77777777" w:rsidR="000F59C6" w:rsidRPr="000F59C6" w:rsidRDefault="000F59C6" w:rsidP="000F59C6">
      <w:pPr>
        <w:rPr>
          <w:rFonts w:eastAsia="Trebuchet MS"/>
          <w:lang w:val="fr-FR"/>
        </w:rPr>
      </w:pPr>
    </w:p>
    <w:p w14:paraId="489EC5AE" w14:textId="77777777" w:rsidR="007050D5" w:rsidRPr="001F6C2C" w:rsidRDefault="007050D5" w:rsidP="001F6C2C">
      <w:pPr>
        <w:pStyle w:val="Titre2"/>
        <w:ind w:left="280"/>
        <w:rPr>
          <w:rFonts w:ascii="Trebuchet MS" w:eastAsia="Trebuchet MS" w:hAnsi="Trebuchet MS" w:cs="Trebuchet MS"/>
          <w:i w:val="0"/>
          <w:color w:val="000000"/>
          <w:sz w:val="24"/>
          <w:lang w:val="fr-FR"/>
        </w:rPr>
      </w:pPr>
      <w:bookmarkStart w:id="43" w:name="_Toc219442301"/>
      <w:bookmarkStart w:id="44" w:name="_Toc193962812"/>
      <w:r w:rsidRPr="001F6C2C">
        <w:rPr>
          <w:rFonts w:ascii="Trebuchet MS" w:eastAsia="Trebuchet MS" w:hAnsi="Trebuchet MS" w:cs="Trebuchet MS"/>
          <w:i w:val="0"/>
          <w:color w:val="000000"/>
          <w:sz w:val="24"/>
          <w:lang w:val="fr-FR"/>
        </w:rPr>
        <w:t>5</w:t>
      </w:r>
      <w:r w:rsidR="000F59C6" w:rsidRPr="001F6C2C">
        <w:rPr>
          <w:rFonts w:ascii="Trebuchet MS" w:eastAsia="Trebuchet MS" w:hAnsi="Trebuchet MS" w:cs="Trebuchet MS"/>
          <w:i w:val="0"/>
          <w:color w:val="000000"/>
          <w:sz w:val="24"/>
          <w:lang w:val="fr-FR"/>
        </w:rPr>
        <w:t>.1</w:t>
      </w:r>
      <w:r w:rsidRPr="001F6C2C">
        <w:rPr>
          <w:rFonts w:ascii="Trebuchet MS" w:eastAsia="Trebuchet MS" w:hAnsi="Trebuchet MS" w:cs="Trebuchet MS"/>
          <w:i w:val="0"/>
          <w:color w:val="000000"/>
          <w:sz w:val="24"/>
          <w:lang w:val="fr-FR"/>
        </w:rPr>
        <w:t xml:space="preserve"> - Contenu du dossier de consultation</w:t>
      </w:r>
      <w:bookmarkEnd w:id="43"/>
      <w:r w:rsidRPr="001F6C2C">
        <w:rPr>
          <w:rFonts w:ascii="Trebuchet MS" w:eastAsia="Trebuchet MS" w:hAnsi="Trebuchet MS" w:cs="Trebuchet MS"/>
          <w:i w:val="0"/>
          <w:color w:val="000000"/>
          <w:sz w:val="24"/>
          <w:lang w:val="fr-FR"/>
        </w:rPr>
        <w:t xml:space="preserve"> </w:t>
      </w:r>
      <w:bookmarkEnd w:id="44"/>
    </w:p>
    <w:p w14:paraId="0E12853F" w14:textId="77777777" w:rsidR="000E18E5" w:rsidRDefault="00E54BD3">
      <w:pPr>
        <w:pStyle w:val="ParagrapheIndent1"/>
        <w:spacing w:line="232" w:lineRule="exact"/>
        <w:jc w:val="both"/>
        <w:rPr>
          <w:color w:val="000000"/>
          <w:lang w:val="fr-FR"/>
        </w:rPr>
      </w:pPr>
      <w:r>
        <w:rPr>
          <w:color w:val="000000"/>
          <w:lang w:val="fr-FR"/>
        </w:rPr>
        <w:t> </w:t>
      </w:r>
    </w:p>
    <w:p w14:paraId="778E7DFA" w14:textId="77777777" w:rsidR="000E18E5" w:rsidRDefault="00E54BD3">
      <w:pPr>
        <w:pStyle w:val="ParagrapheIndent1"/>
        <w:spacing w:line="232" w:lineRule="exact"/>
        <w:jc w:val="both"/>
        <w:rPr>
          <w:color w:val="000000"/>
          <w:lang w:val="fr-FR"/>
        </w:rPr>
      </w:pPr>
      <w:r>
        <w:rPr>
          <w:color w:val="000000"/>
          <w:lang w:val="fr-FR"/>
        </w:rPr>
        <w:t>Le dossier de consultation des entreprises (DCE) contient les pièces suivantes :</w:t>
      </w:r>
    </w:p>
    <w:p w14:paraId="3083D396" w14:textId="77777777" w:rsidR="003841DF" w:rsidRPr="003841DF" w:rsidRDefault="003841DF" w:rsidP="003841DF">
      <w:pPr>
        <w:rPr>
          <w:lang w:val="fr-FR"/>
        </w:rPr>
      </w:pPr>
    </w:p>
    <w:p w14:paraId="4C58ED65" w14:textId="77777777" w:rsidR="003841DF" w:rsidRDefault="003841DF" w:rsidP="003841DF">
      <w:pPr>
        <w:pStyle w:val="ParagrapheIndent1"/>
        <w:spacing w:line="232" w:lineRule="exact"/>
        <w:jc w:val="both"/>
        <w:rPr>
          <w:b/>
          <w:color w:val="000000"/>
          <w:lang w:val="fr-FR"/>
        </w:rPr>
      </w:pPr>
      <w:r>
        <w:rPr>
          <w:b/>
          <w:color w:val="000000"/>
          <w:lang w:val="fr-FR"/>
        </w:rPr>
        <w:t>- La déclaration sur l'honneur fournie par la CPCAM</w:t>
      </w:r>
    </w:p>
    <w:p w14:paraId="0A98159C" w14:textId="77777777" w:rsidR="003841DF" w:rsidRDefault="003841DF" w:rsidP="003841DF">
      <w:pPr>
        <w:rPr>
          <w:lang w:val="fr-FR"/>
        </w:rPr>
      </w:pPr>
    </w:p>
    <w:p w14:paraId="0781B3F4" w14:textId="77777777" w:rsidR="003841DF" w:rsidRDefault="003841DF" w:rsidP="003841DF">
      <w:pPr>
        <w:pStyle w:val="ParagrapheIndent1"/>
        <w:spacing w:line="232" w:lineRule="exact"/>
        <w:jc w:val="both"/>
        <w:rPr>
          <w:color w:val="000000"/>
          <w:lang w:val="fr-FR"/>
        </w:rPr>
      </w:pPr>
      <w:r>
        <w:rPr>
          <w:color w:val="000000"/>
          <w:lang w:val="fr-FR"/>
        </w:rPr>
        <w:t xml:space="preserve">- </w:t>
      </w:r>
      <w:r>
        <w:rPr>
          <w:b/>
          <w:color w:val="000000"/>
          <w:lang w:val="fr-FR"/>
        </w:rPr>
        <w:t>Le présent Règlement de la Consultation (phase candidature) et ses annexes :</w:t>
      </w:r>
    </w:p>
    <w:p w14:paraId="15E1468C" w14:textId="77777777" w:rsidR="003841DF" w:rsidRDefault="003841DF" w:rsidP="003841DF">
      <w:pPr>
        <w:pStyle w:val="ParagrapheIndent1"/>
        <w:spacing w:line="232" w:lineRule="exact"/>
        <w:jc w:val="both"/>
        <w:rPr>
          <w:color w:val="000000"/>
          <w:lang w:val="fr-FR"/>
        </w:rPr>
      </w:pPr>
      <w:r>
        <w:rPr>
          <w:color w:val="000000"/>
          <w:lang w:val="fr-FR"/>
        </w:rPr>
        <w:t>•  Annexe 1 au RC : DC1</w:t>
      </w:r>
    </w:p>
    <w:p w14:paraId="7E5C3775" w14:textId="77777777" w:rsidR="003841DF" w:rsidRDefault="003841DF" w:rsidP="003841DF">
      <w:pPr>
        <w:pStyle w:val="ParagrapheIndent1"/>
        <w:spacing w:line="232" w:lineRule="exact"/>
        <w:jc w:val="both"/>
        <w:rPr>
          <w:color w:val="000000"/>
          <w:lang w:val="fr-FR"/>
        </w:rPr>
      </w:pPr>
      <w:r>
        <w:rPr>
          <w:color w:val="000000"/>
          <w:lang w:val="fr-FR"/>
        </w:rPr>
        <w:t>•  Annexe 2 au RC : DC2</w:t>
      </w:r>
    </w:p>
    <w:p w14:paraId="32C87219" w14:textId="77777777" w:rsidR="003841DF" w:rsidRDefault="003841DF" w:rsidP="003841DF">
      <w:pPr>
        <w:pStyle w:val="ParagrapheIndent1"/>
        <w:spacing w:line="232" w:lineRule="exact"/>
        <w:jc w:val="both"/>
        <w:rPr>
          <w:color w:val="000000"/>
          <w:lang w:val="fr-FR"/>
        </w:rPr>
      </w:pPr>
      <w:r>
        <w:rPr>
          <w:color w:val="000000"/>
          <w:lang w:val="fr-FR"/>
        </w:rPr>
        <w:t>•  Annexe 3 au RC : L'E-DUME pré-rempli (en ligne)</w:t>
      </w:r>
    </w:p>
    <w:p w14:paraId="4ECE06D1" w14:textId="77777777" w:rsidR="003841DF" w:rsidRDefault="003841DF" w:rsidP="003841DF">
      <w:pPr>
        <w:pStyle w:val="ParagrapheIndent1"/>
        <w:spacing w:line="232" w:lineRule="exact"/>
        <w:jc w:val="both"/>
        <w:rPr>
          <w:color w:val="000000"/>
          <w:lang w:val="fr-FR"/>
        </w:rPr>
      </w:pPr>
      <w:r>
        <w:rPr>
          <w:color w:val="000000"/>
          <w:lang w:val="fr-FR"/>
        </w:rPr>
        <w:t>•  Annexe 4 au RC : L'attestation de visite</w:t>
      </w:r>
    </w:p>
    <w:p w14:paraId="50E862AE" w14:textId="77777777" w:rsidR="003841DF" w:rsidRDefault="003841DF" w:rsidP="003841DF">
      <w:pPr>
        <w:pStyle w:val="ParagrapheIndent1"/>
        <w:spacing w:line="232" w:lineRule="exact"/>
        <w:jc w:val="both"/>
        <w:rPr>
          <w:color w:val="000000"/>
          <w:lang w:val="fr-FR"/>
        </w:rPr>
      </w:pPr>
    </w:p>
    <w:p w14:paraId="7E1E967B" w14:textId="77777777" w:rsidR="003841DF" w:rsidRDefault="003841DF" w:rsidP="003841DF">
      <w:pPr>
        <w:pStyle w:val="ParagrapheIndent1"/>
        <w:spacing w:line="232" w:lineRule="exact"/>
        <w:jc w:val="both"/>
        <w:rPr>
          <w:b/>
          <w:color w:val="000000"/>
          <w:lang w:val="fr-FR"/>
        </w:rPr>
      </w:pPr>
      <w:r>
        <w:rPr>
          <w:b/>
          <w:color w:val="000000"/>
          <w:lang w:val="fr-FR"/>
        </w:rPr>
        <w:t>- L'Acte d'Engagement (AE) et ses annexes :</w:t>
      </w:r>
    </w:p>
    <w:p w14:paraId="767FF4C0" w14:textId="77777777" w:rsidR="003841DF" w:rsidRDefault="003841DF" w:rsidP="003841DF">
      <w:pPr>
        <w:pStyle w:val="ParagrapheIndent1"/>
        <w:spacing w:line="232" w:lineRule="exact"/>
        <w:jc w:val="both"/>
        <w:rPr>
          <w:color w:val="000000"/>
          <w:lang w:val="fr-FR"/>
        </w:rPr>
      </w:pPr>
      <w:r>
        <w:rPr>
          <w:color w:val="000000"/>
          <w:lang w:val="fr-FR"/>
        </w:rPr>
        <w:t>• Annexe 1 à l’AE : Relative à la « désignation des cotraitants et la répartition des prestations »</w:t>
      </w:r>
    </w:p>
    <w:p w14:paraId="25DD648F" w14:textId="77777777" w:rsidR="003841DF" w:rsidRDefault="003841DF" w:rsidP="003841DF">
      <w:pPr>
        <w:pStyle w:val="ParagrapheIndent1"/>
        <w:spacing w:line="232" w:lineRule="exact"/>
        <w:jc w:val="both"/>
        <w:rPr>
          <w:color w:val="000000"/>
          <w:lang w:val="fr-FR"/>
        </w:rPr>
      </w:pPr>
      <w:r>
        <w:rPr>
          <w:color w:val="000000"/>
          <w:lang w:val="fr-FR"/>
        </w:rPr>
        <w:t>• Annexe 2 à l’AE : Relative à « la déclaration de sous-traitance »</w:t>
      </w:r>
    </w:p>
    <w:p w14:paraId="396790B3" w14:textId="77777777" w:rsidR="003841DF" w:rsidRDefault="003841DF" w:rsidP="003841DF">
      <w:pPr>
        <w:pStyle w:val="ParagrapheIndent1"/>
        <w:spacing w:line="232" w:lineRule="exact"/>
        <w:jc w:val="both"/>
        <w:rPr>
          <w:color w:val="000000"/>
          <w:lang w:val="fr-FR"/>
        </w:rPr>
      </w:pPr>
      <w:r>
        <w:rPr>
          <w:color w:val="000000"/>
          <w:lang w:val="fr-FR"/>
        </w:rPr>
        <w:t>• Annexe 3 à l’AE : Annexe financière forfaitaire</w:t>
      </w:r>
    </w:p>
    <w:p w14:paraId="5526F932" w14:textId="77777777" w:rsidR="003841DF" w:rsidRDefault="003841DF" w:rsidP="003841DF">
      <w:pPr>
        <w:pStyle w:val="ParagrapheIndent1"/>
        <w:spacing w:line="232" w:lineRule="exact"/>
        <w:jc w:val="both"/>
        <w:rPr>
          <w:color w:val="000000"/>
          <w:lang w:val="fr-FR"/>
        </w:rPr>
      </w:pPr>
      <w:r>
        <w:rPr>
          <w:color w:val="000000"/>
          <w:lang w:val="fr-FR"/>
        </w:rPr>
        <w:t>• Annexe 4 à l’AE : Bordereau des heures allouées par mission</w:t>
      </w:r>
    </w:p>
    <w:p w14:paraId="5332C8A8" w14:textId="77777777" w:rsidR="003841DF" w:rsidRDefault="003841DF" w:rsidP="003841DF">
      <w:pPr>
        <w:pStyle w:val="ParagrapheIndent1"/>
        <w:spacing w:line="232" w:lineRule="exact"/>
        <w:jc w:val="both"/>
        <w:rPr>
          <w:color w:val="000000"/>
          <w:lang w:val="fr-FR"/>
        </w:rPr>
      </w:pPr>
      <w:r>
        <w:rPr>
          <w:color w:val="000000"/>
          <w:lang w:val="fr-FR"/>
        </w:rPr>
        <w:t>• Annexe 5 à l’AE : Délais d'exécution</w:t>
      </w:r>
    </w:p>
    <w:p w14:paraId="5E48B889" w14:textId="77777777" w:rsidR="003841DF" w:rsidRDefault="003841DF" w:rsidP="003841DF">
      <w:pPr>
        <w:pStyle w:val="ParagrapheIndent1"/>
        <w:spacing w:line="232" w:lineRule="exact"/>
        <w:jc w:val="both"/>
        <w:rPr>
          <w:color w:val="000000"/>
          <w:lang w:val="fr-FR"/>
        </w:rPr>
      </w:pPr>
    </w:p>
    <w:p w14:paraId="26DC4201" w14:textId="77777777" w:rsidR="003841DF" w:rsidRDefault="003841DF" w:rsidP="003841DF">
      <w:pPr>
        <w:pStyle w:val="ParagrapheIndent1"/>
        <w:spacing w:line="232" w:lineRule="exact"/>
        <w:jc w:val="both"/>
        <w:rPr>
          <w:b/>
          <w:color w:val="000000"/>
          <w:lang w:val="fr-FR"/>
        </w:rPr>
      </w:pPr>
      <w:r>
        <w:rPr>
          <w:b/>
          <w:color w:val="000000"/>
          <w:lang w:val="fr-FR"/>
        </w:rPr>
        <w:t>- Le Cahier des Clauses Particulières (CCP) et ses annexes :</w:t>
      </w:r>
    </w:p>
    <w:p w14:paraId="6ADCD8DB" w14:textId="77777777" w:rsidR="003841DF" w:rsidRDefault="003841DF" w:rsidP="003841DF">
      <w:pPr>
        <w:pStyle w:val="ParagrapheIndent1"/>
        <w:spacing w:line="232" w:lineRule="exact"/>
        <w:jc w:val="both"/>
        <w:rPr>
          <w:color w:val="000000"/>
          <w:lang w:val="fr-FR"/>
        </w:rPr>
      </w:pPr>
      <w:r>
        <w:rPr>
          <w:color w:val="000000"/>
          <w:lang w:val="fr-FR"/>
        </w:rPr>
        <w:t>• Annexe 1 au CCP : Le livret de sécurité</w:t>
      </w:r>
    </w:p>
    <w:p w14:paraId="3578481D" w14:textId="77777777" w:rsidR="003841DF" w:rsidRDefault="003841DF" w:rsidP="003841DF">
      <w:pPr>
        <w:pStyle w:val="ParagrapheIndent1"/>
        <w:spacing w:line="232" w:lineRule="exact"/>
        <w:jc w:val="both"/>
        <w:rPr>
          <w:color w:val="000000"/>
          <w:lang w:val="fr-FR"/>
        </w:rPr>
      </w:pPr>
      <w:r>
        <w:rPr>
          <w:color w:val="000000"/>
          <w:lang w:val="fr-FR"/>
        </w:rPr>
        <w:t xml:space="preserve">• Annexe 2 au CCP : Charte d'utilisation des ressources informatiques </w:t>
      </w:r>
    </w:p>
    <w:p w14:paraId="6273526E" w14:textId="77777777" w:rsidR="003841DF" w:rsidRDefault="003841DF" w:rsidP="003841DF">
      <w:pPr>
        <w:pStyle w:val="ParagrapheIndent1"/>
        <w:spacing w:line="232" w:lineRule="exact"/>
        <w:jc w:val="both"/>
        <w:rPr>
          <w:color w:val="000000"/>
          <w:lang w:val="fr-FR"/>
        </w:rPr>
      </w:pPr>
      <w:r>
        <w:rPr>
          <w:color w:val="000000"/>
          <w:lang w:val="fr-FR"/>
        </w:rPr>
        <w:t xml:space="preserve">• Annexe 3 au CCP : Application du Règlement Européen sur la Protection des Données (RGPD) </w:t>
      </w:r>
    </w:p>
    <w:p w14:paraId="7D2E3441" w14:textId="77777777" w:rsidR="003841DF" w:rsidRDefault="003841DF" w:rsidP="003841DF">
      <w:pPr>
        <w:pStyle w:val="ParagrapheIndent1"/>
        <w:spacing w:line="232" w:lineRule="exact"/>
        <w:jc w:val="both"/>
        <w:rPr>
          <w:color w:val="000000"/>
          <w:lang w:val="fr-FR"/>
        </w:rPr>
      </w:pPr>
      <w:r>
        <w:rPr>
          <w:color w:val="000000"/>
          <w:lang w:val="fr-FR"/>
        </w:rPr>
        <w:t xml:space="preserve">• Annexe 4 au CCP : Fiche d'engagement et de réception d'une communication sur la sécurité de l'information </w:t>
      </w:r>
    </w:p>
    <w:p w14:paraId="709789D6" w14:textId="77777777" w:rsidR="003841DF" w:rsidRDefault="003841DF" w:rsidP="003841DF">
      <w:pPr>
        <w:pStyle w:val="ParagrapheIndent1"/>
        <w:spacing w:line="232" w:lineRule="exact"/>
        <w:jc w:val="both"/>
        <w:rPr>
          <w:color w:val="000000"/>
          <w:lang w:val="fr-FR"/>
        </w:rPr>
      </w:pPr>
    </w:p>
    <w:p w14:paraId="008FCA10" w14:textId="77777777" w:rsidR="001F6C2C" w:rsidRPr="001F6C2C" w:rsidRDefault="001F6C2C" w:rsidP="001F6C2C">
      <w:pPr>
        <w:pStyle w:val="ParagrapheIndent1"/>
        <w:spacing w:line="232" w:lineRule="exact"/>
        <w:jc w:val="both"/>
        <w:rPr>
          <w:b/>
          <w:lang w:val="fr-FR"/>
        </w:rPr>
      </w:pPr>
      <w:r w:rsidRPr="004F3653">
        <w:rPr>
          <w:b/>
          <w:color w:val="000000"/>
          <w:lang w:val="fr-FR"/>
        </w:rPr>
        <w:t>- Le programme</w:t>
      </w:r>
      <w:r>
        <w:rPr>
          <w:b/>
          <w:color w:val="000000"/>
          <w:lang w:val="fr-FR"/>
        </w:rPr>
        <w:t xml:space="preserve"> architectural et technique</w:t>
      </w:r>
      <w:r w:rsidRPr="004F3653">
        <w:rPr>
          <w:b/>
          <w:color w:val="000000"/>
          <w:lang w:val="fr-FR"/>
        </w:rPr>
        <w:t xml:space="preserve"> de l'opération</w:t>
      </w:r>
      <w:r>
        <w:rPr>
          <w:b/>
          <w:color w:val="000000"/>
          <w:lang w:val="fr-FR"/>
        </w:rPr>
        <w:t xml:space="preserve"> </w:t>
      </w:r>
      <w:r w:rsidRPr="00797FF3">
        <w:rPr>
          <w:lang w:val="fr-FR"/>
        </w:rPr>
        <w:t>(intitulé : « PATIO reconstruction après le sinistre du 15/07/2025 </w:t>
      </w:r>
      <w:r w:rsidRPr="001F6C2C">
        <w:rPr>
          <w:lang w:val="fr-FR"/>
        </w:rPr>
        <w:t>»)</w:t>
      </w:r>
    </w:p>
    <w:p w14:paraId="2281A8EB" w14:textId="785A79CE" w:rsidR="004F62B3" w:rsidRDefault="004F62B3" w:rsidP="004F62B3">
      <w:pPr>
        <w:rPr>
          <w:rFonts w:ascii="Trebuchet MS" w:eastAsia="Trebuchet MS" w:hAnsi="Trebuchet MS" w:cs="Trebuchet MS"/>
          <w:color w:val="000000"/>
          <w:sz w:val="20"/>
          <w:lang w:val="fr-FR"/>
        </w:rPr>
      </w:pPr>
    </w:p>
    <w:p w14:paraId="79B6B58E" w14:textId="77777777" w:rsidR="003841DF" w:rsidRDefault="003841DF" w:rsidP="003841DF">
      <w:pPr>
        <w:pStyle w:val="ParagrapheIndent1"/>
        <w:spacing w:after="240"/>
        <w:jc w:val="both"/>
        <w:rPr>
          <w:color w:val="000000"/>
          <w:lang w:val="fr-FR"/>
        </w:rPr>
      </w:pPr>
      <w:r>
        <w:rPr>
          <w:color w:val="000000"/>
          <w:lang w:val="fr-FR"/>
        </w:rPr>
        <w:t>Il est remis gratuitement à chaque candidat.</w:t>
      </w:r>
    </w:p>
    <w:p w14:paraId="716010D7" w14:textId="77777777" w:rsidR="003841DF" w:rsidRDefault="003841DF" w:rsidP="003841DF">
      <w:pPr>
        <w:pStyle w:val="ParagrapheIndent1"/>
        <w:jc w:val="both"/>
        <w:rPr>
          <w:color w:val="000000"/>
          <w:lang w:val="fr-FR"/>
        </w:rPr>
      </w:pPr>
      <w:r>
        <w:rPr>
          <w:color w:val="000000"/>
          <w:lang w:val="fr-FR"/>
        </w:rPr>
        <w:t>Aucune demande d'envoi du DCE sur support physique électronique n'est autorisée.</w:t>
      </w:r>
    </w:p>
    <w:p w14:paraId="0D730145" w14:textId="22C6C085" w:rsidR="003841DF" w:rsidRDefault="003841DF" w:rsidP="003841DF">
      <w:pPr>
        <w:rPr>
          <w:lang w:val="fr-FR"/>
        </w:rPr>
      </w:pPr>
    </w:p>
    <w:p w14:paraId="3DD47CD7" w14:textId="7C0D8D48" w:rsidR="00BD3498" w:rsidRDefault="00BD3498" w:rsidP="003841DF">
      <w:pPr>
        <w:rPr>
          <w:lang w:val="fr-FR"/>
        </w:rPr>
      </w:pPr>
    </w:p>
    <w:p w14:paraId="2EF1F739" w14:textId="01818951" w:rsidR="00BD3498" w:rsidRDefault="00BD3498" w:rsidP="003841DF">
      <w:pPr>
        <w:rPr>
          <w:lang w:val="fr-FR"/>
        </w:rPr>
      </w:pPr>
    </w:p>
    <w:p w14:paraId="617D9502" w14:textId="5F8E439F" w:rsidR="00BD3498" w:rsidRDefault="00BD3498" w:rsidP="003841DF">
      <w:pPr>
        <w:rPr>
          <w:lang w:val="fr-FR"/>
        </w:rPr>
      </w:pPr>
    </w:p>
    <w:p w14:paraId="6FC512C2" w14:textId="52E3000B" w:rsidR="00BD3498" w:rsidRDefault="00BD3498" w:rsidP="003841DF">
      <w:pPr>
        <w:rPr>
          <w:lang w:val="fr-FR"/>
        </w:rPr>
      </w:pPr>
    </w:p>
    <w:p w14:paraId="5846827E" w14:textId="65C09F59" w:rsidR="00BD3498" w:rsidRDefault="00BD3498" w:rsidP="003841DF">
      <w:pPr>
        <w:rPr>
          <w:lang w:val="fr-FR"/>
        </w:rPr>
      </w:pPr>
    </w:p>
    <w:p w14:paraId="12BA3F4D" w14:textId="77777777" w:rsidR="003B1817" w:rsidRDefault="003B1817" w:rsidP="001F6C2C">
      <w:pPr>
        <w:pStyle w:val="Titre2"/>
        <w:ind w:left="280"/>
        <w:rPr>
          <w:rFonts w:ascii="Trebuchet MS" w:eastAsia="Trebuchet MS" w:hAnsi="Trebuchet MS" w:cs="Trebuchet MS"/>
          <w:i w:val="0"/>
          <w:color w:val="000000"/>
          <w:sz w:val="24"/>
          <w:lang w:val="fr-FR"/>
        </w:rPr>
      </w:pPr>
    </w:p>
    <w:p w14:paraId="11331BB7" w14:textId="3EEFDB3B" w:rsidR="000E18E5" w:rsidRPr="001F6C2C" w:rsidRDefault="00E54BD3" w:rsidP="001F6C2C">
      <w:pPr>
        <w:pStyle w:val="Titre2"/>
        <w:ind w:left="280"/>
        <w:rPr>
          <w:rFonts w:ascii="Trebuchet MS" w:eastAsia="Trebuchet MS" w:hAnsi="Trebuchet MS" w:cs="Trebuchet MS"/>
          <w:i w:val="0"/>
          <w:color w:val="000000"/>
          <w:sz w:val="24"/>
          <w:lang w:val="fr-FR"/>
        </w:rPr>
      </w:pPr>
      <w:r w:rsidRPr="001F6C2C">
        <w:rPr>
          <w:rFonts w:ascii="Trebuchet MS" w:eastAsia="Trebuchet MS" w:hAnsi="Trebuchet MS" w:cs="Trebuchet MS"/>
          <w:i w:val="0"/>
          <w:color w:val="000000"/>
          <w:sz w:val="24"/>
          <w:lang w:val="fr-FR"/>
        </w:rPr>
        <w:t>   </w:t>
      </w:r>
      <w:bookmarkStart w:id="45" w:name="_Toc219442302"/>
      <w:r w:rsidR="000F59C6" w:rsidRPr="001F6C2C">
        <w:rPr>
          <w:rFonts w:ascii="Trebuchet MS" w:eastAsia="Trebuchet MS" w:hAnsi="Trebuchet MS" w:cs="Trebuchet MS"/>
          <w:i w:val="0"/>
          <w:color w:val="000000"/>
          <w:sz w:val="24"/>
          <w:lang w:val="fr-FR"/>
        </w:rPr>
        <w:t>5</w:t>
      </w:r>
      <w:r w:rsidRPr="001F6C2C">
        <w:rPr>
          <w:rFonts w:ascii="Trebuchet MS" w:eastAsia="Trebuchet MS" w:hAnsi="Trebuchet MS" w:cs="Trebuchet MS"/>
          <w:i w:val="0"/>
          <w:color w:val="000000"/>
          <w:sz w:val="24"/>
          <w:lang w:val="fr-FR"/>
        </w:rPr>
        <w:t>.2. Modification du dossier de consultation</w:t>
      </w:r>
      <w:bookmarkEnd w:id="45"/>
    </w:p>
    <w:p w14:paraId="70BAF04D" w14:textId="77777777" w:rsidR="000E18E5" w:rsidRDefault="000E18E5">
      <w:pPr>
        <w:pStyle w:val="ParagrapheIndent1"/>
        <w:spacing w:line="232" w:lineRule="exact"/>
        <w:jc w:val="both"/>
        <w:rPr>
          <w:color w:val="000000"/>
          <w:lang w:val="fr-FR"/>
        </w:rPr>
      </w:pPr>
    </w:p>
    <w:p w14:paraId="4EA1BC59" w14:textId="77777777" w:rsidR="000E18E5" w:rsidRDefault="00E54BD3" w:rsidP="007050D5">
      <w:pPr>
        <w:pStyle w:val="ParagrapheIndent1"/>
        <w:spacing w:after="60" w:line="232" w:lineRule="exact"/>
        <w:jc w:val="both"/>
        <w:rPr>
          <w:color w:val="000000"/>
          <w:lang w:val="fr-FR"/>
        </w:rPr>
      </w:pPr>
      <w:r>
        <w:rPr>
          <w:color w:val="000000"/>
          <w:lang w:val="fr-FR"/>
        </w:rPr>
        <w:t>Le pouvoir adjudicateur se réserve le droit d'apporter, au plus tard 6 jours avant la date limite de réception des offres, des modifications de détail et/ou des précisions à tou</w:t>
      </w:r>
      <w:r w:rsidR="007050D5">
        <w:rPr>
          <w:color w:val="000000"/>
          <w:lang w:val="fr-FR"/>
        </w:rPr>
        <w:t xml:space="preserve">t élément composant le dossier </w:t>
      </w:r>
      <w:r>
        <w:rPr>
          <w:color w:val="000000"/>
          <w:lang w:val="fr-FR"/>
        </w:rPr>
        <w:t>de consultation.</w:t>
      </w:r>
    </w:p>
    <w:p w14:paraId="2DC37E45" w14:textId="77777777" w:rsidR="000E18E5" w:rsidRDefault="000E18E5">
      <w:pPr>
        <w:pStyle w:val="ParagrapheIndent1"/>
        <w:spacing w:line="232" w:lineRule="exact"/>
        <w:jc w:val="both"/>
        <w:rPr>
          <w:color w:val="000000"/>
          <w:lang w:val="fr-FR"/>
        </w:rPr>
      </w:pPr>
    </w:p>
    <w:p w14:paraId="3FCFF209" w14:textId="77777777" w:rsidR="000E18E5" w:rsidRDefault="00E54BD3">
      <w:pPr>
        <w:pStyle w:val="ParagrapheIndent1"/>
        <w:spacing w:line="232" w:lineRule="exact"/>
        <w:jc w:val="both"/>
        <w:rPr>
          <w:color w:val="000000"/>
          <w:lang w:val="fr-FR"/>
        </w:rPr>
      </w:pPr>
      <w:r>
        <w:rPr>
          <w:color w:val="000000"/>
          <w:lang w:val="fr-FR"/>
        </w:rPr>
        <w:t>Le pouvoir adjudicateur informera les candidats de la prolongation de la durée de la consultation et indiquera la nouvelle date limite de réception des plis.</w:t>
      </w:r>
    </w:p>
    <w:p w14:paraId="27851C5C" w14:textId="77777777" w:rsidR="000E18E5" w:rsidRDefault="00E54BD3">
      <w:pPr>
        <w:pStyle w:val="ParagrapheIndent1"/>
        <w:spacing w:line="232" w:lineRule="exact"/>
        <w:jc w:val="both"/>
        <w:rPr>
          <w:color w:val="000000"/>
          <w:lang w:val="fr-FR"/>
        </w:rPr>
      </w:pPr>
      <w:r>
        <w:rPr>
          <w:color w:val="000000"/>
          <w:lang w:val="fr-FR"/>
        </w:rPr>
        <w:t> </w:t>
      </w:r>
    </w:p>
    <w:p w14:paraId="389DCE23" w14:textId="77777777" w:rsidR="000E18E5" w:rsidRDefault="00E54BD3">
      <w:pPr>
        <w:pStyle w:val="ParagrapheIndent1"/>
        <w:spacing w:line="232" w:lineRule="exact"/>
        <w:jc w:val="both"/>
        <w:rPr>
          <w:color w:val="000000"/>
          <w:lang w:val="fr-FR"/>
        </w:rPr>
      </w:pPr>
      <w:r>
        <w:rPr>
          <w:color w:val="000000"/>
          <w:lang w:val="fr-FR"/>
        </w:rPr>
        <w:t>Si lors de la procédure, la date limite de réception des plis est reportée, les précédentes dispositions précédentes est applicable en fonction de cette nouvelle date.</w:t>
      </w:r>
    </w:p>
    <w:p w14:paraId="18F9F0F4" w14:textId="77777777" w:rsidR="000E18E5" w:rsidRDefault="00E54BD3">
      <w:pPr>
        <w:pStyle w:val="ParagrapheIndent1"/>
        <w:spacing w:line="232" w:lineRule="exact"/>
        <w:jc w:val="both"/>
        <w:rPr>
          <w:color w:val="000000"/>
          <w:lang w:val="fr-FR"/>
        </w:rPr>
      </w:pPr>
      <w:r>
        <w:rPr>
          <w:color w:val="000000"/>
          <w:lang w:val="fr-FR"/>
        </w:rPr>
        <w:t> </w:t>
      </w:r>
    </w:p>
    <w:p w14:paraId="479D8B1F" w14:textId="77777777" w:rsidR="000E18E5" w:rsidRDefault="00E54BD3">
      <w:pPr>
        <w:pStyle w:val="ParagrapheIndent1"/>
        <w:spacing w:line="232" w:lineRule="exact"/>
        <w:jc w:val="both"/>
        <w:rPr>
          <w:color w:val="000000"/>
          <w:lang w:val="fr-FR"/>
        </w:rPr>
      </w:pPr>
      <w:r>
        <w:rPr>
          <w:color w:val="000000"/>
          <w:lang w:val="fr-FR"/>
        </w:rPr>
        <w:t>Conformément à l’article R2151-4 du Code des Marchés Publics (CMP), la durée de la prolongation est proportionnée à l’importance des informations demandées ou des modifications apportées.</w:t>
      </w:r>
    </w:p>
    <w:p w14:paraId="01EEECDF" w14:textId="77777777" w:rsidR="000E18E5" w:rsidRDefault="00E54BD3">
      <w:pPr>
        <w:pStyle w:val="ParagrapheIndent1"/>
        <w:spacing w:line="232" w:lineRule="exact"/>
        <w:jc w:val="both"/>
        <w:rPr>
          <w:color w:val="000000"/>
          <w:lang w:val="fr-FR"/>
        </w:rPr>
      </w:pPr>
      <w:r>
        <w:rPr>
          <w:color w:val="000000"/>
          <w:lang w:val="fr-FR"/>
        </w:rPr>
        <w:t> </w:t>
      </w:r>
    </w:p>
    <w:p w14:paraId="4601DADD" w14:textId="77777777" w:rsidR="000E18E5" w:rsidRDefault="00E54BD3">
      <w:pPr>
        <w:pStyle w:val="ParagrapheIndent1"/>
        <w:spacing w:line="232" w:lineRule="exact"/>
        <w:jc w:val="both"/>
        <w:rPr>
          <w:color w:val="000000"/>
          <w:lang w:val="fr-FR"/>
        </w:rPr>
      </w:pPr>
      <w:r>
        <w:rPr>
          <w:color w:val="000000"/>
          <w:lang w:val="fr-FR"/>
        </w:rPr>
        <w:t>Les renseignements complémentaires publiés sur le profil acheteur de l’organisme (réponses aux questions / Modification) font partie intégrante du dossier de consultation.</w:t>
      </w:r>
    </w:p>
    <w:p w14:paraId="50361E70" w14:textId="77777777" w:rsidR="000E18E5" w:rsidRDefault="00E54BD3">
      <w:pPr>
        <w:pStyle w:val="ParagrapheIndent1"/>
        <w:spacing w:line="232" w:lineRule="exact"/>
        <w:jc w:val="both"/>
        <w:rPr>
          <w:color w:val="000000"/>
          <w:lang w:val="fr-FR"/>
        </w:rPr>
      </w:pPr>
      <w:r>
        <w:rPr>
          <w:color w:val="000000"/>
          <w:lang w:val="fr-FR"/>
        </w:rPr>
        <w:t> </w:t>
      </w:r>
    </w:p>
    <w:p w14:paraId="473A8A79" w14:textId="77777777" w:rsidR="007050D5" w:rsidRPr="001F6C2C" w:rsidRDefault="00E54BD3" w:rsidP="001F6C2C">
      <w:pPr>
        <w:pStyle w:val="Titre2"/>
        <w:ind w:left="280"/>
        <w:rPr>
          <w:rFonts w:ascii="Trebuchet MS" w:eastAsia="Trebuchet MS" w:hAnsi="Trebuchet MS" w:cs="Trebuchet MS"/>
          <w:i w:val="0"/>
          <w:color w:val="000000"/>
          <w:sz w:val="24"/>
          <w:lang w:val="fr-FR"/>
        </w:rPr>
      </w:pPr>
      <w:r w:rsidRPr="001F6C2C">
        <w:rPr>
          <w:rFonts w:ascii="Trebuchet MS" w:eastAsia="Trebuchet MS" w:hAnsi="Trebuchet MS" w:cs="Trebuchet MS"/>
          <w:i w:val="0"/>
          <w:color w:val="000000"/>
          <w:sz w:val="24"/>
          <w:lang w:val="fr-FR"/>
        </w:rPr>
        <w:t>   </w:t>
      </w:r>
      <w:bookmarkStart w:id="46" w:name="_Toc219442303"/>
      <w:r w:rsidR="000F59C6" w:rsidRPr="001F6C2C">
        <w:rPr>
          <w:rFonts w:ascii="Trebuchet MS" w:eastAsia="Trebuchet MS" w:hAnsi="Trebuchet MS" w:cs="Trebuchet MS"/>
          <w:i w:val="0"/>
          <w:color w:val="000000"/>
          <w:sz w:val="24"/>
          <w:lang w:val="fr-FR"/>
        </w:rPr>
        <w:t>5</w:t>
      </w:r>
      <w:r w:rsidRPr="001F6C2C">
        <w:rPr>
          <w:rFonts w:ascii="Trebuchet MS" w:eastAsia="Trebuchet MS" w:hAnsi="Trebuchet MS" w:cs="Trebuchet MS"/>
          <w:i w:val="0"/>
          <w:color w:val="000000"/>
          <w:sz w:val="24"/>
          <w:lang w:val="fr-FR"/>
        </w:rPr>
        <w:t>.3. Questions des candidats :</w:t>
      </w:r>
      <w:bookmarkEnd w:id="46"/>
      <w:r w:rsidRPr="001F6C2C">
        <w:rPr>
          <w:rFonts w:ascii="Trebuchet MS" w:eastAsia="Trebuchet MS" w:hAnsi="Trebuchet MS" w:cs="Trebuchet MS"/>
          <w:i w:val="0"/>
          <w:color w:val="000000"/>
          <w:sz w:val="24"/>
          <w:lang w:val="fr-FR"/>
        </w:rPr>
        <w:t xml:space="preserve">   </w:t>
      </w:r>
    </w:p>
    <w:p w14:paraId="2BDF315B" w14:textId="77777777" w:rsidR="007050D5" w:rsidRDefault="007050D5">
      <w:pPr>
        <w:pStyle w:val="ParagrapheIndent1"/>
        <w:spacing w:line="232" w:lineRule="exact"/>
        <w:jc w:val="both"/>
        <w:rPr>
          <w:color w:val="000000"/>
          <w:lang w:val="fr-FR"/>
        </w:rPr>
      </w:pPr>
    </w:p>
    <w:p w14:paraId="2C752B07" w14:textId="77777777" w:rsidR="000E18E5" w:rsidRDefault="00E54BD3">
      <w:pPr>
        <w:pStyle w:val="ParagrapheIndent1"/>
        <w:spacing w:line="232" w:lineRule="exact"/>
        <w:jc w:val="both"/>
        <w:rPr>
          <w:color w:val="000000"/>
          <w:lang w:val="fr-FR"/>
        </w:rPr>
      </w:pPr>
      <w:r>
        <w:rPr>
          <w:color w:val="000000"/>
          <w:lang w:val="fr-FR"/>
        </w:rPr>
        <w:t xml:space="preserve">Pour obtenir les renseignements techniques et administratifs complémentaires qu’ils jugeraient utiles pour élaborer une offre en toute connaissance de cause, les candidats formuleront leur demande par écrit au plus tard 10 jours avant la date limite de remise des offres, obligatoirement sur la plateforme des achats de l’Organisme PLACE, profil acheteur de l'Organisme à l’adresse </w:t>
      </w:r>
      <w:hyperlink r:id="rId9" w:history="1">
        <w:r w:rsidR="007050D5" w:rsidRPr="00152A0D">
          <w:rPr>
            <w:rStyle w:val="Lienhypertexte"/>
            <w:lang w:val="fr-FR"/>
          </w:rPr>
          <w:t>https://www.marches-publics.gouv.fr/</w:t>
        </w:r>
      </w:hyperlink>
    </w:p>
    <w:p w14:paraId="26008383" w14:textId="77777777" w:rsidR="007050D5" w:rsidRPr="007050D5" w:rsidRDefault="007050D5" w:rsidP="007050D5">
      <w:pPr>
        <w:rPr>
          <w:lang w:val="fr-FR"/>
        </w:rPr>
      </w:pPr>
    </w:p>
    <w:p w14:paraId="7CC1F581" w14:textId="77777777" w:rsidR="000E18E5" w:rsidRDefault="00E54BD3">
      <w:pPr>
        <w:pStyle w:val="ParagrapheIndent1"/>
        <w:spacing w:line="232" w:lineRule="exact"/>
        <w:jc w:val="both"/>
        <w:rPr>
          <w:color w:val="000000"/>
          <w:lang w:val="fr-FR"/>
        </w:rPr>
      </w:pPr>
      <w:r>
        <w:rPr>
          <w:color w:val="000000"/>
          <w:lang w:val="fr-FR"/>
        </w:rPr>
        <w:t>Les réponses seront communiquées à l’ensemble des candidats uniquement par courrier électronique (avec pièce jointe) envoyé depuis la plateforme de dématérialisation par le pouvoir adjudicateur au plus tard six (6) jours avant la date limite de remise des plis.</w:t>
      </w:r>
    </w:p>
    <w:p w14:paraId="37F4498E" w14:textId="77777777" w:rsidR="007050D5" w:rsidRPr="007050D5" w:rsidRDefault="007050D5" w:rsidP="007050D5">
      <w:pPr>
        <w:rPr>
          <w:lang w:val="fr-FR"/>
        </w:rPr>
      </w:pPr>
    </w:p>
    <w:p w14:paraId="31B69172" w14:textId="77777777" w:rsidR="000E18E5" w:rsidRDefault="00E54BD3">
      <w:pPr>
        <w:pStyle w:val="ParagrapheIndent1"/>
        <w:spacing w:line="232" w:lineRule="exact"/>
        <w:jc w:val="both"/>
        <w:rPr>
          <w:color w:val="000000"/>
          <w:lang w:val="fr-FR"/>
        </w:rPr>
      </w:pPr>
      <w:r>
        <w:rPr>
          <w:color w:val="000000"/>
          <w:lang w:val="fr-FR"/>
        </w:rPr>
        <w:t>Si lors de la procédure, la date limite de réception des plis est reportée, l'Organisme indiquera aux candidats, le cas échéant, le nouveau délai limite pour poser des questions et la nouvelle date limite de publication et communication des réponses.</w:t>
      </w:r>
    </w:p>
    <w:p w14:paraId="43F6997B" w14:textId="77777777" w:rsidR="000E18E5" w:rsidRDefault="00E54BD3">
      <w:pPr>
        <w:pStyle w:val="ParagrapheIndent1"/>
        <w:spacing w:after="240" w:line="232" w:lineRule="exact"/>
        <w:jc w:val="both"/>
        <w:rPr>
          <w:color w:val="000000"/>
          <w:lang w:val="fr-FR"/>
        </w:rPr>
      </w:pPr>
      <w:r>
        <w:rPr>
          <w:color w:val="000000"/>
          <w:lang w:val="fr-FR"/>
        </w:rPr>
        <w:t> </w:t>
      </w:r>
    </w:p>
    <w:p w14:paraId="666AE011" w14:textId="77777777" w:rsidR="000E18E5" w:rsidRDefault="00E54BD3">
      <w:pPr>
        <w:pStyle w:val="Titre1"/>
        <w:rPr>
          <w:rFonts w:ascii="Trebuchet MS" w:eastAsia="Trebuchet MS" w:hAnsi="Trebuchet MS" w:cs="Trebuchet MS"/>
          <w:color w:val="000000"/>
          <w:sz w:val="28"/>
          <w:lang w:val="fr-FR"/>
        </w:rPr>
      </w:pPr>
      <w:bookmarkStart w:id="47" w:name="ArtL1_RC-2-A7"/>
      <w:bookmarkStart w:id="48" w:name="_Toc219442304"/>
      <w:bookmarkEnd w:id="47"/>
      <w:r>
        <w:rPr>
          <w:rFonts w:ascii="Trebuchet MS" w:eastAsia="Trebuchet MS" w:hAnsi="Trebuchet MS" w:cs="Trebuchet MS"/>
          <w:color w:val="000000"/>
          <w:sz w:val="28"/>
          <w:lang w:val="fr-FR"/>
        </w:rPr>
        <w:t>6 - Présentation des candidatures et des offres</w:t>
      </w:r>
      <w:bookmarkEnd w:id="48"/>
    </w:p>
    <w:p w14:paraId="2D22EAF5" w14:textId="77777777" w:rsidR="000E18E5" w:rsidRDefault="00E54BD3">
      <w:pPr>
        <w:pStyle w:val="ParagrapheIndent1"/>
        <w:spacing w:after="240" w:line="232" w:lineRule="exact"/>
        <w:jc w:val="both"/>
        <w:rPr>
          <w:color w:val="000000"/>
          <w:lang w:val="fr-FR"/>
        </w:rPr>
      </w:pPr>
      <w:r>
        <w:rPr>
          <w:color w:val="000000"/>
          <w:lang w:val="fr-FR"/>
        </w:rPr>
        <w:t>Le pouvoir adjudicateur applique le principe "Dites-le nous une fois". Par conséquent, les candidats ne sont pas tenus de fournir les documents et renseignements qui ont déjà été transmis dans le cadre d'une précédente consultation et qui demeurent valables.</w:t>
      </w:r>
    </w:p>
    <w:p w14:paraId="2F9C795E" w14:textId="77777777" w:rsidR="000E18E5" w:rsidRDefault="00E54BD3">
      <w:pPr>
        <w:pStyle w:val="ParagrapheIndent1"/>
        <w:spacing w:line="232" w:lineRule="exact"/>
        <w:jc w:val="both"/>
        <w:rPr>
          <w:color w:val="000000"/>
          <w:lang w:val="fr-FR"/>
        </w:rPr>
      </w:pPr>
      <w:r>
        <w:rPr>
          <w:color w:val="000000"/>
          <w:lang w:val="fr-FR"/>
        </w:rPr>
        <w:t>Les offres des candidats seront entièrement rédigées en langue française et exprimées en EURO.</w:t>
      </w:r>
    </w:p>
    <w:p w14:paraId="20E8E61D" w14:textId="77777777" w:rsidR="000E18E5" w:rsidRDefault="00E54BD3">
      <w:pPr>
        <w:pStyle w:val="ParagrapheIndent1"/>
        <w:spacing w:line="232" w:lineRule="exact"/>
        <w:jc w:val="both"/>
        <w:rPr>
          <w:color w:val="000000"/>
          <w:lang w:val="fr-FR"/>
        </w:rPr>
      </w:pPr>
      <w:r>
        <w:rPr>
          <w:color w:val="000000"/>
          <w:lang w:val="fr-FR"/>
        </w:rPr>
        <w:t>Si les offres des candidats sont rédigées dans une autre langue, elles doivent être accompagnées d'une traduction en français, cette traduction doit concerner l'ensemble des documents remis dans l'offre.</w:t>
      </w:r>
    </w:p>
    <w:p w14:paraId="21D0ADA5" w14:textId="77777777" w:rsidR="000E18E5" w:rsidRDefault="00E54BD3">
      <w:pPr>
        <w:pStyle w:val="ParagrapheIndent1"/>
        <w:spacing w:line="232" w:lineRule="exact"/>
        <w:jc w:val="both"/>
        <w:rPr>
          <w:color w:val="000000"/>
          <w:lang w:val="fr-FR"/>
        </w:rPr>
      </w:pPr>
      <w:r>
        <w:rPr>
          <w:color w:val="000000"/>
          <w:lang w:val="fr-FR"/>
        </w:rPr>
        <w:t> </w:t>
      </w:r>
    </w:p>
    <w:p w14:paraId="5DA254E0" w14:textId="77777777" w:rsidR="000E18E5" w:rsidRDefault="00E54BD3">
      <w:pPr>
        <w:pStyle w:val="ParagrapheIndent1"/>
        <w:spacing w:after="240" w:line="232" w:lineRule="exact"/>
        <w:jc w:val="both"/>
        <w:rPr>
          <w:color w:val="000000"/>
          <w:lang w:val="fr-FR"/>
        </w:rPr>
      </w:pPr>
      <w:r>
        <w:rPr>
          <w:color w:val="000000"/>
          <w:u w:val="single"/>
          <w:lang w:val="fr-FR"/>
        </w:rPr>
        <w:t>ATTENTION :</w:t>
      </w:r>
      <w:r>
        <w:rPr>
          <w:color w:val="000000"/>
          <w:lang w:val="fr-FR"/>
        </w:rPr>
        <w:t xml:space="preserve"> le candidat transmet sa proposition en une seule fois. Si plusieurs plis sont successivement transmis par un même candidat, seul est ouvert le dernier pli reçu par le Pouvoir adjudicateur dans le délai fixé pour la remise des plis. L’ensemble des documents attendus au titre de la consultation devront figurer dans le dernier pli remis.</w:t>
      </w:r>
    </w:p>
    <w:p w14:paraId="379F0F95" w14:textId="77777777" w:rsidR="00AC4D37" w:rsidRPr="00BC44CB" w:rsidRDefault="00AC4D37" w:rsidP="00AC4D37">
      <w:pPr>
        <w:jc w:val="both"/>
        <w:rPr>
          <w:rFonts w:ascii="Trebuchet MS" w:eastAsia="Trebuchet MS" w:hAnsi="Trebuchet MS" w:cs="Trebuchet MS"/>
          <w:sz w:val="20"/>
          <w:lang w:val="fr-FR"/>
        </w:rPr>
      </w:pPr>
      <w:r w:rsidRPr="00BC44CB">
        <w:rPr>
          <w:rFonts w:ascii="Trebuchet MS" w:eastAsia="Trebuchet MS" w:hAnsi="Trebuchet MS" w:cs="Trebuchet MS"/>
          <w:sz w:val="20"/>
          <w:lang w:val="fr-FR"/>
        </w:rPr>
        <w:t>Tout plis arrivé postérieurement à la date et l’heure limite de remise des offres sera déclaré irrecevable et par conséquent éliminé de la procédure sans pouvoir être analysé.</w:t>
      </w:r>
    </w:p>
    <w:p w14:paraId="6C25AAC8" w14:textId="24216A87" w:rsidR="00AC4D37" w:rsidRDefault="00AC4D37" w:rsidP="00AC4D37">
      <w:pPr>
        <w:rPr>
          <w:lang w:val="fr-FR"/>
        </w:rPr>
      </w:pPr>
    </w:p>
    <w:p w14:paraId="31007850" w14:textId="44ECDB84" w:rsidR="00BD3498" w:rsidRDefault="00BD3498" w:rsidP="00AC4D37">
      <w:pPr>
        <w:rPr>
          <w:lang w:val="fr-FR"/>
        </w:rPr>
      </w:pPr>
    </w:p>
    <w:p w14:paraId="4DAE2A6C" w14:textId="46828FC0" w:rsidR="00BD3498" w:rsidRDefault="00BD3498" w:rsidP="00AC4D37">
      <w:pPr>
        <w:rPr>
          <w:lang w:val="fr-FR"/>
        </w:rPr>
      </w:pPr>
    </w:p>
    <w:p w14:paraId="19D18076" w14:textId="77777777" w:rsidR="00BD3498" w:rsidRPr="00AC4D37" w:rsidRDefault="00BD3498" w:rsidP="00AC4D37">
      <w:pPr>
        <w:rPr>
          <w:lang w:val="fr-FR"/>
        </w:rPr>
      </w:pPr>
    </w:p>
    <w:p w14:paraId="7C15AAD2" w14:textId="77777777" w:rsidR="000E18E5" w:rsidRDefault="00E54BD3">
      <w:pPr>
        <w:pStyle w:val="Titre2"/>
        <w:ind w:left="280"/>
        <w:rPr>
          <w:rFonts w:ascii="Trebuchet MS" w:eastAsia="Trebuchet MS" w:hAnsi="Trebuchet MS" w:cs="Trebuchet MS"/>
          <w:i w:val="0"/>
          <w:color w:val="000000"/>
          <w:sz w:val="24"/>
          <w:lang w:val="fr-FR"/>
        </w:rPr>
      </w:pPr>
      <w:bookmarkStart w:id="49" w:name="ArtL2_RC-2-A7.5"/>
      <w:bookmarkStart w:id="50" w:name="_Toc219442305"/>
      <w:bookmarkEnd w:id="49"/>
      <w:r>
        <w:rPr>
          <w:rFonts w:ascii="Trebuchet MS" w:eastAsia="Trebuchet MS" w:hAnsi="Trebuchet MS" w:cs="Trebuchet MS"/>
          <w:i w:val="0"/>
          <w:color w:val="000000"/>
          <w:sz w:val="24"/>
          <w:lang w:val="fr-FR"/>
        </w:rPr>
        <w:lastRenderedPageBreak/>
        <w:t>6.1 - Documents à produire</w:t>
      </w:r>
      <w:r w:rsidR="00BC44CB">
        <w:rPr>
          <w:rFonts w:ascii="Trebuchet MS" w:eastAsia="Trebuchet MS" w:hAnsi="Trebuchet MS" w:cs="Trebuchet MS"/>
          <w:i w:val="0"/>
          <w:color w:val="000000"/>
          <w:sz w:val="24"/>
          <w:lang w:val="fr-FR"/>
        </w:rPr>
        <w:t xml:space="preserve"> au titre de la candidature</w:t>
      </w:r>
      <w:bookmarkEnd w:id="50"/>
    </w:p>
    <w:p w14:paraId="66473758" w14:textId="77777777" w:rsidR="00BC44CB" w:rsidRDefault="00BC44CB">
      <w:pPr>
        <w:pStyle w:val="ParagrapheIndent2"/>
        <w:spacing w:line="232" w:lineRule="exact"/>
        <w:jc w:val="both"/>
        <w:rPr>
          <w:b/>
          <w:color w:val="000000"/>
          <w:lang w:val="fr-FR"/>
        </w:rPr>
      </w:pPr>
    </w:p>
    <w:p w14:paraId="55230AF3" w14:textId="77777777" w:rsidR="000E18E5" w:rsidRDefault="00E54BD3">
      <w:pPr>
        <w:pStyle w:val="ParagrapheIndent2"/>
        <w:spacing w:line="232" w:lineRule="exact"/>
        <w:jc w:val="both"/>
        <w:rPr>
          <w:color w:val="000000"/>
          <w:lang w:val="fr-FR"/>
        </w:rPr>
      </w:pPr>
      <w:r>
        <w:rPr>
          <w:color w:val="000000"/>
          <w:lang w:val="fr-FR"/>
        </w:rPr>
        <w:t>Les candidats doivent fournir un dossier de candidature comprenant les pièces justificatives suivantes:</w:t>
      </w:r>
    </w:p>
    <w:p w14:paraId="3C680044" w14:textId="77777777" w:rsidR="000E18E5" w:rsidRDefault="000E18E5">
      <w:pPr>
        <w:pStyle w:val="ParagrapheIndent2"/>
        <w:spacing w:line="232" w:lineRule="exact"/>
        <w:jc w:val="both"/>
        <w:rPr>
          <w:color w:val="000000"/>
          <w:lang w:val="fr-FR"/>
        </w:rPr>
      </w:pPr>
    </w:p>
    <w:p w14:paraId="7CDF116F" w14:textId="77777777" w:rsidR="000E18E5" w:rsidRDefault="00E54BD3">
      <w:pPr>
        <w:pStyle w:val="ParagrapheIndent2"/>
        <w:spacing w:line="232" w:lineRule="exact"/>
        <w:jc w:val="both"/>
        <w:rPr>
          <w:color w:val="000000"/>
          <w:lang w:val="fr-FR"/>
        </w:rPr>
      </w:pPr>
      <w:r>
        <w:rPr>
          <w:color w:val="000000"/>
          <w:lang w:val="fr-FR"/>
        </w:rPr>
        <w:t xml:space="preserve">    1.  La Lettre de candidature - Habilitation du mandataire par ses cotraitants : formulaire DC 1 (disponible sur le site du ministère : www.economie.gouv) ou équivalent ;</w:t>
      </w:r>
    </w:p>
    <w:p w14:paraId="14ACBC46" w14:textId="77777777" w:rsidR="000E18E5" w:rsidRDefault="00E54BD3">
      <w:pPr>
        <w:pStyle w:val="ParagrapheIndent2"/>
        <w:spacing w:line="232" w:lineRule="exact"/>
        <w:jc w:val="both"/>
        <w:rPr>
          <w:color w:val="000000"/>
          <w:lang w:val="fr-FR"/>
        </w:rPr>
      </w:pPr>
      <w:r>
        <w:rPr>
          <w:color w:val="000000"/>
          <w:lang w:val="fr-FR"/>
        </w:rPr>
        <w:t xml:space="preserve">    2.  La Déclaration du candidat individuel ou du membre du groupement : formulaire DC 2 (disponible sur le site du ministère : www.economie.gouv) ou équivalent ;</w:t>
      </w:r>
    </w:p>
    <w:p w14:paraId="41BF811A" w14:textId="77777777" w:rsidR="00BC44CB" w:rsidRDefault="00BC44CB">
      <w:pPr>
        <w:pStyle w:val="ParagrapheIndent2"/>
        <w:spacing w:line="232" w:lineRule="exact"/>
        <w:jc w:val="both"/>
        <w:rPr>
          <w:color w:val="000000"/>
          <w:lang w:val="fr-FR"/>
        </w:rPr>
      </w:pPr>
    </w:p>
    <w:p w14:paraId="6AC89AB5" w14:textId="77777777" w:rsidR="000E18E5" w:rsidRDefault="00E54BD3">
      <w:pPr>
        <w:pStyle w:val="ParagrapheIndent2"/>
        <w:spacing w:line="232" w:lineRule="exact"/>
        <w:jc w:val="both"/>
        <w:rPr>
          <w:color w:val="000000"/>
          <w:lang w:val="fr-FR"/>
        </w:rPr>
      </w:pPr>
      <w:r>
        <w:rPr>
          <w:color w:val="000000"/>
          <w:lang w:val="fr-FR"/>
        </w:rPr>
        <w:t xml:space="preserve">A ces deux formulaires (DC 1 et DC 2), le candidat peut substituer le e-DUME (Document Unique de Marché Européen au format électronique). </w:t>
      </w:r>
      <w:r>
        <w:rPr>
          <w:b/>
          <w:i/>
          <w:color w:val="000000"/>
          <w:lang w:val="fr-FR"/>
        </w:rPr>
        <w:t>Depuis le 1er octobre 2018, le DUME n'est plus disponible qu’au format dématérialisé.</w:t>
      </w:r>
      <w:r>
        <w:rPr>
          <w:color w:val="000000"/>
          <w:lang w:val="fr-FR"/>
        </w:rPr>
        <w:t xml:space="preserve"> Le e-DUME est un formulaire standard de l'Union Européenne pré-rempli sur la base du numéro SIRET du candidat.</w:t>
      </w:r>
    </w:p>
    <w:p w14:paraId="2CE410E9" w14:textId="77777777" w:rsidR="000E18E5" w:rsidRPr="007050D5" w:rsidRDefault="00E54BD3" w:rsidP="007050D5">
      <w:pPr>
        <w:pStyle w:val="ParagrapheIndent2"/>
        <w:spacing w:after="20" w:line="232" w:lineRule="exact"/>
        <w:jc w:val="both"/>
        <w:rPr>
          <w:b/>
          <w:i/>
          <w:color w:val="000000"/>
          <w:lang w:val="fr-FR"/>
        </w:rPr>
      </w:pPr>
      <w:r>
        <w:rPr>
          <w:color w:val="000000"/>
          <w:lang w:val="fr-FR"/>
        </w:rPr>
        <w:t xml:space="preserve">Le candidat peut notamment créer son e-Dume via le portail web disponible sur Chorus Pro ou encore sur le site de l’Union européenne à l’adresse </w:t>
      </w:r>
      <w:hyperlink r:id="rId10" w:history="1">
        <w:r>
          <w:rPr>
            <w:color w:val="000000"/>
            <w:lang w:val="fr-FR"/>
          </w:rPr>
          <w:t>https://ec.europa.eu/tools/espd/filter?lang=fr</w:t>
        </w:r>
      </w:hyperlink>
      <w:r>
        <w:rPr>
          <w:color w:val="000000"/>
          <w:lang w:val="fr-FR"/>
        </w:rPr>
        <w:t xml:space="preserve"> </w:t>
      </w:r>
      <w:r>
        <w:rPr>
          <w:b/>
          <w:i/>
          <w:color w:val="000000"/>
          <w:lang w:val="fr-FR"/>
        </w:rPr>
        <w:t>Il peut également compléter l’e-Dume sur le profil d’acheteur dans le cadre de sa réponse électronique, sur  https://www.marches-publics.gouv.fr/ .</w:t>
      </w:r>
    </w:p>
    <w:p w14:paraId="44697790" w14:textId="77777777" w:rsidR="00BC44CB" w:rsidRDefault="00BC44CB">
      <w:pPr>
        <w:pStyle w:val="ParagrapheIndent2"/>
        <w:spacing w:line="232" w:lineRule="exact"/>
        <w:jc w:val="both"/>
        <w:rPr>
          <w:color w:val="000000"/>
          <w:lang w:val="fr-FR"/>
        </w:rPr>
      </w:pPr>
    </w:p>
    <w:p w14:paraId="1D1C9CA4" w14:textId="77777777" w:rsidR="00BC44CB" w:rsidRPr="00EA0FD5" w:rsidRDefault="00BC44CB" w:rsidP="00BC44CB">
      <w:pPr>
        <w:pStyle w:val="ParagrapheIndent2"/>
        <w:spacing w:line="232" w:lineRule="exact"/>
        <w:ind w:left="20" w:right="20"/>
        <w:jc w:val="both"/>
        <w:rPr>
          <w:color w:val="000000"/>
          <w:lang w:val="fr-FR"/>
        </w:rPr>
      </w:pPr>
      <w:r w:rsidRPr="00EA0FD5">
        <w:rPr>
          <w:color w:val="000000"/>
          <w:lang w:val="fr-FR"/>
        </w:rPr>
        <w:t>Tant que les informations demeurent correctes, le DUME présenté dans le cadre d’une précédente procédure de passation de marché public peut être réutilisé. Un soumissionnaire peut être exclu de la procédure de passation de marché ou faire l’objet de poursuites pénales s’il est rendu coupable de fausses déclarations en remplissant le DUME, ou s’il a caché des informations ou n’a pas présenté les justificatifs les complétant à la demande de l’organisme. Si le candidat répond à la présente consultation via le DUME :</w:t>
      </w:r>
    </w:p>
    <w:p w14:paraId="6DB2046F" w14:textId="77777777" w:rsidR="00BC44CB" w:rsidRPr="00EA0FD5" w:rsidRDefault="00BC44CB" w:rsidP="00BC44CB">
      <w:pPr>
        <w:pStyle w:val="ParagrapheIndent2"/>
        <w:spacing w:line="232" w:lineRule="exact"/>
        <w:ind w:left="20" w:right="20"/>
        <w:jc w:val="both"/>
        <w:rPr>
          <w:color w:val="000000"/>
          <w:lang w:val="fr-FR"/>
        </w:rPr>
      </w:pPr>
    </w:p>
    <w:p w14:paraId="616113C1" w14:textId="77777777" w:rsidR="00BC44CB" w:rsidRPr="00EA0FD5" w:rsidRDefault="00BC44CB" w:rsidP="00BC44CB">
      <w:pPr>
        <w:pStyle w:val="ParagrapheIndent2"/>
        <w:spacing w:line="232" w:lineRule="exact"/>
        <w:ind w:left="20" w:right="20"/>
        <w:jc w:val="both"/>
        <w:rPr>
          <w:color w:val="000000"/>
          <w:lang w:val="fr-FR"/>
        </w:rPr>
      </w:pPr>
      <w:r w:rsidRPr="00EA0FD5">
        <w:rPr>
          <w:color w:val="000000"/>
          <w:lang w:val="fr-FR"/>
        </w:rPr>
        <w:t xml:space="preserve">    •  En cas de groupement : Chaque membre du groupement doit remplir un DUME</w:t>
      </w:r>
    </w:p>
    <w:p w14:paraId="643FAFA6" w14:textId="77777777" w:rsidR="00BC44CB" w:rsidRPr="00EA0FD5" w:rsidRDefault="00BC44CB" w:rsidP="00BC44CB">
      <w:pPr>
        <w:pStyle w:val="ParagrapheIndent2"/>
        <w:spacing w:line="232" w:lineRule="exact"/>
        <w:ind w:left="20" w:right="20"/>
        <w:jc w:val="both"/>
        <w:rPr>
          <w:color w:val="000000"/>
          <w:lang w:val="fr-FR"/>
        </w:rPr>
      </w:pPr>
      <w:r w:rsidRPr="00EA0FD5">
        <w:rPr>
          <w:color w:val="000000"/>
          <w:lang w:val="fr-FR"/>
        </w:rPr>
        <w:t xml:space="preserve">    •  En cas de sous-traitance : Chaque sous-traitant doit remplir un DUME</w:t>
      </w:r>
    </w:p>
    <w:p w14:paraId="7A4259A7" w14:textId="77777777" w:rsidR="00BC44CB" w:rsidRDefault="00BC44CB">
      <w:pPr>
        <w:pStyle w:val="ParagrapheIndent2"/>
        <w:spacing w:line="232" w:lineRule="exact"/>
        <w:jc w:val="both"/>
        <w:rPr>
          <w:color w:val="000000"/>
          <w:lang w:val="fr-FR"/>
        </w:rPr>
      </w:pPr>
    </w:p>
    <w:p w14:paraId="5E766084" w14:textId="77777777" w:rsidR="00AC4D37" w:rsidRDefault="00E54BD3">
      <w:pPr>
        <w:pStyle w:val="ParagrapheIndent2"/>
        <w:spacing w:line="232" w:lineRule="exact"/>
        <w:jc w:val="both"/>
        <w:rPr>
          <w:b/>
          <w:color w:val="000000"/>
          <w:u w:val="single"/>
          <w:lang w:val="fr-FR"/>
        </w:rPr>
      </w:pPr>
      <w:r>
        <w:rPr>
          <w:b/>
          <w:color w:val="000000"/>
          <w:u w:val="single"/>
          <w:lang w:val="fr-FR"/>
        </w:rPr>
        <w:t xml:space="preserve">A. Pièces de la candidature telles que prévues aux articles L. 2142-1, R. 2142-3, R. 2142-4, R. 2143-3 et R. 2143-4 du Code de la commande publique : </w:t>
      </w:r>
    </w:p>
    <w:p w14:paraId="7E6183BD" w14:textId="77777777" w:rsidR="00AC4D37" w:rsidRDefault="00AC4D37">
      <w:pPr>
        <w:pStyle w:val="ParagrapheIndent2"/>
        <w:spacing w:line="232" w:lineRule="exact"/>
        <w:jc w:val="both"/>
        <w:rPr>
          <w:b/>
          <w:color w:val="000000"/>
          <w:u w:val="single"/>
          <w:lang w:val="fr-FR"/>
        </w:rPr>
      </w:pPr>
    </w:p>
    <w:p w14:paraId="7E07D70D" w14:textId="77777777" w:rsidR="000E18E5" w:rsidRDefault="00E54BD3">
      <w:pPr>
        <w:pStyle w:val="ParagrapheIndent2"/>
        <w:spacing w:line="232" w:lineRule="exact"/>
        <w:jc w:val="both"/>
        <w:rPr>
          <w:color w:val="000000"/>
          <w:lang w:val="fr-FR"/>
        </w:rPr>
      </w:pPr>
      <w:r>
        <w:rPr>
          <w:color w:val="000000"/>
          <w:lang w:val="fr-FR"/>
        </w:rPr>
        <w:t>Renseignements concernant la situation juridique de l'entreprise :</w:t>
      </w:r>
    </w:p>
    <w:p w14:paraId="0DD2156C" w14:textId="77777777" w:rsidR="007050D5" w:rsidRPr="007050D5" w:rsidRDefault="007050D5" w:rsidP="007050D5">
      <w:pPr>
        <w:rPr>
          <w:lang w:val="fr-FR"/>
        </w:rPr>
      </w:pPr>
    </w:p>
    <w:tbl>
      <w:tblPr>
        <w:tblW w:w="0" w:type="auto"/>
        <w:tblLayout w:type="fixed"/>
        <w:tblLook w:val="04A0" w:firstRow="1" w:lastRow="0" w:firstColumn="1" w:lastColumn="0" w:noHBand="0" w:noVBand="1"/>
      </w:tblPr>
      <w:tblGrid>
        <w:gridCol w:w="8400"/>
        <w:gridCol w:w="1200"/>
      </w:tblGrid>
      <w:tr w:rsidR="000E18E5" w14:paraId="04956766" w14:textId="77777777">
        <w:trPr>
          <w:trHeight w:val="292"/>
        </w:trPr>
        <w:tc>
          <w:tcPr>
            <w:tcW w:w="8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4F8C81E9" w14:textId="77777777" w:rsidR="000E18E5" w:rsidRDefault="00E54BD3">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5C60B1E4" w14:textId="77777777" w:rsidR="000E18E5" w:rsidRDefault="00E54BD3">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Signature</w:t>
            </w:r>
          </w:p>
        </w:tc>
      </w:tr>
      <w:tr w:rsidR="000E18E5" w14:paraId="254946D2" w14:textId="77777777">
        <w:trPr>
          <w:trHeight w:val="40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2AC7949" w14:textId="77777777" w:rsidR="000E18E5" w:rsidRDefault="00E54BD3">
            <w:pPr>
              <w:spacing w:line="232" w:lineRule="exact"/>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Déclaration sur l'honneur pour justifier que le candidat n'entre dans aucun des cas d'interdiction de soumissionner</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DB5DF6D" w14:textId="77777777" w:rsidR="000E18E5" w:rsidRDefault="00AC4D37">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Oui</w:t>
            </w:r>
          </w:p>
        </w:tc>
      </w:tr>
      <w:tr w:rsidR="00AC4D37" w14:paraId="1367EEF1" w14:textId="77777777">
        <w:trPr>
          <w:trHeight w:val="400"/>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72EA130" w14:textId="77777777" w:rsidR="00AC4D37" w:rsidRDefault="00AC4D37">
            <w:pPr>
              <w:spacing w:line="232" w:lineRule="exact"/>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Copie du ou des jugements prononcés, si le candidat est en redressement judiciaire</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2EA5913" w14:textId="77777777" w:rsidR="00AC4D37" w:rsidRDefault="00AC4D37">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bl>
    <w:p w14:paraId="15466081" w14:textId="77777777" w:rsidR="000E18E5" w:rsidRDefault="000E18E5" w:rsidP="00BD3498">
      <w:pPr>
        <w:spacing w:line="240" w:lineRule="exact"/>
      </w:pPr>
    </w:p>
    <w:p w14:paraId="47F0FD3E" w14:textId="77777777" w:rsidR="000E18E5" w:rsidRDefault="00E54BD3">
      <w:pPr>
        <w:pStyle w:val="ParagrapheIndent2"/>
        <w:spacing w:line="232" w:lineRule="exact"/>
        <w:jc w:val="both"/>
        <w:rPr>
          <w:color w:val="000000"/>
          <w:lang w:val="fr-FR"/>
        </w:rPr>
      </w:pPr>
      <w:r>
        <w:rPr>
          <w:color w:val="000000"/>
          <w:lang w:val="fr-FR"/>
        </w:rPr>
        <w:t>Renseignements concernant la capacité économique et financière de l'entreprise :</w:t>
      </w:r>
    </w:p>
    <w:p w14:paraId="03301F33" w14:textId="77777777" w:rsidR="000E18E5" w:rsidRDefault="000E18E5">
      <w:pPr>
        <w:pStyle w:val="ParagrapheIndent2"/>
        <w:spacing w:line="232" w:lineRule="exact"/>
        <w:jc w:val="both"/>
        <w:rPr>
          <w:color w:val="000000"/>
          <w:lang w:val="fr-FR"/>
        </w:rPr>
      </w:pPr>
    </w:p>
    <w:tbl>
      <w:tblPr>
        <w:tblW w:w="0" w:type="auto"/>
        <w:tblLayout w:type="fixed"/>
        <w:tblLook w:val="04A0" w:firstRow="1" w:lastRow="0" w:firstColumn="1" w:lastColumn="0" w:noHBand="0" w:noVBand="1"/>
      </w:tblPr>
      <w:tblGrid>
        <w:gridCol w:w="8000"/>
        <w:gridCol w:w="1600"/>
      </w:tblGrid>
      <w:tr w:rsidR="000E18E5" w14:paraId="6127CDAD" w14:textId="77777777">
        <w:trPr>
          <w:trHeight w:val="454"/>
        </w:trPr>
        <w:tc>
          <w:tcPr>
            <w:tcW w:w="8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8299BAD" w14:textId="77777777" w:rsidR="000E18E5" w:rsidRDefault="00E54BD3">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Libellés</w:t>
            </w:r>
          </w:p>
        </w:tc>
        <w:tc>
          <w:tcPr>
            <w:tcW w:w="1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1F4625E0" w14:textId="77777777" w:rsidR="000E18E5" w:rsidRDefault="00E54BD3">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Signature</w:t>
            </w:r>
          </w:p>
        </w:tc>
      </w:tr>
      <w:tr w:rsidR="000E18E5" w14:paraId="757FB956" w14:textId="77777777">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F0A54BE" w14:textId="77777777" w:rsidR="000E18E5" w:rsidRDefault="00E54BD3">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Déclaration concernant le chiffre d'affaires global et le chiffre d'affaires concernant les prestations objet du contrat, réalisées au cours des trois derniers exercices disponibles</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A61D044" w14:textId="77777777" w:rsidR="000E18E5" w:rsidRDefault="00E54BD3">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bl>
    <w:p w14:paraId="209701E8" w14:textId="77777777" w:rsidR="00BD3498" w:rsidRDefault="00BD3498">
      <w:pPr>
        <w:pStyle w:val="ParagrapheIndent2"/>
        <w:spacing w:line="232" w:lineRule="exact"/>
        <w:jc w:val="both"/>
        <w:rPr>
          <w:color w:val="000000"/>
          <w:lang w:val="fr-FR"/>
        </w:rPr>
      </w:pPr>
    </w:p>
    <w:p w14:paraId="5BDE8426" w14:textId="202E0588" w:rsidR="000E18E5" w:rsidRDefault="00E54BD3">
      <w:pPr>
        <w:pStyle w:val="ParagrapheIndent2"/>
        <w:spacing w:line="232" w:lineRule="exact"/>
        <w:jc w:val="both"/>
        <w:rPr>
          <w:color w:val="000000"/>
          <w:lang w:val="fr-FR"/>
        </w:rPr>
      </w:pPr>
      <w:r>
        <w:rPr>
          <w:color w:val="000000"/>
          <w:lang w:val="fr-FR"/>
        </w:rPr>
        <w:t>Renseignements concernant les références professionnelles et la capacité technique de l'entreprise :</w:t>
      </w:r>
    </w:p>
    <w:p w14:paraId="02807B87" w14:textId="77777777" w:rsidR="000E18E5" w:rsidRDefault="000E18E5">
      <w:pPr>
        <w:pStyle w:val="ParagrapheIndent2"/>
        <w:spacing w:line="232" w:lineRule="exact"/>
        <w:jc w:val="both"/>
        <w:rPr>
          <w:color w:val="000000"/>
          <w:lang w:val="fr-FR"/>
        </w:rPr>
      </w:pPr>
    </w:p>
    <w:tbl>
      <w:tblPr>
        <w:tblW w:w="0" w:type="auto"/>
        <w:tblLayout w:type="fixed"/>
        <w:tblLook w:val="04A0" w:firstRow="1" w:lastRow="0" w:firstColumn="1" w:lastColumn="0" w:noHBand="0" w:noVBand="1"/>
      </w:tblPr>
      <w:tblGrid>
        <w:gridCol w:w="8000"/>
        <w:gridCol w:w="1600"/>
      </w:tblGrid>
      <w:tr w:rsidR="000E18E5" w14:paraId="02027DAD" w14:textId="77777777">
        <w:trPr>
          <w:trHeight w:val="454"/>
        </w:trPr>
        <w:tc>
          <w:tcPr>
            <w:tcW w:w="80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160F95BB" w14:textId="77777777" w:rsidR="000E18E5" w:rsidRDefault="00E54BD3">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Libellés</w:t>
            </w:r>
          </w:p>
        </w:tc>
        <w:tc>
          <w:tcPr>
            <w:tcW w:w="1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EEFD670" w14:textId="77777777" w:rsidR="000E18E5" w:rsidRDefault="00E54BD3">
            <w:pPr>
              <w:spacing w:before="140" w:after="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Signature</w:t>
            </w:r>
          </w:p>
        </w:tc>
      </w:tr>
      <w:tr w:rsidR="000E18E5" w14:paraId="21DD8C1E" w14:textId="77777777">
        <w:trPr>
          <w:trHeight w:val="670"/>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9C1A68" w14:textId="77777777" w:rsidR="000E18E5" w:rsidRDefault="00E54BD3">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Liste des principales prestations effectuées au cours des trois dernières années, indiquant le montant, la date et le destinataire. Elles sont prouvées par des attestations du destinataire ou, à défaut, par une déclaration du candidat</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3ADE957" w14:textId="77777777" w:rsidR="000E18E5" w:rsidRDefault="00E54BD3">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0E18E5" w14:paraId="01AB4FC4" w14:textId="77777777">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B5528C0" w14:textId="77777777" w:rsidR="000E18E5" w:rsidRDefault="00E54BD3">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Déclaration indiquant les effectifs moyens annuels du candidat et l'importance du personnel d'encadrement pour chacune des trois dernières années</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D091D07" w14:textId="77777777" w:rsidR="000E18E5" w:rsidRDefault="00E54BD3">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0E18E5" w14:paraId="4384D9F3" w14:textId="77777777">
        <w:trPr>
          <w:trHeight w:val="670"/>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41FCADA" w14:textId="77777777" w:rsidR="000E18E5" w:rsidRDefault="00E54BD3">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Indication des titres d'études et professionnels de l'opérateur économique et/ou des cadres de l'entreprise, et notamment des responsables de prestation de services ou de conduite des travaux de même nature que celle du contrat</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2B5CCF5" w14:textId="77777777" w:rsidR="000E18E5" w:rsidRDefault="00E54BD3">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0E18E5" w14:paraId="14905FC7" w14:textId="77777777">
        <w:trPr>
          <w:trHeight w:val="472"/>
        </w:trPr>
        <w:tc>
          <w:tcPr>
            <w:tcW w:w="8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AAA1E5C" w14:textId="77777777" w:rsidR="000E18E5" w:rsidRDefault="00E54BD3">
            <w:pPr>
              <w:spacing w:before="20" w:after="20" w:line="232" w:lineRule="exact"/>
              <w:ind w:left="40" w:right="4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lastRenderedPageBreak/>
              <w:t>Le cas échéant, les certificats de qualification professionnelle établis par des organismes indépendants pertinents vis-à-vis de l’objet du marché</w:t>
            </w:r>
          </w:p>
        </w:tc>
        <w:tc>
          <w:tcPr>
            <w:tcW w:w="1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B5B9C84" w14:textId="77777777" w:rsidR="000E18E5" w:rsidRDefault="00E54BD3">
            <w:pPr>
              <w:spacing w:before="60" w:after="40"/>
              <w:ind w:left="40" w:right="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bl>
    <w:p w14:paraId="01B71762" w14:textId="77777777" w:rsidR="000E18E5" w:rsidRDefault="00E54BD3">
      <w:pPr>
        <w:spacing w:line="220" w:lineRule="exact"/>
        <w:rPr>
          <w:sz w:val="22"/>
        </w:rPr>
      </w:pPr>
      <w:r>
        <w:t xml:space="preserve"> </w:t>
      </w:r>
    </w:p>
    <w:p w14:paraId="3D7BB293" w14:textId="77777777" w:rsidR="007050D5" w:rsidRPr="00141D2A" w:rsidRDefault="007050D5" w:rsidP="007050D5">
      <w:pPr>
        <w:pStyle w:val="ParagrapheIndent2"/>
        <w:spacing w:line="232" w:lineRule="exact"/>
        <w:jc w:val="both"/>
        <w:rPr>
          <w:lang w:val="fr-FR"/>
        </w:rPr>
      </w:pPr>
      <w:r w:rsidRPr="00141D2A">
        <w:rPr>
          <w:lang w:val="fr-FR"/>
        </w:rPr>
        <w:t>Certificats de qualifications et/ou de qualité demandés aux candidats :</w:t>
      </w:r>
    </w:p>
    <w:tbl>
      <w:tblPr>
        <w:tblW w:w="0" w:type="auto"/>
        <w:tblLayout w:type="fixed"/>
        <w:tblLook w:val="04A0" w:firstRow="1" w:lastRow="0" w:firstColumn="1" w:lastColumn="0" w:noHBand="0" w:noVBand="1"/>
      </w:tblPr>
      <w:tblGrid>
        <w:gridCol w:w="8400"/>
        <w:gridCol w:w="1200"/>
      </w:tblGrid>
      <w:tr w:rsidR="007050D5" w:rsidRPr="00141D2A" w14:paraId="3A6FC72C" w14:textId="77777777" w:rsidTr="007050D5">
        <w:trPr>
          <w:trHeight w:val="292"/>
        </w:trPr>
        <w:tc>
          <w:tcPr>
            <w:tcW w:w="84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14:paraId="4D7E7FDA" w14:textId="77777777" w:rsidR="007050D5" w:rsidRPr="00141D2A" w:rsidRDefault="007050D5">
            <w:pPr>
              <w:spacing w:before="40"/>
              <w:jc w:val="center"/>
              <w:rPr>
                <w:rFonts w:ascii="Trebuchet MS" w:eastAsia="Trebuchet MS" w:hAnsi="Trebuchet MS" w:cs="Trebuchet MS"/>
                <w:sz w:val="20"/>
                <w:lang w:val="fr-FR"/>
              </w:rPr>
            </w:pPr>
            <w:r w:rsidRPr="00141D2A">
              <w:rPr>
                <w:rFonts w:ascii="Trebuchet MS" w:eastAsia="Trebuchet MS" w:hAnsi="Trebuchet MS" w:cs="Trebuchet MS"/>
                <w:sz w:val="20"/>
                <w:lang w:val="fr-FR"/>
              </w:rPr>
              <w:t>Libellés</w:t>
            </w:r>
          </w:p>
        </w:tc>
        <w:tc>
          <w:tcPr>
            <w:tcW w:w="12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14:paraId="08FBAEDB" w14:textId="77777777" w:rsidR="007050D5" w:rsidRPr="00141D2A" w:rsidRDefault="007050D5">
            <w:pPr>
              <w:spacing w:before="40"/>
              <w:jc w:val="center"/>
              <w:rPr>
                <w:rFonts w:ascii="Trebuchet MS" w:eastAsia="Trebuchet MS" w:hAnsi="Trebuchet MS" w:cs="Trebuchet MS"/>
                <w:sz w:val="20"/>
                <w:lang w:val="fr-FR"/>
              </w:rPr>
            </w:pPr>
            <w:r w:rsidRPr="00141D2A">
              <w:rPr>
                <w:rFonts w:ascii="Trebuchet MS" w:eastAsia="Trebuchet MS" w:hAnsi="Trebuchet MS" w:cs="Trebuchet MS"/>
                <w:sz w:val="20"/>
                <w:lang w:val="fr-FR"/>
              </w:rPr>
              <w:t>Signature</w:t>
            </w:r>
          </w:p>
        </w:tc>
      </w:tr>
      <w:tr w:rsidR="007050D5" w:rsidRPr="00141D2A" w14:paraId="6F30ABB2" w14:textId="77777777" w:rsidTr="007050D5">
        <w:trPr>
          <w:trHeight w:val="515"/>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6D38C4FD" w14:textId="77777777" w:rsidR="007050D5" w:rsidRPr="00141D2A" w:rsidRDefault="007050D5">
            <w:pPr>
              <w:spacing w:line="232" w:lineRule="exact"/>
              <w:ind w:right="80"/>
              <w:rPr>
                <w:rFonts w:ascii="Trebuchet MS" w:eastAsia="Trebuchet MS" w:hAnsi="Trebuchet MS" w:cs="Trebuchet MS"/>
                <w:sz w:val="20"/>
                <w:lang w:val="fr-FR"/>
              </w:rPr>
            </w:pPr>
            <w:r w:rsidRPr="00141D2A">
              <w:rPr>
                <w:rFonts w:ascii="Trebuchet MS" w:eastAsia="Trebuchet MS" w:hAnsi="Trebuchet MS" w:cs="Trebuchet MS"/>
                <w:sz w:val="20"/>
                <w:lang w:val="fr-FR"/>
              </w:rPr>
              <w:t>L’attestation d’inscription à l’ordre des architectes du candidat ou du mandataire en cas de groupement.</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5EA0E3B" w14:textId="77777777" w:rsidR="007050D5" w:rsidRPr="00141D2A" w:rsidRDefault="007050D5">
            <w:pPr>
              <w:spacing w:before="80" w:after="20"/>
              <w:ind w:left="80" w:right="80"/>
              <w:jc w:val="center"/>
              <w:rPr>
                <w:rFonts w:ascii="Trebuchet MS" w:eastAsia="Trebuchet MS" w:hAnsi="Trebuchet MS" w:cs="Trebuchet MS"/>
                <w:sz w:val="20"/>
                <w:lang w:val="fr-FR"/>
              </w:rPr>
            </w:pPr>
            <w:r w:rsidRPr="00141D2A">
              <w:rPr>
                <w:rFonts w:ascii="Trebuchet MS" w:eastAsia="Trebuchet MS" w:hAnsi="Trebuchet MS" w:cs="Trebuchet MS"/>
                <w:sz w:val="20"/>
                <w:lang w:val="fr-FR"/>
              </w:rPr>
              <w:t>Non</w:t>
            </w:r>
          </w:p>
        </w:tc>
      </w:tr>
      <w:tr w:rsidR="00BD59E6" w:rsidRPr="00141D2A" w14:paraId="3E773970" w14:textId="77777777" w:rsidTr="007050D5">
        <w:trPr>
          <w:trHeight w:val="515"/>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EB3E99" w14:textId="011E9C65" w:rsidR="00BD59E6" w:rsidRDefault="00BD3498">
            <w:pPr>
              <w:spacing w:line="232" w:lineRule="exact"/>
              <w:ind w:right="80"/>
              <w:rPr>
                <w:rFonts w:ascii="Trebuchet MS" w:eastAsia="Trebuchet MS" w:hAnsi="Trebuchet MS" w:cs="Trebuchet MS"/>
                <w:sz w:val="20"/>
                <w:lang w:val="fr-FR"/>
              </w:rPr>
            </w:pPr>
            <w:r>
              <w:rPr>
                <w:rFonts w:ascii="Trebuchet MS" w:eastAsia="Trebuchet MS" w:hAnsi="Trebuchet MS" w:cs="Trebuchet MS"/>
                <w:sz w:val="20"/>
                <w:lang w:val="fr-FR"/>
              </w:rPr>
              <w:t>Habilitation Maitrise d’œuvre</w:t>
            </w:r>
            <w:r w:rsidR="00BD59E6">
              <w:rPr>
                <w:rFonts w:ascii="Trebuchet MS" w:eastAsia="Trebuchet MS" w:hAnsi="Trebuchet MS" w:cs="Trebuchet MS"/>
                <w:sz w:val="20"/>
                <w:lang w:val="fr-FR"/>
              </w:rPr>
              <w:t xml:space="preserve"> Opérationnelle</w:t>
            </w:r>
            <w:r w:rsidR="00BD59E6" w:rsidRPr="00BD59E6">
              <w:rPr>
                <w:rFonts w:ascii="Trebuchet MS" w:eastAsia="Trebuchet MS" w:hAnsi="Trebuchet MS" w:cs="Trebuchet MS"/>
                <w:sz w:val="20"/>
                <w:lang w:val="fr-FR"/>
              </w:rPr>
              <w:t xml:space="preserve"> ;</w:t>
            </w:r>
          </w:p>
          <w:p w14:paraId="18C33CE2" w14:textId="7BA3FF94" w:rsidR="00BD59E6" w:rsidRPr="00141D2A" w:rsidRDefault="00BD59E6">
            <w:pPr>
              <w:spacing w:line="232" w:lineRule="exact"/>
              <w:ind w:right="80"/>
              <w:rPr>
                <w:rFonts w:ascii="Trebuchet MS" w:eastAsia="Trebuchet MS" w:hAnsi="Trebuchet MS" w:cs="Trebuchet MS"/>
                <w:sz w:val="20"/>
                <w:lang w:val="fr-FR"/>
              </w:rPr>
            </w:pP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5036646" w14:textId="28E7F76B" w:rsidR="00BD59E6" w:rsidRPr="00141D2A" w:rsidRDefault="00BD59E6">
            <w:pPr>
              <w:spacing w:before="80" w:after="20"/>
              <w:ind w:left="80" w:right="80"/>
              <w:jc w:val="center"/>
              <w:rPr>
                <w:rFonts w:ascii="Trebuchet MS" w:eastAsia="Trebuchet MS" w:hAnsi="Trebuchet MS" w:cs="Trebuchet MS"/>
                <w:sz w:val="20"/>
                <w:lang w:val="fr-FR"/>
              </w:rPr>
            </w:pPr>
            <w:r>
              <w:rPr>
                <w:rFonts w:ascii="Trebuchet MS" w:eastAsia="Trebuchet MS" w:hAnsi="Trebuchet MS" w:cs="Trebuchet MS"/>
                <w:sz w:val="20"/>
                <w:lang w:val="fr-FR"/>
              </w:rPr>
              <w:t>N</w:t>
            </w:r>
            <w:r w:rsidR="00BD3498">
              <w:rPr>
                <w:rFonts w:ascii="Trebuchet MS" w:eastAsia="Trebuchet MS" w:hAnsi="Trebuchet MS" w:cs="Trebuchet MS"/>
                <w:sz w:val="20"/>
                <w:lang w:val="fr-FR"/>
              </w:rPr>
              <w:t>on</w:t>
            </w:r>
          </w:p>
        </w:tc>
      </w:tr>
    </w:tbl>
    <w:p w14:paraId="3937C9B2" w14:textId="77777777" w:rsidR="007050D5" w:rsidRPr="00141D2A" w:rsidRDefault="007050D5" w:rsidP="007050D5">
      <w:pPr>
        <w:rPr>
          <w:lang w:val="fr-FR"/>
        </w:rPr>
      </w:pPr>
    </w:p>
    <w:p w14:paraId="2C417939" w14:textId="77777777" w:rsidR="007050D5" w:rsidRDefault="007050D5" w:rsidP="007050D5">
      <w:pPr>
        <w:pStyle w:val="ParagrapheIndent2"/>
        <w:spacing w:line="232" w:lineRule="exact"/>
        <w:jc w:val="both"/>
        <w:rPr>
          <w:lang w:val="fr-FR"/>
        </w:rPr>
      </w:pPr>
      <w:r>
        <w:rPr>
          <w:lang w:val="fr-FR"/>
        </w:rPr>
        <w:t>Chacun des certificats précités pourra faire l'objet d'équivalence. Les entreprises étrangères pourront quant à elles fournir ceux délivrés par les organismes de leur état d'origine.</w:t>
      </w:r>
    </w:p>
    <w:p w14:paraId="66D44517" w14:textId="77777777" w:rsidR="007050D5" w:rsidRDefault="007050D5" w:rsidP="007050D5">
      <w:pPr>
        <w:rPr>
          <w:lang w:val="fr-FR"/>
        </w:rPr>
      </w:pPr>
    </w:p>
    <w:p w14:paraId="786B64D6" w14:textId="77777777" w:rsidR="007050D5" w:rsidRDefault="007050D5" w:rsidP="007050D5">
      <w:pPr>
        <w:rPr>
          <w:rFonts w:ascii="Trebuchet MS" w:eastAsia="Trebuchet MS" w:hAnsi="Trebuchet MS" w:cs="Trebuchet MS"/>
          <w:sz w:val="20"/>
          <w:lang w:val="fr-FR"/>
        </w:rPr>
      </w:pPr>
      <w:r>
        <w:rPr>
          <w:rFonts w:ascii="Trebuchet MS" w:eastAsia="Trebuchet MS" w:hAnsi="Trebuchet MS" w:cs="Trebuchet MS"/>
          <w:sz w:val="20"/>
          <w:lang w:val="fr-FR"/>
        </w:rPr>
        <w:t xml:space="preserve">Autre : </w:t>
      </w:r>
    </w:p>
    <w:tbl>
      <w:tblPr>
        <w:tblW w:w="0" w:type="auto"/>
        <w:tblLayout w:type="fixed"/>
        <w:tblLook w:val="04A0" w:firstRow="1" w:lastRow="0" w:firstColumn="1" w:lastColumn="0" w:noHBand="0" w:noVBand="1"/>
      </w:tblPr>
      <w:tblGrid>
        <w:gridCol w:w="8400"/>
        <w:gridCol w:w="1200"/>
      </w:tblGrid>
      <w:tr w:rsidR="007050D5" w14:paraId="09B31243" w14:textId="77777777" w:rsidTr="007050D5">
        <w:trPr>
          <w:trHeight w:val="292"/>
        </w:trPr>
        <w:tc>
          <w:tcPr>
            <w:tcW w:w="84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14:paraId="4B084BA5" w14:textId="77777777" w:rsidR="007050D5" w:rsidRDefault="007050D5">
            <w:pPr>
              <w:spacing w:before="40"/>
              <w:jc w:val="center"/>
              <w:rPr>
                <w:rFonts w:ascii="Trebuchet MS" w:eastAsia="Trebuchet MS" w:hAnsi="Trebuchet MS" w:cs="Trebuchet MS"/>
                <w:sz w:val="20"/>
                <w:lang w:val="fr-FR"/>
              </w:rPr>
            </w:pPr>
            <w:r>
              <w:rPr>
                <w:rFonts w:ascii="Trebuchet MS" w:eastAsia="Trebuchet MS" w:hAnsi="Trebuchet MS" w:cs="Trebuchet MS"/>
                <w:sz w:val="20"/>
                <w:lang w:val="fr-FR"/>
              </w:rPr>
              <w:t>Libellés</w:t>
            </w:r>
          </w:p>
        </w:tc>
        <w:tc>
          <w:tcPr>
            <w:tcW w:w="12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14:paraId="184AD3FB" w14:textId="77777777" w:rsidR="007050D5" w:rsidRDefault="007050D5">
            <w:pPr>
              <w:spacing w:before="40"/>
              <w:jc w:val="center"/>
              <w:rPr>
                <w:rFonts w:ascii="Trebuchet MS" w:eastAsia="Trebuchet MS" w:hAnsi="Trebuchet MS" w:cs="Trebuchet MS"/>
                <w:sz w:val="20"/>
                <w:lang w:val="fr-FR"/>
              </w:rPr>
            </w:pPr>
            <w:r>
              <w:rPr>
                <w:rFonts w:ascii="Trebuchet MS" w:eastAsia="Trebuchet MS" w:hAnsi="Trebuchet MS" w:cs="Trebuchet MS"/>
                <w:sz w:val="20"/>
                <w:lang w:val="fr-FR"/>
              </w:rPr>
              <w:t>Signature</w:t>
            </w:r>
          </w:p>
        </w:tc>
      </w:tr>
      <w:tr w:rsidR="007050D5" w:rsidRPr="00AC4D37" w14:paraId="774651E1" w14:textId="77777777" w:rsidTr="007050D5">
        <w:trPr>
          <w:trHeight w:val="265"/>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35D05228" w14:textId="77777777" w:rsidR="007050D5" w:rsidRPr="00AC4D37" w:rsidRDefault="007050D5">
            <w:pPr>
              <w:spacing w:line="232" w:lineRule="exact"/>
              <w:ind w:right="80"/>
              <w:rPr>
                <w:rFonts w:ascii="Trebuchet MS" w:eastAsia="Trebuchet MS" w:hAnsi="Trebuchet MS" w:cs="Trebuchet MS"/>
                <w:sz w:val="20"/>
                <w:lang w:val="fr-FR"/>
              </w:rPr>
            </w:pPr>
            <w:r w:rsidRPr="00AC4D37">
              <w:rPr>
                <w:rFonts w:ascii="Trebuchet MS" w:eastAsia="Trebuchet MS" w:hAnsi="Trebuchet MS" w:cs="Trebuchet MS"/>
                <w:sz w:val="20"/>
                <w:lang w:val="fr-FR"/>
              </w:rPr>
              <w:t>Annexe 4 – L’attestation de visite</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14:paraId="13EC9CC1" w14:textId="77777777" w:rsidR="007050D5" w:rsidRPr="00AC4D37" w:rsidRDefault="007050D5">
            <w:pPr>
              <w:spacing w:before="80" w:after="20"/>
              <w:ind w:left="80" w:right="80"/>
              <w:jc w:val="center"/>
              <w:rPr>
                <w:rFonts w:ascii="Trebuchet MS" w:eastAsia="Trebuchet MS" w:hAnsi="Trebuchet MS" w:cs="Trebuchet MS"/>
                <w:sz w:val="20"/>
                <w:lang w:val="fr-FR"/>
              </w:rPr>
            </w:pPr>
            <w:r w:rsidRPr="00AC4D37">
              <w:rPr>
                <w:rFonts w:ascii="Trebuchet MS" w:eastAsia="Trebuchet MS" w:hAnsi="Trebuchet MS" w:cs="Trebuchet MS"/>
                <w:sz w:val="20"/>
                <w:lang w:val="fr-FR"/>
              </w:rPr>
              <w:t>Oui</w:t>
            </w:r>
          </w:p>
        </w:tc>
      </w:tr>
    </w:tbl>
    <w:p w14:paraId="5FC026AA" w14:textId="77777777" w:rsidR="007050D5" w:rsidRDefault="007050D5" w:rsidP="007050D5">
      <w:pPr>
        <w:rPr>
          <w:lang w:val="fr-FR"/>
        </w:rPr>
      </w:pPr>
    </w:p>
    <w:p w14:paraId="69982065" w14:textId="77777777" w:rsidR="000E18E5" w:rsidRDefault="000E18E5">
      <w:pPr>
        <w:pStyle w:val="ParagrapheIndent2"/>
        <w:spacing w:line="232" w:lineRule="exact"/>
        <w:jc w:val="both"/>
        <w:rPr>
          <w:color w:val="000000"/>
          <w:lang w:val="fr-FR"/>
        </w:rPr>
      </w:pPr>
    </w:p>
    <w:p w14:paraId="0C1FBE54" w14:textId="77777777" w:rsidR="000E18E5" w:rsidRDefault="000E18E5">
      <w:pPr>
        <w:pStyle w:val="ParagrapheIndent2"/>
        <w:spacing w:line="232" w:lineRule="exact"/>
        <w:jc w:val="both"/>
        <w:rPr>
          <w:color w:val="000000"/>
          <w:lang w:val="fr-FR"/>
        </w:rPr>
      </w:pPr>
    </w:p>
    <w:p w14:paraId="38D544C1" w14:textId="77777777" w:rsidR="00722127" w:rsidRDefault="00722127" w:rsidP="00722127">
      <w:pPr>
        <w:pStyle w:val="ParagrapheIndent2"/>
        <w:spacing w:line="232" w:lineRule="exact"/>
        <w:jc w:val="both"/>
        <w:rPr>
          <w:color w:val="000000"/>
          <w:lang w:val="fr-FR"/>
        </w:rPr>
      </w:pPr>
      <w:r>
        <w:rPr>
          <w:color w:val="000000"/>
          <w:lang w:val="fr-FR"/>
        </w:rPr>
        <w:t xml:space="preserve">  </w:t>
      </w:r>
      <w:r>
        <w:rPr>
          <w:b/>
          <w:color w:val="000000"/>
          <w:u w:val="single"/>
          <w:lang w:val="fr-FR"/>
        </w:rPr>
        <w:t>B. Pièces à fournir en cas de groupement :</w:t>
      </w:r>
    </w:p>
    <w:p w14:paraId="68BB6858" w14:textId="77777777" w:rsidR="00722127" w:rsidRDefault="00722127" w:rsidP="00722127">
      <w:pPr>
        <w:pStyle w:val="ParagrapheIndent2"/>
        <w:spacing w:line="232" w:lineRule="exact"/>
        <w:jc w:val="both"/>
        <w:rPr>
          <w:color w:val="000000"/>
          <w:lang w:val="fr-FR"/>
        </w:rPr>
      </w:pPr>
    </w:p>
    <w:p w14:paraId="789ED5B3" w14:textId="77777777" w:rsidR="00722127" w:rsidRDefault="00722127" w:rsidP="00722127">
      <w:pPr>
        <w:pStyle w:val="ParagrapheIndent2"/>
        <w:spacing w:line="232" w:lineRule="exact"/>
        <w:jc w:val="both"/>
        <w:rPr>
          <w:color w:val="000000"/>
          <w:lang w:val="fr-FR"/>
        </w:rPr>
      </w:pPr>
      <w:r>
        <w:rPr>
          <w:color w:val="000000"/>
          <w:lang w:val="fr-FR"/>
        </w:rPr>
        <w:t>En cas de groupement, doivent être impérativement joints :</w:t>
      </w:r>
    </w:p>
    <w:p w14:paraId="00793D26" w14:textId="77777777" w:rsidR="00722127" w:rsidRDefault="00722127" w:rsidP="00722127">
      <w:pPr>
        <w:pStyle w:val="ParagrapheIndent2"/>
        <w:spacing w:line="232" w:lineRule="exact"/>
        <w:jc w:val="both"/>
        <w:rPr>
          <w:color w:val="000000"/>
          <w:lang w:val="fr-FR"/>
        </w:rPr>
      </w:pPr>
    </w:p>
    <w:p w14:paraId="462B9DDE" w14:textId="77777777" w:rsidR="00722127" w:rsidRDefault="00722127" w:rsidP="00722127">
      <w:pPr>
        <w:pStyle w:val="ParagrapheIndent2"/>
        <w:spacing w:line="232" w:lineRule="exact"/>
        <w:jc w:val="both"/>
        <w:rPr>
          <w:color w:val="000000"/>
          <w:lang w:val="fr-FR"/>
        </w:rPr>
      </w:pPr>
      <w:r>
        <w:rPr>
          <w:color w:val="000000"/>
          <w:u w:val="single"/>
          <w:lang w:val="fr-FR"/>
        </w:rPr>
        <w:t>1/ La lettre de candidature et d’habilitation du mandataire par ses cotraitants datée et signée:</w:t>
      </w:r>
    </w:p>
    <w:p w14:paraId="125416EF" w14:textId="77777777" w:rsidR="00722127" w:rsidRDefault="00722127" w:rsidP="00722127">
      <w:pPr>
        <w:pStyle w:val="ParagrapheIndent2"/>
        <w:spacing w:line="232" w:lineRule="exact"/>
        <w:jc w:val="both"/>
        <w:rPr>
          <w:color w:val="000000"/>
          <w:lang w:val="fr-FR"/>
        </w:rPr>
      </w:pPr>
    </w:p>
    <w:p w14:paraId="3F008021" w14:textId="77777777" w:rsidR="00722127" w:rsidRDefault="00722127" w:rsidP="00722127">
      <w:pPr>
        <w:pStyle w:val="ParagrapheIndent2"/>
        <w:spacing w:line="232" w:lineRule="exact"/>
        <w:jc w:val="both"/>
        <w:rPr>
          <w:color w:val="000000"/>
          <w:lang w:val="fr-FR"/>
        </w:rPr>
      </w:pPr>
      <w:r>
        <w:rPr>
          <w:color w:val="000000"/>
          <w:lang w:val="fr-FR"/>
        </w:rPr>
        <w:t>- soit par la personne (le mandataire) ayant le pouvoir d’engager le groupement. En cette hypothèse, une habilitation du mandataire à le représenter, datée et signée par une personne compétente à l’effet d’engager le candidat, est produite par chacun des autres membres du groupement ;</w:t>
      </w:r>
    </w:p>
    <w:p w14:paraId="11403966" w14:textId="77777777" w:rsidR="00722127" w:rsidRDefault="00722127" w:rsidP="00722127">
      <w:pPr>
        <w:pStyle w:val="ParagrapheIndent2"/>
        <w:spacing w:line="232" w:lineRule="exact"/>
        <w:jc w:val="both"/>
        <w:rPr>
          <w:color w:val="000000"/>
          <w:lang w:val="fr-FR"/>
        </w:rPr>
      </w:pPr>
    </w:p>
    <w:p w14:paraId="67E6B580" w14:textId="77777777" w:rsidR="00722127" w:rsidRDefault="00722127" w:rsidP="00722127">
      <w:pPr>
        <w:pStyle w:val="ParagrapheIndent2"/>
        <w:spacing w:line="232" w:lineRule="exact"/>
        <w:jc w:val="both"/>
        <w:rPr>
          <w:color w:val="000000"/>
          <w:lang w:val="fr-FR"/>
        </w:rPr>
      </w:pPr>
      <w:r>
        <w:rPr>
          <w:color w:val="000000"/>
          <w:lang w:val="fr-FR"/>
        </w:rPr>
        <w:t>- soit par l’ensemble des entreprises groupées : dans ce cas, la lettre est signée par les personnes ayant le pouvoir d’engager chaque membre du groupement ;</w:t>
      </w:r>
    </w:p>
    <w:p w14:paraId="18CDD93A" w14:textId="77777777" w:rsidR="00722127" w:rsidRDefault="00722127" w:rsidP="00722127">
      <w:pPr>
        <w:pStyle w:val="ParagrapheIndent2"/>
        <w:spacing w:line="232" w:lineRule="exact"/>
        <w:jc w:val="both"/>
        <w:rPr>
          <w:color w:val="000000"/>
          <w:lang w:val="fr-FR"/>
        </w:rPr>
      </w:pPr>
    </w:p>
    <w:p w14:paraId="2C1344DD" w14:textId="77777777" w:rsidR="00722127" w:rsidRDefault="00722127" w:rsidP="00722127">
      <w:pPr>
        <w:pStyle w:val="ParagrapheIndent2"/>
        <w:spacing w:line="232" w:lineRule="exact"/>
        <w:jc w:val="both"/>
        <w:rPr>
          <w:color w:val="000000"/>
          <w:lang w:val="fr-FR"/>
        </w:rPr>
      </w:pPr>
      <w:r>
        <w:rPr>
          <w:color w:val="000000"/>
          <w:u w:val="single"/>
          <w:lang w:val="fr-FR"/>
        </w:rPr>
        <w:t>2/ Pour chacun des membres du groupement :</w:t>
      </w:r>
    </w:p>
    <w:p w14:paraId="7A458E00" w14:textId="77777777" w:rsidR="00722127" w:rsidRDefault="00722127" w:rsidP="00722127">
      <w:pPr>
        <w:pStyle w:val="ParagrapheIndent2"/>
        <w:spacing w:line="232" w:lineRule="exact"/>
        <w:jc w:val="both"/>
        <w:rPr>
          <w:color w:val="000000"/>
          <w:lang w:val="fr-FR"/>
        </w:rPr>
      </w:pPr>
    </w:p>
    <w:p w14:paraId="59658D49" w14:textId="77777777" w:rsidR="00722127" w:rsidRDefault="00722127" w:rsidP="00722127">
      <w:pPr>
        <w:pStyle w:val="ParagrapheIndent2"/>
        <w:spacing w:line="232" w:lineRule="exact"/>
        <w:jc w:val="both"/>
        <w:rPr>
          <w:color w:val="000000"/>
          <w:lang w:val="fr-FR"/>
        </w:rPr>
      </w:pPr>
      <w:r>
        <w:rPr>
          <w:color w:val="000000"/>
          <w:lang w:val="fr-FR"/>
        </w:rPr>
        <w:t>- un document indiquant les noms, prénom et qualité de la personne compétente pour engager le candidat pour le compte duquel il agit, ainsi que la raison sociale, forme juridique, adresse du siège social et le cas échéant le numéro d’immatriculation au registre du commerce ou le numéro SIREN du candidat;</w:t>
      </w:r>
    </w:p>
    <w:p w14:paraId="27EA09F4" w14:textId="77777777" w:rsidR="00722127" w:rsidRDefault="00722127" w:rsidP="00722127">
      <w:pPr>
        <w:pStyle w:val="ParagrapheIndent2"/>
        <w:spacing w:line="232" w:lineRule="exact"/>
        <w:jc w:val="both"/>
        <w:rPr>
          <w:color w:val="000000"/>
          <w:lang w:val="fr-FR"/>
        </w:rPr>
      </w:pPr>
    </w:p>
    <w:p w14:paraId="588CA6B6" w14:textId="77777777" w:rsidR="00722127" w:rsidRDefault="00722127" w:rsidP="00722127">
      <w:pPr>
        <w:pStyle w:val="ParagrapheIndent2"/>
        <w:spacing w:line="232" w:lineRule="exact"/>
        <w:jc w:val="both"/>
        <w:rPr>
          <w:color w:val="000000"/>
          <w:lang w:val="fr-FR"/>
        </w:rPr>
      </w:pPr>
      <w:r>
        <w:rPr>
          <w:color w:val="000000"/>
          <w:lang w:val="fr-FR"/>
        </w:rPr>
        <w:t xml:space="preserve">- la </w:t>
      </w:r>
      <w:r>
        <w:rPr>
          <w:b/>
          <w:color w:val="000000"/>
          <w:lang w:val="fr-FR"/>
        </w:rPr>
        <w:t>déclaration sur l’honneur du candidat,</w:t>
      </w:r>
      <w:r>
        <w:rPr>
          <w:color w:val="000000"/>
          <w:lang w:val="fr-FR"/>
        </w:rPr>
        <w:t xml:space="preserve"> datée et signée par la personne ayant le pouvoir d’engager le candidat, en application de l'article R 2143-3 du Code de la Commande Publique;</w:t>
      </w:r>
    </w:p>
    <w:p w14:paraId="26E4827D" w14:textId="77777777" w:rsidR="00722127" w:rsidRDefault="00722127" w:rsidP="00722127">
      <w:pPr>
        <w:pStyle w:val="ParagrapheIndent2"/>
        <w:spacing w:line="232" w:lineRule="exact"/>
        <w:jc w:val="both"/>
        <w:rPr>
          <w:color w:val="000000"/>
          <w:lang w:val="fr-FR"/>
        </w:rPr>
      </w:pPr>
    </w:p>
    <w:p w14:paraId="276EBE3E" w14:textId="77777777" w:rsidR="00722127" w:rsidRDefault="00722127" w:rsidP="00722127">
      <w:pPr>
        <w:pStyle w:val="ParagrapheIndent2"/>
        <w:spacing w:line="232" w:lineRule="exact"/>
        <w:jc w:val="both"/>
        <w:rPr>
          <w:color w:val="000000"/>
          <w:lang w:val="fr-FR"/>
        </w:rPr>
      </w:pPr>
      <w:r>
        <w:rPr>
          <w:color w:val="000000"/>
          <w:lang w:val="fr-FR"/>
        </w:rPr>
        <w:t>- les pièces référencées de l’article « </w:t>
      </w:r>
      <w:r>
        <w:rPr>
          <w:b/>
          <w:color w:val="000000"/>
          <w:lang w:val="fr-FR"/>
        </w:rPr>
        <w:t>A. Pièces à fournir par tous les candidats</w:t>
      </w:r>
      <w:r>
        <w:rPr>
          <w:color w:val="000000"/>
          <w:lang w:val="fr-FR"/>
        </w:rPr>
        <w:t> » ci-dessus ;</w:t>
      </w:r>
    </w:p>
    <w:p w14:paraId="5E851947" w14:textId="77777777" w:rsidR="00722127" w:rsidRDefault="00722127" w:rsidP="00722127">
      <w:pPr>
        <w:pStyle w:val="ParagrapheIndent2"/>
        <w:spacing w:line="232" w:lineRule="exact"/>
        <w:jc w:val="both"/>
        <w:rPr>
          <w:color w:val="000000"/>
          <w:lang w:val="fr-FR"/>
        </w:rPr>
      </w:pPr>
    </w:p>
    <w:p w14:paraId="3327A0F2" w14:textId="77777777" w:rsidR="00722127" w:rsidRDefault="00722127" w:rsidP="00722127">
      <w:pPr>
        <w:pStyle w:val="ParagrapheIndent2"/>
        <w:spacing w:line="232" w:lineRule="exact"/>
        <w:jc w:val="both"/>
        <w:rPr>
          <w:color w:val="000000"/>
          <w:lang w:val="fr-FR"/>
        </w:rPr>
      </w:pPr>
      <w:r>
        <w:rPr>
          <w:color w:val="000000"/>
          <w:lang w:val="fr-FR"/>
        </w:rPr>
        <w:t>- et si le candidat est en redressement judiciaire, la copie du ou des jugements l’autorisant à poursuivre son activité.</w:t>
      </w:r>
    </w:p>
    <w:p w14:paraId="125629D3" w14:textId="77777777" w:rsidR="00722127" w:rsidRDefault="00722127" w:rsidP="00722127">
      <w:pPr>
        <w:pStyle w:val="ParagrapheIndent2"/>
        <w:spacing w:line="232" w:lineRule="exact"/>
        <w:jc w:val="both"/>
        <w:rPr>
          <w:color w:val="000000"/>
          <w:lang w:val="fr-FR"/>
        </w:rPr>
      </w:pPr>
    </w:p>
    <w:p w14:paraId="0E8F4930" w14:textId="77777777" w:rsidR="00722127" w:rsidRDefault="00722127" w:rsidP="00722127">
      <w:pPr>
        <w:pStyle w:val="ParagrapheIndent2"/>
        <w:spacing w:line="232" w:lineRule="exact"/>
        <w:jc w:val="both"/>
        <w:rPr>
          <w:color w:val="000000"/>
          <w:lang w:val="fr-FR"/>
        </w:rPr>
      </w:pPr>
      <w:r>
        <w:rPr>
          <w:b/>
          <w:color w:val="000000"/>
          <w:u w:val="single"/>
          <w:lang w:val="fr-FR"/>
        </w:rPr>
        <w:t>C. Pièces à fournir en cas de sous-traitant pour la réalisation des prestations de service :</w:t>
      </w:r>
    </w:p>
    <w:p w14:paraId="29F77F7F" w14:textId="77777777" w:rsidR="00722127" w:rsidRDefault="00722127" w:rsidP="00722127">
      <w:pPr>
        <w:pStyle w:val="ParagrapheIndent2"/>
        <w:spacing w:line="232" w:lineRule="exact"/>
        <w:jc w:val="both"/>
        <w:rPr>
          <w:color w:val="000000"/>
          <w:lang w:val="fr-FR"/>
        </w:rPr>
      </w:pPr>
    </w:p>
    <w:p w14:paraId="16E2E270" w14:textId="77777777" w:rsidR="00722127" w:rsidRDefault="00722127" w:rsidP="00722127">
      <w:pPr>
        <w:pStyle w:val="ParagrapheIndent2"/>
        <w:spacing w:after="240" w:line="232" w:lineRule="exact"/>
        <w:jc w:val="both"/>
        <w:rPr>
          <w:b/>
          <w:lang w:val="fr-FR"/>
        </w:rPr>
      </w:pPr>
      <w:r>
        <w:rPr>
          <w:b/>
          <w:lang w:val="fr-FR"/>
        </w:rPr>
        <w:t>Il est rappelé que l’architecte ne peut prendre ni donner en sous-traitance la mission définie à l’alinéa 2 de l’article 3 de la loi n° 77-2 du 3 janvier 1977 sur l’architecture, conformément à l’article 37 du code de déontologie des architectes</w:t>
      </w:r>
      <w:r>
        <w:rPr>
          <w:lang w:val="fr-FR"/>
        </w:rPr>
        <w:t>.</w:t>
      </w:r>
    </w:p>
    <w:p w14:paraId="1915981D" w14:textId="77777777" w:rsidR="00722127" w:rsidRDefault="00722127" w:rsidP="00722127">
      <w:pPr>
        <w:pStyle w:val="ParagrapheIndent2"/>
        <w:spacing w:line="232" w:lineRule="exact"/>
        <w:jc w:val="both"/>
        <w:rPr>
          <w:color w:val="000000"/>
          <w:lang w:val="fr-FR"/>
        </w:rPr>
      </w:pPr>
      <w:r>
        <w:rPr>
          <w:color w:val="000000"/>
          <w:lang w:val="fr-FR"/>
        </w:rPr>
        <w:t xml:space="preserve">Si les candidats envisagent de recourir à la sous-traitance, doivent être impérativement joints </w:t>
      </w:r>
      <w:r>
        <w:rPr>
          <w:b/>
          <w:color w:val="000000"/>
          <w:lang w:val="fr-FR"/>
        </w:rPr>
        <w:t>pour chacun des sous-traitants :</w:t>
      </w:r>
    </w:p>
    <w:p w14:paraId="6C795791" w14:textId="77777777" w:rsidR="00722127" w:rsidRDefault="00722127" w:rsidP="00722127">
      <w:pPr>
        <w:pStyle w:val="ParagrapheIndent2"/>
        <w:spacing w:line="232" w:lineRule="exact"/>
        <w:jc w:val="both"/>
        <w:rPr>
          <w:color w:val="000000"/>
          <w:lang w:val="fr-FR"/>
        </w:rPr>
      </w:pPr>
    </w:p>
    <w:p w14:paraId="06213703" w14:textId="77777777" w:rsidR="00722127" w:rsidRDefault="00722127" w:rsidP="00722127">
      <w:pPr>
        <w:pStyle w:val="ParagrapheIndent2"/>
        <w:spacing w:line="232" w:lineRule="exact"/>
        <w:jc w:val="both"/>
        <w:rPr>
          <w:color w:val="000000"/>
          <w:lang w:val="fr-FR"/>
        </w:rPr>
      </w:pPr>
      <w:r>
        <w:rPr>
          <w:color w:val="000000"/>
          <w:lang w:val="fr-FR"/>
        </w:rPr>
        <w:t>1/ la nature des prestations sous-traitées, sans aucune indication relative à leur montant ;</w:t>
      </w:r>
    </w:p>
    <w:p w14:paraId="43481FC4" w14:textId="77777777" w:rsidR="00722127" w:rsidRDefault="00722127" w:rsidP="00722127">
      <w:pPr>
        <w:pStyle w:val="ParagrapheIndent2"/>
        <w:spacing w:line="232" w:lineRule="exact"/>
        <w:jc w:val="both"/>
        <w:rPr>
          <w:color w:val="000000"/>
          <w:lang w:val="fr-FR"/>
        </w:rPr>
      </w:pPr>
    </w:p>
    <w:p w14:paraId="40F78C74" w14:textId="77777777" w:rsidR="00722127" w:rsidRDefault="00722127" w:rsidP="00722127">
      <w:pPr>
        <w:pStyle w:val="ParagrapheIndent2"/>
        <w:spacing w:line="232" w:lineRule="exact"/>
        <w:jc w:val="both"/>
        <w:rPr>
          <w:color w:val="000000"/>
          <w:lang w:val="fr-FR"/>
        </w:rPr>
      </w:pPr>
      <w:r>
        <w:rPr>
          <w:color w:val="000000"/>
          <w:lang w:val="fr-FR"/>
        </w:rPr>
        <w:lastRenderedPageBreak/>
        <w:t>2/ un engagement écrit du ou des sous-traitants, ou le contrat de sous-traitance occulté de toute mention qui n’aurait pas à être transmise au stade des candidatures, notamment le prix ;</w:t>
      </w:r>
    </w:p>
    <w:p w14:paraId="73D40758" w14:textId="77777777" w:rsidR="00722127" w:rsidRDefault="00722127" w:rsidP="00722127">
      <w:pPr>
        <w:pStyle w:val="ParagrapheIndent2"/>
        <w:spacing w:line="232" w:lineRule="exact"/>
        <w:jc w:val="both"/>
        <w:rPr>
          <w:color w:val="000000"/>
          <w:lang w:val="fr-FR"/>
        </w:rPr>
      </w:pPr>
    </w:p>
    <w:p w14:paraId="282AA691" w14:textId="77777777" w:rsidR="00722127" w:rsidRDefault="00722127" w:rsidP="00722127">
      <w:pPr>
        <w:pStyle w:val="ParagrapheIndent2"/>
        <w:spacing w:line="232" w:lineRule="exact"/>
        <w:jc w:val="both"/>
        <w:rPr>
          <w:color w:val="000000"/>
          <w:lang w:val="fr-FR"/>
        </w:rPr>
      </w:pPr>
      <w:r>
        <w:rPr>
          <w:color w:val="000000"/>
          <w:lang w:val="fr-FR"/>
        </w:rPr>
        <w:t>3/ un document indiquant le nom, prénom et qualité de la personne compétente pour engager l’opérateur pour le compte duquel il agit, ainsi que la raison sociale, forme juridique, adresse du siège social et le cas échéant le numéro d’immatriculation au registre du commerce, au registre des transporteurs routiers de marchandises ou le numéro SIREN du candidat ;</w:t>
      </w:r>
    </w:p>
    <w:p w14:paraId="0744DC3A" w14:textId="77777777" w:rsidR="00722127" w:rsidRDefault="00722127" w:rsidP="00722127">
      <w:pPr>
        <w:pStyle w:val="ParagrapheIndent2"/>
        <w:spacing w:line="232" w:lineRule="exact"/>
        <w:jc w:val="both"/>
        <w:rPr>
          <w:color w:val="000000"/>
          <w:lang w:val="fr-FR"/>
        </w:rPr>
      </w:pPr>
    </w:p>
    <w:p w14:paraId="77C13E7C" w14:textId="77777777" w:rsidR="00722127" w:rsidRDefault="00722127" w:rsidP="00722127">
      <w:pPr>
        <w:pStyle w:val="ParagrapheIndent2"/>
        <w:spacing w:line="232" w:lineRule="exact"/>
        <w:jc w:val="both"/>
        <w:rPr>
          <w:color w:val="000000"/>
          <w:lang w:val="fr-FR"/>
        </w:rPr>
      </w:pPr>
      <w:r>
        <w:rPr>
          <w:color w:val="000000"/>
          <w:lang w:val="fr-FR"/>
        </w:rPr>
        <w:t>4/ la déclaration sur l’honneur du candidat attestant que le candidat ne fait pas l’objet d’une interdiction de soumissionner telles que définies aux articles L 2141-1 à L 2141-11 du Code de la Commande Publique.;</w:t>
      </w:r>
    </w:p>
    <w:p w14:paraId="4B871BB3" w14:textId="77777777" w:rsidR="00722127" w:rsidRDefault="00722127" w:rsidP="00722127">
      <w:pPr>
        <w:rPr>
          <w:lang w:val="fr-FR"/>
        </w:rPr>
      </w:pPr>
    </w:p>
    <w:p w14:paraId="193E7739" w14:textId="77777777" w:rsidR="00722127" w:rsidRDefault="00722127" w:rsidP="00722127">
      <w:pPr>
        <w:pStyle w:val="ParagrapheIndent2"/>
        <w:spacing w:line="232" w:lineRule="exact"/>
        <w:jc w:val="both"/>
        <w:rPr>
          <w:color w:val="000000"/>
          <w:lang w:val="fr-FR"/>
        </w:rPr>
      </w:pPr>
      <w:r>
        <w:rPr>
          <w:color w:val="000000"/>
          <w:lang w:val="fr-FR"/>
        </w:rPr>
        <w:t>5/ les pièces référencées de l’article « A. Pièces à fournir par tous les candidats » ;</w:t>
      </w:r>
    </w:p>
    <w:p w14:paraId="0C708D58" w14:textId="77777777" w:rsidR="00722127" w:rsidRDefault="00722127" w:rsidP="00722127">
      <w:pPr>
        <w:pStyle w:val="ParagrapheIndent2"/>
        <w:spacing w:line="232" w:lineRule="exact"/>
        <w:jc w:val="both"/>
        <w:rPr>
          <w:color w:val="000000"/>
          <w:lang w:val="fr-FR"/>
        </w:rPr>
      </w:pPr>
    </w:p>
    <w:p w14:paraId="54EB0EF5" w14:textId="77777777" w:rsidR="00722127" w:rsidRDefault="00722127" w:rsidP="00722127">
      <w:pPr>
        <w:pStyle w:val="ParagrapheIndent2"/>
        <w:spacing w:line="232" w:lineRule="exact"/>
        <w:jc w:val="both"/>
        <w:rPr>
          <w:color w:val="000000"/>
          <w:lang w:val="fr-FR"/>
        </w:rPr>
      </w:pPr>
      <w:r>
        <w:rPr>
          <w:color w:val="000000"/>
          <w:lang w:val="fr-FR"/>
        </w:rPr>
        <w:t>6/ et s’il y a lieu, si l’opérateur est en redressement judiciaire, la copie du ou des jugements l’autorisant à poursuivre.</w:t>
      </w:r>
    </w:p>
    <w:p w14:paraId="58A9AA5D" w14:textId="77777777" w:rsidR="00722127" w:rsidRDefault="00722127" w:rsidP="00722127">
      <w:pPr>
        <w:spacing w:line="240" w:lineRule="exact"/>
      </w:pPr>
    </w:p>
    <w:p w14:paraId="7FF9980F" w14:textId="77777777" w:rsidR="00722127" w:rsidRDefault="00722127" w:rsidP="00722127">
      <w:pPr>
        <w:spacing w:line="240" w:lineRule="exact"/>
      </w:pPr>
    </w:p>
    <w:p w14:paraId="254B7555" w14:textId="77777777" w:rsidR="00722127" w:rsidRDefault="00722127" w:rsidP="00722127">
      <w:pPr>
        <w:pStyle w:val="ParagrapheIndent2"/>
        <w:spacing w:line="232" w:lineRule="exact"/>
        <w:jc w:val="both"/>
        <w:rPr>
          <w:color w:val="000000"/>
          <w:lang w:val="fr-FR"/>
        </w:rPr>
      </w:pPr>
      <w:r>
        <w:rPr>
          <w:b/>
          <w:color w:val="000000"/>
          <w:u w:val="single"/>
          <w:lang w:val="fr-FR"/>
        </w:rPr>
        <w:t>Pour information :</w:t>
      </w:r>
    </w:p>
    <w:p w14:paraId="5AE0F759" w14:textId="77777777" w:rsidR="00722127" w:rsidRDefault="00722127" w:rsidP="00722127">
      <w:pPr>
        <w:pStyle w:val="ParagrapheIndent2"/>
        <w:spacing w:line="232" w:lineRule="exact"/>
        <w:jc w:val="both"/>
        <w:rPr>
          <w:color w:val="000000"/>
          <w:lang w:val="fr-FR"/>
        </w:rPr>
      </w:pPr>
      <w:r>
        <w:rPr>
          <w:color w:val="000000"/>
          <w:lang w:val="fr-FR"/>
        </w:rPr>
        <w:t> </w:t>
      </w:r>
    </w:p>
    <w:p w14:paraId="037DF763" w14:textId="77777777" w:rsidR="00722127" w:rsidRDefault="00722127" w:rsidP="00722127">
      <w:pPr>
        <w:pStyle w:val="ParagrapheIndent2"/>
        <w:spacing w:line="232" w:lineRule="exact"/>
        <w:jc w:val="both"/>
        <w:rPr>
          <w:color w:val="000000"/>
          <w:lang w:val="fr-FR"/>
        </w:rPr>
      </w:pPr>
      <w:r>
        <w:rPr>
          <w:color w:val="000000"/>
          <w:lang w:val="fr-FR"/>
        </w:rPr>
        <w:t>Conformément à l’article R 2143-13 et R 2143-14 du Code de la Commande Publique, les candidats ne sont pas tenus de fournir les documents justificatifs et moyens de preuve que le pouvoir adjudicateur peut obtenir par le biais d’un système électronique de mise à disposition d’informations administré par un organisme officiel ou d’un espace de stockage numérique, si les conditions suivantes sont réunies :</w:t>
      </w:r>
    </w:p>
    <w:p w14:paraId="12885394" w14:textId="77777777" w:rsidR="00722127" w:rsidRDefault="00722127" w:rsidP="00722127">
      <w:pPr>
        <w:pStyle w:val="ParagrapheIndent2"/>
        <w:spacing w:line="232" w:lineRule="exact"/>
        <w:jc w:val="both"/>
        <w:rPr>
          <w:color w:val="000000"/>
          <w:lang w:val="fr-FR"/>
        </w:rPr>
      </w:pPr>
      <w:r>
        <w:rPr>
          <w:color w:val="000000"/>
          <w:lang w:val="fr-FR"/>
        </w:rPr>
        <w:t> </w:t>
      </w:r>
    </w:p>
    <w:p w14:paraId="12FB1A9A" w14:textId="77777777" w:rsidR="00722127" w:rsidRDefault="00722127" w:rsidP="00722127">
      <w:pPr>
        <w:pStyle w:val="ParagrapheIndent2"/>
        <w:spacing w:line="232" w:lineRule="exact"/>
        <w:jc w:val="both"/>
        <w:rPr>
          <w:color w:val="000000"/>
          <w:lang w:val="fr-FR"/>
        </w:rPr>
      </w:pPr>
      <w:r>
        <w:rPr>
          <w:color w:val="000000"/>
          <w:lang w:val="fr-FR"/>
        </w:rPr>
        <w:t>Les candidats doivent indiquer dans leur dossier de candidature :</w:t>
      </w:r>
    </w:p>
    <w:p w14:paraId="46384483" w14:textId="77777777" w:rsidR="00722127" w:rsidRDefault="00722127" w:rsidP="00722127">
      <w:pPr>
        <w:pStyle w:val="ParagrapheIndent2"/>
        <w:spacing w:line="232" w:lineRule="exact"/>
        <w:jc w:val="both"/>
        <w:rPr>
          <w:color w:val="000000"/>
          <w:lang w:val="fr-FR"/>
        </w:rPr>
      </w:pPr>
    </w:p>
    <w:p w14:paraId="77A922C3" w14:textId="77777777" w:rsidR="00722127" w:rsidRDefault="00722127" w:rsidP="00722127">
      <w:pPr>
        <w:pStyle w:val="ParagrapheIndent2"/>
        <w:spacing w:line="232" w:lineRule="exact"/>
        <w:jc w:val="both"/>
        <w:rPr>
          <w:color w:val="000000"/>
          <w:lang w:val="fr-FR"/>
        </w:rPr>
      </w:pPr>
      <w:r>
        <w:rPr>
          <w:color w:val="000000"/>
          <w:lang w:val="fr-FR"/>
        </w:rPr>
        <w:t xml:space="preserve">    •  D’une part la liste des documents qui peuvent être obtenus par ce biais</w:t>
      </w:r>
    </w:p>
    <w:p w14:paraId="2EA7967E" w14:textId="77777777" w:rsidR="00722127" w:rsidRDefault="00722127" w:rsidP="00722127">
      <w:pPr>
        <w:pStyle w:val="ParagrapheIndent2"/>
        <w:spacing w:line="232" w:lineRule="exact"/>
        <w:jc w:val="both"/>
        <w:rPr>
          <w:lang w:val="fr-FR"/>
        </w:rPr>
      </w:pPr>
      <w:r>
        <w:rPr>
          <w:color w:val="000000"/>
          <w:lang w:val="fr-FR"/>
        </w:rPr>
        <w:t xml:space="preserve">    •  D’autre part les modalités de consultation de ce </w:t>
      </w:r>
      <w:r>
        <w:rPr>
          <w:lang w:val="fr-FR"/>
        </w:rPr>
        <w:t>système et/ou d’accès à cet espace. Attention, l’accès ne doit impliquer aucune création de compte pour la CPCAM.</w:t>
      </w:r>
    </w:p>
    <w:p w14:paraId="6E4518CB" w14:textId="77777777" w:rsidR="00BC44CB" w:rsidRPr="00BC44CB" w:rsidRDefault="00BC44CB" w:rsidP="00BC44CB">
      <w:pPr>
        <w:rPr>
          <w:lang w:val="fr-FR"/>
        </w:rPr>
      </w:pPr>
    </w:p>
    <w:p w14:paraId="6BD50659" w14:textId="77777777" w:rsidR="00722127" w:rsidRDefault="00722127" w:rsidP="00722127">
      <w:pPr>
        <w:pStyle w:val="ParagrapheIndent2"/>
        <w:spacing w:line="232" w:lineRule="exact"/>
        <w:jc w:val="both"/>
        <w:rPr>
          <w:color w:val="000000"/>
          <w:lang w:val="fr-FR"/>
        </w:rPr>
      </w:pPr>
      <w:r>
        <w:rPr>
          <w:b/>
          <w:color w:val="000000"/>
          <w:lang w:val="fr-FR"/>
        </w:rPr>
        <w:t>A défaut, la candidature sera considérée comme incomplète.</w:t>
      </w:r>
    </w:p>
    <w:p w14:paraId="66618608" w14:textId="77777777" w:rsidR="00722127" w:rsidRDefault="00722127" w:rsidP="00722127">
      <w:pPr>
        <w:pStyle w:val="ParagrapheIndent2"/>
        <w:spacing w:line="232" w:lineRule="exact"/>
        <w:jc w:val="both"/>
        <w:rPr>
          <w:color w:val="000000"/>
          <w:lang w:val="fr-FR"/>
        </w:rPr>
      </w:pPr>
      <w:r>
        <w:rPr>
          <w:color w:val="000000"/>
          <w:lang w:val="fr-FR"/>
        </w:rPr>
        <w:t> </w:t>
      </w:r>
    </w:p>
    <w:p w14:paraId="465FCAEE" w14:textId="77777777" w:rsidR="00722127" w:rsidRDefault="00722127" w:rsidP="00722127">
      <w:pPr>
        <w:pStyle w:val="ParagrapheIndent2"/>
        <w:spacing w:line="232" w:lineRule="exact"/>
        <w:jc w:val="both"/>
        <w:rPr>
          <w:color w:val="000000"/>
          <w:lang w:val="fr-FR"/>
        </w:rPr>
      </w:pPr>
      <w:r>
        <w:rPr>
          <w:color w:val="000000"/>
          <w:lang w:val="fr-FR"/>
        </w:rPr>
        <w:t>Les candidats sont également informés qu’ils ont la possibilité de ne pas remette un ou plusieurs des documents ou renseignements demandés dans le cadre de la présentation de la consultation s’ils sont déjà été remis dans le cadre d’une précédente consultation lancée par la CPCAM des Bouches-du-Rhône et si les conditions suivantes sont réunies :</w:t>
      </w:r>
    </w:p>
    <w:p w14:paraId="63F8E71F" w14:textId="77777777" w:rsidR="00722127" w:rsidRDefault="00722127" w:rsidP="00722127">
      <w:pPr>
        <w:pStyle w:val="ParagrapheIndent2"/>
        <w:spacing w:line="232" w:lineRule="exact"/>
        <w:jc w:val="both"/>
        <w:rPr>
          <w:color w:val="000000"/>
          <w:lang w:val="fr-FR"/>
        </w:rPr>
      </w:pPr>
    </w:p>
    <w:p w14:paraId="5EC78838" w14:textId="77777777" w:rsidR="00722127" w:rsidRDefault="00722127" w:rsidP="00722127">
      <w:pPr>
        <w:pStyle w:val="ParagrapheIndent2"/>
        <w:spacing w:line="232" w:lineRule="exact"/>
        <w:jc w:val="both"/>
        <w:rPr>
          <w:color w:val="000000"/>
          <w:lang w:val="fr-FR"/>
        </w:rPr>
      </w:pPr>
      <w:r>
        <w:rPr>
          <w:color w:val="000000"/>
          <w:lang w:val="fr-FR"/>
        </w:rPr>
        <w:t xml:space="preserve">    •  Les candidats doivent préciser à cet effet, dans leur dossier de candidature :</w:t>
      </w:r>
    </w:p>
    <w:p w14:paraId="27C1C521" w14:textId="77777777" w:rsidR="00722127" w:rsidRDefault="00722127" w:rsidP="00722127">
      <w:pPr>
        <w:pStyle w:val="ParagrapheIndent2"/>
        <w:spacing w:line="232" w:lineRule="exact"/>
        <w:jc w:val="both"/>
        <w:rPr>
          <w:color w:val="000000"/>
          <w:lang w:val="fr-FR"/>
        </w:rPr>
      </w:pPr>
    </w:p>
    <w:p w14:paraId="4FB45555" w14:textId="77777777" w:rsidR="00722127" w:rsidRDefault="00722127" w:rsidP="00722127">
      <w:pPr>
        <w:pStyle w:val="ParagrapheIndent2"/>
        <w:spacing w:line="232" w:lineRule="exact"/>
        <w:jc w:val="both"/>
        <w:rPr>
          <w:color w:val="000000"/>
          <w:lang w:val="fr-FR"/>
        </w:rPr>
      </w:pPr>
      <w:r>
        <w:rPr>
          <w:color w:val="000000"/>
          <w:lang w:val="fr-FR"/>
        </w:rPr>
        <w:t xml:space="preserve">    •  d’une part, la liste des documents qui peuvent être obtenus par ce biais,</w:t>
      </w:r>
    </w:p>
    <w:p w14:paraId="543A8F9F" w14:textId="77777777" w:rsidR="00722127" w:rsidRDefault="00722127" w:rsidP="00722127">
      <w:pPr>
        <w:pStyle w:val="ParagrapheIndent2"/>
        <w:spacing w:line="232" w:lineRule="exact"/>
        <w:jc w:val="both"/>
        <w:rPr>
          <w:color w:val="000000"/>
          <w:lang w:val="fr-FR"/>
        </w:rPr>
      </w:pPr>
    </w:p>
    <w:p w14:paraId="65A49642" w14:textId="77777777" w:rsidR="00722127" w:rsidRDefault="00722127" w:rsidP="00722127">
      <w:pPr>
        <w:pStyle w:val="ParagrapheIndent2"/>
        <w:spacing w:line="232" w:lineRule="exact"/>
        <w:jc w:val="both"/>
        <w:rPr>
          <w:color w:val="000000"/>
          <w:lang w:val="fr-FR"/>
        </w:rPr>
      </w:pPr>
      <w:r>
        <w:rPr>
          <w:color w:val="000000"/>
          <w:lang w:val="fr-FR"/>
        </w:rPr>
        <w:t xml:space="preserve">    •  d’autre part, l’identification précise de la consultation lors de laquelle les pièces ont été remises.</w:t>
      </w:r>
    </w:p>
    <w:p w14:paraId="76255776" w14:textId="77777777" w:rsidR="00722127" w:rsidRDefault="00722127" w:rsidP="00722127">
      <w:pPr>
        <w:pStyle w:val="ParagrapheIndent2"/>
        <w:spacing w:line="232" w:lineRule="exact"/>
        <w:jc w:val="both"/>
        <w:rPr>
          <w:color w:val="000000"/>
          <w:lang w:val="fr-FR"/>
        </w:rPr>
      </w:pPr>
      <w:r>
        <w:rPr>
          <w:b/>
          <w:color w:val="000000"/>
          <w:lang w:val="fr-FR"/>
        </w:rPr>
        <w:t>A défaut, la candidature sera considérée comme incomplète.</w:t>
      </w:r>
    </w:p>
    <w:p w14:paraId="119942E1" w14:textId="77777777" w:rsidR="00722127" w:rsidRDefault="00722127" w:rsidP="00722127">
      <w:pPr>
        <w:pStyle w:val="ParagrapheIndent2"/>
        <w:spacing w:line="232" w:lineRule="exact"/>
        <w:jc w:val="both"/>
        <w:rPr>
          <w:color w:val="000000"/>
          <w:lang w:val="fr-FR"/>
        </w:rPr>
      </w:pPr>
      <w:r>
        <w:rPr>
          <w:color w:val="000000"/>
          <w:lang w:val="fr-FR"/>
        </w:rPr>
        <w:t> </w:t>
      </w:r>
    </w:p>
    <w:p w14:paraId="3FA772B4" w14:textId="77777777" w:rsidR="00BC44CB" w:rsidRPr="00EA0FD5" w:rsidRDefault="00BC44CB" w:rsidP="00BC44CB">
      <w:pPr>
        <w:spacing w:line="253" w:lineRule="exact"/>
        <w:ind w:left="40"/>
        <w:jc w:val="both"/>
        <w:rPr>
          <w:rFonts w:ascii="Trebuchet MS" w:hAnsi="Trebuchet MS"/>
          <w:color w:val="000000"/>
          <w:sz w:val="20"/>
          <w:szCs w:val="20"/>
          <w:lang w:val="fr-FR"/>
        </w:rPr>
      </w:pPr>
      <w:r w:rsidRPr="00EA0FD5">
        <w:rPr>
          <w:rFonts w:ascii="Trebuchet MS" w:hAnsi="Trebuchet MS"/>
          <w:color w:val="000000"/>
          <w:sz w:val="20"/>
          <w:szCs w:val="20"/>
          <w:lang w:val="fr-FR"/>
        </w:rPr>
        <w:t>Pour justifier des capacités professionnelles, techniques et financières d'autres opérateurs économiques sur lesquels il s'appuie pour présenter sa candidature, le candidat produit les mêmes documents concernant cet opérateur économique que ceux qui lui sont exigés par le pouvoir adjudicateur. En outre, pour justifier qu'il dispose des capacités de cet opérateur économique pour l'exécution des prestations, le candidat produit un engagement écrit de l'opérateur économique.</w:t>
      </w:r>
    </w:p>
    <w:p w14:paraId="15E82960" w14:textId="4BE7CA08" w:rsidR="00722127" w:rsidRDefault="00722127" w:rsidP="00722127">
      <w:pPr>
        <w:rPr>
          <w:lang w:val="fr-FR"/>
        </w:rPr>
      </w:pPr>
    </w:p>
    <w:p w14:paraId="163E61DC" w14:textId="44470D08" w:rsidR="00BD3498" w:rsidRDefault="00BD3498" w:rsidP="00722127">
      <w:pPr>
        <w:rPr>
          <w:lang w:val="fr-FR"/>
        </w:rPr>
      </w:pPr>
    </w:p>
    <w:p w14:paraId="74CBC90A" w14:textId="7E262075" w:rsidR="00BD3498" w:rsidRDefault="00BD3498" w:rsidP="00722127">
      <w:pPr>
        <w:rPr>
          <w:lang w:val="fr-FR"/>
        </w:rPr>
      </w:pPr>
    </w:p>
    <w:p w14:paraId="17B81BD2" w14:textId="3ADD4DEC" w:rsidR="00BD3498" w:rsidRDefault="00BD3498" w:rsidP="00722127">
      <w:pPr>
        <w:rPr>
          <w:lang w:val="fr-FR"/>
        </w:rPr>
      </w:pPr>
    </w:p>
    <w:p w14:paraId="570333F2" w14:textId="71AC77D7" w:rsidR="00BD3498" w:rsidRDefault="00BD3498" w:rsidP="00722127">
      <w:pPr>
        <w:rPr>
          <w:lang w:val="fr-FR"/>
        </w:rPr>
      </w:pPr>
    </w:p>
    <w:p w14:paraId="007E70D7" w14:textId="1BCB76AE" w:rsidR="00BD3498" w:rsidRDefault="00BD3498" w:rsidP="00722127">
      <w:pPr>
        <w:rPr>
          <w:lang w:val="fr-FR"/>
        </w:rPr>
      </w:pPr>
    </w:p>
    <w:p w14:paraId="6794B6D1" w14:textId="77777777" w:rsidR="00BD3498" w:rsidRPr="00722127" w:rsidRDefault="00BD3498" w:rsidP="00722127">
      <w:pPr>
        <w:rPr>
          <w:lang w:val="fr-FR"/>
        </w:rPr>
      </w:pPr>
    </w:p>
    <w:p w14:paraId="06881461" w14:textId="77777777" w:rsidR="000E18E5" w:rsidRPr="00BC44CB" w:rsidRDefault="00BC44CB" w:rsidP="00BC44CB">
      <w:pPr>
        <w:pStyle w:val="Titre2"/>
        <w:ind w:left="280"/>
        <w:rPr>
          <w:rFonts w:ascii="Trebuchet MS" w:eastAsia="Trebuchet MS" w:hAnsi="Trebuchet MS" w:cs="Trebuchet MS"/>
          <w:i w:val="0"/>
          <w:color w:val="000000"/>
          <w:sz w:val="24"/>
          <w:lang w:val="fr-FR"/>
        </w:rPr>
      </w:pPr>
      <w:bookmarkStart w:id="51" w:name="_Toc219442306"/>
      <w:r>
        <w:rPr>
          <w:rFonts w:ascii="Trebuchet MS" w:eastAsia="Trebuchet MS" w:hAnsi="Trebuchet MS" w:cs="Trebuchet MS"/>
          <w:i w:val="0"/>
          <w:color w:val="000000"/>
          <w:sz w:val="24"/>
          <w:lang w:val="fr-FR"/>
        </w:rPr>
        <w:lastRenderedPageBreak/>
        <w:t xml:space="preserve">6.2 - </w:t>
      </w:r>
      <w:r w:rsidR="00E54BD3" w:rsidRPr="00BC44CB">
        <w:rPr>
          <w:rFonts w:ascii="Trebuchet MS" w:eastAsia="Trebuchet MS" w:hAnsi="Trebuchet MS" w:cs="Trebuchet MS"/>
          <w:i w:val="0"/>
          <w:color w:val="000000"/>
          <w:sz w:val="24"/>
          <w:lang w:val="fr-FR"/>
        </w:rPr>
        <w:t xml:space="preserve">Pièces </w:t>
      </w:r>
      <w:r>
        <w:rPr>
          <w:rFonts w:ascii="Trebuchet MS" w:eastAsia="Trebuchet MS" w:hAnsi="Trebuchet MS" w:cs="Trebuchet MS"/>
          <w:i w:val="0"/>
          <w:color w:val="000000"/>
          <w:sz w:val="24"/>
          <w:lang w:val="fr-FR"/>
        </w:rPr>
        <w:t xml:space="preserve">à produire au titre </w:t>
      </w:r>
      <w:r w:rsidR="00E54BD3" w:rsidRPr="00BC44CB">
        <w:rPr>
          <w:rFonts w:ascii="Trebuchet MS" w:eastAsia="Trebuchet MS" w:hAnsi="Trebuchet MS" w:cs="Trebuchet MS"/>
          <w:i w:val="0"/>
          <w:color w:val="000000"/>
          <w:sz w:val="24"/>
          <w:lang w:val="fr-FR"/>
        </w:rPr>
        <w:t>de l'offre :</w:t>
      </w:r>
      <w:bookmarkEnd w:id="51"/>
    </w:p>
    <w:p w14:paraId="2D82922C" w14:textId="77777777" w:rsidR="000E18E5" w:rsidRDefault="000E18E5">
      <w:pPr>
        <w:pStyle w:val="ParagrapheIndent2"/>
        <w:spacing w:line="232" w:lineRule="exact"/>
        <w:jc w:val="both"/>
        <w:rPr>
          <w:color w:val="000000"/>
          <w:lang w:val="fr-FR"/>
        </w:rPr>
      </w:pPr>
    </w:p>
    <w:tbl>
      <w:tblPr>
        <w:tblW w:w="0" w:type="auto"/>
        <w:tblLayout w:type="fixed"/>
        <w:tblLook w:val="04A0" w:firstRow="1" w:lastRow="0" w:firstColumn="1" w:lastColumn="0" w:noHBand="0" w:noVBand="1"/>
      </w:tblPr>
      <w:tblGrid>
        <w:gridCol w:w="8400"/>
        <w:gridCol w:w="1200"/>
      </w:tblGrid>
      <w:tr w:rsidR="000E18E5" w14:paraId="5992B66B" w14:textId="77777777">
        <w:trPr>
          <w:trHeight w:val="292"/>
        </w:trPr>
        <w:tc>
          <w:tcPr>
            <w:tcW w:w="84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52E8006" w14:textId="77777777" w:rsidR="000E18E5" w:rsidRDefault="00E54BD3">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Libellés</w:t>
            </w:r>
          </w:p>
        </w:tc>
        <w:tc>
          <w:tcPr>
            <w:tcW w:w="12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63F21814" w14:textId="77777777" w:rsidR="000E18E5" w:rsidRDefault="00E54BD3">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Signature</w:t>
            </w:r>
          </w:p>
        </w:tc>
      </w:tr>
      <w:tr w:rsidR="000E18E5" w14:paraId="59BA4101" w14:textId="77777777">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C6D0A13" w14:textId="77777777" w:rsidR="00722127" w:rsidRDefault="00722127" w:rsidP="00722127">
            <w:pPr>
              <w:ind w:left="80" w:right="8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 xml:space="preserve">Les annexes à l'Acte d'Engagement (ATTRI1) : </w:t>
            </w:r>
          </w:p>
          <w:p w14:paraId="2E2867A0" w14:textId="77777777" w:rsidR="00722127" w:rsidRDefault="00722127" w:rsidP="00722127">
            <w:pPr>
              <w:ind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 xml:space="preserve"> •</w:t>
            </w:r>
            <w:r>
              <w:rPr>
                <w:rFonts w:ascii="Trebuchet MS" w:eastAsia="Trebuchet MS" w:hAnsi="Trebuchet MS" w:cs="Trebuchet MS"/>
                <w:color w:val="000000"/>
                <w:sz w:val="20"/>
                <w:lang w:val="fr-FR"/>
              </w:rPr>
              <w:tab/>
              <w:t>Annexe 3 à l’AE : Annexe financière forfaitaire (à compléter)</w:t>
            </w:r>
          </w:p>
          <w:p w14:paraId="5F1C2E2E" w14:textId="77777777" w:rsidR="00722127" w:rsidRDefault="00722127" w:rsidP="00722127">
            <w:pPr>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w:t>
            </w:r>
            <w:r>
              <w:rPr>
                <w:rFonts w:ascii="Trebuchet MS" w:eastAsia="Trebuchet MS" w:hAnsi="Trebuchet MS" w:cs="Trebuchet MS"/>
                <w:color w:val="000000"/>
                <w:sz w:val="20"/>
                <w:lang w:val="fr-FR"/>
              </w:rPr>
              <w:tab/>
              <w:t>Annexe 4 à l’AE : Bordereau des heures allouées par mission (à compléter)</w:t>
            </w:r>
          </w:p>
          <w:p w14:paraId="5724785F" w14:textId="77777777" w:rsidR="000E18E5" w:rsidRDefault="00722127" w:rsidP="00722127">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w:t>
            </w:r>
            <w:r>
              <w:rPr>
                <w:rFonts w:ascii="Trebuchet MS" w:eastAsia="Trebuchet MS" w:hAnsi="Trebuchet MS" w:cs="Trebuchet MS"/>
                <w:color w:val="000000"/>
                <w:sz w:val="20"/>
                <w:lang w:val="fr-FR"/>
              </w:rPr>
              <w:tab/>
              <w:t>Annexe 5 à l’AE : Délais d'exécution (à compléter)</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D2AB04D" w14:textId="77777777" w:rsidR="000E18E5" w:rsidRDefault="00E54BD3">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722127" w14:paraId="4302FF87" w14:textId="77777777">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95CA4B2" w14:textId="77777777" w:rsidR="00722127" w:rsidRDefault="00722127" w:rsidP="00722127">
            <w:pPr>
              <w:ind w:left="80" w:right="80"/>
              <w:rPr>
                <w:rFonts w:ascii="Trebuchet MS" w:eastAsia="Trebuchet MS" w:hAnsi="Trebuchet MS" w:cs="Trebuchet MS"/>
                <w:b/>
                <w:color w:val="000000"/>
                <w:sz w:val="20"/>
                <w:lang w:val="fr-FR"/>
              </w:rPr>
            </w:pPr>
            <w:r>
              <w:rPr>
                <w:rFonts w:ascii="Trebuchet MS" w:eastAsia="Trebuchet MS" w:hAnsi="Trebuchet MS" w:cs="Trebuchet MS"/>
                <w:b/>
                <w:color w:val="000000"/>
                <w:sz w:val="20"/>
                <w:lang w:val="fr-FR"/>
              </w:rPr>
              <w:t>Le mémoire technique, contenant notamment :</w:t>
            </w:r>
          </w:p>
          <w:p w14:paraId="522718A1"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 xml:space="preserve">- Une </w:t>
            </w:r>
            <w:r>
              <w:rPr>
                <w:rFonts w:ascii="Trebuchet MS" w:eastAsia="Trebuchet MS" w:hAnsi="Trebuchet MS" w:cs="Trebuchet MS"/>
                <w:b/>
                <w:i/>
                <w:sz w:val="20"/>
                <w:lang w:val="fr-FR"/>
              </w:rPr>
              <w:t>note d’opportunité</w:t>
            </w:r>
            <w:r>
              <w:rPr>
                <w:rFonts w:ascii="Trebuchet MS" w:eastAsia="Trebuchet MS" w:hAnsi="Trebuchet MS" w:cs="Trebuchet MS"/>
                <w:sz w:val="20"/>
                <w:lang w:val="fr-FR"/>
              </w:rPr>
              <w:t xml:space="preserve"> (maximum 10 pages) comprenant à minima les éléments suivants (liste non exhaustive) :</w:t>
            </w:r>
          </w:p>
          <w:p w14:paraId="40E8BBC5"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L’interprétation du programme et des besoins incluant l’intégration des travaux en milieu occupé, en accueil ou en milieu médical ;</w:t>
            </w:r>
          </w:p>
          <w:p w14:paraId="3B7841E5"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Des pistes d’optimisation ;</w:t>
            </w:r>
          </w:p>
          <w:p w14:paraId="0F84B30E"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 xml:space="preserve">- Une </w:t>
            </w:r>
            <w:r>
              <w:rPr>
                <w:rFonts w:ascii="Trebuchet MS" w:eastAsia="Trebuchet MS" w:hAnsi="Trebuchet MS" w:cs="Trebuchet MS"/>
                <w:b/>
                <w:i/>
                <w:sz w:val="20"/>
                <w:lang w:val="fr-FR"/>
              </w:rPr>
              <w:t>note méthodologique</w:t>
            </w:r>
            <w:r>
              <w:rPr>
                <w:rFonts w:ascii="Trebuchet MS" w:eastAsia="Trebuchet MS" w:hAnsi="Trebuchet MS" w:cs="Trebuchet MS"/>
                <w:sz w:val="20"/>
                <w:lang w:val="fr-FR"/>
              </w:rPr>
              <w:t xml:space="preserve"> (maximum 10 pages) comprenant à minima les éléments suivants (liste non exhaustive) :</w:t>
            </w:r>
          </w:p>
          <w:p w14:paraId="70D5D0C9"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Modes de collaboration avec les différentes parties du projet ;</w:t>
            </w:r>
          </w:p>
          <w:p w14:paraId="55B7B1C5"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 xml:space="preserve">La présentation de 2 références détaillées de travaux de même nature réalisées par l’équipe dédiée au projet ; </w:t>
            </w:r>
          </w:p>
          <w:p w14:paraId="032BAB10"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 xml:space="preserve">Le phasage des travaux ; </w:t>
            </w:r>
          </w:p>
          <w:p w14:paraId="3D4E25C8"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Capacité à se mobiliser ;</w:t>
            </w:r>
          </w:p>
          <w:p w14:paraId="7A0C407F"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Propositions environnementales adaptées à la mission MOE ;</w:t>
            </w:r>
          </w:p>
          <w:p w14:paraId="43134CFC" w14:textId="77777777" w:rsidR="00722127" w:rsidRDefault="00722127" w:rsidP="00722127">
            <w:pPr>
              <w:pStyle w:val="Paragraphedeliste"/>
              <w:numPr>
                <w:ilvl w:val="0"/>
                <w:numId w:val="3"/>
              </w:numPr>
              <w:ind w:right="80"/>
              <w:rPr>
                <w:rFonts w:ascii="Trebuchet MS" w:eastAsia="Trebuchet MS" w:hAnsi="Trebuchet MS" w:cs="Trebuchet MS"/>
                <w:sz w:val="20"/>
                <w:lang w:val="fr-FR"/>
              </w:rPr>
            </w:pPr>
            <w:r>
              <w:rPr>
                <w:rFonts w:ascii="Trebuchet MS" w:eastAsia="Trebuchet MS" w:hAnsi="Trebuchet MS" w:cs="Trebuchet MS"/>
                <w:sz w:val="20"/>
                <w:lang w:val="fr-FR"/>
              </w:rPr>
              <w:t xml:space="preserve">     Certifications, le cas échéant ;</w:t>
            </w:r>
          </w:p>
          <w:p w14:paraId="567D3B55"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Capacité à fournir une maquette numérique ;</w:t>
            </w:r>
          </w:p>
          <w:p w14:paraId="1D5A1947"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 xml:space="preserve">- Une </w:t>
            </w:r>
            <w:r>
              <w:rPr>
                <w:rFonts w:ascii="Trebuchet MS" w:eastAsia="Trebuchet MS" w:hAnsi="Trebuchet MS" w:cs="Trebuchet MS"/>
                <w:b/>
                <w:i/>
                <w:sz w:val="20"/>
                <w:lang w:val="fr-FR"/>
              </w:rPr>
              <w:t>note d’organisation de l’équipe</w:t>
            </w:r>
            <w:r>
              <w:rPr>
                <w:rFonts w:ascii="Trebuchet MS" w:eastAsia="Trebuchet MS" w:hAnsi="Trebuchet MS" w:cs="Trebuchet MS"/>
                <w:sz w:val="20"/>
                <w:lang w:val="fr-FR"/>
              </w:rPr>
              <w:t xml:space="preserve"> (maximum 10 pages) comprenant à minima les éléments suivants (liste non exhaustive) :</w:t>
            </w:r>
          </w:p>
          <w:p w14:paraId="248873C3"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Organisation détaillée de l’équipe dédiée au projet ;</w:t>
            </w:r>
          </w:p>
          <w:p w14:paraId="21CDD7CF" w14:textId="77777777" w:rsidR="00722127" w:rsidRDefault="00722127" w:rsidP="00722127">
            <w:pPr>
              <w:pStyle w:val="Paragraphedeliste"/>
              <w:numPr>
                <w:ilvl w:val="0"/>
                <w:numId w:val="4"/>
              </w:numPr>
              <w:ind w:right="80"/>
              <w:rPr>
                <w:rFonts w:ascii="Trebuchet MS" w:eastAsia="Trebuchet MS" w:hAnsi="Trebuchet MS" w:cs="Trebuchet MS"/>
                <w:sz w:val="20"/>
                <w:lang w:val="fr-FR"/>
              </w:rPr>
            </w:pPr>
            <w:r>
              <w:rPr>
                <w:rFonts w:ascii="Trebuchet MS" w:eastAsia="Trebuchet MS" w:hAnsi="Trebuchet MS" w:cs="Trebuchet MS"/>
                <w:sz w:val="20"/>
                <w:lang w:val="fr-FR"/>
              </w:rPr>
              <w:t xml:space="preserve">     Le fonctionnement interne de l’équipe ;</w:t>
            </w:r>
          </w:p>
          <w:p w14:paraId="70DCDD1D" w14:textId="77777777" w:rsidR="00722127" w:rsidRDefault="00722127" w:rsidP="00722127">
            <w:pPr>
              <w:ind w:left="80" w:right="80"/>
              <w:rPr>
                <w:rFonts w:ascii="Trebuchet MS" w:eastAsia="Trebuchet MS" w:hAnsi="Trebuchet MS" w:cs="Trebuchet MS"/>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La capacité à gérer le projet de reconfiguration technique et fonctionnelle ;</w:t>
            </w:r>
          </w:p>
          <w:p w14:paraId="641B9539" w14:textId="77777777" w:rsidR="00722127" w:rsidRDefault="00722127" w:rsidP="00722127">
            <w:pPr>
              <w:ind w:left="80" w:right="80"/>
              <w:rPr>
                <w:rFonts w:ascii="Trebuchet MS" w:eastAsia="Trebuchet MS" w:hAnsi="Trebuchet MS" w:cs="Trebuchet MS"/>
                <w:b/>
                <w:color w:val="000000"/>
                <w:sz w:val="20"/>
                <w:lang w:val="fr-FR"/>
              </w:rPr>
            </w:pPr>
            <w:r>
              <w:rPr>
                <w:rFonts w:ascii="Trebuchet MS" w:eastAsia="Trebuchet MS" w:hAnsi="Trebuchet MS" w:cs="Trebuchet MS"/>
                <w:sz w:val="20"/>
                <w:lang w:val="fr-FR"/>
              </w:rPr>
              <w:t>·</w:t>
            </w:r>
            <w:r>
              <w:rPr>
                <w:rFonts w:ascii="Trebuchet MS" w:eastAsia="Trebuchet MS" w:hAnsi="Trebuchet MS" w:cs="Trebuchet MS"/>
                <w:sz w:val="20"/>
                <w:lang w:val="fr-FR"/>
              </w:rPr>
              <w:tab/>
              <w:t>Capacité à optimiser les délais sur la prestation MOE ;</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13896EF" w14:textId="77777777" w:rsidR="00722127" w:rsidRDefault="00722127">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r w:rsidR="00722127" w14:paraId="0677D79B" w14:textId="77777777">
        <w:trPr>
          <w:trHeight w:val="328"/>
        </w:trPr>
        <w:tc>
          <w:tcPr>
            <w:tcW w:w="8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511BA6D" w14:textId="77777777" w:rsidR="00722127" w:rsidRDefault="00722127" w:rsidP="00722127">
            <w:pPr>
              <w:ind w:left="80" w:right="80"/>
              <w:rPr>
                <w:rFonts w:ascii="Trebuchet MS" w:eastAsia="Trebuchet MS" w:hAnsi="Trebuchet MS" w:cs="Trebuchet MS"/>
                <w:b/>
                <w:color w:val="000000"/>
                <w:sz w:val="20"/>
                <w:lang w:val="fr-FR"/>
              </w:rPr>
            </w:pPr>
            <w:r>
              <w:rPr>
                <w:rFonts w:ascii="Trebuchet MS" w:eastAsia="Trebuchet MS" w:hAnsi="Trebuchet MS" w:cs="Trebuchet MS"/>
                <w:color w:val="000000"/>
                <w:sz w:val="20"/>
                <w:lang w:val="fr-FR"/>
              </w:rPr>
              <w:t>Un Relevé d'Identité Bancaire</w:t>
            </w:r>
          </w:p>
        </w:tc>
        <w:tc>
          <w:tcPr>
            <w:tcW w:w="1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429E660" w14:textId="77777777" w:rsidR="00722127" w:rsidRDefault="00722127">
            <w:pPr>
              <w:spacing w:before="80" w:after="20"/>
              <w:ind w:left="80" w:right="8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Non</w:t>
            </w:r>
          </w:p>
        </w:tc>
      </w:tr>
    </w:tbl>
    <w:p w14:paraId="3E9709FC" w14:textId="77777777" w:rsidR="00722127" w:rsidRDefault="00722127">
      <w:pPr>
        <w:pStyle w:val="ParagrapheIndent2"/>
        <w:spacing w:after="240"/>
        <w:jc w:val="both"/>
        <w:rPr>
          <w:b/>
          <w:color w:val="000000"/>
          <w:lang w:val="fr-FR"/>
        </w:rPr>
      </w:pPr>
    </w:p>
    <w:p w14:paraId="4366D69F" w14:textId="77777777" w:rsidR="000E18E5" w:rsidRDefault="00E54BD3">
      <w:pPr>
        <w:pStyle w:val="ParagrapheIndent2"/>
        <w:spacing w:after="240"/>
        <w:jc w:val="both"/>
        <w:rPr>
          <w:b/>
          <w:color w:val="000000"/>
          <w:lang w:val="fr-FR"/>
        </w:rPr>
      </w:pPr>
      <w:r>
        <w:rPr>
          <w:b/>
          <w:color w:val="000000"/>
          <w:lang w:val="fr-FR"/>
        </w:rPr>
        <w:t>La signature électronique de ces documents n’est pas exigée dans le cadre de cette consultation.</w:t>
      </w:r>
    </w:p>
    <w:p w14:paraId="5B4475F1" w14:textId="77777777" w:rsidR="000E18E5" w:rsidRDefault="00E54BD3">
      <w:pPr>
        <w:pStyle w:val="Titre2"/>
        <w:ind w:left="280"/>
        <w:rPr>
          <w:rFonts w:ascii="Trebuchet MS" w:eastAsia="Trebuchet MS" w:hAnsi="Trebuchet MS" w:cs="Trebuchet MS"/>
          <w:i w:val="0"/>
          <w:color w:val="000000"/>
          <w:sz w:val="24"/>
          <w:lang w:val="fr-FR"/>
        </w:rPr>
      </w:pPr>
      <w:bookmarkStart w:id="52" w:name="ArtL2_RC-2-A7.9"/>
      <w:bookmarkStart w:id="53" w:name="_Toc219442307"/>
      <w:bookmarkEnd w:id="52"/>
      <w:r>
        <w:rPr>
          <w:rFonts w:ascii="Trebuchet MS" w:eastAsia="Trebuchet MS" w:hAnsi="Trebuchet MS" w:cs="Trebuchet MS"/>
          <w:i w:val="0"/>
          <w:color w:val="000000"/>
          <w:sz w:val="24"/>
          <w:lang w:val="fr-FR"/>
        </w:rPr>
        <w:t>6.</w:t>
      </w:r>
      <w:r w:rsidR="00BC44CB">
        <w:rPr>
          <w:rFonts w:ascii="Trebuchet MS" w:eastAsia="Trebuchet MS" w:hAnsi="Trebuchet MS" w:cs="Trebuchet MS"/>
          <w:i w:val="0"/>
          <w:color w:val="000000"/>
          <w:sz w:val="24"/>
          <w:lang w:val="fr-FR"/>
        </w:rPr>
        <w:t>3</w:t>
      </w:r>
      <w:r>
        <w:rPr>
          <w:rFonts w:ascii="Trebuchet MS" w:eastAsia="Trebuchet MS" w:hAnsi="Trebuchet MS" w:cs="Trebuchet MS"/>
          <w:i w:val="0"/>
          <w:color w:val="000000"/>
          <w:sz w:val="24"/>
          <w:lang w:val="fr-FR"/>
        </w:rPr>
        <w:t xml:space="preserve"> - Visites sur site</w:t>
      </w:r>
      <w:bookmarkEnd w:id="53"/>
    </w:p>
    <w:p w14:paraId="6C6D72C5" w14:textId="77777777" w:rsidR="00BC44CB" w:rsidRPr="00BF1EE1" w:rsidRDefault="00BC44CB" w:rsidP="00BC44CB">
      <w:pPr>
        <w:tabs>
          <w:tab w:val="left" w:pos="4962"/>
        </w:tabs>
        <w:jc w:val="both"/>
        <w:rPr>
          <w:rFonts w:ascii="Trebuchet MS" w:hAnsi="Trebuchet MS" w:cs="Arial"/>
          <w:bCs/>
          <w:sz w:val="20"/>
          <w:szCs w:val="20"/>
        </w:rPr>
      </w:pPr>
    </w:p>
    <w:p w14:paraId="3DD8CFB3" w14:textId="77777777" w:rsidR="006A1FA5" w:rsidRDefault="00BC44CB" w:rsidP="006A1FA5">
      <w:pPr>
        <w:pStyle w:val="ParagrapheIndent2"/>
        <w:spacing w:line="232" w:lineRule="exact"/>
        <w:jc w:val="both"/>
        <w:rPr>
          <w:color w:val="000000"/>
          <w:lang w:val="fr-FR"/>
        </w:rPr>
      </w:pPr>
      <w:r w:rsidRPr="00BF1EE1">
        <w:rPr>
          <w:rFonts w:cs="Arial"/>
          <w:bCs/>
          <w:szCs w:val="20"/>
        </w:rPr>
        <w:t xml:space="preserve">Les candidats </w:t>
      </w:r>
      <w:r w:rsidRPr="00BF1EE1">
        <w:rPr>
          <w:rFonts w:cs="Arial"/>
          <w:b/>
          <w:szCs w:val="20"/>
          <w:u w:val="single"/>
        </w:rPr>
        <w:t xml:space="preserve">réalisent obligatoirement </w:t>
      </w:r>
      <w:r w:rsidRPr="00BF1EE1">
        <w:rPr>
          <w:rFonts w:cs="Arial"/>
          <w:bCs/>
          <w:szCs w:val="20"/>
        </w:rPr>
        <w:t xml:space="preserve">une visite des lieux avant la remise de leur offre. </w:t>
      </w:r>
      <w:r w:rsidR="006A1FA5">
        <w:rPr>
          <w:color w:val="000000"/>
          <w:lang w:val="fr-FR"/>
        </w:rPr>
        <w:t>La connaissance du site n’est pas suffisante. La visite a pour objectif de permettre à tous candidats de prendre la mesure de toutes les contraintes et sujétions induites pour l’exécution du présent marché.</w:t>
      </w:r>
    </w:p>
    <w:p w14:paraId="41A4E1AA" w14:textId="77777777" w:rsidR="00BC44CB" w:rsidRPr="00BF1EE1" w:rsidRDefault="00BC44CB" w:rsidP="00BC44CB">
      <w:pPr>
        <w:tabs>
          <w:tab w:val="left" w:pos="4962"/>
        </w:tabs>
        <w:jc w:val="both"/>
        <w:rPr>
          <w:rFonts w:ascii="Trebuchet MS" w:hAnsi="Trebuchet MS" w:cs="Arial"/>
          <w:bCs/>
          <w:sz w:val="20"/>
          <w:szCs w:val="20"/>
        </w:rPr>
      </w:pPr>
    </w:p>
    <w:p w14:paraId="6D721637" w14:textId="77777777" w:rsidR="006A1FA5" w:rsidRDefault="006A1FA5" w:rsidP="006A1FA5">
      <w:pPr>
        <w:pStyle w:val="ParagrapheIndent2"/>
        <w:spacing w:line="232" w:lineRule="exact"/>
        <w:jc w:val="both"/>
        <w:rPr>
          <w:b/>
          <w:color w:val="000000"/>
          <w:lang w:val="fr-FR"/>
        </w:rPr>
      </w:pPr>
      <w:r w:rsidRPr="00AD75D8">
        <w:rPr>
          <w:b/>
          <w:color w:val="000000"/>
          <w:lang w:val="fr-FR"/>
        </w:rPr>
        <w:t xml:space="preserve">Le dossier candidature d'un candidat n'ayant pas effectué cette visite sera déclarée </w:t>
      </w:r>
      <w:r w:rsidRPr="00AD75D8">
        <w:rPr>
          <w:b/>
          <w:color w:val="000000"/>
          <w:u w:val="single"/>
          <w:lang w:val="fr-FR"/>
        </w:rPr>
        <w:t>irrecevable</w:t>
      </w:r>
      <w:r>
        <w:rPr>
          <w:b/>
          <w:color w:val="000000"/>
          <w:lang w:val="fr-FR"/>
        </w:rPr>
        <w:t>, sans qu’il ne soit possible de le régulariser.</w:t>
      </w:r>
    </w:p>
    <w:p w14:paraId="4CCB258E" w14:textId="77777777" w:rsidR="006A1FA5" w:rsidRPr="006A1FA5" w:rsidRDefault="006A1FA5" w:rsidP="006A1FA5">
      <w:pPr>
        <w:rPr>
          <w:lang w:val="fr-FR"/>
        </w:rPr>
      </w:pPr>
    </w:p>
    <w:p w14:paraId="286C8FE1" w14:textId="66963B9A" w:rsidR="00BC44CB" w:rsidRPr="00BF1EE1" w:rsidRDefault="00BC44CB" w:rsidP="00BC44CB">
      <w:pPr>
        <w:pStyle w:val="En-tte"/>
        <w:tabs>
          <w:tab w:val="clear" w:pos="9071"/>
        </w:tabs>
        <w:jc w:val="both"/>
        <w:rPr>
          <w:rFonts w:ascii="Trebuchet MS" w:hAnsi="Trebuchet MS" w:cs="Arial"/>
          <w:b/>
          <w:bCs/>
          <w:i/>
          <w:color w:val="FF0000"/>
        </w:rPr>
      </w:pPr>
      <w:r w:rsidRPr="00BF1EE1">
        <w:rPr>
          <w:rFonts w:ascii="Trebuchet MS" w:hAnsi="Trebuchet MS" w:cs="Arial"/>
          <w:bCs/>
        </w:rPr>
        <w:t xml:space="preserve">Les visites individuelles devront être effectuées au plus tard 10 jours avant la date limite de réception des offres pour pouvoir poser toute question qui en découlerait dans le respect du délai fixé dans le </w:t>
      </w:r>
      <w:r w:rsidR="00AE08EB">
        <w:rPr>
          <w:rFonts w:ascii="Trebuchet MS" w:hAnsi="Trebuchet MS" w:cs="Arial"/>
          <w:bCs/>
        </w:rPr>
        <w:t>10</w:t>
      </w:r>
      <w:r w:rsidRPr="00BF1EE1">
        <w:rPr>
          <w:rFonts w:ascii="Trebuchet MS" w:hAnsi="Trebuchet MS" w:cs="Arial"/>
          <w:bCs/>
        </w:rPr>
        <w:t xml:space="preserve">.1 du présent RC. </w:t>
      </w:r>
    </w:p>
    <w:p w14:paraId="67D875AA" w14:textId="77777777" w:rsidR="00BC44CB" w:rsidRPr="00BF1EE1" w:rsidRDefault="00BC44CB" w:rsidP="00BC44CB">
      <w:pPr>
        <w:tabs>
          <w:tab w:val="left" w:pos="4962"/>
        </w:tabs>
        <w:rPr>
          <w:rFonts w:ascii="Trebuchet MS" w:hAnsi="Trebuchet MS"/>
          <w:b/>
          <w:sz w:val="20"/>
          <w:szCs w:val="20"/>
        </w:rPr>
      </w:pPr>
    </w:p>
    <w:p w14:paraId="7626ED2C" w14:textId="77777777" w:rsidR="006A1FA5" w:rsidRPr="006C5263" w:rsidRDefault="006A1FA5" w:rsidP="006A1FA5">
      <w:pPr>
        <w:pStyle w:val="ParagrapheIndent2"/>
        <w:spacing w:line="232" w:lineRule="exact"/>
        <w:jc w:val="both"/>
        <w:rPr>
          <w:color w:val="000000"/>
          <w:lang w:val="fr-FR"/>
        </w:rPr>
      </w:pPr>
      <w:r>
        <w:rPr>
          <w:color w:val="000000"/>
          <w:lang w:val="fr-FR"/>
        </w:rPr>
        <w:t>Les candidats sont priés de prendre contact auprès de l'un des représentants du Département Immobilier ci-dessous désignés :</w:t>
      </w:r>
    </w:p>
    <w:p w14:paraId="2AA51A4B" w14:textId="77777777" w:rsidR="006A1FA5" w:rsidRPr="006A1FA5" w:rsidRDefault="006A1FA5" w:rsidP="00D2380D">
      <w:pPr>
        <w:pStyle w:val="ParagrapheIndent2"/>
        <w:numPr>
          <w:ilvl w:val="0"/>
          <w:numId w:val="5"/>
        </w:numPr>
        <w:spacing w:line="232" w:lineRule="exact"/>
        <w:jc w:val="both"/>
        <w:rPr>
          <w:color w:val="000000"/>
          <w:lang w:val="fr-FR"/>
        </w:rPr>
      </w:pPr>
      <w:r w:rsidRPr="006A1FA5">
        <w:rPr>
          <w:b/>
          <w:color w:val="000000"/>
          <w:lang w:val="fr-FR"/>
        </w:rPr>
        <w:t>Madame Samantha ARCANGELI-BAYES</w:t>
      </w:r>
      <w:r w:rsidRPr="006A1FA5">
        <w:rPr>
          <w:color w:val="000000"/>
          <w:lang w:val="fr-FR"/>
        </w:rPr>
        <w:t xml:space="preserve">, chargée d'opérations immobilières : </w:t>
      </w:r>
      <w:hyperlink r:id="rId11" w:history="1">
        <w:r w:rsidRPr="006A1FA5">
          <w:rPr>
            <w:rStyle w:val="Lienhypertexte"/>
            <w:lang w:val="fr-FR"/>
          </w:rPr>
          <w:t>samantha.bayes@assurance-maladie.fr</w:t>
        </w:r>
      </w:hyperlink>
      <w:r w:rsidRPr="006A1FA5">
        <w:rPr>
          <w:color w:val="000000"/>
          <w:lang w:val="fr-FR"/>
        </w:rPr>
        <w:t xml:space="preserve"> </w:t>
      </w:r>
    </w:p>
    <w:p w14:paraId="1AEE6CD7" w14:textId="77777777" w:rsidR="006A1FA5" w:rsidRPr="00CD5D27" w:rsidRDefault="006A1FA5" w:rsidP="006A1FA5">
      <w:pPr>
        <w:pStyle w:val="ParagrapheIndent2"/>
        <w:numPr>
          <w:ilvl w:val="0"/>
          <w:numId w:val="5"/>
        </w:numPr>
        <w:spacing w:line="232" w:lineRule="exact"/>
        <w:jc w:val="both"/>
        <w:rPr>
          <w:color w:val="000000"/>
          <w:lang w:val="fr-FR"/>
        </w:rPr>
      </w:pPr>
      <w:r w:rsidRPr="005539C0">
        <w:rPr>
          <w:b/>
          <w:color w:val="000000"/>
          <w:lang w:val="fr-FR"/>
        </w:rPr>
        <w:t>Monsieur Jérôme BLANC</w:t>
      </w:r>
      <w:r w:rsidRPr="005539C0">
        <w:rPr>
          <w:color w:val="000000"/>
          <w:lang w:val="fr-FR"/>
        </w:rPr>
        <w:t xml:space="preserve">, responsable de service : </w:t>
      </w:r>
      <w:hyperlink r:id="rId12" w:history="1">
        <w:r w:rsidRPr="0090113A">
          <w:rPr>
            <w:rStyle w:val="Lienhypertexte"/>
            <w:lang w:val="fr-FR"/>
          </w:rPr>
          <w:t>jerome.blanc@assurance-maladi</w:t>
        </w:r>
        <w:bookmarkStart w:id="54" w:name="_GoBack"/>
        <w:bookmarkEnd w:id="54"/>
        <w:r w:rsidRPr="0090113A">
          <w:rPr>
            <w:rStyle w:val="Lienhypertexte"/>
            <w:lang w:val="fr-FR"/>
          </w:rPr>
          <w:t>e.fr</w:t>
        </w:r>
      </w:hyperlink>
    </w:p>
    <w:p w14:paraId="47D2336B" w14:textId="77777777" w:rsidR="006A1FA5" w:rsidRDefault="006A1FA5" w:rsidP="006A1FA5">
      <w:pPr>
        <w:pStyle w:val="ParagrapheIndent2"/>
        <w:spacing w:line="232" w:lineRule="exact"/>
        <w:jc w:val="both"/>
        <w:rPr>
          <w:color w:val="000000"/>
          <w:lang w:val="fr-FR"/>
        </w:rPr>
      </w:pPr>
    </w:p>
    <w:p w14:paraId="660B7C5E" w14:textId="77777777" w:rsidR="006A1FA5" w:rsidRDefault="006A1FA5" w:rsidP="006A1FA5">
      <w:pPr>
        <w:pStyle w:val="ParagrapheIndent2"/>
        <w:spacing w:line="232" w:lineRule="exact"/>
        <w:jc w:val="both"/>
        <w:rPr>
          <w:color w:val="000000"/>
          <w:lang w:val="fr-FR"/>
        </w:rPr>
      </w:pPr>
      <w:r>
        <w:rPr>
          <w:color w:val="000000"/>
          <w:lang w:val="fr-FR"/>
        </w:rPr>
        <w:t>A la fin de la visite, le représentant de la CPCAM remettra au candidat son attestation de visite signée à joindre obligatoirement au dossier candidature.</w:t>
      </w:r>
    </w:p>
    <w:p w14:paraId="61AEFC96" w14:textId="77777777" w:rsidR="000E18E5" w:rsidRDefault="000E18E5">
      <w:pPr>
        <w:pStyle w:val="ParagrapheIndent2"/>
        <w:spacing w:after="240" w:line="232" w:lineRule="exact"/>
        <w:jc w:val="both"/>
        <w:rPr>
          <w:color w:val="000000"/>
          <w:lang w:val="fr-FR"/>
        </w:rPr>
      </w:pPr>
    </w:p>
    <w:p w14:paraId="111CE98D" w14:textId="77777777" w:rsidR="007050D5" w:rsidRPr="000F59C6" w:rsidRDefault="009A39E8" w:rsidP="000F59C6">
      <w:pPr>
        <w:pStyle w:val="Titre1"/>
        <w:rPr>
          <w:rFonts w:ascii="Trebuchet MS" w:eastAsia="Trebuchet MS" w:hAnsi="Trebuchet MS" w:cs="Trebuchet MS"/>
          <w:color w:val="000000"/>
          <w:sz w:val="28"/>
          <w:lang w:val="fr-FR"/>
        </w:rPr>
      </w:pPr>
      <w:bookmarkStart w:id="55" w:name="ArtL1_RC-2-A8"/>
      <w:bookmarkStart w:id="56" w:name="ArtL1_RC-2-A10"/>
      <w:bookmarkStart w:id="57" w:name="ArtL1_RC-2-A14"/>
      <w:bookmarkStart w:id="58" w:name="_Toc193962830"/>
      <w:bookmarkStart w:id="59" w:name="_Toc219442308"/>
      <w:bookmarkEnd w:id="55"/>
      <w:bookmarkEnd w:id="56"/>
      <w:bookmarkEnd w:id="57"/>
      <w:r>
        <w:rPr>
          <w:rFonts w:ascii="Trebuchet MS" w:eastAsia="Trebuchet MS" w:hAnsi="Trebuchet MS" w:cs="Trebuchet MS"/>
          <w:color w:val="000000"/>
          <w:sz w:val="28"/>
          <w:lang w:val="fr-FR"/>
        </w:rPr>
        <w:lastRenderedPageBreak/>
        <w:t>7</w:t>
      </w:r>
      <w:r w:rsidR="007050D5" w:rsidRPr="000F59C6">
        <w:rPr>
          <w:rFonts w:ascii="Trebuchet MS" w:eastAsia="Trebuchet MS" w:hAnsi="Trebuchet MS" w:cs="Trebuchet MS"/>
          <w:color w:val="000000"/>
          <w:sz w:val="28"/>
          <w:lang w:val="fr-FR"/>
        </w:rPr>
        <w:t xml:space="preserve"> - Conditions d'envoi ou de remise des plis</w:t>
      </w:r>
      <w:bookmarkEnd w:id="58"/>
      <w:bookmarkEnd w:id="59"/>
    </w:p>
    <w:p w14:paraId="1D387EA5" w14:textId="77777777" w:rsidR="007050D5" w:rsidRDefault="007050D5" w:rsidP="007050D5">
      <w:pPr>
        <w:pStyle w:val="ParagrapheIndent1"/>
        <w:spacing w:line="232" w:lineRule="exact"/>
        <w:jc w:val="both"/>
        <w:rPr>
          <w:color w:val="000000"/>
          <w:lang w:val="fr-FR"/>
        </w:rPr>
      </w:pPr>
    </w:p>
    <w:p w14:paraId="1B5F512B" w14:textId="3C014102" w:rsidR="007050D5" w:rsidRDefault="007050D5" w:rsidP="007050D5">
      <w:pPr>
        <w:pStyle w:val="ParagrapheIndent1"/>
        <w:spacing w:line="232" w:lineRule="exact"/>
        <w:jc w:val="both"/>
        <w:rPr>
          <w:color w:val="000000"/>
          <w:lang w:val="fr-FR"/>
        </w:rPr>
      </w:pPr>
      <w:r>
        <w:rPr>
          <w:color w:val="000000"/>
          <w:lang w:val="fr-FR"/>
        </w:rPr>
        <w:t>Les plis devront parvenir à destination avant la date et l'heure limites de</w:t>
      </w:r>
      <w:r w:rsidR="003B1817">
        <w:rPr>
          <w:color w:val="000000"/>
          <w:lang w:val="fr-FR"/>
        </w:rPr>
        <w:t xml:space="preserve"> réception des offres </w:t>
      </w:r>
      <w:r>
        <w:rPr>
          <w:color w:val="000000"/>
          <w:lang w:val="fr-FR"/>
        </w:rPr>
        <w:t>indiquées sur la page de garde du présent document.</w:t>
      </w:r>
    </w:p>
    <w:p w14:paraId="32B98E34" w14:textId="77777777" w:rsidR="007050D5" w:rsidRDefault="007050D5" w:rsidP="007050D5">
      <w:pPr>
        <w:rPr>
          <w:lang w:val="fr-FR"/>
        </w:rPr>
      </w:pPr>
    </w:p>
    <w:p w14:paraId="1391217B" w14:textId="77777777" w:rsidR="007050D5" w:rsidRDefault="007050D5" w:rsidP="007050D5">
      <w:pPr>
        <w:jc w:val="both"/>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Les candidats devront communiquer en première page de leur mémoire technique les coordonnées (nom, prénom, téléphone, télécopie et courriel) de la personne responsable de la société à qui pourront être adressées les lettres de rejet et/ou de notification transmises par voie électronique.</w:t>
      </w:r>
    </w:p>
    <w:p w14:paraId="41BE3530" w14:textId="77777777" w:rsidR="007050D5" w:rsidRDefault="007050D5" w:rsidP="007050D5">
      <w:pPr>
        <w:rPr>
          <w:lang w:val="fr-FR"/>
        </w:rPr>
      </w:pPr>
    </w:p>
    <w:p w14:paraId="390B538C" w14:textId="77777777" w:rsidR="007050D5" w:rsidRDefault="007050D5" w:rsidP="007050D5">
      <w:pPr>
        <w:pStyle w:val="ParagrapheIndent2"/>
        <w:spacing w:line="232" w:lineRule="exact"/>
        <w:jc w:val="both"/>
        <w:rPr>
          <w:color w:val="000000"/>
          <w:lang w:val="fr-FR"/>
        </w:rPr>
      </w:pPr>
      <w:r>
        <w:rPr>
          <w:color w:val="000000"/>
          <w:lang w:val="fr-FR"/>
        </w:rPr>
        <w:t>Le choix du mode de transmission est global et irréversible. Les candidats doivent appliquer le même mode de transmission à l'ensemble des documents transmis au pouvoir adjudicateur.</w:t>
      </w:r>
    </w:p>
    <w:p w14:paraId="0290E4ED" w14:textId="77777777" w:rsidR="007050D5" w:rsidRDefault="007050D5" w:rsidP="007050D5">
      <w:pPr>
        <w:pStyle w:val="ParagrapheIndent1"/>
        <w:spacing w:line="232" w:lineRule="exact"/>
        <w:jc w:val="both"/>
        <w:rPr>
          <w:color w:val="000000"/>
          <w:lang w:val="fr-FR"/>
        </w:rPr>
      </w:pPr>
    </w:p>
    <w:p w14:paraId="0BAAFB05" w14:textId="77777777" w:rsidR="007050D5" w:rsidRDefault="009A39E8" w:rsidP="007050D5">
      <w:pPr>
        <w:pStyle w:val="Titre2"/>
        <w:ind w:left="280"/>
        <w:rPr>
          <w:rFonts w:ascii="Trebuchet MS" w:eastAsia="Trebuchet MS" w:hAnsi="Trebuchet MS" w:cs="Trebuchet MS"/>
          <w:i w:val="0"/>
          <w:color w:val="000000"/>
          <w:sz w:val="24"/>
          <w:lang w:val="fr-FR"/>
        </w:rPr>
      </w:pPr>
      <w:bookmarkStart w:id="60" w:name="ArtL2_RC-2-A7.4"/>
      <w:bookmarkStart w:id="61" w:name="_Toc193962831"/>
      <w:bookmarkStart w:id="62" w:name="_Toc219442309"/>
      <w:bookmarkEnd w:id="60"/>
      <w:r>
        <w:rPr>
          <w:rFonts w:ascii="Trebuchet MS" w:eastAsia="Trebuchet MS" w:hAnsi="Trebuchet MS" w:cs="Trebuchet MS"/>
          <w:i w:val="0"/>
          <w:color w:val="000000"/>
          <w:sz w:val="24"/>
          <w:lang w:val="fr-FR"/>
        </w:rPr>
        <w:t>7</w:t>
      </w:r>
      <w:r w:rsidR="007050D5">
        <w:rPr>
          <w:rFonts w:ascii="Trebuchet MS" w:eastAsia="Trebuchet MS" w:hAnsi="Trebuchet MS" w:cs="Trebuchet MS"/>
          <w:i w:val="0"/>
          <w:color w:val="000000"/>
          <w:sz w:val="24"/>
          <w:lang w:val="fr-FR"/>
        </w:rPr>
        <w:t>.1 Transmission électronique</w:t>
      </w:r>
      <w:bookmarkEnd w:id="61"/>
      <w:bookmarkEnd w:id="62"/>
    </w:p>
    <w:p w14:paraId="396C94A9" w14:textId="77777777" w:rsidR="00C1761A" w:rsidRDefault="00C1761A" w:rsidP="00C1761A">
      <w:pPr>
        <w:pStyle w:val="ParagrapheIndent2"/>
        <w:spacing w:line="232" w:lineRule="exact"/>
        <w:jc w:val="both"/>
        <w:rPr>
          <w:color w:val="000000"/>
          <w:lang w:val="fr-FR"/>
        </w:rPr>
      </w:pPr>
      <w:r w:rsidRPr="00EA0FD5">
        <w:rPr>
          <w:color w:val="000000"/>
          <w:lang w:val="fr-FR"/>
        </w:rPr>
        <w:t>Le choix du mode de transmission est global et irréversible. Les candidats doivent appliquer le même mode de transmission à l'ensemble des documents transmis au pouvoir adjudicateur.  </w:t>
      </w:r>
    </w:p>
    <w:p w14:paraId="158FD774" w14:textId="77777777" w:rsidR="00C1761A" w:rsidRPr="00C1761A" w:rsidRDefault="00C1761A" w:rsidP="00C1761A">
      <w:pPr>
        <w:rPr>
          <w:lang w:val="fr-FR"/>
        </w:rPr>
      </w:pPr>
    </w:p>
    <w:p w14:paraId="4A492CF2" w14:textId="77777777" w:rsidR="00C1761A" w:rsidRPr="00EA0FD5" w:rsidRDefault="00C1761A" w:rsidP="00C1761A">
      <w:pPr>
        <w:pStyle w:val="ParagrapheIndent2"/>
        <w:spacing w:line="232" w:lineRule="exact"/>
        <w:jc w:val="both"/>
        <w:rPr>
          <w:color w:val="000000"/>
          <w:lang w:val="fr-FR"/>
        </w:rPr>
      </w:pPr>
      <w:r>
        <w:rPr>
          <w:b/>
          <w:color w:val="000000"/>
          <w:u w:val="single"/>
          <w:lang w:val="fr-FR"/>
        </w:rPr>
        <w:t>7</w:t>
      </w:r>
      <w:r w:rsidRPr="00EA0FD5">
        <w:rPr>
          <w:b/>
          <w:color w:val="000000"/>
          <w:u w:val="single"/>
          <w:lang w:val="fr-FR"/>
        </w:rPr>
        <w:t>.1.1 Mode d'emploi de la plateforme dématérialisée PLACE :</w:t>
      </w:r>
    </w:p>
    <w:p w14:paraId="744E1568" w14:textId="77777777" w:rsidR="00C1761A" w:rsidRPr="00EA0FD5" w:rsidRDefault="00C1761A" w:rsidP="00C1761A">
      <w:pPr>
        <w:pStyle w:val="ParagrapheIndent2"/>
        <w:spacing w:line="232" w:lineRule="exact"/>
        <w:jc w:val="both"/>
        <w:rPr>
          <w:color w:val="000000"/>
          <w:lang w:val="fr-FR"/>
        </w:rPr>
      </w:pPr>
    </w:p>
    <w:p w14:paraId="72981A49"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Les organismes de sécurité sociale utilisent la plateforme de dématérialisation PLACE à l’adresse : </w:t>
      </w:r>
      <w:hyperlink r:id="rId13" w:history="1">
        <w:r w:rsidRPr="00EA0FD5">
          <w:rPr>
            <w:color w:val="000000"/>
            <w:lang w:val="fr-FR"/>
          </w:rPr>
          <w:t>https://www.marches-publics.gouv.fr</w:t>
        </w:r>
      </w:hyperlink>
    </w:p>
    <w:p w14:paraId="503544C0" w14:textId="77777777" w:rsidR="00C1761A" w:rsidRPr="00EA0FD5" w:rsidRDefault="00C1761A" w:rsidP="00C1761A">
      <w:pPr>
        <w:pStyle w:val="ParagrapheIndent2"/>
        <w:spacing w:line="232" w:lineRule="exact"/>
        <w:jc w:val="both"/>
        <w:rPr>
          <w:color w:val="000000"/>
          <w:lang w:val="fr-FR"/>
        </w:rPr>
      </w:pPr>
    </w:p>
    <w:p w14:paraId="269B58B0"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 dossier de consultation des entreprises est remis gratuitement à chaque candidat. Il est disponible à l’adresse électronique suivante : </w:t>
      </w:r>
      <w:hyperlink r:id="rId14" w:history="1">
        <w:r w:rsidRPr="00EA0FD5">
          <w:rPr>
            <w:color w:val="000000"/>
            <w:lang w:val="fr-FR"/>
          </w:rPr>
          <w:t>https://www.marches-publics.gouv.fr</w:t>
        </w:r>
      </w:hyperlink>
    </w:p>
    <w:p w14:paraId="30A610BC" w14:textId="77777777" w:rsidR="00C1761A" w:rsidRPr="00EA0FD5" w:rsidRDefault="00C1761A" w:rsidP="00C1761A">
      <w:pPr>
        <w:pStyle w:val="ParagrapheIndent2"/>
        <w:spacing w:line="232" w:lineRule="exact"/>
        <w:jc w:val="both"/>
        <w:rPr>
          <w:color w:val="000000"/>
          <w:lang w:val="fr-FR"/>
        </w:rPr>
      </w:pPr>
    </w:p>
    <w:p w14:paraId="6DDCC9FF" w14:textId="77777777" w:rsidR="00C1761A" w:rsidRPr="00EA0FD5" w:rsidRDefault="00C1761A" w:rsidP="00C1761A">
      <w:pPr>
        <w:pStyle w:val="ParagrapheIndent2"/>
        <w:spacing w:line="232" w:lineRule="exact"/>
        <w:jc w:val="both"/>
        <w:rPr>
          <w:color w:val="000000"/>
          <w:lang w:val="fr-FR"/>
        </w:rPr>
      </w:pPr>
      <w:r>
        <w:rPr>
          <w:b/>
          <w:color w:val="000000"/>
          <w:u w:val="single"/>
          <w:lang w:val="fr-FR"/>
        </w:rPr>
        <w:t>7</w:t>
      </w:r>
      <w:r w:rsidRPr="00EA0FD5">
        <w:rPr>
          <w:b/>
          <w:color w:val="000000"/>
          <w:u w:val="single"/>
          <w:lang w:val="fr-FR"/>
        </w:rPr>
        <w:t>.1.2 Retrait et mises à jour du Dossier de Consultation des Entreprises (DCE) :</w:t>
      </w:r>
    </w:p>
    <w:p w14:paraId="4A3E2356" w14:textId="77777777" w:rsidR="00C1761A" w:rsidRPr="00EA0FD5" w:rsidRDefault="00C1761A" w:rsidP="00C1761A">
      <w:pPr>
        <w:pStyle w:val="ParagrapheIndent2"/>
        <w:spacing w:line="232" w:lineRule="exact"/>
        <w:jc w:val="both"/>
        <w:rPr>
          <w:color w:val="000000"/>
          <w:lang w:val="fr-FR"/>
        </w:rPr>
      </w:pPr>
    </w:p>
    <w:p w14:paraId="4CDE8311"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L’opérateur économique est libre de s’identifier ou non lorsqu’il retire un DCE sur la plateforme.</w:t>
      </w:r>
    </w:p>
    <w:p w14:paraId="0F570170" w14:textId="77777777" w:rsidR="00C1761A" w:rsidRPr="00EA0FD5" w:rsidRDefault="00C1761A" w:rsidP="00C1761A">
      <w:pPr>
        <w:pStyle w:val="ParagrapheIndent2"/>
        <w:spacing w:line="232" w:lineRule="exact"/>
        <w:jc w:val="both"/>
        <w:rPr>
          <w:color w:val="000000"/>
          <w:lang w:val="fr-FR"/>
        </w:rPr>
      </w:pPr>
    </w:p>
    <w:p w14:paraId="17DEEC7F"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Cependant, en cas de téléchargement anonyme, l’opérateur est prévenu qu’il renonce explicitement à recevoir directement par mails d’alertes les informations de modifications de la consultation. En effet, son identification (adresse électronique) lui permet d’être tenu informé automatiquement via la plateforme des modifications et des précisions éventuellement apportées au DCE.</w:t>
      </w:r>
    </w:p>
    <w:p w14:paraId="5E239090" w14:textId="77777777" w:rsidR="00C1761A" w:rsidRPr="00EA0FD5" w:rsidRDefault="00C1761A" w:rsidP="00C1761A">
      <w:pPr>
        <w:pStyle w:val="ParagrapheIndent2"/>
        <w:spacing w:line="232" w:lineRule="exact"/>
        <w:jc w:val="both"/>
        <w:rPr>
          <w:color w:val="000000"/>
          <w:lang w:val="fr-FR"/>
        </w:rPr>
      </w:pPr>
    </w:p>
    <w:p w14:paraId="156DC8A5"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C’est pourquoi il est recommandé à l’opérateur économique de s’identifier lors du téléchargement des pièces du DCE, ce qui lui permettra de s'assurer d'être tenu informé par voie électronique des éventuels éléments complémentaires intervenants avant la clôture du délai limite de remise des offres (envoi de questions et réponses aux différentes entreprises, report de délai, etc.).</w:t>
      </w:r>
    </w:p>
    <w:p w14:paraId="2FB71DBC" w14:textId="77777777" w:rsidR="00C1761A" w:rsidRPr="00EA0FD5" w:rsidRDefault="00C1761A" w:rsidP="00C1761A">
      <w:pPr>
        <w:pStyle w:val="ParagrapheIndent2"/>
        <w:spacing w:line="232" w:lineRule="exact"/>
        <w:jc w:val="both"/>
        <w:rPr>
          <w:color w:val="000000"/>
          <w:lang w:val="fr-FR"/>
        </w:rPr>
      </w:pPr>
    </w:p>
    <w:p w14:paraId="1EFC8D31"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L’opérateur vérifiera également que les alertes de la plateforme ne sont pas filtrées par le dispositif anti spam de l’entreprise ou redirigés vers les « courriers indésirables ».</w:t>
      </w:r>
    </w:p>
    <w:p w14:paraId="59C146BF" w14:textId="77777777" w:rsidR="00C1761A" w:rsidRPr="00EA0FD5" w:rsidRDefault="00C1761A" w:rsidP="00C1761A">
      <w:pPr>
        <w:pStyle w:val="ParagrapheIndent2"/>
        <w:spacing w:line="232" w:lineRule="exact"/>
        <w:jc w:val="both"/>
        <w:rPr>
          <w:b/>
          <w:color w:val="000000"/>
          <w:u w:val="single"/>
          <w:lang w:val="fr-FR"/>
        </w:rPr>
      </w:pPr>
    </w:p>
    <w:p w14:paraId="66C40532" w14:textId="77777777" w:rsidR="00C1761A" w:rsidRPr="00EA0FD5" w:rsidRDefault="00C1761A" w:rsidP="00C1761A">
      <w:pPr>
        <w:pStyle w:val="ParagrapheIndent2"/>
        <w:spacing w:line="232" w:lineRule="exact"/>
        <w:jc w:val="both"/>
        <w:rPr>
          <w:color w:val="000000"/>
          <w:lang w:val="fr-FR"/>
        </w:rPr>
      </w:pPr>
      <w:r>
        <w:rPr>
          <w:b/>
          <w:color w:val="000000"/>
          <w:u w:val="single"/>
          <w:lang w:val="fr-FR"/>
        </w:rPr>
        <w:t>7</w:t>
      </w:r>
      <w:r w:rsidRPr="00EA0FD5">
        <w:rPr>
          <w:b/>
          <w:color w:val="000000"/>
          <w:u w:val="single"/>
          <w:lang w:val="fr-FR"/>
        </w:rPr>
        <w:t>.1.3 Demande de renseignements complémentaires : questions des candidats :</w:t>
      </w:r>
    </w:p>
    <w:p w14:paraId="09083A04" w14:textId="77777777" w:rsidR="00C1761A" w:rsidRPr="00EA0FD5" w:rsidRDefault="00C1761A" w:rsidP="00C1761A">
      <w:pPr>
        <w:pStyle w:val="ParagrapheIndent2"/>
        <w:spacing w:line="232" w:lineRule="exact"/>
        <w:jc w:val="both"/>
        <w:rPr>
          <w:color w:val="000000"/>
          <w:lang w:val="fr-FR"/>
        </w:rPr>
      </w:pPr>
    </w:p>
    <w:p w14:paraId="1BA65FAE"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candidats peuvent poser des questions, dans la limite de dix (10) jours calendaires avant la date limite de réception des offres, techniques et administratives, qu’ils jugeraient utiles sur la consultation et les documents de la consultation, par l’intermédiaire de la plateforme UNIQUEMENT. Un accusé de réception est délivré au candidat en cas de demande de renseignements complémentaires.</w:t>
      </w:r>
    </w:p>
    <w:p w14:paraId="58B160D7" w14:textId="77777777" w:rsidR="00C1761A" w:rsidRPr="00EA0FD5" w:rsidRDefault="00C1761A" w:rsidP="00C1761A">
      <w:pPr>
        <w:pStyle w:val="ParagrapheIndent2"/>
        <w:spacing w:line="232" w:lineRule="exact"/>
        <w:jc w:val="both"/>
        <w:rPr>
          <w:color w:val="000000"/>
          <w:lang w:val="fr-FR"/>
        </w:rPr>
      </w:pPr>
    </w:p>
    <w:p w14:paraId="27DCEEA6"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candidats recevront la réponse sous la même forme.</w:t>
      </w:r>
    </w:p>
    <w:p w14:paraId="61BC2846" w14:textId="77777777" w:rsidR="00C1761A" w:rsidRPr="00EA0FD5" w:rsidRDefault="00C1761A" w:rsidP="00C1761A">
      <w:pPr>
        <w:pStyle w:val="ParagrapheIndent2"/>
        <w:spacing w:line="232" w:lineRule="exact"/>
        <w:jc w:val="both"/>
        <w:rPr>
          <w:color w:val="000000"/>
          <w:lang w:val="fr-FR"/>
        </w:rPr>
      </w:pPr>
    </w:p>
    <w:p w14:paraId="0A61FAB2"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échanges de documents, questions, réponses devront être réalisés via la plateforme afin d’en assurer une meilleure traçabilité. La messagerie de la plateforme est également utilisée pour informer les opérateurs économiques de différents événements tels que : nouvelle version d'un document, demande de précision, lettre de rejet, etc.</w:t>
      </w:r>
    </w:p>
    <w:p w14:paraId="6BDB3C67" w14:textId="77777777" w:rsidR="00C1761A" w:rsidRPr="00EA0FD5" w:rsidRDefault="00C1761A" w:rsidP="00C1761A">
      <w:pPr>
        <w:pStyle w:val="ParagrapheIndent2"/>
        <w:spacing w:line="232" w:lineRule="exact"/>
        <w:jc w:val="both"/>
        <w:rPr>
          <w:color w:val="000000"/>
          <w:lang w:val="fr-FR"/>
        </w:rPr>
      </w:pPr>
    </w:p>
    <w:p w14:paraId="54A92F08"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candidats devront veiller à ce que leurs serveurs de messagerie présents dans leurs systèmes informatiques ne filtrent pas les envois venant de la plateforme.</w:t>
      </w:r>
    </w:p>
    <w:p w14:paraId="797E2A3B" w14:textId="77777777" w:rsidR="00C1761A" w:rsidRPr="00EA0FD5" w:rsidRDefault="00C1761A" w:rsidP="00C1761A">
      <w:pPr>
        <w:pStyle w:val="ParagrapheIndent2"/>
        <w:spacing w:line="232" w:lineRule="exact"/>
        <w:jc w:val="both"/>
        <w:rPr>
          <w:b/>
          <w:color w:val="000000"/>
          <w:u w:val="single"/>
          <w:lang w:val="fr-FR"/>
        </w:rPr>
      </w:pPr>
    </w:p>
    <w:p w14:paraId="782721F3" w14:textId="77777777" w:rsidR="00C1761A" w:rsidRPr="00EA0FD5" w:rsidRDefault="00C1761A" w:rsidP="00C1761A">
      <w:pPr>
        <w:pStyle w:val="ParagrapheIndent2"/>
        <w:spacing w:line="232" w:lineRule="exact"/>
        <w:jc w:val="both"/>
        <w:rPr>
          <w:color w:val="000000"/>
          <w:lang w:val="fr-FR"/>
        </w:rPr>
      </w:pPr>
      <w:r>
        <w:rPr>
          <w:b/>
          <w:color w:val="000000"/>
          <w:u w:val="single"/>
          <w:lang w:val="fr-FR"/>
        </w:rPr>
        <w:lastRenderedPageBreak/>
        <w:t>7</w:t>
      </w:r>
      <w:r w:rsidRPr="00EA0FD5">
        <w:rPr>
          <w:b/>
          <w:color w:val="000000"/>
          <w:u w:val="single"/>
          <w:lang w:val="fr-FR"/>
        </w:rPr>
        <w:t>.1.</w:t>
      </w:r>
      <w:r>
        <w:rPr>
          <w:b/>
          <w:color w:val="000000"/>
          <w:u w:val="single"/>
          <w:lang w:val="fr-FR"/>
        </w:rPr>
        <w:t>4</w:t>
      </w:r>
      <w:r w:rsidRPr="00EA0FD5">
        <w:rPr>
          <w:b/>
          <w:color w:val="000000"/>
          <w:u w:val="single"/>
          <w:lang w:val="fr-FR"/>
        </w:rPr>
        <w:t>. Dépôt des offres dématérialisées :</w:t>
      </w:r>
    </w:p>
    <w:p w14:paraId="104E65AF" w14:textId="77777777" w:rsidR="00C1761A" w:rsidRPr="00EA0FD5" w:rsidRDefault="00C1761A" w:rsidP="00C1761A">
      <w:pPr>
        <w:pStyle w:val="ParagrapheIndent2"/>
        <w:spacing w:line="232" w:lineRule="exact"/>
        <w:jc w:val="both"/>
        <w:rPr>
          <w:color w:val="000000"/>
          <w:lang w:val="fr-FR"/>
        </w:rPr>
      </w:pPr>
    </w:p>
    <w:p w14:paraId="2A9FAE89"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candidats disposent sur PLACE d'une rubrique d'aide pour les procédures électroniques qui expose le mode opératoire relatif au dépôt des dossiers. En outre, pour toute demande d'assistance technique, question ou tout problème rencontré, le candidat peut contacter les conseillers techniques du site après avoir consulté la "FAQ et support en ligne"   Un guide d’utilisation (manuel entreprises) dans le cadre du dépôt dématérialisé est mis à la disposition des soumissionnaires par la plateforme. La transmission électronique se fait par envoi d'un seul dossier comprenant l'intégralité des documents exigés. Le pouvoir adjudicateur ne pourra être tenu pour responsable des dommages, troubles, directs ou indirects qui pourraient résulter de l'usage lié au fonctionnement de la plateforme PLACE utilisée dans le cadre de la dématérialisation des procédures.  </w:t>
      </w:r>
    </w:p>
    <w:p w14:paraId="4AF78DF1" w14:textId="77777777" w:rsidR="00C1761A" w:rsidRPr="00EA0FD5" w:rsidRDefault="00C1761A" w:rsidP="00C1761A">
      <w:pPr>
        <w:pStyle w:val="ParagrapheIndent2"/>
        <w:spacing w:line="232" w:lineRule="exact"/>
        <w:jc w:val="both"/>
        <w:rPr>
          <w:b/>
          <w:color w:val="000000"/>
          <w:u w:val="single"/>
          <w:lang w:val="fr-FR"/>
        </w:rPr>
      </w:pPr>
    </w:p>
    <w:p w14:paraId="160D3E08" w14:textId="77777777" w:rsidR="00C1761A" w:rsidRPr="00EA0FD5" w:rsidRDefault="00C1761A" w:rsidP="00C1761A">
      <w:pPr>
        <w:pStyle w:val="ParagrapheIndent2"/>
        <w:spacing w:line="232" w:lineRule="exact"/>
        <w:jc w:val="both"/>
        <w:rPr>
          <w:b/>
          <w:color w:val="000000"/>
          <w:u w:val="single"/>
          <w:lang w:val="fr-FR"/>
        </w:rPr>
      </w:pPr>
      <w:r w:rsidRPr="00EA0FD5">
        <w:rPr>
          <w:b/>
          <w:color w:val="000000"/>
          <w:u w:val="single"/>
          <w:lang w:val="fr-FR"/>
        </w:rPr>
        <w:t>L’attention des candidats est attirée sur le poids maximum des fichiers déposés sur la plateforme PLACE fixé à 1Go.</w:t>
      </w:r>
    </w:p>
    <w:p w14:paraId="15116677" w14:textId="77777777" w:rsidR="00C1761A" w:rsidRPr="00EA0FD5" w:rsidRDefault="00C1761A" w:rsidP="00C1761A">
      <w:pPr>
        <w:rPr>
          <w:lang w:val="fr-FR"/>
        </w:rPr>
      </w:pPr>
    </w:p>
    <w:p w14:paraId="5794A77D" w14:textId="77777777" w:rsidR="00C1761A" w:rsidRPr="00EA0FD5" w:rsidRDefault="00C1761A" w:rsidP="00C1761A">
      <w:pPr>
        <w:pStyle w:val="ParagrapheIndent2"/>
        <w:spacing w:line="232" w:lineRule="exact"/>
        <w:jc w:val="both"/>
        <w:rPr>
          <w:b/>
          <w:color w:val="000000"/>
          <w:u w:val="single"/>
          <w:lang w:val="fr-FR"/>
        </w:rPr>
      </w:pPr>
      <w:r>
        <w:rPr>
          <w:b/>
          <w:color w:val="000000"/>
          <w:u w:val="single"/>
          <w:lang w:val="fr-FR"/>
        </w:rPr>
        <w:t>7</w:t>
      </w:r>
      <w:r w:rsidRPr="00EA0FD5">
        <w:rPr>
          <w:b/>
          <w:color w:val="000000"/>
          <w:u w:val="single"/>
          <w:lang w:val="fr-FR"/>
        </w:rPr>
        <w:t>.1.</w:t>
      </w:r>
      <w:r>
        <w:rPr>
          <w:b/>
          <w:color w:val="000000"/>
          <w:u w:val="single"/>
          <w:lang w:val="fr-FR"/>
        </w:rPr>
        <w:t>5</w:t>
      </w:r>
      <w:r w:rsidRPr="00EA0FD5">
        <w:rPr>
          <w:b/>
          <w:color w:val="000000"/>
          <w:u w:val="single"/>
          <w:lang w:val="fr-FR"/>
        </w:rPr>
        <w:t xml:space="preserve">. Signature électronique : </w:t>
      </w:r>
    </w:p>
    <w:p w14:paraId="7CEA5274" w14:textId="77777777" w:rsidR="00C1761A" w:rsidRPr="00EA0FD5" w:rsidRDefault="00C1761A" w:rsidP="00C1761A">
      <w:pPr>
        <w:rPr>
          <w:lang w:val="fr-FR"/>
        </w:rPr>
      </w:pPr>
    </w:p>
    <w:p w14:paraId="446A297F" w14:textId="77777777" w:rsidR="00C1761A" w:rsidRPr="00EA0FD5" w:rsidRDefault="00C1761A" w:rsidP="00C1761A">
      <w:pPr>
        <w:pStyle w:val="ParagrapheIndent2"/>
        <w:spacing w:line="232" w:lineRule="exact"/>
        <w:jc w:val="both"/>
        <w:rPr>
          <w:color w:val="000000"/>
          <w:lang w:val="fr-FR"/>
        </w:rPr>
      </w:pPr>
      <w:r w:rsidRPr="00EA0FD5">
        <w:rPr>
          <w:b/>
          <w:color w:val="000000"/>
          <w:u w:val="single"/>
          <w:lang w:val="fr-FR"/>
        </w:rPr>
        <w:t>L’Organisme n’impose pas la signature électronique au moment du dépôt. Dans ce cas, la signature du contrat final (acte d’engagement pré-imprimé ATTRI 1) sera rematérialisé et signé.</w:t>
      </w:r>
    </w:p>
    <w:p w14:paraId="37C6C2A1" w14:textId="77777777" w:rsidR="00C1761A" w:rsidRPr="00EA0FD5" w:rsidRDefault="00C1761A" w:rsidP="00C1761A">
      <w:pPr>
        <w:pStyle w:val="ParagrapheIndent2"/>
        <w:spacing w:line="232" w:lineRule="exact"/>
        <w:jc w:val="both"/>
        <w:rPr>
          <w:color w:val="000000"/>
          <w:lang w:val="fr-FR"/>
        </w:rPr>
      </w:pPr>
    </w:p>
    <w:p w14:paraId="5F257DFE"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Pour autant, les candidats qui souhaitent signer leur offre dès son dépôt, suivent les instructions ci-après.</w:t>
      </w:r>
    </w:p>
    <w:p w14:paraId="3C5F5B81" w14:textId="77777777" w:rsidR="00C1761A" w:rsidRPr="00EA0FD5" w:rsidRDefault="00C1761A" w:rsidP="00C1761A">
      <w:pPr>
        <w:pStyle w:val="ParagrapheIndent2"/>
        <w:spacing w:line="232" w:lineRule="exact"/>
        <w:jc w:val="both"/>
        <w:rPr>
          <w:color w:val="000000"/>
          <w:lang w:val="fr-FR"/>
        </w:rPr>
      </w:pPr>
    </w:p>
    <w:p w14:paraId="314642B9"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Une signature électronique nécessite un certificat électronique de signature et un logiciel de signature (ou « outil de signature ») qui permet d’apposer la signature.</w:t>
      </w:r>
    </w:p>
    <w:p w14:paraId="6F7A8B65" w14:textId="77777777" w:rsidR="00C1761A" w:rsidRPr="00EA0FD5" w:rsidRDefault="00C1761A" w:rsidP="00C1761A">
      <w:pPr>
        <w:pStyle w:val="ParagrapheIndent2"/>
        <w:spacing w:line="232" w:lineRule="exact"/>
        <w:jc w:val="both"/>
        <w:rPr>
          <w:color w:val="000000"/>
          <w:lang w:val="fr-FR"/>
        </w:rPr>
      </w:pPr>
    </w:p>
    <w:p w14:paraId="4B4299E0"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w:t>
      </w:r>
      <w:r w:rsidRPr="00EA0FD5">
        <w:rPr>
          <w:b/>
          <w:color w:val="000000"/>
          <w:u w:val="single"/>
          <w:lang w:val="fr-FR"/>
        </w:rPr>
        <w:t>Les personnes habilitées à signer électroniquement :</w:t>
      </w:r>
    </w:p>
    <w:p w14:paraId="55160DB3" w14:textId="77777777" w:rsidR="00C1761A" w:rsidRPr="00EA0FD5" w:rsidRDefault="00C1761A" w:rsidP="00C1761A">
      <w:pPr>
        <w:pStyle w:val="ParagrapheIndent2"/>
        <w:spacing w:line="232" w:lineRule="exact"/>
        <w:jc w:val="both"/>
        <w:rPr>
          <w:color w:val="000000"/>
          <w:lang w:val="fr-FR"/>
        </w:rPr>
      </w:pPr>
    </w:p>
    <w:p w14:paraId="4A187860"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 signataire doit pouvoir produire les éléments propres à établir que la signature utilisée a été délivrée à une personne qui pouvait engager l’entreprise dans les conditions énumérées à l'article 1367 du Code Civil.</w:t>
      </w:r>
    </w:p>
    <w:p w14:paraId="27CEC761"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42C3992C"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 candidat produit les éléments permettant d’établir que c’est la personne habilitée qui a envoyé électroniquement ou validé l’envoi électronique des candidatures et des offres.</w:t>
      </w:r>
    </w:p>
    <w:p w14:paraId="64D80B04"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4F2B9715"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frais d'accès au réseau et de recours à la signature électronique sont à la charge de chaque candidat.</w:t>
      </w:r>
    </w:p>
    <w:p w14:paraId="564FD96B" w14:textId="77777777" w:rsidR="00C1761A" w:rsidRPr="00EA0FD5" w:rsidRDefault="00C1761A" w:rsidP="00C1761A">
      <w:pPr>
        <w:pStyle w:val="ParagrapheIndent2"/>
        <w:spacing w:line="232" w:lineRule="exact"/>
        <w:jc w:val="both"/>
        <w:rPr>
          <w:color w:val="000000"/>
          <w:lang w:val="fr-FR"/>
        </w:rPr>
      </w:pPr>
    </w:p>
    <w:p w14:paraId="5054C113" w14:textId="77777777" w:rsidR="00C1761A" w:rsidRPr="00EA0FD5" w:rsidRDefault="00C1761A" w:rsidP="00C1761A">
      <w:pPr>
        <w:pStyle w:val="ParagrapheIndent2"/>
        <w:spacing w:line="232" w:lineRule="exact"/>
        <w:jc w:val="both"/>
        <w:rPr>
          <w:b/>
          <w:color w:val="000000"/>
          <w:lang w:val="fr-FR"/>
        </w:rPr>
      </w:pPr>
      <w:r w:rsidRPr="00EA0FD5">
        <w:rPr>
          <w:color w:val="000000"/>
          <w:lang w:val="fr-FR"/>
        </w:rPr>
        <w:t>   • </w:t>
      </w:r>
      <w:r w:rsidRPr="00EA0FD5">
        <w:rPr>
          <w:b/>
          <w:color w:val="000000"/>
          <w:u w:val="single"/>
          <w:lang w:val="fr-FR"/>
        </w:rPr>
        <w:t>Les certificats autorisés</w:t>
      </w:r>
      <w:r w:rsidRPr="00EA0FD5">
        <w:rPr>
          <w:b/>
          <w:color w:val="000000"/>
          <w:lang w:val="fr-FR"/>
        </w:rPr>
        <w:t> :</w:t>
      </w:r>
    </w:p>
    <w:p w14:paraId="5E7FE29F" w14:textId="77777777" w:rsidR="00C1761A" w:rsidRPr="00EA0FD5" w:rsidRDefault="00C1761A" w:rsidP="00C1761A">
      <w:pPr>
        <w:rPr>
          <w:lang w:val="fr-FR"/>
        </w:rPr>
      </w:pPr>
    </w:p>
    <w:p w14:paraId="6B25DD1A"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Dans le cadre de la dématérialisation de la commande publique, l'arrêté du 22 mars 2019 définit les modalités d'utilisation de la signature électronique.</w:t>
      </w:r>
    </w:p>
    <w:p w14:paraId="26A02B81" w14:textId="77777777" w:rsidR="00C1761A" w:rsidRPr="00EA0FD5" w:rsidRDefault="00C1761A" w:rsidP="00C1761A">
      <w:pPr>
        <w:pStyle w:val="ParagrapheIndent2"/>
        <w:spacing w:line="232" w:lineRule="exact"/>
        <w:jc w:val="both"/>
        <w:rPr>
          <w:color w:val="000000"/>
          <w:lang w:val="fr-FR"/>
        </w:rPr>
      </w:pPr>
    </w:p>
    <w:p w14:paraId="69B1AD7B"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formats de signature sont XAdES, CAdES ou PAdES tels que mentionnés aux articles 1 et 2 de la décision d'exécution (UE) n° 2015/1506 de la Commission du 8 septembre 2015.</w:t>
      </w:r>
    </w:p>
    <w:p w14:paraId="60593BAC"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5A531637" w14:textId="77777777" w:rsidR="00C1761A" w:rsidRPr="00EA0FD5" w:rsidRDefault="00C1761A" w:rsidP="00C1761A">
      <w:pPr>
        <w:pStyle w:val="ParagrapheIndent2"/>
        <w:spacing w:line="232" w:lineRule="exact"/>
        <w:jc w:val="both"/>
        <w:rPr>
          <w:color w:val="000000"/>
          <w:lang w:val="fr-FR"/>
        </w:rPr>
      </w:pPr>
      <w:r w:rsidRPr="00EA0FD5">
        <w:rPr>
          <w:b/>
          <w:i/>
          <w:color w:val="000000"/>
          <w:u w:val="single"/>
          <w:lang w:val="fr-FR"/>
        </w:rPr>
        <w:t>Un fichier ZIP est un contenant. La signature du zip ne vaut pas signature des fichiers contenus dans le zip. Chaque fichier doit être signé individuellement (lorsque la signature est requise). Un candidat qui signe le ZIP est assimilable à celui qui répondrait sous forme « papier » en signant l’enveloppe au lieu de son contenu.</w:t>
      </w:r>
    </w:p>
    <w:p w14:paraId="408828ED"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4296E9FC" w14:textId="77777777" w:rsidR="00C1761A" w:rsidRPr="00EA0FD5" w:rsidRDefault="00C1761A" w:rsidP="00C1761A">
      <w:pPr>
        <w:pStyle w:val="ParagrapheIndent2"/>
        <w:spacing w:line="232" w:lineRule="exact"/>
        <w:jc w:val="both"/>
        <w:rPr>
          <w:color w:val="000000"/>
          <w:lang w:val="fr-FR"/>
        </w:rPr>
      </w:pPr>
      <w:r w:rsidRPr="00EA0FD5">
        <w:rPr>
          <w:b/>
          <w:i/>
          <w:color w:val="000000"/>
          <w:u w:val="single"/>
          <w:lang w:val="fr-FR"/>
        </w:rPr>
        <w:t xml:space="preserve">Par ailleurs, l’obtention d’un certificat peut nécessiter un certain délai qui doit être pris en compte pour remettre une offre dans les délais impartis. Aucun allongement du délai de remise des candidatures et des offres n’est autorisé pour cette raison. </w:t>
      </w:r>
    </w:p>
    <w:p w14:paraId="329B32E0" w14:textId="77777777" w:rsidR="00C1761A" w:rsidRPr="00EA0FD5" w:rsidRDefault="00C1761A" w:rsidP="00C1761A">
      <w:pPr>
        <w:pStyle w:val="ParagrapheIndent2"/>
        <w:spacing w:line="232" w:lineRule="exact"/>
        <w:jc w:val="both"/>
        <w:rPr>
          <w:color w:val="000000"/>
          <w:lang w:val="fr-FR"/>
        </w:rPr>
      </w:pPr>
    </w:p>
    <w:p w14:paraId="06FB9C69"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w:t>
      </w:r>
      <w:r w:rsidRPr="00EA0FD5">
        <w:rPr>
          <w:b/>
          <w:color w:val="000000"/>
          <w:u w:val="single"/>
          <w:lang w:val="fr-FR"/>
        </w:rPr>
        <w:t>Les formats de signature</w:t>
      </w:r>
      <w:r w:rsidRPr="00EA0FD5">
        <w:rPr>
          <w:b/>
          <w:color w:val="000000"/>
          <w:lang w:val="fr-FR"/>
        </w:rPr>
        <w:t> :</w:t>
      </w:r>
    </w:p>
    <w:p w14:paraId="7DAC243C"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trois formats acceptés par la plateforme sont les formats XAdES, CAdES ou PAdES.</w:t>
      </w:r>
    </w:p>
    <w:p w14:paraId="4FF7058F" w14:textId="77777777" w:rsidR="00C1761A" w:rsidRPr="00EA0FD5" w:rsidRDefault="00C1761A" w:rsidP="00C1761A">
      <w:pPr>
        <w:pStyle w:val="ParagrapheIndent2"/>
        <w:spacing w:line="232" w:lineRule="exact"/>
        <w:jc w:val="both"/>
        <w:rPr>
          <w:color w:val="000000"/>
          <w:lang w:val="fr-FR"/>
        </w:rPr>
      </w:pPr>
    </w:p>
    <w:p w14:paraId="529D3137"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w:t>
      </w:r>
      <w:r w:rsidRPr="00EA0FD5">
        <w:rPr>
          <w:b/>
          <w:color w:val="000000"/>
          <w:u w:val="single"/>
          <w:lang w:val="fr-FR"/>
        </w:rPr>
        <w:t>La signature en cas de filiale</w:t>
      </w:r>
      <w:r w:rsidRPr="00EA0FD5">
        <w:rPr>
          <w:b/>
          <w:color w:val="000000"/>
          <w:lang w:val="fr-FR"/>
        </w:rPr>
        <w:t> :</w:t>
      </w:r>
    </w:p>
    <w:p w14:paraId="7375E4E4"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 certificat identifie à la fois une entreprise et une personne physique. Il est nécessaire de prévoir autant de certificats que d’habilitation à signer les marchés.</w:t>
      </w:r>
    </w:p>
    <w:p w14:paraId="0CDAFDD6"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4848A9B9" w14:textId="77777777" w:rsidR="00C1761A" w:rsidRPr="00EA0FD5" w:rsidRDefault="00C1761A" w:rsidP="00C1761A">
      <w:pPr>
        <w:pStyle w:val="ParagrapheIndent2"/>
        <w:spacing w:line="232" w:lineRule="exact"/>
        <w:jc w:val="both"/>
        <w:rPr>
          <w:color w:val="000000"/>
          <w:lang w:val="fr-FR"/>
        </w:rPr>
      </w:pPr>
      <w:r w:rsidRPr="00EA0FD5">
        <w:rPr>
          <w:color w:val="000000"/>
          <w:u w:val="single"/>
          <w:lang w:val="fr-FR"/>
        </w:rPr>
        <w:t>Lorsque le candidat est une filiale, deux cas de figure doivent être distingués</w:t>
      </w:r>
      <w:r w:rsidRPr="00EA0FD5">
        <w:rPr>
          <w:color w:val="000000"/>
          <w:lang w:val="fr-FR"/>
        </w:rPr>
        <w:t xml:space="preserve"> :</w:t>
      </w:r>
    </w:p>
    <w:p w14:paraId="26A3F3C7"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lastRenderedPageBreak/>
        <w:t> </w:t>
      </w:r>
    </w:p>
    <w:p w14:paraId="7ACBDD66"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 </w:t>
      </w:r>
      <w:r w:rsidRPr="00EA0FD5">
        <w:rPr>
          <w:color w:val="000000"/>
          <w:u w:val="single"/>
          <w:lang w:val="fr-FR"/>
        </w:rPr>
        <w:t>soit une filiale répond pour elle-même : dans ce cas, la personne qui signe</w:t>
      </w:r>
      <w:r w:rsidRPr="00EA0FD5">
        <w:rPr>
          <w:color w:val="000000"/>
          <w:lang w:val="fr-FR"/>
        </w:rPr>
        <w:t>:</w:t>
      </w:r>
    </w:p>
    <w:p w14:paraId="79F99686" w14:textId="77777777" w:rsidR="00C1761A" w:rsidRPr="00EA0FD5" w:rsidRDefault="00C1761A" w:rsidP="00C1761A">
      <w:pPr>
        <w:pStyle w:val="ParagrapheIndent2"/>
        <w:spacing w:line="232" w:lineRule="exact"/>
        <w:jc w:val="both"/>
        <w:rPr>
          <w:color w:val="000000"/>
          <w:lang w:val="fr-FR"/>
        </w:rPr>
      </w:pPr>
    </w:p>
    <w:p w14:paraId="77109846"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•est le titulaire du certificat de signature électronique ;</w:t>
      </w:r>
    </w:p>
    <w:p w14:paraId="52AEB089"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et qui a qualité pour engager la filiale.</w:t>
      </w:r>
    </w:p>
    <w:p w14:paraId="12B76265" w14:textId="77777777" w:rsidR="00C1761A" w:rsidRPr="00EA0FD5" w:rsidRDefault="00C1761A" w:rsidP="00C1761A">
      <w:pPr>
        <w:pStyle w:val="ParagrapheIndent2"/>
        <w:spacing w:line="232" w:lineRule="exact"/>
        <w:jc w:val="both"/>
        <w:rPr>
          <w:color w:val="000000"/>
          <w:lang w:val="fr-FR"/>
        </w:rPr>
      </w:pPr>
    </w:p>
    <w:p w14:paraId="20468261"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 </w:t>
      </w:r>
      <w:r w:rsidRPr="00EA0FD5">
        <w:rPr>
          <w:color w:val="000000"/>
          <w:u w:val="single"/>
          <w:lang w:val="fr-FR"/>
        </w:rPr>
        <w:t>soit le responsable d’une filiale est habilité à signer les marchés de chacune des filiales du groupe</w:t>
      </w:r>
      <w:r w:rsidRPr="00EA0FD5">
        <w:rPr>
          <w:color w:val="000000"/>
          <w:lang w:val="fr-FR"/>
        </w:rPr>
        <w:t> :</w:t>
      </w:r>
    </w:p>
    <w:p w14:paraId="4C0473DE" w14:textId="77777777" w:rsidR="00C1761A" w:rsidRPr="00EA0FD5" w:rsidRDefault="00C1761A" w:rsidP="00C1761A">
      <w:pPr>
        <w:pStyle w:val="ParagrapheIndent2"/>
        <w:spacing w:line="232" w:lineRule="exact"/>
        <w:jc w:val="both"/>
        <w:rPr>
          <w:color w:val="000000"/>
          <w:lang w:val="fr-FR"/>
        </w:rPr>
      </w:pPr>
    </w:p>
    <w:p w14:paraId="61DDE111"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•son nom apparaîtra (en tant que titulaire du certificat de signature électronique ainsi que le n° SIREN de la filiale pour laquelle il travaille) à côté de celui de la filiale soumissionnaire ;</w:t>
      </w:r>
    </w:p>
    <w:p w14:paraId="181025B7"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ce numéro peut donc être différent de celui de l’entreprise qui soumissionne.</w:t>
      </w:r>
    </w:p>
    <w:p w14:paraId="3E839D78" w14:textId="77777777" w:rsidR="00C1761A" w:rsidRPr="00EA0FD5" w:rsidRDefault="00C1761A" w:rsidP="00C1761A">
      <w:pPr>
        <w:pStyle w:val="ParagrapheIndent2"/>
        <w:spacing w:line="232" w:lineRule="exact"/>
        <w:jc w:val="both"/>
        <w:rPr>
          <w:color w:val="000000"/>
          <w:lang w:val="fr-FR"/>
        </w:rPr>
      </w:pPr>
    </w:p>
    <w:p w14:paraId="5A3CE314"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w:t>
      </w:r>
      <w:r w:rsidRPr="00EA0FD5">
        <w:rPr>
          <w:b/>
          <w:color w:val="000000"/>
          <w:u w:val="single"/>
          <w:lang w:val="fr-FR"/>
        </w:rPr>
        <w:t>Signature électronique multiple</w:t>
      </w:r>
      <w:r w:rsidRPr="00EA0FD5">
        <w:rPr>
          <w:b/>
          <w:color w:val="000000"/>
          <w:lang w:val="fr-FR"/>
        </w:rPr>
        <w:t> :</w:t>
      </w:r>
    </w:p>
    <w:p w14:paraId="6CE051FA" w14:textId="77777777" w:rsidR="00C1761A" w:rsidRPr="00EA0FD5" w:rsidRDefault="00C1761A" w:rsidP="00C1761A">
      <w:pPr>
        <w:pStyle w:val="ParagrapheIndent2"/>
        <w:spacing w:line="232" w:lineRule="exact"/>
        <w:jc w:val="both"/>
        <w:rPr>
          <w:color w:val="000000"/>
          <w:lang w:val="fr-FR"/>
        </w:rPr>
      </w:pPr>
    </w:p>
    <w:p w14:paraId="74B5CA3F"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La plate-forme dispose d’un parapheur électronique qui autorise au minimum :</w:t>
      </w:r>
    </w:p>
    <w:p w14:paraId="7D1CB869" w14:textId="77777777" w:rsidR="00C1761A" w:rsidRPr="00EA0FD5" w:rsidRDefault="00C1761A" w:rsidP="00C1761A">
      <w:pPr>
        <w:pStyle w:val="ParagrapheIndent2"/>
        <w:spacing w:line="232" w:lineRule="exact"/>
        <w:jc w:val="both"/>
        <w:rPr>
          <w:color w:val="000000"/>
          <w:lang w:val="fr-FR"/>
        </w:rPr>
      </w:pPr>
    </w:p>
    <w:p w14:paraId="51DB9924"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le regroupement de documents à valider ou signer ;</w:t>
      </w:r>
    </w:p>
    <w:p w14:paraId="708EE3CD"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la signature d’un même document par plusieurs signataires ;</w:t>
      </w:r>
    </w:p>
    <w:p w14:paraId="34C614A0"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Sans en altérer l’intégrité, que l’utilisation soit locale ou en ligne.</w:t>
      </w:r>
    </w:p>
    <w:p w14:paraId="2E12205B"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087021EC"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Chaque signature est vérifiée indépendamment des autres.</w:t>
      </w:r>
    </w:p>
    <w:p w14:paraId="50D20C90" w14:textId="77777777" w:rsidR="00C1761A" w:rsidRPr="00EA0FD5" w:rsidRDefault="00C1761A" w:rsidP="00C1761A">
      <w:pPr>
        <w:pStyle w:val="ParagrapheIndent2"/>
        <w:spacing w:line="232" w:lineRule="exact"/>
        <w:jc w:val="both"/>
        <w:rPr>
          <w:color w:val="000000"/>
          <w:lang w:val="fr-FR"/>
        </w:rPr>
      </w:pPr>
    </w:p>
    <w:p w14:paraId="2538C223"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w:t>
      </w:r>
      <w:r w:rsidRPr="00EA0FD5">
        <w:rPr>
          <w:b/>
          <w:color w:val="000000"/>
          <w:u w:val="single"/>
          <w:lang w:val="fr-FR"/>
        </w:rPr>
        <w:t>La signature électronique en cas de Cotraitance</w:t>
      </w:r>
      <w:r w:rsidRPr="00EA0FD5">
        <w:rPr>
          <w:b/>
          <w:color w:val="000000"/>
          <w:lang w:val="fr-FR"/>
        </w:rPr>
        <w:t> :</w:t>
      </w:r>
    </w:p>
    <w:p w14:paraId="0D7C79AE"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En cas de signatures multiples d'un même document, il est recommandé que les signataires utilisent le même outil de signature.</w:t>
      </w:r>
    </w:p>
    <w:p w14:paraId="7B54CE31" w14:textId="77777777" w:rsidR="00C1761A" w:rsidRPr="00EA0FD5" w:rsidRDefault="00C1761A" w:rsidP="00C1761A">
      <w:pPr>
        <w:pStyle w:val="ParagrapheIndent2"/>
        <w:spacing w:line="232" w:lineRule="exact"/>
        <w:jc w:val="both"/>
        <w:rPr>
          <w:color w:val="000000"/>
          <w:lang w:val="fr-FR"/>
        </w:rPr>
      </w:pPr>
    </w:p>
    <w:p w14:paraId="7F7720AA"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w:t>
      </w:r>
      <w:r w:rsidRPr="00EA0FD5">
        <w:rPr>
          <w:b/>
          <w:color w:val="000000"/>
          <w:u w:val="single"/>
          <w:lang w:val="fr-FR"/>
        </w:rPr>
        <w:t>Les vérifications de l’outil de signature du candidat</w:t>
      </w:r>
      <w:r w:rsidRPr="00EA0FD5">
        <w:rPr>
          <w:b/>
          <w:color w:val="000000"/>
          <w:lang w:val="fr-FR"/>
        </w:rPr>
        <w:t> :</w:t>
      </w:r>
    </w:p>
    <w:p w14:paraId="182D0522"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 certificat de signature du candidat qui accompagne les documents signés doit présenter les caractéristiques suivantes :</w:t>
      </w:r>
    </w:p>
    <w:p w14:paraId="122AA812"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ne pas avoir été révoqué à la date de signature du document,</w:t>
      </w:r>
    </w:p>
    <w:p w14:paraId="097E6F4B"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ne pas être arrivé à expiration à la date de signature du document,</w:t>
      </w:r>
    </w:p>
    <w:p w14:paraId="52803EED"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doit être établi au nom d’une personne physique habilitée à engager la société.</w:t>
      </w:r>
    </w:p>
    <w:p w14:paraId="1CFAEA28"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60F5D520" w14:textId="77777777" w:rsidR="00C1761A" w:rsidRPr="00EA0FD5" w:rsidRDefault="00C1761A" w:rsidP="00C1761A">
      <w:pPr>
        <w:pStyle w:val="ParagrapheIndent2"/>
        <w:spacing w:line="232" w:lineRule="exact"/>
        <w:jc w:val="both"/>
        <w:rPr>
          <w:color w:val="000000"/>
          <w:lang w:val="fr-FR"/>
        </w:rPr>
      </w:pPr>
      <w:r w:rsidRPr="00EA0FD5">
        <w:rPr>
          <w:b/>
          <w:color w:val="000000"/>
          <w:lang w:val="fr-FR"/>
        </w:rPr>
        <w:t xml:space="preserve">La procédure de vérification de la validité d’une signature est gratuite et permet de vérifier au moins : </w:t>
      </w:r>
    </w:p>
    <w:p w14:paraId="51FE093C" w14:textId="77777777" w:rsidR="00C1761A" w:rsidRPr="00EA0FD5" w:rsidRDefault="00C1761A" w:rsidP="00C1761A">
      <w:pPr>
        <w:pStyle w:val="ParagrapheIndent2"/>
        <w:spacing w:line="232" w:lineRule="exact"/>
        <w:jc w:val="both"/>
        <w:rPr>
          <w:color w:val="000000"/>
          <w:lang w:val="fr-FR"/>
        </w:rPr>
      </w:pPr>
    </w:p>
    <w:p w14:paraId="19B5301F"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 1°) l’identité du signataire ;</w:t>
      </w:r>
    </w:p>
    <w:p w14:paraId="5703C943"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•2°) l’appartenance du certificat du signataire à l’une des catégories de certificats visées ci-dessus ;</w:t>
      </w:r>
    </w:p>
    <w:p w14:paraId="474CEB6D"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•3°) le respect du format de signature mentionné (XAdES, CAdES ou PAdES) ;</w:t>
      </w:r>
    </w:p>
    <w:p w14:paraId="6CF09780"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•4°) le caractère non échu et non révoqué du certificat à la date de la signature ;</w:t>
      </w:r>
    </w:p>
    <w:p w14:paraId="64F100B6"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•5°) l’intégrité du fichier signé.</w:t>
      </w:r>
    </w:p>
    <w:p w14:paraId="0CB51FA9" w14:textId="77777777" w:rsidR="00C1761A" w:rsidRPr="00EA0FD5" w:rsidRDefault="00C1761A" w:rsidP="00C1761A">
      <w:pPr>
        <w:pStyle w:val="ParagrapheIndent2"/>
        <w:spacing w:line="232" w:lineRule="exact"/>
        <w:jc w:val="both"/>
        <w:rPr>
          <w:b/>
          <w:color w:val="000000"/>
          <w:lang w:val="fr-FR"/>
        </w:rPr>
      </w:pPr>
    </w:p>
    <w:p w14:paraId="1B8C4C32" w14:textId="77777777" w:rsidR="00C1761A" w:rsidRPr="00EA0FD5" w:rsidRDefault="00C1761A" w:rsidP="00C1761A">
      <w:pPr>
        <w:pStyle w:val="ParagrapheIndent2"/>
        <w:spacing w:line="232" w:lineRule="exact"/>
        <w:jc w:val="both"/>
        <w:rPr>
          <w:color w:val="000000"/>
          <w:lang w:val="fr-FR"/>
        </w:rPr>
      </w:pPr>
      <w:r w:rsidRPr="00EA0FD5">
        <w:rPr>
          <w:b/>
          <w:color w:val="000000"/>
          <w:lang w:val="fr-FR"/>
        </w:rPr>
        <w:t xml:space="preserve">Ces vérifications peuvent être effectuées de manière automatisée, lorsque les fonctionnalités de la plateforme le permettent sauf en ce qui concerne l’identité du signataire du document. </w:t>
      </w:r>
    </w:p>
    <w:p w14:paraId="7053DDAC"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5C6C0293" w14:textId="77777777" w:rsidR="00C1761A" w:rsidRPr="00EA0FD5" w:rsidRDefault="00C1761A" w:rsidP="00C1761A">
      <w:pPr>
        <w:pStyle w:val="ParagrapheIndent2"/>
        <w:spacing w:line="232" w:lineRule="exact"/>
        <w:jc w:val="both"/>
        <w:rPr>
          <w:color w:val="000000"/>
          <w:lang w:val="fr-FR"/>
        </w:rPr>
      </w:pPr>
      <w:r w:rsidRPr="00EA0FD5">
        <w:rPr>
          <w:b/>
          <w:color w:val="000000"/>
          <w:lang w:val="fr-FR"/>
        </w:rPr>
        <w:t xml:space="preserve">La vérification de l’identité du signataire et de sa capacité à engager l’entreprise reste effectuée par le pouvoir adjudicateur. </w:t>
      </w:r>
    </w:p>
    <w:p w14:paraId="36AB9B3E"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w:t>
      </w:r>
    </w:p>
    <w:p w14:paraId="706F6B31" w14:textId="77777777" w:rsidR="00C1761A" w:rsidRPr="00EA0FD5" w:rsidRDefault="00C1761A" w:rsidP="00C1761A">
      <w:pPr>
        <w:pStyle w:val="ParagrapheIndent2"/>
        <w:spacing w:after="240" w:line="232" w:lineRule="exact"/>
        <w:jc w:val="both"/>
        <w:rPr>
          <w:color w:val="000000"/>
          <w:lang w:val="fr-FR"/>
        </w:rPr>
      </w:pPr>
      <w:r w:rsidRPr="00EA0FD5">
        <w:rPr>
          <w:color w:val="000000"/>
          <w:lang w:val="fr-FR"/>
        </w:rPr>
        <w:t>Une entreprise qui utilise le dispositif de création de signature proposé par la plateforme est dispensée de fournir la procédure de vérification de la signature.</w:t>
      </w:r>
    </w:p>
    <w:p w14:paraId="7D70368D" w14:textId="77777777" w:rsidR="00C1761A" w:rsidRPr="00EA0FD5" w:rsidRDefault="00C1761A" w:rsidP="00C1761A">
      <w:pPr>
        <w:pStyle w:val="ParagrapheIndent2"/>
        <w:spacing w:line="232" w:lineRule="exact"/>
        <w:jc w:val="both"/>
        <w:rPr>
          <w:color w:val="000000"/>
          <w:lang w:val="fr-FR"/>
        </w:rPr>
      </w:pPr>
      <w:r>
        <w:rPr>
          <w:b/>
          <w:color w:val="000000"/>
          <w:u w:val="single"/>
          <w:lang w:val="fr-FR"/>
        </w:rPr>
        <w:t>7</w:t>
      </w:r>
      <w:r w:rsidRPr="00EA0FD5">
        <w:rPr>
          <w:b/>
          <w:color w:val="000000"/>
          <w:u w:val="single"/>
          <w:lang w:val="fr-FR"/>
        </w:rPr>
        <w:t>.1.</w:t>
      </w:r>
      <w:r>
        <w:rPr>
          <w:b/>
          <w:color w:val="000000"/>
          <w:u w:val="single"/>
          <w:lang w:val="fr-FR"/>
        </w:rPr>
        <w:t>6</w:t>
      </w:r>
      <w:r w:rsidRPr="00EA0FD5">
        <w:rPr>
          <w:b/>
          <w:color w:val="000000"/>
          <w:u w:val="single"/>
          <w:lang w:val="fr-FR"/>
        </w:rPr>
        <w:t>. Virus : </w:t>
      </w:r>
    </w:p>
    <w:p w14:paraId="54E9B3E3" w14:textId="77777777" w:rsidR="00C1761A" w:rsidRPr="00EA0FD5" w:rsidRDefault="00C1761A" w:rsidP="00C1761A">
      <w:pPr>
        <w:pStyle w:val="ParagrapheIndent2"/>
        <w:spacing w:line="232" w:lineRule="exact"/>
        <w:jc w:val="both"/>
        <w:rPr>
          <w:color w:val="000000"/>
          <w:lang w:val="fr-FR"/>
        </w:rPr>
      </w:pPr>
    </w:p>
    <w:p w14:paraId="24A6DE43"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soumissionnaires s’assureront avant l’envoi de la réponse que les fichiers transmis ne comportent pas de programme informatique malveillant (virus).</w:t>
      </w:r>
    </w:p>
    <w:p w14:paraId="30A97F2A" w14:textId="77777777" w:rsidR="00C1761A" w:rsidRPr="00EA0FD5" w:rsidRDefault="00C1761A" w:rsidP="00C1761A">
      <w:pPr>
        <w:pStyle w:val="ParagrapheIndent2"/>
        <w:spacing w:line="232" w:lineRule="exact"/>
        <w:jc w:val="both"/>
        <w:rPr>
          <w:color w:val="000000"/>
          <w:lang w:val="fr-FR"/>
        </w:rPr>
      </w:pPr>
    </w:p>
    <w:p w14:paraId="71804B64"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La réception de tout fichier contenant un virus entraînera l’irrecevabilité de l’offre. Si un virus est détecté, le pli sera considéré comme n’ayant jamais été reçu et les candidats en seront avertis grâce aux renseignements saisis lors de leur identification.</w:t>
      </w:r>
    </w:p>
    <w:p w14:paraId="61D93310" w14:textId="77777777" w:rsidR="00C1761A" w:rsidRPr="00EA0FD5" w:rsidRDefault="00C1761A" w:rsidP="00C1761A">
      <w:pPr>
        <w:pStyle w:val="ParagrapheIndent2"/>
        <w:spacing w:line="232" w:lineRule="exact"/>
        <w:jc w:val="both"/>
        <w:rPr>
          <w:color w:val="000000"/>
          <w:lang w:val="fr-FR"/>
        </w:rPr>
      </w:pPr>
    </w:p>
    <w:p w14:paraId="6488D0D7" w14:textId="77777777" w:rsidR="00C1761A" w:rsidRPr="00EA0FD5" w:rsidRDefault="00C1761A" w:rsidP="00C1761A">
      <w:pPr>
        <w:pStyle w:val="ParagrapheIndent2"/>
        <w:spacing w:line="232" w:lineRule="exact"/>
        <w:jc w:val="both"/>
        <w:rPr>
          <w:color w:val="000000"/>
          <w:lang w:val="fr-FR"/>
        </w:rPr>
      </w:pPr>
      <w:r>
        <w:rPr>
          <w:b/>
          <w:color w:val="000000"/>
          <w:u w:val="single"/>
          <w:lang w:val="fr-FR"/>
        </w:rPr>
        <w:lastRenderedPageBreak/>
        <w:t>7</w:t>
      </w:r>
      <w:r w:rsidRPr="00EA0FD5">
        <w:rPr>
          <w:b/>
          <w:color w:val="000000"/>
          <w:u w:val="single"/>
          <w:lang w:val="fr-FR"/>
        </w:rPr>
        <w:t>.1.</w:t>
      </w:r>
      <w:r>
        <w:rPr>
          <w:b/>
          <w:color w:val="000000"/>
          <w:u w:val="single"/>
          <w:lang w:val="fr-FR"/>
        </w:rPr>
        <w:t>7</w:t>
      </w:r>
      <w:r w:rsidRPr="00EA0FD5">
        <w:rPr>
          <w:b/>
          <w:color w:val="000000"/>
          <w:u w:val="single"/>
          <w:lang w:val="fr-FR"/>
        </w:rPr>
        <w:t>. Horodatage – Heure d’arrivée des plis sur la plateforme :</w:t>
      </w:r>
    </w:p>
    <w:p w14:paraId="6FC0B4C0" w14:textId="77777777" w:rsidR="00C1761A" w:rsidRPr="00EA0FD5" w:rsidRDefault="00C1761A" w:rsidP="00C1761A">
      <w:pPr>
        <w:pStyle w:val="ParagrapheIndent2"/>
        <w:spacing w:line="232" w:lineRule="exact"/>
        <w:jc w:val="both"/>
        <w:rPr>
          <w:color w:val="000000"/>
          <w:lang w:val="fr-FR"/>
        </w:rPr>
      </w:pPr>
    </w:p>
    <w:p w14:paraId="4EE31220" w14:textId="77777777" w:rsidR="00C1761A" w:rsidRPr="00EA0FD5" w:rsidRDefault="00C1761A" w:rsidP="00C1761A">
      <w:pPr>
        <w:pStyle w:val="ParagrapheIndent2"/>
        <w:spacing w:line="232" w:lineRule="exact"/>
        <w:jc w:val="both"/>
        <w:rPr>
          <w:color w:val="000000"/>
          <w:lang w:val="fr-FR"/>
        </w:rPr>
      </w:pPr>
      <w:r w:rsidRPr="00EA0FD5">
        <w:rPr>
          <w:color w:val="000000"/>
          <w:u w:val="single"/>
          <w:lang w:val="fr-FR"/>
        </w:rPr>
        <w:t>Tous les plis transmis par voie électronique sont horodatés :</w:t>
      </w:r>
    </w:p>
    <w:p w14:paraId="783B3083" w14:textId="77777777" w:rsidR="00C1761A" w:rsidRPr="00EA0FD5" w:rsidRDefault="00C1761A" w:rsidP="00C1761A">
      <w:pPr>
        <w:pStyle w:val="ParagrapheIndent2"/>
        <w:spacing w:line="232" w:lineRule="exact"/>
        <w:jc w:val="both"/>
        <w:rPr>
          <w:color w:val="000000"/>
          <w:lang w:val="fr-FR"/>
        </w:rPr>
      </w:pPr>
    </w:p>
    <w:p w14:paraId="11C0F818"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 </w:t>
      </w:r>
      <w:r w:rsidRPr="00EA0FD5">
        <w:rPr>
          <w:color w:val="000000"/>
          <w:u w:val="single"/>
          <w:lang w:val="fr-FR"/>
        </w:rPr>
        <w:t>Accusé de réception :</w:t>
      </w:r>
      <w:r w:rsidRPr="00EA0FD5">
        <w:rPr>
          <w:color w:val="000000"/>
          <w:lang w:val="fr-FR"/>
        </w:rPr>
        <w:t xml:space="preserve"> après l’arrivée du pli sur la plate-forme, un accusé de réception est adressé au candidat par courrier électronique donnant à son dépôt une date et une heure certaines.</w:t>
      </w:r>
    </w:p>
    <w:p w14:paraId="32FA76C7" w14:textId="77777777" w:rsidR="00C1761A" w:rsidRPr="00EA0FD5" w:rsidRDefault="00C1761A" w:rsidP="00C1761A">
      <w:pPr>
        <w:pStyle w:val="ParagrapheIndent2"/>
        <w:spacing w:line="232" w:lineRule="exact"/>
        <w:jc w:val="both"/>
        <w:rPr>
          <w:color w:val="000000"/>
          <w:lang w:val="fr-FR"/>
        </w:rPr>
      </w:pPr>
    </w:p>
    <w:p w14:paraId="4DAB83C3"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 </w:t>
      </w:r>
      <w:r w:rsidRPr="00EA0FD5">
        <w:rPr>
          <w:color w:val="000000"/>
          <w:u w:val="single"/>
          <w:lang w:val="fr-FR"/>
        </w:rPr>
        <w:t>Date et heure de référence :</w:t>
      </w:r>
      <w:r w:rsidRPr="00EA0FD5">
        <w:rPr>
          <w:color w:val="000000"/>
          <w:lang w:val="fr-FR"/>
        </w:rPr>
        <w:t xml:space="preserve"> ce sont la date et l’heure de fin de réception des documents qui font référence (et non l’heure de début d’envoi des documents). Pour l’horodatage, le fuseau horaire de référence est : GMT/UTC + 1. Il s’agit de celui de la plate-forme.</w:t>
      </w:r>
    </w:p>
    <w:p w14:paraId="47EAB704" w14:textId="77777777" w:rsidR="00C1761A" w:rsidRPr="00EA0FD5" w:rsidRDefault="00C1761A" w:rsidP="00C1761A">
      <w:pPr>
        <w:pStyle w:val="ParagrapheIndent2"/>
        <w:spacing w:line="232" w:lineRule="exact"/>
        <w:jc w:val="both"/>
        <w:rPr>
          <w:color w:val="000000"/>
          <w:lang w:val="fr-FR"/>
        </w:rPr>
      </w:pPr>
    </w:p>
    <w:p w14:paraId="127BF2DE"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 </w:t>
      </w:r>
      <w:r w:rsidRPr="00EA0FD5">
        <w:rPr>
          <w:b/>
          <w:color w:val="000000"/>
          <w:u w:val="single"/>
          <w:lang w:val="fr-FR"/>
        </w:rPr>
        <w:t>Arrivée des plis hors délai :</w:t>
      </w:r>
      <w:r w:rsidRPr="00EA0FD5">
        <w:rPr>
          <w:color w:val="000000"/>
          <w:lang w:val="fr-FR"/>
        </w:rPr>
        <w:t xml:space="preserve"> tout dossier qui arriverait sur la plate-forme après la date et l’heure limite fixées dans le règlement de la consultation est considéré comme hors délai. Cependant, la plate-forme ne refuse pas les plis arrivés hors-délai, elle doit également les enregistrer comme les autres plis.</w:t>
      </w:r>
    </w:p>
    <w:p w14:paraId="3820DD08" w14:textId="77777777" w:rsidR="00C1761A" w:rsidRPr="00EA0FD5" w:rsidRDefault="00C1761A" w:rsidP="00C1761A">
      <w:pPr>
        <w:pStyle w:val="ParagrapheIndent2"/>
        <w:spacing w:line="232" w:lineRule="exact"/>
        <w:jc w:val="both"/>
        <w:rPr>
          <w:color w:val="000000"/>
          <w:lang w:val="fr-FR"/>
        </w:rPr>
      </w:pPr>
    </w:p>
    <w:p w14:paraId="5FCC4017"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Les plis parvenus après cette date et heure, pour quelque motif que ce soit, ne seront pas ouverts. Le candidat en sera informé. Seuls seront ouverts les plis reçus dans les délais.</w:t>
      </w:r>
    </w:p>
    <w:p w14:paraId="39C3976F" w14:textId="77777777" w:rsidR="00C1761A" w:rsidRPr="00EA0FD5" w:rsidRDefault="00C1761A" w:rsidP="00C1761A">
      <w:pPr>
        <w:pStyle w:val="ParagrapheIndent2"/>
        <w:spacing w:line="232" w:lineRule="exact"/>
        <w:jc w:val="both"/>
        <w:rPr>
          <w:color w:val="000000"/>
          <w:lang w:val="fr-FR"/>
        </w:rPr>
      </w:pPr>
    </w:p>
    <w:p w14:paraId="1F955870"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Pour cela, l’intégralité de la transmission des documents sur le site doit avoir été réalisée AVANT la date et heure limite de réception des plis. Tout pli dont le téléchargement sur le serveur ne serait pas achevé à la date et à l’heure impartie sera considéré comme reçue hors délai. </w:t>
      </w:r>
    </w:p>
    <w:p w14:paraId="3F6E95BB" w14:textId="77777777" w:rsidR="00C1761A" w:rsidRPr="00EA0FD5" w:rsidRDefault="00C1761A" w:rsidP="00C1761A">
      <w:pPr>
        <w:pStyle w:val="ParagrapheIndent2"/>
        <w:spacing w:line="232" w:lineRule="exact"/>
        <w:jc w:val="both"/>
        <w:rPr>
          <w:color w:val="000000"/>
          <w:lang w:val="fr-FR"/>
        </w:rPr>
      </w:pPr>
    </w:p>
    <w:p w14:paraId="107306FF"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Il convient donc de tenir compte du délai d’envoi et de traitement des documents par le serveur. Il est ainsi conseillé au candidat de tenir compte du temps d’acheminement de leur réponse sur la plateforme. Le temps d’acheminement correspond au délai de chiffrement et de transmission du pli compris ente la validation finale par le candidat du formulaire de réponse de la consultation et la confirmation du dépôt de la réponse.</w:t>
      </w:r>
    </w:p>
    <w:p w14:paraId="27E012DF" w14:textId="77777777" w:rsidR="00C1761A" w:rsidRPr="00EA0FD5" w:rsidRDefault="00C1761A" w:rsidP="00C1761A">
      <w:pPr>
        <w:pStyle w:val="ParagrapheIndent2"/>
        <w:spacing w:line="232" w:lineRule="exact"/>
        <w:jc w:val="both"/>
        <w:rPr>
          <w:color w:val="000000"/>
          <w:lang w:val="fr-FR"/>
        </w:rPr>
      </w:pPr>
    </w:p>
    <w:p w14:paraId="5A40AB42" w14:textId="77777777" w:rsidR="00C1761A" w:rsidRPr="00EA0FD5" w:rsidRDefault="00C1761A" w:rsidP="00C1761A">
      <w:pPr>
        <w:pStyle w:val="ParagrapheIndent2"/>
        <w:spacing w:line="232" w:lineRule="exact"/>
        <w:jc w:val="both"/>
        <w:rPr>
          <w:color w:val="000000"/>
          <w:lang w:val="fr-FR"/>
        </w:rPr>
      </w:pPr>
      <w:r w:rsidRPr="00EA0FD5">
        <w:rPr>
          <w:b/>
          <w:color w:val="000000"/>
          <w:u w:val="single"/>
          <w:lang w:val="fr-FR"/>
        </w:rPr>
        <w:t>AVERTISSEMENT</w:t>
      </w:r>
    </w:p>
    <w:p w14:paraId="7DF6F04B" w14:textId="77777777" w:rsidR="00C1761A" w:rsidRPr="00EA0FD5" w:rsidRDefault="00C1761A" w:rsidP="00C1761A">
      <w:pPr>
        <w:pStyle w:val="ParagrapheIndent2"/>
        <w:spacing w:line="232" w:lineRule="exact"/>
        <w:jc w:val="both"/>
        <w:rPr>
          <w:color w:val="000000"/>
          <w:lang w:val="fr-FR"/>
        </w:rPr>
      </w:pPr>
    </w:p>
    <w:p w14:paraId="056D6DFA"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L’attention du candidat est attirée sur la durée d’acheminement des plis électroniques volumineux : c’est la date et l’heure de fin d’acheminement qui font foi lors de la remise d’une réponse dématérialisée. Les candidats sont invités à intégrer les marges de manœuvre dans leur processus de réponse, pour tenir compte de ces délais d’acheminement.</w:t>
      </w:r>
    </w:p>
    <w:p w14:paraId="5220C5B1" w14:textId="77777777" w:rsidR="00C1761A" w:rsidRPr="00EA0FD5" w:rsidRDefault="00C1761A" w:rsidP="00C1761A">
      <w:pPr>
        <w:pStyle w:val="ParagrapheIndent2"/>
        <w:spacing w:line="232" w:lineRule="exact"/>
        <w:jc w:val="both"/>
        <w:rPr>
          <w:color w:val="000000"/>
          <w:lang w:val="fr-FR"/>
        </w:rPr>
      </w:pPr>
    </w:p>
    <w:p w14:paraId="4E4D0824" w14:textId="77777777" w:rsidR="00C1761A" w:rsidRPr="00EA0FD5" w:rsidRDefault="00C1761A" w:rsidP="00C1761A">
      <w:pPr>
        <w:pStyle w:val="ParagrapheIndent2"/>
        <w:spacing w:line="232" w:lineRule="exact"/>
        <w:jc w:val="both"/>
        <w:rPr>
          <w:color w:val="000000"/>
          <w:lang w:val="fr-FR"/>
        </w:rPr>
      </w:pPr>
      <w:r>
        <w:rPr>
          <w:b/>
          <w:color w:val="000000"/>
          <w:u w:val="single"/>
          <w:lang w:val="fr-FR"/>
        </w:rPr>
        <w:t>7</w:t>
      </w:r>
      <w:r w:rsidRPr="00EA0FD5">
        <w:rPr>
          <w:b/>
          <w:color w:val="000000"/>
          <w:u w:val="single"/>
          <w:lang w:val="fr-FR"/>
        </w:rPr>
        <w:t>.1.</w:t>
      </w:r>
      <w:r>
        <w:rPr>
          <w:b/>
          <w:color w:val="000000"/>
          <w:u w:val="single"/>
          <w:lang w:val="fr-FR"/>
        </w:rPr>
        <w:t>8</w:t>
      </w:r>
      <w:r w:rsidRPr="00EA0FD5">
        <w:rPr>
          <w:b/>
          <w:color w:val="000000"/>
          <w:u w:val="single"/>
          <w:lang w:val="fr-FR"/>
        </w:rPr>
        <w:t>. Copie de sauvegarde : </w:t>
      </w:r>
    </w:p>
    <w:p w14:paraId="7C3E3C0B" w14:textId="77777777" w:rsidR="00C1761A" w:rsidRPr="00EA0FD5" w:rsidRDefault="00C1761A" w:rsidP="00C1761A">
      <w:pPr>
        <w:pStyle w:val="ParagrapheIndent2"/>
        <w:spacing w:line="232" w:lineRule="exact"/>
        <w:jc w:val="both"/>
        <w:rPr>
          <w:color w:val="000000"/>
          <w:lang w:val="fr-FR"/>
        </w:rPr>
      </w:pPr>
    </w:p>
    <w:p w14:paraId="7A927292"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L’article R 2132-11 du Code de la Commande Publique offre au candidat la possibilité d’un envoi simultané d’une « copie de sauvegarde » en cas d’échange par voie électronique.</w:t>
      </w:r>
    </w:p>
    <w:p w14:paraId="5F423F8D" w14:textId="77777777" w:rsidR="00C1761A" w:rsidRPr="00EA0FD5" w:rsidRDefault="00C1761A" w:rsidP="00C1761A">
      <w:pPr>
        <w:pStyle w:val="ParagrapheIndent2"/>
        <w:spacing w:line="232" w:lineRule="exact"/>
        <w:jc w:val="both"/>
        <w:rPr>
          <w:color w:val="000000"/>
          <w:lang w:val="fr-FR"/>
        </w:rPr>
      </w:pPr>
    </w:p>
    <w:p w14:paraId="0B8CEF73" w14:textId="77777777" w:rsidR="00C1761A" w:rsidRPr="00EA0FD5" w:rsidRDefault="00C1761A" w:rsidP="00C1761A">
      <w:pPr>
        <w:pStyle w:val="ParagrapheIndent2"/>
        <w:spacing w:line="232" w:lineRule="exact"/>
        <w:jc w:val="both"/>
        <w:rPr>
          <w:color w:val="000000"/>
          <w:lang w:val="fr-FR"/>
        </w:rPr>
      </w:pPr>
      <w:r w:rsidRPr="00EA0FD5">
        <w:rPr>
          <w:color w:val="000000"/>
          <w:u w:val="single"/>
          <w:lang w:val="fr-FR"/>
        </w:rPr>
        <w:t>Cette copie de sauvegarde :</w:t>
      </w:r>
    </w:p>
    <w:p w14:paraId="38CABF7B" w14:textId="77777777" w:rsidR="00C1761A" w:rsidRPr="00EA0FD5" w:rsidRDefault="00C1761A" w:rsidP="00C1761A">
      <w:pPr>
        <w:pStyle w:val="ParagrapheIndent2"/>
        <w:spacing w:line="232" w:lineRule="exact"/>
        <w:jc w:val="both"/>
        <w:rPr>
          <w:color w:val="000000"/>
          <w:lang w:val="fr-FR"/>
        </w:rPr>
      </w:pPr>
    </w:p>
    <w:p w14:paraId="5520AE12" w14:textId="77777777" w:rsidR="00C1761A" w:rsidRPr="00EA0FD5" w:rsidRDefault="00C1761A" w:rsidP="00C1761A">
      <w:pPr>
        <w:pStyle w:val="ParagrapheIndent2"/>
        <w:spacing w:after="80" w:line="232" w:lineRule="exact"/>
        <w:jc w:val="both"/>
        <w:rPr>
          <w:color w:val="000000"/>
          <w:lang w:val="fr-FR"/>
        </w:rPr>
      </w:pPr>
      <w:r w:rsidRPr="00EA0FD5">
        <w:rPr>
          <w:color w:val="000000"/>
          <w:lang w:val="fr-FR"/>
        </w:rPr>
        <w:t xml:space="preserve">- peut être transmise sur un support papier ou sur support physique électronique (CD, DVD ROM, clé USB…); </w:t>
      </w:r>
    </w:p>
    <w:p w14:paraId="61C2C0F4"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 doit être placée dans un pli scellé comportant la mention « copie de sauvegarde » ainsi que l’intitulé de la consultation, </w:t>
      </w:r>
    </w:p>
    <w:p w14:paraId="0771375F"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 doit être envoyée à l’adresse du pouvoir adjudicateur figurante dans l’Avis d’Appel Public à la Concurrence (AAPC) ou le règlement de la consultation. </w:t>
      </w:r>
    </w:p>
    <w:p w14:paraId="1D65EC1D"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ou doit être déposée en main propre les jours, aux heures et à l’adresse du pouvoir adjudicateur figurants dans l’Avis d’Appel Public à la Concurrence (AAPC) ou le règlement de la consultation contre récépissé.</w:t>
      </w:r>
    </w:p>
    <w:p w14:paraId="6A1FDBA4" w14:textId="77777777" w:rsidR="00C1761A" w:rsidRPr="00EA0FD5" w:rsidRDefault="00C1761A" w:rsidP="00C1761A">
      <w:pPr>
        <w:pStyle w:val="ParagrapheIndent2"/>
        <w:spacing w:line="232" w:lineRule="exact"/>
        <w:jc w:val="both"/>
        <w:rPr>
          <w:color w:val="000000"/>
          <w:lang w:val="fr-FR"/>
        </w:rPr>
      </w:pPr>
    </w:p>
    <w:p w14:paraId="633A0AE0" w14:textId="77777777" w:rsidR="00C1761A" w:rsidRPr="00EA0FD5" w:rsidRDefault="00C1761A" w:rsidP="00C1761A">
      <w:pPr>
        <w:pStyle w:val="ParagrapheIndent2"/>
        <w:spacing w:line="232" w:lineRule="exact"/>
        <w:jc w:val="both"/>
        <w:rPr>
          <w:color w:val="000000"/>
          <w:lang w:val="fr-FR"/>
        </w:rPr>
      </w:pPr>
      <w:r w:rsidRPr="00EA0FD5">
        <w:rPr>
          <w:b/>
          <w:color w:val="000000"/>
          <w:u w:val="single"/>
          <w:lang w:val="fr-FR"/>
        </w:rPr>
        <w:t>Attention :</w:t>
      </w:r>
    </w:p>
    <w:p w14:paraId="44C02D95" w14:textId="77777777" w:rsidR="00C1761A" w:rsidRPr="00EA0FD5" w:rsidRDefault="00C1761A" w:rsidP="00C1761A">
      <w:pPr>
        <w:pStyle w:val="ParagrapheIndent2"/>
        <w:spacing w:line="232" w:lineRule="exact"/>
        <w:jc w:val="both"/>
        <w:rPr>
          <w:color w:val="000000"/>
          <w:lang w:val="fr-FR"/>
        </w:rPr>
      </w:pPr>
      <w:r w:rsidRPr="00EA0FD5">
        <w:rPr>
          <w:b/>
          <w:color w:val="000000"/>
          <w:lang w:val="fr-FR"/>
        </w:rPr>
        <w:t>Cette copie de sauvegarde doit IMPERATIVEMENT parvenir dans les délais impartis pour la remise des candidatures ou des offres.</w:t>
      </w:r>
    </w:p>
    <w:p w14:paraId="1BA190C9" w14:textId="77777777" w:rsidR="00C1761A" w:rsidRPr="00EA0FD5" w:rsidRDefault="00C1761A" w:rsidP="00C1761A">
      <w:pPr>
        <w:pStyle w:val="ParagrapheIndent2"/>
        <w:spacing w:line="232" w:lineRule="exact"/>
        <w:jc w:val="both"/>
        <w:rPr>
          <w:color w:val="000000"/>
          <w:lang w:val="fr-FR"/>
        </w:rPr>
      </w:pPr>
    </w:p>
    <w:p w14:paraId="203C38D3" w14:textId="77777777" w:rsidR="00C1761A" w:rsidRPr="00EA0FD5" w:rsidRDefault="00C1761A" w:rsidP="00C1761A">
      <w:pPr>
        <w:pStyle w:val="ParagrapheIndent2"/>
        <w:spacing w:line="232" w:lineRule="exact"/>
        <w:jc w:val="both"/>
        <w:rPr>
          <w:color w:val="000000"/>
          <w:lang w:val="fr-FR"/>
        </w:rPr>
      </w:pPr>
      <w:r w:rsidRPr="00EA0FD5">
        <w:rPr>
          <w:color w:val="000000"/>
          <w:u w:val="single"/>
          <w:lang w:val="fr-FR"/>
        </w:rPr>
        <w:t xml:space="preserve">La copie sauvegarde ne sera ouverte que dans les conditions </w:t>
      </w:r>
      <w:r w:rsidRPr="00EA0FD5">
        <w:rPr>
          <w:u w:val="single"/>
          <w:lang w:val="fr-FR"/>
        </w:rPr>
        <w:t>suivantes (article 7 de l’arrêté du 14 décembre 2009 relatif à la dématérialisation des procédures de passation des marchés publics) :</w:t>
      </w:r>
    </w:p>
    <w:p w14:paraId="415CCD45" w14:textId="77777777" w:rsidR="00C1761A" w:rsidRPr="00EA0FD5" w:rsidRDefault="00C1761A" w:rsidP="00C1761A">
      <w:pPr>
        <w:pStyle w:val="ParagrapheIndent2"/>
        <w:spacing w:line="232" w:lineRule="exact"/>
        <w:jc w:val="both"/>
        <w:rPr>
          <w:color w:val="000000"/>
          <w:lang w:val="fr-FR"/>
        </w:rPr>
      </w:pPr>
    </w:p>
    <w:p w14:paraId="203BA902"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- 1. Lorsque « un programme informatique malveillant [virus] est détecté » par le pouvoir adjudicateur</w:t>
      </w:r>
    </w:p>
    <w:p w14:paraId="2BCF7C82"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lastRenderedPageBreak/>
        <w:t>- 2. Lorsque la candidature ou l’offre transmise par voie électronique n’est pas parvenue dans les délais imposés ou n’a pas pu être ouverte par le pouvoir adjudicateur sous réserve que la copie de sauvegarde soit parvenue dans les délais.</w:t>
      </w:r>
    </w:p>
    <w:p w14:paraId="51E84557" w14:textId="77777777" w:rsidR="00C1761A" w:rsidRPr="00EA0FD5" w:rsidRDefault="00C1761A" w:rsidP="00C1761A">
      <w:pPr>
        <w:pStyle w:val="ParagrapheIndent2"/>
        <w:spacing w:line="232" w:lineRule="exact"/>
        <w:jc w:val="both"/>
        <w:rPr>
          <w:color w:val="000000"/>
          <w:lang w:val="fr-FR"/>
        </w:rPr>
      </w:pPr>
    </w:p>
    <w:p w14:paraId="56B90AB2"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Si le pli contenant la copie de sauvegarde n’est pas ouvert, il est détruit à l’issue de la procédure.</w:t>
      </w:r>
    </w:p>
    <w:p w14:paraId="13DC44AE" w14:textId="77777777" w:rsidR="00C1761A" w:rsidRPr="00EA0FD5" w:rsidRDefault="00C1761A" w:rsidP="00C1761A">
      <w:pPr>
        <w:pStyle w:val="ParagrapheIndent2"/>
        <w:spacing w:line="232" w:lineRule="exact"/>
        <w:jc w:val="both"/>
        <w:rPr>
          <w:color w:val="000000"/>
          <w:lang w:val="fr-FR"/>
        </w:rPr>
      </w:pPr>
    </w:p>
    <w:p w14:paraId="04437DEA"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 xml:space="preserve">Cette copie doit être placée sous un pli fermé comportant </w:t>
      </w:r>
      <w:r w:rsidRPr="00EA0FD5">
        <w:rPr>
          <w:b/>
          <w:color w:val="000000"/>
          <w:lang w:val="fr-FR"/>
        </w:rPr>
        <w:t xml:space="preserve">IMPERATIVEMENT </w:t>
      </w:r>
      <w:r w:rsidRPr="00EA0FD5">
        <w:rPr>
          <w:color w:val="000000"/>
          <w:lang w:val="fr-FR"/>
        </w:rPr>
        <w:t xml:space="preserve">la mention </w:t>
      </w:r>
      <w:r w:rsidRPr="00EA0FD5">
        <w:rPr>
          <w:b/>
          <w:color w:val="000000"/>
          <w:lang w:val="fr-FR"/>
        </w:rPr>
        <w:t>COPIE DE SAUVEGARDE</w:t>
      </w:r>
      <w:r w:rsidRPr="00EA0FD5">
        <w:rPr>
          <w:color w:val="000000"/>
          <w:lang w:val="fr-FR"/>
        </w:rPr>
        <w:t xml:space="preserve">. Elle doit être envoyée par tout moyen permettant de déterminer de façon certaine la date et l’heure de sa réception, </w:t>
      </w:r>
      <w:r w:rsidRPr="00EA0FD5">
        <w:rPr>
          <w:b/>
          <w:color w:val="000000"/>
          <w:lang w:val="fr-FR"/>
        </w:rPr>
        <w:t>AVANT la date et l’heure de limite de réception</w:t>
      </w:r>
      <w:r w:rsidRPr="00EA0FD5">
        <w:rPr>
          <w:color w:val="000000"/>
          <w:lang w:val="fr-FR"/>
        </w:rPr>
        <w:t xml:space="preserve"> à l’adresse suivante avec la mention suivante :</w:t>
      </w:r>
    </w:p>
    <w:p w14:paraId="2C421E0D" w14:textId="77777777" w:rsidR="00C1761A" w:rsidRPr="00EA0FD5" w:rsidRDefault="00C1761A" w:rsidP="00C1761A">
      <w:pPr>
        <w:pStyle w:val="ParagrapheIndent2"/>
        <w:spacing w:line="232" w:lineRule="exact"/>
        <w:jc w:val="both"/>
        <w:rPr>
          <w:i/>
          <w:color w:val="000000"/>
          <w:lang w:val="fr-FR"/>
        </w:rPr>
      </w:pPr>
    </w:p>
    <w:p w14:paraId="7F879A5B" w14:textId="77777777" w:rsidR="00C1761A" w:rsidRPr="00EA0FD5" w:rsidRDefault="00C1761A" w:rsidP="00C1761A">
      <w:pPr>
        <w:pStyle w:val="ParagrapheIndent2"/>
        <w:spacing w:line="232" w:lineRule="exact"/>
        <w:jc w:val="center"/>
        <w:rPr>
          <w:color w:val="000000"/>
          <w:lang w:val="fr-FR"/>
        </w:rPr>
      </w:pPr>
      <w:r w:rsidRPr="00EA0FD5">
        <w:rPr>
          <w:i/>
          <w:color w:val="000000"/>
          <w:lang w:val="fr-FR"/>
        </w:rPr>
        <w:t>Nom du candidat :</w:t>
      </w:r>
    </w:p>
    <w:p w14:paraId="103999C3" w14:textId="77777777" w:rsidR="00C1761A" w:rsidRPr="00EA0FD5" w:rsidRDefault="00C1761A" w:rsidP="00C1761A">
      <w:pPr>
        <w:pStyle w:val="ParagrapheIndent2"/>
        <w:spacing w:line="232" w:lineRule="exact"/>
        <w:jc w:val="center"/>
        <w:rPr>
          <w:color w:val="000000"/>
          <w:lang w:val="fr-FR"/>
        </w:rPr>
      </w:pPr>
      <w:r w:rsidRPr="00EA0FD5">
        <w:rPr>
          <w:i/>
          <w:color w:val="000000"/>
          <w:lang w:val="fr-FR"/>
        </w:rPr>
        <w:t>Consultation n°…………………Titre du marché</w:t>
      </w:r>
    </w:p>
    <w:p w14:paraId="0CCC7555" w14:textId="77777777" w:rsidR="00C1761A" w:rsidRPr="00EA0FD5" w:rsidRDefault="00C1761A" w:rsidP="00C1761A">
      <w:pPr>
        <w:pStyle w:val="ParagrapheIndent2"/>
        <w:spacing w:line="232" w:lineRule="exact"/>
        <w:jc w:val="center"/>
        <w:rPr>
          <w:color w:val="000000"/>
          <w:lang w:val="fr-FR"/>
        </w:rPr>
      </w:pPr>
      <w:r w:rsidRPr="00EA0FD5">
        <w:rPr>
          <w:i/>
          <w:color w:val="000000"/>
          <w:lang w:val="fr-FR"/>
        </w:rPr>
        <w:t>COPIE DE SAUVEGARDE – Ne pas Ouvrir</w:t>
      </w:r>
    </w:p>
    <w:p w14:paraId="1ABDE6CB" w14:textId="77777777" w:rsidR="00C1761A" w:rsidRPr="00EA0FD5" w:rsidRDefault="00C1761A" w:rsidP="00C1761A">
      <w:pPr>
        <w:pStyle w:val="ParagrapheIndent2"/>
        <w:spacing w:line="232" w:lineRule="exact"/>
        <w:jc w:val="center"/>
        <w:rPr>
          <w:color w:val="000000"/>
          <w:lang w:val="fr-FR"/>
        </w:rPr>
      </w:pPr>
      <w:r w:rsidRPr="00EA0FD5">
        <w:rPr>
          <w:i/>
          <w:color w:val="000000"/>
          <w:lang w:val="fr-FR"/>
        </w:rPr>
        <w:t>CPCAM DES BOUCHES-DU-RHONE</w:t>
      </w:r>
    </w:p>
    <w:p w14:paraId="024BB3F8" w14:textId="77777777" w:rsidR="00C1761A" w:rsidRPr="00EA0FD5" w:rsidRDefault="00C1761A" w:rsidP="00C1761A">
      <w:pPr>
        <w:pStyle w:val="ParagrapheIndent2"/>
        <w:spacing w:line="232" w:lineRule="exact"/>
        <w:jc w:val="center"/>
        <w:rPr>
          <w:color w:val="000000"/>
          <w:lang w:val="fr-FR"/>
        </w:rPr>
      </w:pPr>
      <w:r w:rsidRPr="00EA0FD5">
        <w:rPr>
          <w:i/>
          <w:color w:val="000000"/>
          <w:lang w:val="fr-FR"/>
        </w:rPr>
        <w:t>973 - DEPARTEMENT ACHATS / MARCHES</w:t>
      </w:r>
    </w:p>
    <w:p w14:paraId="2D43E9BE" w14:textId="77777777" w:rsidR="00C1761A" w:rsidRPr="00EA0FD5" w:rsidRDefault="00C1761A" w:rsidP="00C1761A">
      <w:pPr>
        <w:pStyle w:val="ParagrapheIndent2"/>
        <w:spacing w:line="232" w:lineRule="exact"/>
        <w:jc w:val="center"/>
        <w:rPr>
          <w:color w:val="000000"/>
          <w:lang w:val="fr-FR"/>
        </w:rPr>
      </w:pPr>
      <w:r w:rsidRPr="00EA0FD5">
        <w:rPr>
          <w:i/>
          <w:color w:val="000000"/>
          <w:lang w:val="fr-FR"/>
        </w:rPr>
        <w:t>56 chemin Joseph Aiguier</w:t>
      </w:r>
    </w:p>
    <w:p w14:paraId="216ADDCB" w14:textId="77777777" w:rsidR="00C1761A" w:rsidRPr="00EA0FD5" w:rsidRDefault="00C1761A" w:rsidP="00C1761A">
      <w:pPr>
        <w:pStyle w:val="ParagrapheIndent2"/>
        <w:spacing w:line="232" w:lineRule="exact"/>
        <w:jc w:val="center"/>
        <w:rPr>
          <w:color w:val="000000"/>
          <w:lang w:val="fr-FR"/>
        </w:rPr>
      </w:pPr>
      <w:r w:rsidRPr="00EA0FD5">
        <w:rPr>
          <w:i/>
          <w:color w:val="000000"/>
          <w:lang w:val="fr-FR"/>
        </w:rPr>
        <w:t>13009 MARSEILLE</w:t>
      </w:r>
    </w:p>
    <w:p w14:paraId="1BCB6EF8" w14:textId="77777777" w:rsidR="00C1761A" w:rsidRPr="00EA0FD5" w:rsidRDefault="00C1761A" w:rsidP="00C1761A">
      <w:pPr>
        <w:pStyle w:val="ParagrapheIndent2"/>
        <w:spacing w:line="232" w:lineRule="exact"/>
        <w:jc w:val="both"/>
        <w:rPr>
          <w:color w:val="000000"/>
          <w:lang w:val="fr-FR"/>
        </w:rPr>
      </w:pPr>
    </w:p>
    <w:p w14:paraId="666CD8BD" w14:textId="77777777" w:rsidR="00C1761A" w:rsidRPr="00EA0FD5" w:rsidRDefault="00C1761A" w:rsidP="00C1761A">
      <w:pPr>
        <w:pStyle w:val="ParagrapheIndent2"/>
        <w:spacing w:after="240" w:line="232" w:lineRule="exact"/>
        <w:jc w:val="both"/>
        <w:rPr>
          <w:color w:val="000000"/>
          <w:lang w:val="fr-FR"/>
        </w:rPr>
      </w:pPr>
      <w:r w:rsidRPr="00EA0FD5">
        <w:rPr>
          <w:color w:val="000000"/>
          <w:lang w:val="fr-FR"/>
        </w:rPr>
        <w:t>Horaires du bureau en cas de remise en main propre contre récépissé : du lundi au vendredi, hormis les jours fériés, de 9h00 à 12h00 et de 14h00 à 16h00.</w:t>
      </w:r>
    </w:p>
    <w:p w14:paraId="78C3B0C9" w14:textId="77777777" w:rsidR="00C1761A" w:rsidRPr="00EA0FD5" w:rsidRDefault="00C1761A" w:rsidP="00C1761A">
      <w:pPr>
        <w:rPr>
          <w:lang w:val="fr-FR"/>
        </w:rPr>
      </w:pPr>
    </w:p>
    <w:p w14:paraId="0661FEF7" w14:textId="77777777" w:rsidR="00C1761A" w:rsidRPr="00EA0FD5" w:rsidRDefault="00C1761A" w:rsidP="00C1761A">
      <w:pPr>
        <w:pStyle w:val="ParagrapheIndent2"/>
        <w:spacing w:after="240" w:line="232" w:lineRule="exact"/>
        <w:jc w:val="both"/>
        <w:rPr>
          <w:color w:val="000000"/>
          <w:lang w:val="fr-FR"/>
        </w:rPr>
      </w:pPr>
      <w:r>
        <w:rPr>
          <w:b/>
          <w:color w:val="000000"/>
          <w:u w:val="single"/>
          <w:lang w:val="fr-FR"/>
        </w:rPr>
        <w:t>7</w:t>
      </w:r>
      <w:r w:rsidRPr="00EA0FD5">
        <w:rPr>
          <w:b/>
          <w:color w:val="000000"/>
          <w:u w:val="single"/>
          <w:lang w:val="fr-FR"/>
        </w:rPr>
        <w:t>.1.</w:t>
      </w:r>
      <w:r>
        <w:rPr>
          <w:b/>
          <w:color w:val="000000"/>
          <w:u w:val="single"/>
          <w:lang w:val="fr-FR"/>
        </w:rPr>
        <w:t>9</w:t>
      </w:r>
      <w:r w:rsidRPr="00EA0FD5">
        <w:rPr>
          <w:b/>
          <w:color w:val="000000"/>
          <w:u w:val="single"/>
          <w:lang w:val="fr-FR"/>
        </w:rPr>
        <w:t>. Plans :</w:t>
      </w:r>
      <w:r w:rsidRPr="00EA0FD5">
        <w:rPr>
          <w:color w:val="000000"/>
          <w:lang w:val="fr-FR"/>
        </w:rPr>
        <w:t xml:space="preserve"> </w:t>
      </w:r>
    </w:p>
    <w:p w14:paraId="787F0B97"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Le candidat qui répond de façon dématérialisée peut remettre les plans au format PDF ou DWG. Il peut les envoyer sur support numérique (clé USB, CD ou DVD) à l’adresse physique de remise des plis en respectant la même échéance que pour la réponse uniquement si la taille des fichiers ne permet pas un envoi par la plateforme. Remarque : il n’est pas nécessaire de retourner les plans paraphés pour attester de leur prise en compte. Cette mesure n’apporte aucune sécurité juridique supplémentaire.    </w:t>
      </w:r>
    </w:p>
    <w:p w14:paraId="3CEC9319" w14:textId="77777777" w:rsidR="00C1761A" w:rsidRPr="00EA0FD5" w:rsidRDefault="00C1761A" w:rsidP="00C1761A">
      <w:pPr>
        <w:rPr>
          <w:lang w:val="fr-FR"/>
        </w:rPr>
      </w:pPr>
    </w:p>
    <w:p w14:paraId="5AD3E7A5" w14:textId="77777777" w:rsidR="00C1761A" w:rsidRPr="00EA0FD5" w:rsidRDefault="00C1761A" w:rsidP="00C1761A">
      <w:pPr>
        <w:pStyle w:val="ParagrapheIndent2"/>
        <w:spacing w:line="232" w:lineRule="exact"/>
        <w:jc w:val="both"/>
        <w:rPr>
          <w:color w:val="000000"/>
          <w:lang w:val="fr-FR"/>
        </w:rPr>
      </w:pPr>
      <w:r>
        <w:rPr>
          <w:b/>
          <w:color w:val="000000"/>
          <w:u w:val="single"/>
          <w:lang w:val="fr-FR"/>
        </w:rPr>
        <w:t>7</w:t>
      </w:r>
      <w:r w:rsidRPr="00EA0FD5">
        <w:rPr>
          <w:b/>
          <w:color w:val="000000"/>
          <w:u w:val="single"/>
          <w:lang w:val="fr-FR"/>
        </w:rPr>
        <w:t>.1.</w:t>
      </w:r>
      <w:r>
        <w:rPr>
          <w:b/>
          <w:color w:val="000000"/>
          <w:u w:val="single"/>
          <w:lang w:val="fr-FR"/>
        </w:rPr>
        <w:t>10</w:t>
      </w:r>
      <w:r w:rsidRPr="00EA0FD5">
        <w:rPr>
          <w:b/>
          <w:color w:val="000000"/>
          <w:u w:val="single"/>
          <w:lang w:val="fr-FR"/>
        </w:rPr>
        <w:t>. Envoi des offres :</w:t>
      </w:r>
    </w:p>
    <w:p w14:paraId="0E6A7C50" w14:textId="77777777" w:rsidR="00C1761A" w:rsidRPr="00EA0FD5" w:rsidRDefault="00C1761A" w:rsidP="00C1761A">
      <w:pPr>
        <w:pStyle w:val="ParagrapheIndent2"/>
        <w:spacing w:line="232" w:lineRule="exact"/>
        <w:jc w:val="both"/>
        <w:rPr>
          <w:color w:val="000000"/>
          <w:lang w:val="fr-FR"/>
        </w:rPr>
      </w:pPr>
    </w:p>
    <w:p w14:paraId="262FB499"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Une fois le dépôt réalisé, un message électronique (courriel) est envoyé au candidat : il confirme la bonne prise en compte de sa réponse avec l’heure retenue pour le dépôt.</w:t>
      </w:r>
    </w:p>
    <w:p w14:paraId="0F301984" w14:textId="77777777" w:rsidR="00C1761A" w:rsidRPr="00EA0FD5" w:rsidRDefault="00C1761A" w:rsidP="00C1761A">
      <w:pPr>
        <w:pStyle w:val="ParagrapheIndent2"/>
        <w:spacing w:line="232" w:lineRule="exact"/>
        <w:jc w:val="both"/>
        <w:rPr>
          <w:color w:val="000000"/>
          <w:lang w:val="fr-FR"/>
        </w:rPr>
      </w:pPr>
    </w:p>
    <w:p w14:paraId="434F9ED1"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Seul ce récépissé est la preuve de dépôt de la réponse.</w:t>
      </w:r>
    </w:p>
    <w:p w14:paraId="608C84CD" w14:textId="77777777" w:rsidR="00C1761A" w:rsidRPr="00EA0FD5" w:rsidRDefault="00C1761A" w:rsidP="00C1761A">
      <w:pPr>
        <w:pStyle w:val="ParagrapheIndent2"/>
        <w:spacing w:line="232" w:lineRule="exact"/>
        <w:jc w:val="both"/>
        <w:rPr>
          <w:color w:val="000000"/>
          <w:lang w:val="fr-FR"/>
        </w:rPr>
      </w:pPr>
    </w:p>
    <w:p w14:paraId="09CF9441" w14:textId="77777777" w:rsidR="00C1761A" w:rsidRDefault="00C1761A" w:rsidP="00BD3498">
      <w:pPr>
        <w:pStyle w:val="ParagrapheIndent2"/>
        <w:spacing w:line="232" w:lineRule="exact"/>
        <w:jc w:val="both"/>
        <w:rPr>
          <w:color w:val="000000"/>
          <w:lang w:val="fr-FR"/>
        </w:rPr>
      </w:pPr>
      <w:r w:rsidRPr="00EA0FD5">
        <w:rPr>
          <w:color w:val="000000"/>
          <w:lang w:val="fr-FR"/>
        </w:rPr>
        <w:t>Il convient de le conserver précieusement pendant toute la durée de la procédure, jusqu’à la signature du marché.</w:t>
      </w:r>
    </w:p>
    <w:p w14:paraId="7B7724AD" w14:textId="77777777" w:rsidR="007050D5" w:rsidRDefault="007050D5" w:rsidP="007050D5">
      <w:pPr>
        <w:pStyle w:val="ParagrapheIndent2"/>
        <w:spacing w:after="240" w:line="232" w:lineRule="exact"/>
        <w:jc w:val="both"/>
        <w:rPr>
          <w:color w:val="000000"/>
          <w:lang w:val="fr-FR"/>
        </w:rPr>
      </w:pPr>
    </w:p>
    <w:p w14:paraId="24C7015A" w14:textId="77777777" w:rsidR="007050D5" w:rsidRDefault="009A39E8" w:rsidP="007050D5">
      <w:pPr>
        <w:pStyle w:val="Titre2"/>
        <w:ind w:left="280"/>
        <w:rPr>
          <w:rFonts w:ascii="Trebuchet MS" w:eastAsia="Trebuchet MS" w:hAnsi="Trebuchet MS" w:cs="Trebuchet MS"/>
          <w:i w:val="0"/>
          <w:color w:val="000000"/>
          <w:sz w:val="24"/>
          <w:lang w:val="fr-FR"/>
        </w:rPr>
      </w:pPr>
      <w:bookmarkStart w:id="63" w:name="_Toc193962832"/>
      <w:bookmarkStart w:id="64" w:name="_Toc219442310"/>
      <w:r>
        <w:rPr>
          <w:rFonts w:ascii="Trebuchet MS" w:eastAsia="Trebuchet MS" w:hAnsi="Trebuchet MS" w:cs="Trebuchet MS"/>
          <w:i w:val="0"/>
          <w:color w:val="000000"/>
          <w:sz w:val="24"/>
          <w:lang w:val="fr-FR"/>
        </w:rPr>
        <w:t>7</w:t>
      </w:r>
      <w:r w:rsidR="007050D5">
        <w:rPr>
          <w:rFonts w:ascii="Trebuchet MS" w:eastAsia="Trebuchet MS" w:hAnsi="Trebuchet MS" w:cs="Trebuchet MS"/>
          <w:i w:val="0"/>
          <w:color w:val="000000"/>
          <w:sz w:val="24"/>
          <w:lang w:val="fr-FR"/>
        </w:rPr>
        <w:t>.2 - Transmission sous support papier</w:t>
      </w:r>
      <w:bookmarkEnd w:id="63"/>
      <w:bookmarkEnd w:id="64"/>
    </w:p>
    <w:p w14:paraId="018BA0F5" w14:textId="77777777" w:rsidR="007050D5" w:rsidRDefault="007050D5" w:rsidP="007050D5">
      <w:pPr>
        <w:pStyle w:val="ParagrapheIndent2"/>
        <w:spacing w:line="232" w:lineRule="exact"/>
        <w:jc w:val="both"/>
        <w:rPr>
          <w:color w:val="000000"/>
          <w:lang w:val="fr-FR"/>
        </w:rPr>
      </w:pPr>
      <w:r>
        <w:rPr>
          <w:color w:val="000000"/>
          <w:lang w:val="fr-FR"/>
        </w:rPr>
        <w:t>La transmission des plis par voie électronique est imposée pour cette consultation. Par conséquent, la transmission par voie papier n'est pas autorisée.</w:t>
      </w:r>
    </w:p>
    <w:p w14:paraId="64AA8083" w14:textId="6F5FCB20" w:rsidR="009A39E8" w:rsidRDefault="009A39E8" w:rsidP="009A39E8">
      <w:pPr>
        <w:rPr>
          <w:lang w:val="fr-FR"/>
        </w:rPr>
      </w:pPr>
    </w:p>
    <w:p w14:paraId="4900727A" w14:textId="74837918" w:rsidR="00BD3498" w:rsidRDefault="00BD3498" w:rsidP="009A39E8">
      <w:pPr>
        <w:rPr>
          <w:lang w:val="fr-FR"/>
        </w:rPr>
      </w:pPr>
    </w:p>
    <w:p w14:paraId="72C97DBC" w14:textId="347D85FF" w:rsidR="00BD3498" w:rsidRDefault="00BD3498" w:rsidP="009A39E8">
      <w:pPr>
        <w:rPr>
          <w:lang w:val="fr-FR"/>
        </w:rPr>
      </w:pPr>
    </w:p>
    <w:p w14:paraId="4E8A515E" w14:textId="78E0BEAD" w:rsidR="00BD3498" w:rsidRDefault="00BD3498" w:rsidP="009A39E8">
      <w:pPr>
        <w:rPr>
          <w:lang w:val="fr-FR"/>
        </w:rPr>
      </w:pPr>
    </w:p>
    <w:p w14:paraId="60FFF17A" w14:textId="78BE425F" w:rsidR="00BD3498" w:rsidRDefault="00BD3498" w:rsidP="009A39E8">
      <w:pPr>
        <w:rPr>
          <w:lang w:val="fr-FR"/>
        </w:rPr>
      </w:pPr>
    </w:p>
    <w:p w14:paraId="360523D5" w14:textId="43196971" w:rsidR="00BD3498" w:rsidRDefault="00BD3498" w:rsidP="009A39E8">
      <w:pPr>
        <w:rPr>
          <w:lang w:val="fr-FR"/>
        </w:rPr>
      </w:pPr>
    </w:p>
    <w:p w14:paraId="40EEFD53" w14:textId="22B02EA0" w:rsidR="00BD3498" w:rsidRDefault="00BD3498" w:rsidP="009A39E8">
      <w:pPr>
        <w:rPr>
          <w:lang w:val="fr-FR"/>
        </w:rPr>
      </w:pPr>
    </w:p>
    <w:p w14:paraId="5BF96BB1" w14:textId="0768A8FA" w:rsidR="00BD3498" w:rsidRDefault="00BD3498" w:rsidP="009A39E8">
      <w:pPr>
        <w:rPr>
          <w:lang w:val="fr-FR"/>
        </w:rPr>
      </w:pPr>
    </w:p>
    <w:p w14:paraId="552736DE" w14:textId="77777777" w:rsidR="00BD3498" w:rsidRPr="009A39E8" w:rsidRDefault="00BD3498" w:rsidP="009A39E8">
      <w:pPr>
        <w:rPr>
          <w:lang w:val="fr-FR"/>
        </w:rPr>
      </w:pPr>
    </w:p>
    <w:p w14:paraId="7C11138E" w14:textId="77777777" w:rsidR="009A39E8" w:rsidRDefault="009A39E8" w:rsidP="009A39E8">
      <w:pPr>
        <w:pStyle w:val="Titre1"/>
        <w:rPr>
          <w:rFonts w:ascii="Trebuchet MS" w:eastAsia="Trebuchet MS" w:hAnsi="Trebuchet MS" w:cs="Trebuchet MS"/>
          <w:color w:val="000000"/>
          <w:sz w:val="28"/>
          <w:lang w:val="fr-FR"/>
        </w:rPr>
      </w:pPr>
      <w:bookmarkStart w:id="65" w:name="_Toc219442311"/>
      <w:r>
        <w:rPr>
          <w:rFonts w:ascii="Trebuchet MS" w:eastAsia="Trebuchet MS" w:hAnsi="Trebuchet MS" w:cs="Trebuchet MS"/>
          <w:color w:val="000000"/>
          <w:sz w:val="28"/>
          <w:lang w:val="fr-FR"/>
        </w:rPr>
        <w:lastRenderedPageBreak/>
        <w:t>8 - Examen des candidatures et des offres</w:t>
      </w:r>
      <w:bookmarkEnd w:id="65"/>
    </w:p>
    <w:p w14:paraId="36281E74" w14:textId="77777777" w:rsidR="009A39E8" w:rsidRDefault="009A39E8" w:rsidP="009A39E8">
      <w:pPr>
        <w:pStyle w:val="Titre2"/>
        <w:ind w:left="280"/>
        <w:rPr>
          <w:rFonts w:ascii="Trebuchet MS" w:eastAsia="Trebuchet MS" w:hAnsi="Trebuchet MS" w:cs="Trebuchet MS"/>
          <w:i w:val="0"/>
          <w:color w:val="000000"/>
          <w:sz w:val="24"/>
          <w:lang w:val="fr-FR"/>
        </w:rPr>
      </w:pPr>
      <w:bookmarkStart w:id="66" w:name="ArtL2_RC-2-A10.1"/>
      <w:bookmarkStart w:id="67" w:name="_Toc219442312"/>
      <w:bookmarkEnd w:id="66"/>
      <w:r>
        <w:rPr>
          <w:rFonts w:ascii="Trebuchet MS" w:eastAsia="Trebuchet MS" w:hAnsi="Trebuchet MS" w:cs="Trebuchet MS"/>
          <w:i w:val="0"/>
          <w:color w:val="000000"/>
          <w:sz w:val="24"/>
          <w:lang w:val="fr-FR"/>
        </w:rPr>
        <w:t>8.1 - Sélection des candidatures</w:t>
      </w:r>
      <w:bookmarkEnd w:id="67"/>
    </w:p>
    <w:p w14:paraId="3C252953" w14:textId="77777777" w:rsidR="009A39E8" w:rsidRDefault="009A39E8" w:rsidP="009A39E8">
      <w:pPr>
        <w:pStyle w:val="ParagrapheIndent2"/>
        <w:spacing w:after="240" w:line="232" w:lineRule="exact"/>
        <w:jc w:val="both"/>
        <w:rPr>
          <w:color w:val="000000"/>
          <w:lang w:val="fr-FR"/>
        </w:rPr>
      </w:pPr>
      <w:r>
        <w:rPr>
          <w:color w:val="000000"/>
          <w:lang w:val="fr-FR"/>
        </w:rPr>
        <w:t>Avant de procéder à l'examen des candidatures, s'il apparaît que des pièces du dossier de candidature sont manquantes ou incomplètes, le pouvoir adjudicateur peut décider de demander à tous les candidats concernés de produire ou compléter ces pièces dans un délai raisonnable et identique pour tous.</w:t>
      </w:r>
    </w:p>
    <w:p w14:paraId="78AF1F2E" w14:textId="77777777" w:rsidR="009A39E8" w:rsidRDefault="009A39E8" w:rsidP="009A39E8">
      <w:pPr>
        <w:pStyle w:val="ParagrapheIndent2"/>
        <w:spacing w:after="240" w:line="232" w:lineRule="exact"/>
        <w:jc w:val="both"/>
        <w:rPr>
          <w:color w:val="000000"/>
          <w:lang w:val="fr-FR"/>
        </w:rPr>
      </w:pPr>
      <w:r>
        <w:rPr>
          <w:color w:val="000000"/>
          <w:lang w:val="fr-FR"/>
        </w:rPr>
        <w:t>Les candidatures conformes et recevables seront examinées, à partir des seuls renseignements et documents exigés dans le cadre de cette consultation, pour évaluer leur situation juridique ainsi que leurs capacités professionnelles, techniques et financières.</w:t>
      </w:r>
    </w:p>
    <w:p w14:paraId="714C133B" w14:textId="77777777" w:rsidR="009A39E8" w:rsidRDefault="009A39E8" w:rsidP="009A39E8">
      <w:pPr>
        <w:pStyle w:val="Titre2"/>
        <w:ind w:left="280"/>
        <w:rPr>
          <w:rFonts w:ascii="Trebuchet MS" w:eastAsia="Trebuchet MS" w:hAnsi="Trebuchet MS" w:cs="Trebuchet MS"/>
          <w:i w:val="0"/>
          <w:color w:val="000000"/>
          <w:sz w:val="24"/>
          <w:lang w:val="fr-FR"/>
        </w:rPr>
      </w:pPr>
      <w:bookmarkStart w:id="68" w:name="ArtL2_RC-2-A10.3"/>
      <w:bookmarkStart w:id="69" w:name="_Toc219442313"/>
      <w:bookmarkEnd w:id="68"/>
      <w:r>
        <w:rPr>
          <w:rFonts w:ascii="Trebuchet MS" w:eastAsia="Trebuchet MS" w:hAnsi="Trebuchet MS" w:cs="Trebuchet MS"/>
          <w:i w:val="0"/>
          <w:color w:val="000000"/>
          <w:sz w:val="24"/>
          <w:lang w:val="fr-FR"/>
        </w:rPr>
        <w:t>8.2 - Attribution des marchés</w:t>
      </w:r>
      <w:bookmarkEnd w:id="69"/>
    </w:p>
    <w:p w14:paraId="0E8AB174" w14:textId="77777777" w:rsidR="009A39E8" w:rsidRDefault="009A39E8" w:rsidP="009A39E8">
      <w:pPr>
        <w:pStyle w:val="ParagrapheIndent2"/>
        <w:spacing w:line="232" w:lineRule="exact"/>
        <w:jc w:val="both"/>
        <w:rPr>
          <w:color w:val="000000"/>
          <w:lang w:val="fr-FR"/>
        </w:rPr>
      </w:pPr>
      <w:r>
        <w:rPr>
          <w:color w:val="000000"/>
          <w:lang w:val="fr-FR"/>
        </w:rPr>
        <w:t>Le jugement des offres sera effectué dans les conditions prévues aux articles L.2152-1 à L.2152-4, R. 2152-1 et R. 2152-2 du Code de la commande publique et donnera lieu à un classement des offres.</w:t>
      </w:r>
    </w:p>
    <w:p w14:paraId="79C65BB8" w14:textId="77777777" w:rsidR="009A39E8" w:rsidRDefault="009A39E8" w:rsidP="009A39E8">
      <w:pPr>
        <w:pStyle w:val="ParagrapheIndent2"/>
        <w:spacing w:line="232" w:lineRule="exact"/>
        <w:jc w:val="both"/>
        <w:rPr>
          <w:color w:val="000000"/>
          <w:lang w:val="fr-FR"/>
        </w:rPr>
      </w:pPr>
    </w:p>
    <w:p w14:paraId="49B9A4F8" w14:textId="77777777" w:rsidR="009A39E8" w:rsidRDefault="009A39E8" w:rsidP="009A39E8">
      <w:pPr>
        <w:pStyle w:val="ParagrapheIndent2"/>
        <w:spacing w:line="232" w:lineRule="exact"/>
        <w:jc w:val="both"/>
        <w:rPr>
          <w:color w:val="000000"/>
          <w:lang w:val="fr-FR"/>
        </w:rPr>
      </w:pPr>
      <w:r>
        <w:rPr>
          <w:color w:val="000000"/>
          <w:lang w:val="fr-FR"/>
        </w:rPr>
        <w:t>L'attention des candidats est attirée sur le fait que toute offre irrégulière ou inacceptable pourra être régularisée pendant la négociation, et que seule une offre irrégulière pourra être régularisée en l'absence de négociation. En revanche, toute offre inappropriée sera systématiquement éliminée.</w:t>
      </w:r>
    </w:p>
    <w:p w14:paraId="71FA9322" w14:textId="77777777" w:rsidR="009A39E8" w:rsidRDefault="009A39E8" w:rsidP="009A39E8">
      <w:pPr>
        <w:pStyle w:val="ParagrapheIndent2"/>
        <w:spacing w:line="232" w:lineRule="exact"/>
        <w:jc w:val="both"/>
        <w:rPr>
          <w:color w:val="000000"/>
          <w:lang w:val="fr-FR"/>
        </w:rPr>
      </w:pPr>
    </w:p>
    <w:p w14:paraId="34EB85C6" w14:textId="77777777" w:rsidR="009A39E8" w:rsidRDefault="009A39E8" w:rsidP="009A39E8">
      <w:pPr>
        <w:pStyle w:val="ParagrapheIndent2"/>
        <w:spacing w:line="232" w:lineRule="exact"/>
        <w:jc w:val="both"/>
        <w:rPr>
          <w:color w:val="000000"/>
          <w:lang w:val="fr-FR"/>
        </w:rPr>
      </w:pPr>
      <w:r>
        <w:rPr>
          <w:color w:val="000000"/>
          <w:lang w:val="fr-FR"/>
        </w:rPr>
        <w:t>Toute offre demeurant irrégulière pourra être régularisée dans un délai approprié.</w:t>
      </w:r>
    </w:p>
    <w:p w14:paraId="4A77D1AC" w14:textId="77777777" w:rsidR="009A39E8" w:rsidRDefault="009A39E8" w:rsidP="009A39E8">
      <w:pPr>
        <w:pStyle w:val="ParagrapheIndent2"/>
        <w:spacing w:line="232" w:lineRule="exact"/>
        <w:jc w:val="both"/>
        <w:rPr>
          <w:color w:val="000000"/>
          <w:lang w:val="fr-FR"/>
        </w:rPr>
      </w:pPr>
    </w:p>
    <w:p w14:paraId="71B39E08" w14:textId="63919165" w:rsidR="009A39E8" w:rsidRDefault="009A39E8" w:rsidP="009A39E8">
      <w:pPr>
        <w:pStyle w:val="ParagrapheIndent2"/>
        <w:spacing w:after="240" w:line="232" w:lineRule="exact"/>
        <w:jc w:val="both"/>
        <w:rPr>
          <w:color w:val="000000"/>
          <w:lang w:val="fr-FR"/>
        </w:rPr>
      </w:pPr>
      <w:r>
        <w:rPr>
          <w:color w:val="000000"/>
          <w:lang w:val="fr-FR"/>
        </w:rPr>
        <w:t>La régularisation d'une offre pourra avoir lieu à condition qu'elle ne soit pas anormalement basse.</w:t>
      </w:r>
    </w:p>
    <w:p w14:paraId="431684AE" w14:textId="77777777" w:rsidR="00D2380D" w:rsidRPr="00D2380D" w:rsidRDefault="00D2380D" w:rsidP="00D2380D">
      <w:pPr>
        <w:rPr>
          <w:lang w:val="fr-FR"/>
        </w:rPr>
      </w:pPr>
    </w:p>
    <w:p w14:paraId="12C27DFD" w14:textId="77777777" w:rsidR="009A39E8" w:rsidRDefault="009A39E8" w:rsidP="009A39E8">
      <w:pPr>
        <w:pStyle w:val="ParagrapheIndent2"/>
        <w:spacing w:line="232" w:lineRule="exact"/>
        <w:jc w:val="both"/>
        <w:rPr>
          <w:color w:val="000000"/>
          <w:lang w:val="fr-FR"/>
        </w:rPr>
      </w:pPr>
      <w:r>
        <w:rPr>
          <w:color w:val="000000"/>
          <w:lang w:val="fr-FR"/>
        </w:rPr>
        <w:t>Les critères retenus pour le jugement des offres sont pondérés de la manière suivante :</w:t>
      </w:r>
    </w:p>
    <w:p w14:paraId="4A6807BC" w14:textId="77777777" w:rsidR="009A39E8" w:rsidRDefault="009A39E8" w:rsidP="009A39E8">
      <w:pPr>
        <w:pStyle w:val="ParagrapheIndent2"/>
        <w:spacing w:line="232" w:lineRule="exact"/>
        <w:jc w:val="both"/>
        <w:rPr>
          <w:color w:val="000000"/>
          <w:lang w:val="fr-FR"/>
        </w:rPr>
      </w:pPr>
    </w:p>
    <w:tbl>
      <w:tblPr>
        <w:tblW w:w="0" w:type="auto"/>
        <w:tblLayout w:type="fixed"/>
        <w:tblLook w:val="04A0" w:firstRow="1" w:lastRow="0" w:firstColumn="1" w:lastColumn="0" w:noHBand="0" w:noVBand="1"/>
      </w:tblPr>
      <w:tblGrid>
        <w:gridCol w:w="7800"/>
        <w:gridCol w:w="1800"/>
      </w:tblGrid>
      <w:tr w:rsidR="009A39E8" w14:paraId="3229572F" w14:textId="77777777" w:rsidTr="00BF1EE1">
        <w:trPr>
          <w:trHeight w:val="292"/>
        </w:trPr>
        <w:tc>
          <w:tcPr>
            <w:tcW w:w="7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13FD9350" w14:textId="77777777" w:rsidR="009A39E8" w:rsidRDefault="009A39E8" w:rsidP="00BF1EE1">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Critères</w:t>
            </w:r>
          </w:p>
        </w:tc>
        <w:tc>
          <w:tcPr>
            <w:tcW w:w="18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20919A4" w14:textId="77777777" w:rsidR="009A39E8" w:rsidRDefault="009A39E8" w:rsidP="00BF1EE1">
            <w:pPr>
              <w:spacing w:before="40"/>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Pondération</w:t>
            </w:r>
          </w:p>
        </w:tc>
      </w:tr>
      <w:tr w:rsidR="009A39E8" w14:paraId="55831311" w14:textId="77777777" w:rsidTr="00BF1EE1">
        <w:trPr>
          <w:trHeight w:val="346"/>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7027F2A" w14:textId="77777777" w:rsidR="009A39E8" w:rsidRDefault="009A39E8" w:rsidP="00BF1EE1">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1-Valeur technique</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5D55DFA" w14:textId="77777777" w:rsidR="009A39E8" w:rsidRDefault="009A39E8" w:rsidP="00BF1EE1">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60.0</w:t>
            </w:r>
          </w:p>
        </w:tc>
      </w:tr>
      <w:tr w:rsidR="009A39E8" w14:paraId="5DD8320E" w14:textId="77777777" w:rsidTr="00BF1EE1">
        <w:trPr>
          <w:trHeight w:val="400"/>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07F4573" w14:textId="77777777" w:rsidR="009A39E8" w:rsidRDefault="009A39E8" w:rsidP="00BF1EE1">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1.1-1.1-Qualité des propositions à développer - interprétation du programme et de la faisabilité de l'opération (note d'opportunité)</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D981130" w14:textId="77777777" w:rsidR="009A39E8" w:rsidRDefault="009A39E8" w:rsidP="00BF1EE1">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25.0</w:t>
            </w:r>
          </w:p>
        </w:tc>
      </w:tr>
      <w:tr w:rsidR="009A39E8" w14:paraId="3C24CC28" w14:textId="77777777" w:rsidTr="00BF1EE1">
        <w:trPr>
          <w:trHeight w:val="400"/>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A053833" w14:textId="77777777" w:rsidR="009A39E8" w:rsidRDefault="009A39E8" w:rsidP="00BF1EE1">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1.2-1.2-Qualité de la méthodologie générale et des propositions environnementales (note méthodologique)</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549D2B2" w14:textId="77777777" w:rsidR="009A39E8" w:rsidRDefault="009A39E8" w:rsidP="00BF1EE1">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20.0</w:t>
            </w:r>
          </w:p>
        </w:tc>
      </w:tr>
      <w:tr w:rsidR="009A39E8" w14:paraId="6CD2EA5B" w14:textId="77777777" w:rsidTr="00BF1EE1">
        <w:trPr>
          <w:trHeight w:val="598"/>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AB8FE09" w14:textId="77777777" w:rsidR="009A39E8" w:rsidRDefault="009A39E8" w:rsidP="00BF1EE1">
            <w:pPr>
              <w:spacing w:line="232" w:lineRule="exact"/>
              <w:ind w:left="680" w:right="80"/>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1.3-1.3-Composition et organisation de l'équipe de maîtrise d'œuvre (note d’organisation de l’équipe) avec une attention particulière sur les expériences en reconstruction et la qualité de dialogue menée avec les assureurs.</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5F68180" w14:textId="77777777" w:rsidR="009A39E8" w:rsidRDefault="009A39E8" w:rsidP="00BF1EE1">
            <w:pPr>
              <w:spacing w:before="80" w:after="20"/>
              <w:ind w:left="80" w:right="80"/>
              <w:jc w:val="right"/>
              <w:rPr>
                <w:rFonts w:ascii="Trebuchet MS" w:eastAsia="Trebuchet MS" w:hAnsi="Trebuchet MS" w:cs="Trebuchet MS"/>
                <w:i/>
                <w:color w:val="000000"/>
                <w:sz w:val="20"/>
                <w:lang w:val="fr-FR"/>
              </w:rPr>
            </w:pPr>
            <w:r>
              <w:rPr>
                <w:rFonts w:ascii="Trebuchet MS" w:eastAsia="Trebuchet MS" w:hAnsi="Trebuchet MS" w:cs="Trebuchet MS"/>
                <w:i/>
                <w:color w:val="000000"/>
                <w:sz w:val="20"/>
                <w:lang w:val="fr-FR"/>
              </w:rPr>
              <w:t>15.0</w:t>
            </w:r>
          </w:p>
        </w:tc>
      </w:tr>
      <w:tr w:rsidR="009A39E8" w14:paraId="31288BD5" w14:textId="77777777" w:rsidTr="00BF1EE1">
        <w:trPr>
          <w:trHeight w:val="346"/>
        </w:trPr>
        <w:tc>
          <w:tcPr>
            <w:tcW w:w="7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275A39C" w14:textId="77777777" w:rsidR="009A39E8" w:rsidRDefault="009A39E8" w:rsidP="00BF1EE1">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2-Prix des prestations</w:t>
            </w:r>
          </w:p>
        </w:tc>
        <w:tc>
          <w:tcPr>
            <w:tcW w:w="18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6128FEF" w14:textId="77777777" w:rsidR="009A39E8" w:rsidRDefault="009A39E8" w:rsidP="00BF1EE1">
            <w:pPr>
              <w:spacing w:before="80" w:after="20"/>
              <w:ind w:left="80" w:right="80"/>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40.0</w:t>
            </w:r>
          </w:p>
        </w:tc>
      </w:tr>
    </w:tbl>
    <w:p w14:paraId="7B893335" w14:textId="77777777" w:rsidR="009A39E8" w:rsidRDefault="009A39E8" w:rsidP="009A39E8">
      <w:pPr>
        <w:spacing w:after="20" w:line="240" w:lineRule="exact"/>
      </w:pPr>
      <w:r>
        <w:t xml:space="preserve"> </w:t>
      </w:r>
    </w:p>
    <w:p w14:paraId="597E675F"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L'offre économiquement la plus avantageuse sera déterminée en fonction des critères énoncés supra. Chacun des critères ou des éléments, qui le composent le cas échéant, sera noté de 0 à 3 (3 correspondant à la meilleure note) selon la méthode de notation suivante:</w:t>
      </w:r>
    </w:p>
    <w:p w14:paraId="61508FBC"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0 point : pas de réponse ou réponse non satisfaisante</w:t>
      </w:r>
    </w:p>
    <w:p w14:paraId="6AA71289"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1 point : réponse moyennement satisfaisante</w:t>
      </w:r>
    </w:p>
    <w:p w14:paraId="267EF98C" w14:textId="77777777" w:rsidR="00C1761A" w:rsidRPr="00EA0FD5" w:rsidRDefault="00C1761A" w:rsidP="00C1761A">
      <w:pPr>
        <w:pStyle w:val="ParagrapheIndent2"/>
        <w:spacing w:line="232" w:lineRule="exact"/>
        <w:jc w:val="both"/>
        <w:rPr>
          <w:color w:val="000000"/>
          <w:lang w:val="fr-FR"/>
        </w:rPr>
      </w:pPr>
      <w:r w:rsidRPr="00EA0FD5">
        <w:rPr>
          <w:color w:val="000000"/>
          <w:lang w:val="fr-FR"/>
        </w:rPr>
        <w:t>2 points : réponse satisfaisante</w:t>
      </w:r>
    </w:p>
    <w:p w14:paraId="70383949" w14:textId="77777777" w:rsidR="00C1761A" w:rsidRDefault="00C1761A" w:rsidP="00C1761A">
      <w:pPr>
        <w:pStyle w:val="ParagrapheIndent2"/>
        <w:spacing w:line="232" w:lineRule="exact"/>
        <w:jc w:val="both"/>
        <w:rPr>
          <w:color w:val="000000"/>
          <w:lang w:val="fr-FR"/>
        </w:rPr>
      </w:pPr>
      <w:r w:rsidRPr="00EA0FD5">
        <w:rPr>
          <w:color w:val="000000"/>
          <w:lang w:val="fr-FR"/>
        </w:rPr>
        <w:t>3 points : réponse très satisfaisante.</w:t>
      </w:r>
    </w:p>
    <w:p w14:paraId="37FAA606" w14:textId="77777777" w:rsidR="00C1761A" w:rsidRPr="00C1761A" w:rsidRDefault="00C1761A" w:rsidP="00C1761A">
      <w:pPr>
        <w:rPr>
          <w:lang w:val="fr-FR"/>
        </w:rPr>
      </w:pPr>
    </w:p>
    <w:p w14:paraId="25BFFB70" w14:textId="77777777" w:rsidR="00C1761A" w:rsidRDefault="00C1761A" w:rsidP="00C1761A">
      <w:pPr>
        <w:pStyle w:val="ParagrapheIndent2"/>
        <w:spacing w:line="232" w:lineRule="exact"/>
        <w:jc w:val="both"/>
        <w:rPr>
          <w:color w:val="000000"/>
          <w:lang w:val="fr-FR"/>
        </w:rPr>
      </w:pPr>
      <w:r>
        <w:rPr>
          <w:color w:val="000000"/>
          <w:lang w:val="fr-FR"/>
        </w:rPr>
        <w:t>S'agissant du critère prix, il sera appliqué le principe du calcul inversement proportionnel.</w:t>
      </w:r>
    </w:p>
    <w:p w14:paraId="511DC78F" w14:textId="77777777" w:rsidR="00C1761A" w:rsidRPr="00C1761A" w:rsidRDefault="00C1761A" w:rsidP="00C1761A">
      <w:pPr>
        <w:rPr>
          <w:lang w:val="fr-FR"/>
        </w:rPr>
      </w:pPr>
    </w:p>
    <w:p w14:paraId="7E7DAAE9" w14:textId="77777777" w:rsidR="009A39E8" w:rsidRDefault="009A39E8" w:rsidP="009A39E8">
      <w:pPr>
        <w:pStyle w:val="ParagrapheIndent2"/>
        <w:spacing w:after="240" w:line="232" w:lineRule="exact"/>
        <w:jc w:val="both"/>
        <w:rPr>
          <w:color w:val="000000"/>
          <w:lang w:val="fr-FR"/>
        </w:rPr>
      </w:pPr>
      <w:r>
        <w:rPr>
          <w:color w:val="000000"/>
          <w:lang w:val="fr-FR"/>
        </w:rPr>
        <w:t>Dans le cas où des erreurs purement matérielles (de multiplication, d'addition ou de report) seraient constatées dans l'offre du candidat, l'entreprise sera invitée à confirmer l'offre rectifiée ; en cas de refus, son offre sera éliminée comme non cohérente.</w:t>
      </w:r>
    </w:p>
    <w:p w14:paraId="3612B76A" w14:textId="1307ECF2" w:rsidR="009A39E8" w:rsidRDefault="009A39E8" w:rsidP="009A39E8">
      <w:pPr>
        <w:rPr>
          <w:lang w:val="fr-FR"/>
        </w:rPr>
      </w:pPr>
    </w:p>
    <w:p w14:paraId="3219AD40" w14:textId="2CFCCAE4" w:rsidR="00BD3498" w:rsidRDefault="00BD3498" w:rsidP="009A39E8">
      <w:pPr>
        <w:rPr>
          <w:lang w:val="fr-FR"/>
        </w:rPr>
      </w:pPr>
    </w:p>
    <w:p w14:paraId="790056C7" w14:textId="77777777" w:rsidR="00BD3498" w:rsidRDefault="00BD3498" w:rsidP="009A39E8">
      <w:pPr>
        <w:rPr>
          <w:lang w:val="fr-FR"/>
        </w:rPr>
      </w:pPr>
    </w:p>
    <w:p w14:paraId="07132046" w14:textId="77777777" w:rsidR="009A39E8" w:rsidRDefault="009A39E8" w:rsidP="009A39E8">
      <w:pPr>
        <w:pStyle w:val="Titre2"/>
        <w:ind w:left="280"/>
        <w:rPr>
          <w:rFonts w:ascii="Trebuchet MS" w:eastAsia="Trebuchet MS" w:hAnsi="Trebuchet MS" w:cs="Trebuchet MS"/>
          <w:i w:val="0"/>
          <w:color w:val="000000"/>
          <w:sz w:val="24"/>
          <w:lang w:val="fr-FR"/>
        </w:rPr>
      </w:pPr>
      <w:bookmarkStart w:id="70" w:name="_Toc219442314"/>
      <w:r>
        <w:rPr>
          <w:rFonts w:ascii="Trebuchet MS" w:eastAsia="Trebuchet MS" w:hAnsi="Trebuchet MS" w:cs="Trebuchet MS"/>
          <w:i w:val="0"/>
          <w:color w:val="000000"/>
          <w:sz w:val="24"/>
          <w:lang w:val="fr-FR"/>
        </w:rPr>
        <w:lastRenderedPageBreak/>
        <w:t>8.3 - Négociation</w:t>
      </w:r>
      <w:bookmarkEnd w:id="70"/>
    </w:p>
    <w:p w14:paraId="03C9CAD7" w14:textId="77777777" w:rsidR="009A39E8" w:rsidRPr="003841DF" w:rsidRDefault="009A39E8" w:rsidP="009A39E8">
      <w:pPr>
        <w:rPr>
          <w:lang w:val="fr-FR"/>
        </w:rPr>
      </w:pPr>
    </w:p>
    <w:p w14:paraId="18662FB6" w14:textId="77777777" w:rsidR="009A39E8" w:rsidRPr="00C1761A" w:rsidRDefault="009A39E8" w:rsidP="009A39E8">
      <w:pPr>
        <w:pStyle w:val="ParagrapheIndent2"/>
        <w:spacing w:after="40" w:line="232" w:lineRule="exact"/>
        <w:jc w:val="both"/>
        <w:rPr>
          <w:lang w:val="fr-FR"/>
        </w:rPr>
      </w:pPr>
      <w:bookmarkStart w:id="71" w:name="ArtL2_RC-2-A10.4"/>
      <w:bookmarkEnd w:id="71"/>
      <w:r w:rsidRPr="00C1761A">
        <w:rPr>
          <w:lang w:val="fr-FR"/>
        </w:rPr>
        <w:t>Après examen des offres, le pouvoir adjudicateur se laisse la possibilité d'engager des négociations avec les candidats sélectionnés. Il négociera avec les 3 entreprises dont les offres seront les mieux classées au regard des critères de choix définis dans le présent règlement de consultation. Si au stade de l'examen des offres, le nombre d'offres satisfaisant aux critères de choix est inférieur à 3, la procédure peut néanmoins continuer avec ces seules offres.</w:t>
      </w:r>
    </w:p>
    <w:p w14:paraId="23410F38" w14:textId="77777777" w:rsidR="009A39E8" w:rsidRPr="00C1761A" w:rsidRDefault="009A39E8" w:rsidP="009A39E8">
      <w:pPr>
        <w:pStyle w:val="ParagrapheIndent2"/>
        <w:spacing w:line="232" w:lineRule="exact"/>
        <w:jc w:val="both"/>
        <w:rPr>
          <w:lang w:val="fr-FR"/>
        </w:rPr>
      </w:pPr>
      <w:r w:rsidRPr="00C1761A">
        <w:rPr>
          <w:lang w:val="fr-FR"/>
        </w:rPr>
        <w:t> </w:t>
      </w:r>
    </w:p>
    <w:p w14:paraId="4634CDCB" w14:textId="77777777" w:rsidR="00CE5074" w:rsidRDefault="009A39E8" w:rsidP="009A39E8">
      <w:pPr>
        <w:pStyle w:val="ParagrapheIndent2"/>
        <w:spacing w:line="232" w:lineRule="exact"/>
        <w:jc w:val="both"/>
        <w:rPr>
          <w:lang w:val="fr-FR"/>
        </w:rPr>
      </w:pPr>
      <w:r w:rsidRPr="00C1761A">
        <w:rPr>
          <w:lang w:val="fr-FR"/>
        </w:rPr>
        <w:t>La négociation peut porter, au choix, sur tous les éléments de l'offre. Elle se déroulera de manière identique avec l’ensemble des candidats invités à négocier.</w:t>
      </w:r>
    </w:p>
    <w:p w14:paraId="6D96DE75" w14:textId="77777777" w:rsidR="00CE5074" w:rsidRDefault="00CE5074" w:rsidP="009A39E8">
      <w:pPr>
        <w:pStyle w:val="ParagrapheIndent2"/>
        <w:spacing w:line="232" w:lineRule="exact"/>
        <w:jc w:val="both"/>
        <w:rPr>
          <w:lang w:val="fr-FR"/>
        </w:rPr>
      </w:pPr>
    </w:p>
    <w:p w14:paraId="5371ED2B" w14:textId="77777777" w:rsidR="00CE5074" w:rsidRDefault="009A39E8" w:rsidP="009A39E8">
      <w:pPr>
        <w:pStyle w:val="ParagrapheIndent2"/>
        <w:spacing w:line="232" w:lineRule="exact"/>
        <w:jc w:val="both"/>
        <w:rPr>
          <w:lang w:val="fr-FR"/>
        </w:rPr>
      </w:pPr>
      <w:r w:rsidRPr="00C1761A">
        <w:rPr>
          <w:lang w:val="fr-FR"/>
        </w:rPr>
        <w:t>Les candidats invités à la négociation en seront informés par courriel leur indiquant les modalités des négociations (en présentiels, par téléphone, etc.), ainsi que les dates des rendez-vous et leur durée.</w:t>
      </w:r>
    </w:p>
    <w:p w14:paraId="16C6A66F" w14:textId="77777777" w:rsidR="00CE5074" w:rsidRDefault="00CE5074" w:rsidP="009A39E8">
      <w:pPr>
        <w:pStyle w:val="ParagrapheIndent2"/>
        <w:spacing w:line="232" w:lineRule="exact"/>
        <w:jc w:val="both"/>
        <w:rPr>
          <w:lang w:val="fr-FR"/>
        </w:rPr>
      </w:pPr>
    </w:p>
    <w:p w14:paraId="4BA9267D" w14:textId="77777777" w:rsidR="00CE5074" w:rsidRDefault="009A39E8" w:rsidP="00CE5074">
      <w:pPr>
        <w:jc w:val="both"/>
        <w:rPr>
          <w:rFonts w:ascii="Trebuchet MS" w:eastAsia="Trebuchet MS" w:hAnsi="Trebuchet MS" w:cs="Trebuchet MS"/>
          <w:color w:val="000000"/>
          <w:sz w:val="20"/>
          <w:lang w:val="fr-FR"/>
        </w:rPr>
      </w:pPr>
      <w:r w:rsidRPr="00C1761A">
        <w:rPr>
          <w:lang w:val="fr-FR"/>
        </w:rPr>
        <w:t> </w:t>
      </w:r>
      <w:r w:rsidR="00CE5074">
        <w:rPr>
          <w:rFonts w:ascii="Trebuchet MS" w:eastAsia="Trebuchet MS" w:hAnsi="Trebuchet MS" w:cs="Trebuchet MS"/>
          <w:color w:val="000000"/>
          <w:sz w:val="20"/>
          <w:lang w:val="fr-FR"/>
        </w:rPr>
        <w:t xml:space="preserve">Dans le cas où la négociation prendrait la forme d’auditions en présentiel, les soumissionnaires devront se rendre au siège de la CPCAM des Bouches du Rhône, se situant : </w:t>
      </w:r>
    </w:p>
    <w:p w14:paraId="33365610" w14:textId="77777777" w:rsidR="00CE5074" w:rsidRDefault="00CE5074" w:rsidP="00CE5074">
      <w:pPr>
        <w:jc w:val="both"/>
        <w:rPr>
          <w:rFonts w:ascii="Trebuchet MS" w:eastAsia="Trebuchet MS" w:hAnsi="Trebuchet MS" w:cs="Trebuchet MS"/>
          <w:color w:val="000000"/>
          <w:sz w:val="20"/>
          <w:lang w:val="fr-FR"/>
        </w:rPr>
      </w:pPr>
    </w:p>
    <w:p w14:paraId="469076AF" w14:textId="77777777" w:rsidR="00CE5074" w:rsidRDefault="00CE5074" w:rsidP="00CE5074">
      <w:pPr>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56 chemin Joseph Aiguier</w:t>
      </w:r>
    </w:p>
    <w:p w14:paraId="2F25ED5E" w14:textId="77777777" w:rsidR="00CE5074" w:rsidRDefault="00CE5074" w:rsidP="00CE5074">
      <w:pPr>
        <w:jc w:val="center"/>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 xml:space="preserve">13 009, MARSEILLE </w:t>
      </w:r>
    </w:p>
    <w:p w14:paraId="5D100829" w14:textId="77777777" w:rsidR="00CE5074" w:rsidRDefault="00CE5074" w:rsidP="00CE5074">
      <w:pPr>
        <w:jc w:val="both"/>
        <w:rPr>
          <w:rFonts w:ascii="Trebuchet MS" w:eastAsia="Trebuchet MS" w:hAnsi="Trebuchet MS" w:cs="Trebuchet MS"/>
          <w:color w:val="000000"/>
          <w:sz w:val="20"/>
          <w:lang w:val="fr-FR"/>
        </w:rPr>
      </w:pPr>
    </w:p>
    <w:p w14:paraId="4B160501" w14:textId="77777777" w:rsidR="00CE5074" w:rsidRDefault="00CE5074" w:rsidP="00CE5074">
      <w:pPr>
        <w:jc w:val="both"/>
        <w:rPr>
          <w:rFonts w:ascii="Trebuchet MS" w:eastAsia="Trebuchet MS" w:hAnsi="Trebuchet MS" w:cs="Trebuchet MS"/>
          <w:color w:val="000000"/>
          <w:sz w:val="20"/>
          <w:lang w:val="fr-FR"/>
        </w:rPr>
      </w:pPr>
      <w:r>
        <w:rPr>
          <w:rFonts w:ascii="Trebuchet MS" w:eastAsia="Trebuchet MS" w:hAnsi="Trebuchet MS" w:cs="Trebuchet MS"/>
          <w:color w:val="000000"/>
          <w:sz w:val="20"/>
          <w:lang w:val="fr-FR"/>
        </w:rPr>
        <w:t>Le cas échéant, la date et l’ordre de passage seront communiqués en temps utiles aux candidats via la plateforme PLACE.</w:t>
      </w:r>
    </w:p>
    <w:p w14:paraId="4D0031AA" w14:textId="3CD371EF" w:rsidR="009A39E8" w:rsidRPr="00C1761A" w:rsidRDefault="009A39E8" w:rsidP="009A39E8">
      <w:pPr>
        <w:pStyle w:val="ParagrapheIndent2"/>
        <w:spacing w:line="232" w:lineRule="exact"/>
        <w:jc w:val="both"/>
        <w:rPr>
          <w:lang w:val="fr-FR"/>
        </w:rPr>
      </w:pPr>
    </w:p>
    <w:p w14:paraId="1B7E30C9" w14:textId="77777777" w:rsidR="009A39E8" w:rsidRPr="00C1761A" w:rsidRDefault="009A39E8" w:rsidP="009A39E8">
      <w:pPr>
        <w:pStyle w:val="ParagrapheIndent2"/>
        <w:spacing w:line="232" w:lineRule="exact"/>
        <w:jc w:val="both"/>
        <w:rPr>
          <w:lang w:val="fr-FR"/>
        </w:rPr>
      </w:pPr>
      <w:r w:rsidRPr="00C1761A">
        <w:rPr>
          <w:lang w:val="fr-FR"/>
        </w:rPr>
        <w:t>Le pouvoir adjudicateur se réserve, également, la possibilité d'attribuer l'accord-cadre sur la base des offres initiales, sans négociation.</w:t>
      </w:r>
    </w:p>
    <w:p w14:paraId="53224352" w14:textId="248452D3" w:rsidR="009A39E8" w:rsidRDefault="009A39E8" w:rsidP="009A39E8">
      <w:pPr>
        <w:pStyle w:val="ParagrapheIndent2"/>
        <w:spacing w:line="232" w:lineRule="exact"/>
        <w:jc w:val="both"/>
        <w:rPr>
          <w:color w:val="000000"/>
          <w:lang w:val="fr-FR"/>
        </w:rPr>
      </w:pPr>
    </w:p>
    <w:p w14:paraId="2256FE20" w14:textId="77777777" w:rsidR="00D2380D" w:rsidRPr="00D2380D" w:rsidRDefault="00D2380D" w:rsidP="00D2380D">
      <w:pPr>
        <w:rPr>
          <w:lang w:val="fr-FR"/>
        </w:rPr>
      </w:pPr>
    </w:p>
    <w:p w14:paraId="3B9A1263" w14:textId="77777777" w:rsidR="009A39E8" w:rsidRDefault="009A39E8" w:rsidP="009A39E8">
      <w:pPr>
        <w:pStyle w:val="Titre2"/>
        <w:ind w:left="280"/>
        <w:rPr>
          <w:rFonts w:ascii="Trebuchet MS" w:eastAsia="Trebuchet MS" w:hAnsi="Trebuchet MS" w:cs="Trebuchet MS"/>
          <w:i w:val="0"/>
          <w:color w:val="000000"/>
          <w:sz w:val="24"/>
          <w:lang w:val="fr-FR"/>
        </w:rPr>
      </w:pPr>
      <w:bookmarkStart w:id="72" w:name="_Toc219442315"/>
      <w:r>
        <w:rPr>
          <w:rFonts w:ascii="Trebuchet MS" w:eastAsia="Trebuchet MS" w:hAnsi="Trebuchet MS" w:cs="Trebuchet MS"/>
          <w:i w:val="0"/>
          <w:color w:val="000000"/>
          <w:sz w:val="24"/>
          <w:lang w:val="fr-FR"/>
        </w:rPr>
        <w:t>8.4 - Suite à donner à la consultation</w:t>
      </w:r>
      <w:bookmarkEnd w:id="72"/>
    </w:p>
    <w:p w14:paraId="20C03250" w14:textId="77777777" w:rsidR="009A39E8" w:rsidRPr="000F59C6" w:rsidRDefault="009A39E8" w:rsidP="009A39E8">
      <w:pPr>
        <w:rPr>
          <w:lang w:val="fr-FR"/>
        </w:rPr>
      </w:pPr>
    </w:p>
    <w:p w14:paraId="0856F272" w14:textId="77777777" w:rsidR="009A39E8" w:rsidRDefault="009A39E8" w:rsidP="009A39E8">
      <w:pPr>
        <w:pStyle w:val="ParagrapheIndent2"/>
        <w:spacing w:line="232" w:lineRule="exact"/>
        <w:jc w:val="both"/>
        <w:rPr>
          <w:color w:val="000000"/>
          <w:lang w:val="fr-FR"/>
        </w:rPr>
      </w:pPr>
      <w:r>
        <w:rPr>
          <w:b/>
          <w:color w:val="000000"/>
          <w:u w:val="single"/>
          <w:lang w:val="fr-FR"/>
        </w:rPr>
        <w:t>8.4.1 – Attribution provisoire du marché</w:t>
      </w:r>
    </w:p>
    <w:p w14:paraId="0A9FA88E" w14:textId="77777777" w:rsidR="009A39E8" w:rsidRDefault="009A39E8" w:rsidP="009A39E8">
      <w:pPr>
        <w:pStyle w:val="ParagrapheIndent2"/>
        <w:spacing w:line="232" w:lineRule="exact"/>
        <w:jc w:val="both"/>
        <w:rPr>
          <w:color w:val="000000"/>
          <w:lang w:val="fr-FR"/>
        </w:rPr>
      </w:pPr>
    </w:p>
    <w:p w14:paraId="2A11F859" w14:textId="77777777" w:rsidR="009A39E8" w:rsidRDefault="009A39E8" w:rsidP="009A39E8">
      <w:pPr>
        <w:pStyle w:val="ParagrapheIndent2"/>
        <w:spacing w:line="232" w:lineRule="exact"/>
        <w:jc w:val="both"/>
        <w:rPr>
          <w:color w:val="000000"/>
          <w:lang w:val="fr-FR"/>
        </w:rPr>
      </w:pPr>
      <w:r>
        <w:rPr>
          <w:color w:val="000000"/>
          <w:lang w:val="fr-FR"/>
        </w:rPr>
        <w:t xml:space="preserve">    •  </w:t>
      </w:r>
      <w:r>
        <w:rPr>
          <w:b/>
          <w:color w:val="000000"/>
          <w:u w:val="single"/>
          <w:lang w:val="fr-FR"/>
        </w:rPr>
        <w:t>Mise au point du marché</w:t>
      </w:r>
      <w:r>
        <w:rPr>
          <w:b/>
          <w:color w:val="000000"/>
          <w:lang w:val="fr-FR"/>
        </w:rPr>
        <w:t> :</w:t>
      </w:r>
    </w:p>
    <w:p w14:paraId="0E7140FB" w14:textId="77777777" w:rsidR="009A39E8" w:rsidRDefault="009A39E8" w:rsidP="009A39E8">
      <w:pPr>
        <w:pStyle w:val="ParagrapheIndent2"/>
        <w:spacing w:line="232" w:lineRule="exact"/>
        <w:jc w:val="both"/>
        <w:rPr>
          <w:color w:val="000000"/>
          <w:lang w:val="fr-FR"/>
        </w:rPr>
      </w:pPr>
      <w:r>
        <w:rPr>
          <w:color w:val="000000"/>
          <w:lang w:val="fr-FR"/>
        </w:rPr>
        <w:t>Conformément à l’article R 2152-13 du Code de la Commande Publique, le pouvoir adjudicateur se réserve la possibilité, en accord avec le soumissionnaire retenu, de procéder à une mise au point des composantes du présent marché avant sa signature.</w:t>
      </w:r>
    </w:p>
    <w:p w14:paraId="29D69E13" w14:textId="77777777" w:rsidR="009A39E8" w:rsidRDefault="009A39E8" w:rsidP="009A39E8">
      <w:pPr>
        <w:pStyle w:val="ParagrapheIndent2"/>
        <w:spacing w:line="232" w:lineRule="exact"/>
        <w:jc w:val="both"/>
        <w:rPr>
          <w:color w:val="000000"/>
          <w:lang w:val="fr-FR"/>
        </w:rPr>
      </w:pPr>
    </w:p>
    <w:p w14:paraId="297AFDEB" w14:textId="77777777" w:rsidR="009A39E8" w:rsidRDefault="009A39E8" w:rsidP="009A39E8">
      <w:pPr>
        <w:pStyle w:val="ParagrapheIndent2"/>
        <w:spacing w:line="232" w:lineRule="exact"/>
        <w:jc w:val="both"/>
        <w:rPr>
          <w:color w:val="000000"/>
          <w:lang w:val="fr-FR"/>
        </w:rPr>
      </w:pPr>
      <w:r>
        <w:rPr>
          <w:color w:val="000000"/>
          <w:lang w:val="fr-FR"/>
        </w:rPr>
        <w:t xml:space="preserve">    •  </w:t>
      </w:r>
      <w:r>
        <w:rPr>
          <w:b/>
          <w:color w:val="000000"/>
          <w:u w:val="single"/>
          <w:lang w:val="fr-FR"/>
        </w:rPr>
        <w:t>Matérialisation de l’acte d’engagement</w:t>
      </w:r>
      <w:r>
        <w:rPr>
          <w:b/>
          <w:color w:val="000000"/>
          <w:lang w:val="fr-FR"/>
        </w:rPr>
        <w:t> :</w:t>
      </w:r>
    </w:p>
    <w:p w14:paraId="6E6BF0FE" w14:textId="77777777" w:rsidR="009A39E8" w:rsidRDefault="009A39E8" w:rsidP="009A39E8">
      <w:pPr>
        <w:pStyle w:val="ParagrapheIndent2"/>
        <w:spacing w:line="232" w:lineRule="exact"/>
        <w:jc w:val="both"/>
        <w:rPr>
          <w:color w:val="000000"/>
          <w:lang w:val="fr-FR"/>
        </w:rPr>
      </w:pPr>
      <w:r>
        <w:rPr>
          <w:color w:val="000000"/>
          <w:lang w:val="fr-FR"/>
        </w:rPr>
        <w:t>Le candidat retenu pour l’attribution du marché acceptera, s’il a transmis électroniquement son offre par voie dématérialisée ou, sur support physique électronique, s’il s’agit de la copie de sauvegarde, que les documents du marché soient rematérialisés afin de permettre la signature manuscrite du marché (Acte d’engagement pré-imprimé ATTRI 1) sur support papier.</w:t>
      </w:r>
    </w:p>
    <w:p w14:paraId="3E092B32" w14:textId="77777777" w:rsidR="009A39E8" w:rsidRDefault="009A39E8" w:rsidP="009A39E8">
      <w:pPr>
        <w:pStyle w:val="ParagrapheIndent2"/>
        <w:spacing w:line="232" w:lineRule="exact"/>
        <w:jc w:val="both"/>
        <w:rPr>
          <w:color w:val="000000"/>
          <w:lang w:val="fr-FR"/>
        </w:rPr>
      </w:pPr>
      <w:r>
        <w:rPr>
          <w:color w:val="000000"/>
          <w:lang w:val="fr-FR"/>
        </w:rPr>
        <w:t> </w:t>
      </w:r>
    </w:p>
    <w:p w14:paraId="00CAFECD" w14:textId="77777777" w:rsidR="009A39E8" w:rsidRDefault="009A39E8" w:rsidP="009A39E8">
      <w:pPr>
        <w:pStyle w:val="ParagrapheIndent2"/>
        <w:spacing w:line="232" w:lineRule="exact"/>
        <w:jc w:val="both"/>
        <w:rPr>
          <w:color w:val="000000"/>
          <w:lang w:val="fr-FR"/>
        </w:rPr>
      </w:pPr>
      <w:r>
        <w:rPr>
          <w:color w:val="000000"/>
          <w:lang w:val="fr-FR"/>
        </w:rPr>
        <w:t>Un formulaire ATTRI1 qui est un modèle d’acte d’engagement utilisé par le pouvoir adjudicateur, sera adressé au soumissionnaire retenu pour formaliser la conclusion du présent marché. Le soumissionnaire retenu devra retourner cet acte d’engagement signé dans un délai de </w:t>
      </w:r>
      <w:r>
        <w:rPr>
          <w:b/>
          <w:color w:val="000000"/>
          <w:u w:val="single"/>
          <w:lang w:val="fr-FR"/>
        </w:rPr>
        <w:t>7 jours ouvrés maximum </w:t>
      </w:r>
      <w:r>
        <w:rPr>
          <w:color w:val="000000"/>
          <w:lang w:val="fr-FR"/>
        </w:rPr>
        <w:t>à compter de sa réception, permettant ainsi au pouvoir adjudicateur de le signer à son tour.</w:t>
      </w:r>
    </w:p>
    <w:p w14:paraId="069DA597" w14:textId="77777777" w:rsidR="00C1761A" w:rsidRDefault="00C1761A" w:rsidP="009A39E8">
      <w:pPr>
        <w:pStyle w:val="ParagrapheIndent2"/>
        <w:spacing w:line="232" w:lineRule="exact"/>
        <w:jc w:val="both"/>
        <w:rPr>
          <w:color w:val="000000"/>
          <w:lang w:val="fr-FR"/>
        </w:rPr>
      </w:pPr>
    </w:p>
    <w:p w14:paraId="68E63E49" w14:textId="77777777" w:rsidR="00C1761A" w:rsidRDefault="00C1761A" w:rsidP="009A39E8">
      <w:pPr>
        <w:pStyle w:val="ParagrapheIndent2"/>
        <w:spacing w:line="232" w:lineRule="exact"/>
        <w:jc w:val="both"/>
        <w:rPr>
          <w:color w:val="000000"/>
          <w:lang w:val="fr-FR"/>
        </w:rPr>
      </w:pPr>
    </w:p>
    <w:p w14:paraId="63F07734" w14:textId="77777777" w:rsidR="009A39E8" w:rsidRDefault="009A39E8" w:rsidP="009A39E8">
      <w:pPr>
        <w:pStyle w:val="ParagrapheIndent2"/>
        <w:spacing w:line="232" w:lineRule="exact"/>
        <w:jc w:val="both"/>
        <w:rPr>
          <w:color w:val="000000"/>
          <w:lang w:val="fr-FR"/>
        </w:rPr>
      </w:pPr>
      <w:r>
        <w:rPr>
          <w:color w:val="000000"/>
          <w:lang w:val="fr-FR"/>
        </w:rPr>
        <w:t xml:space="preserve">    •  </w:t>
      </w:r>
      <w:r>
        <w:rPr>
          <w:b/>
          <w:color w:val="000000"/>
          <w:u w:val="single"/>
          <w:lang w:val="fr-FR"/>
        </w:rPr>
        <w:t>Demande des attestations fiscales et sociales au soumissionnaire retenu</w:t>
      </w:r>
      <w:r>
        <w:rPr>
          <w:b/>
          <w:color w:val="000000"/>
          <w:lang w:val="fr-FR"/>
        </w:rPr>
        <w:t> :</w:t>
      </w:r>
    </w:p>
    <w:p w14:paraId="1B19EA13" w14:textId="77777777" w:rsidR="009A39E8" w:rsidRDefault="009A39E8" w:rsidP="009A39E8">
      <w:pPr>
        <w:pStyle w:val="ParagrapheIndent2"/>
        <w:spacing w:line="232" w:lineRule="exact"/>
        <w:jc w:val="both"/>
        <w:rPr>
          <w:color w:val="000000"/>
          <w:lang w:val="fr-FR"/>
        </w:rPr>
      </w:pPr>
      <w:r>
        <w:rPr>
          <w:color w:val="000000"/>
          <w:lang w:val="fr-FR"/>
        </w:rPr>
        <w:t>Le soumissionnaire retenu  (quelle que soit la forme de sa candidature : individuelle, groupée/co-traitance, sous-traitance) devra également, avec l’ATTRI 1 qu’il aura signé, et ce, conformément aux articles R 2143-6 à R 2143-10 et R 2144-1 à R 2144-5 du Code de la Commande Publique, produire les documents justificatifs prouvant qu’il n’entre pas dans un cas d’interdiction de soumissionner qui sont les suivants :</w:t>
      </w:r>
    </w:p>
    <w:p w14:paraId="3CCC5A9C" w14:textId="77777777" w:rsidR="009A39E8" w:rsidRDefault="009A39E8" w:rsidP="009A39E8">
      <w:pPr>
        <w:pStyle w:val="ParagrapheIndent2"/>
        <w:spacing w:line="232" w:lineRule="exact"/>
        <w:jc w:val="both"/>
        <w:rPr>
          <w:color w:val="000000"/>
          <w:lang w:val="fr-FR"/>
        </w:rPr>
      </w:pPr>
      <w:r>
        <w:rPr>
          <w:color w:val="000000"/>
          <w:u w:val="single"/>
          <w:lang w:val="fr-FR"/>
        </w:rPr>
        <w:t>Concernant les documents devant être fournis par le soumissionnaire établi en France et auquel il est envisagé d’attribuer le marché</w:t>
      </w:r>
      <w:r>
        <w:rPr>
          <w:color w:val="000000"/>
          <w:lang w:val="fr-FR"/>
        </w:rPr>
        <w:t> :</w:t>
      </w:r>
    </w:p>
    <w:p w14:paraId="06BCEE3D" w14:textId="77777777" w:rsidR="009A39E8" w:rsidRDefault="009A39E8" w:rsidP="009A39E8">
      <w:pPr>
        <w:pStyle w:val="ParagrapheIndent2"/>
        <w:spacing w:line="232" w:lineRule="exact"/>
        <w:jc w:val="both"/>
        <w:rPr>
          <w:color w:val="000000"/>
          <w:lang w:val="fr-FR"/>
        </w:rPr>
      </w:pPr>
    </w:p>
    <w:p w14:paraId="190C4C4A" w14:textId="77777777" w:rsidR="009A39E8" w:rsidRDefault="009A39E8" w:rsidP="009A39E8">
      <w:pPr>
        <w:pStyle w:val="ParagrapheIndent2"/>
        <w:spacing w:line="232" w:lineRule="exact"/>
        <w:jc w:val="both"/>
        <w:rPr>
          <w:color w:val="000000"/>
          <w:lang w:val="fr-FR"/>
        </w:rPr>
      </w:pPr>
      <w:r>
        <w:rPr>
          <w:color w:val="000000"/>
          <w:lang w:val="fr-FR"/>
        </w:rPr>
        <w:t xml:space="preserve">    •  Les attestations et certificats délivrés par les administrations et organismes compétents prouvant que les obligations fiscales et sociales ont été satisfaites datant de moins de 6 mois, conformément à l’Arrêté </w:t>
      </w:r>
      <w:r>
        <w:rPr>
          <w:color w:val="000000"/>
          <w:lang w:val="fr-FR"/>
        </w:rPr>
        <w:lastRenderedPageBreak/>
        <w:t>du 25 mai 2016 qui fixe la liste des impôts, taxes, contributions ou cotisations sociales donnant lieu à la délivrance de certificats pour l'attribution de marchés publics et de contrats de concession ainsi que la liste des administrations et organismes compétents. L’attestation de régularité fiscale s’obtient sur le site www.impots.gouv.fr, sur le compte fiscal (uniquement si le soumissionnaire est soumis à l’impôt des sociétés) ou auprès du service des impôts gestionnaire ; L’attestation sociale s’obtient sur le site www.urssaf.fr ou auprès des services sociaux.</w:t>
      </w:r>
    </w:p>
    <w:p w14:paraId="07D77A38" w14:textId="77777777" w:rsidR="009A39E8" w:rsidRDefault="009A39E8" w:rsidP="009A39E8">
      <w:pPr>
        <w:pStyle w:val="ParagrapheIndent2"/>
        <w:spacing w:line="232" w:lineRule="exact"/>
        <w:jc w:val="both"/>
        <w:rPr>
          <w:color w:val="000000"/>
          <w:lang w:val="fr-FR"/>
        </w:rPr>
      </w:pPr>
    </w:p>
    <w:p w14:paraId="707866D2" w14:textId="77777777" w:rsidR="009A39E8" w:rsidRDefault="009A39E8" w:rsidP="009A39E8">
      <w:pPr>
        <w:pStyle w:val="ParagrapheIndent2"/>
        <w:spacing w:line="232" w:lineRule="exact"/>
        <w:jc w:val="both"/>
        <w:rPr>
          <w:color w:val="000000"/>
          <w:lang w:val="fr-FR"/>
        </w:rPr>
      </w:pPr>
      <w:r>
        <w:rPr>
          <w:color w:val="000000"/>
          <w:lang w:val="fr-FR"/>
        </w:rPr>
        <w:t xml:space="preserve">    •  Un extrait de l'inscription au RCS (K ou K-bis), délivré par les services du greffe du tribunal de commerce et datant de moins de 3 mois (ou une carte d'identification justifiant de l'inscription au RM, un devis, un document publicitaire ou une correspondance professionnelle, à condition qu’y soient mentionnés le nom ou la dénomination sociale, l’adresse complète et le numéro d’immatriculation au RCS ou au RM ou à une liste ou un tableau d’un ordre professionnel, ou la référence de l’agrément délivré par l’autorité compétente, ou encore un récépissé du dépôt de déclaration auprès d'un centre de formalités des entreprises pour les personnes en cours d'inscription)</w:t>
      </w:r>
    </w:p>
    <w:p w14:paraId="560D7422" w14:textId="77777777" w:rsidR="00C1761A" w:rsidRPr="00C1761A" w:rsidRDefault="00C1761A" w:rsidP="00C1761A">
      <w:pPr>
        <w:rPr>
          <w:lang w:val="fr-FR"/>
        </w:rPr>
      </w:pPr>
    </w:p>
    <w:p w14:paraId="5D2D2147" w14:textId="77777777" w:rsidR="009A39E8" w:rsidRPr="000F59C6" w:rsidRDefault="009A39E8" w:rsidP="009A39E8">
      <w:pPr>
        <w:pStyle w:val="ParagrapheIndent2"/>
        <w:spacing w:after="80" w:line="232" w:lineRule="exact"/>
        <w:jc w:val="both"/>
        <w:rPr>
          <w:color w:val="000000"/>
          <w:u w:val="single"/>
          <w:lang w:val="fr-FR"/>
        </w:rPr>
      </w:pPr>
      <w:r>
        <w:rPr>
          <w:color w:val="000000"/>
          <w:u w:val="single"/>
          <w:lang w:val="fr-FR"/>
        </w:rPr>
        <w:t>Concernant les documents devant être fournis par le soumissionnaire non établi en France et auquel il est envisagé d’attribuer le marché</w:t>
      </w:r>
      <w:r>
        <w:rPr>
          <w:color w:val="000000"/>
          <w:lang w:val="fr-FR"/>
        </w:rPr>
        <w:t> :</w:t>
      </w:r>
    </w:p>
    <w:p w14:paraId="27629456" w14:textId="77777777" w:rsidR="009A39E8" w:rsidRDefault="009A39E8" w:rsidP="009A39E8">
      <w:pPr>
        <w:pStyle w:val="ParagrapheIndent2"/>
        <w:spacing w:line="232" w:lineRule="exact"/>
        <w:jc w:val="both"/>
        <w:rPr>
          <w:color w:val="000000"/>
          <w:lang w:val="fr-FR"/>
        </w:rPr>
      </w:pPr>
    </w:p>
    <w:p w14:paraId="0BE15E2B" w14:textId="77777777" w:rsidR="009A39E8" w:rsidRDefault="009A39E8" w:rsidP="009A39E8">
      <w:pPr>
        <w:pStyle w:val="ParagrapheIndent2"/>
        <w:spacing w:line="232" w:lineRule="exact"/>
        <w:jc w:val="both"/>
        <w:rPr>
          <w:color w:val="000000"/>
          <w:lang w:val="fr-FR"/>
        </w:rPr>
      </w:pPr>
      <w:r>
        <w:rPr>
          <w:color w:val="000000"/>
          <w:lang w:val="fr-FR"/>
        </w:rPr>
        <w:t xml:space="preserve">    •  En remplacement de l’extrait K bis original : Une pièce équivalente justifiant l’inscription au registre professionnel dans les conditions du pays où le soumissionnaire est établi, accompagnée d’une traduction en langue française </w:t>
      </w:r>
    </w:p>
    <w:p w14:paraId="5FE65091" w14:textId="77777777" w:rsidR="009A39E8" w:rsidRDefault="009A39E8" w:rsidP="009A39E8">
      <w:pPr>
        <w:pStyle w:val="ParagrapheIndent2"/>
        <w:spacing w:line="232" w:lineRule="exact"/>
        <w:jc w:val="both"/>
        <w:rPr>
          <w:color w:val="000000"/>
          <w:lang w:val="fr-FR"/>
        </w:rPr>
      </w:pPr>
    </w:p>
    <w:p w14:paraId="21ADA651" w14:textId="77777777" w:rsidR="009A39E8" w:rsidRDefault="009A39E8" w:rsidP="009A39E8">
      <w:pPr>
        <w:pStyle w:val="ParagrapheIndent2"/>
        <w:spacing w:line="232" w:lineRule="exact"/>
        <w:jc w:val="both"/>
        <w:rPr>
          <w:color w:val="000000"/>
          <w:lang w:val="fr-FR"/>
        </w:rPr>
      </w:pPr>
      <w:r>
        <w:rPr>
          <w:color w:val="000000"/>
          <w:lang w:val="fr-FR"/>
        </w:rPr>
        <w:t xml:space="preserve">    •  Un certificat fiscal et social établi par les administrations et organismes du pays d’origine : Lorsqu’un tel certificat n’est pas délivré par le pays concerné, il peut être remplacé par une déclaration sous serment, ou dans les Etats où un tel serment n’existe pas, par une déclaration solennelle faite par l’intéressé devant l’autorité judiciaire ou administrative compétente, un notaire ou un organisme professionnel qualifié du pays.</w:t>
      </w:r>
    </w:p>
    <w:p w14:paraId="1DD22A86" w14:textId="77777777" w:rsidR="009A39E8" w:rsidRDefault="009A39E8" w:rsidP="009A39E8">
      <w:pPr>
        <w:pStyle w:val="ParagrapheIndent2"/>
        <w:spacing w:line="232" w:lineRule="exact"/>
        <w:jc w:val="both"/>
        <w:rPr>
          <w:color w:val="000000"/>
          <w:lang w:val="fr-FR"/>
        </w:rPr>
      </w:pPr>
    </w:p>
    <w:p w14:paraId="22B619E4" w14:textId="77777777" w:rsidR="009A39E8" w:rsidRDefault="009A39E8" w:rsidP="009A39E8">
      <w:pPr>
        <w:pStyle w:val="ParagrapheIndent2"/>
        <w:spacing w:line="232" w:lineRule="exact"/>
        <w:jc w:val="both"/>
        <w:rPr>
          <w:color w:val="000000"/>
          <w:lang w:val="fr-FR"/>
        </w:rPr>
      </w:pPr>
      <w:r>
        <w:rPr>
          <w:color w:val="000000"/>
          <w:lang w:val="fr-FR"/>
        </w:rPr>
        <w:t xml:space="preserve">    •  </w:t>
      </w:r>
      <w:r>
        <w:rPr>
          <w:b/>
          <w:color w:val="000000"/>
          <w:u w:val="single"/>
          <w:lang w:val="fr-FR"/>
        </w:rPr>
        <w:t>La liste des salariés étrangers qu’emploie le candidat et soumis à autorisation de travail en vertu de l’article D. 8254-2 du Code du travail ou si le candidat est établi à l’étranger, de l’article D. 8254-3 du Code du travail</w:t>
      </w:r>
      <w:r>
        <w:rPr>
          <w:color w:val="000000"/>
          <w:lang w:val="fr-FR"/>
        </w:rPr>
        <w:t> :</w:t>
      </w:r>
    </w:p>
    <w:p w14:paraId="3F0C170C" w14:textId="77777777" w:rsidR="009A39E8" w:rsidRDefault="009A39E8" w:rsidP="009A39E8">
      <w:pPr>
        <w:pStyle w:val="ParagrapheIndent2"/>
        <w:spacing w:line="232" w:lineRule="exact"/>
        <w:jc w:val="both"/>
        <w:rPr>
          <w:color w:val="000000"/>
          <w:lang w:val="fr-FR"/>
        </w:rPr>
      </w:pPr>
      <w:r>
        <w:rPr>
          <w:color w:val="000000"/>
          <w:lang w:val="fr-FR"/>
        </w:rPr>
        <w:t> </w:t>
      </w:r>
    </w:p>
    <w:p w14:paraId="4DDCEB52" w14:textId="77777777" w:rsidR="009A39E8" w:rsidRDefault="009A39E8" w:rsidP="009A39E8">
      <w:pPr>
        <w:pStyle w:val="ParagrapheIndent2"/>
        <w:spacing w:line="232" w:lineRule="exact"/>
        <w:jc w:val="both"/>
        <w:rPr>
          <w:color w:val="000000"/>
          <w:lang w:val="fr-FR"/>
        </w:rPr>
      </w:pPr>
      <w:r>
        <w:rPr>
          <w:color w:val="000000"/>
          <w:lang w:val="fr-FR"/>
        </w:rPr>
        <w:t>L’attributaire doit également fournir une liste nominative des travailleurs étrangers, précisant la nationalité, la date d’embauche, le type et le numéro de l’autorisation de travail, datée et signée en originale papier ;</w:t>
      </w:r>
    </w:p>
    <w:p w14:paraId="2F3C78F7" w14:textId="77777777" w:rsidR="009A39E8" w:rsidRDefault="009A39E8" w:rsidP="009A39E8">
      <w:pPr>
        <w:pStyle w:val="ParagrapheIndent2"/>
        <w:spacing w:line="232" w:lineRule="exact"/>
        <w:jc w:val="both"/>
        <w:rPr>
          <w:color w:val="000000"/>
          <w:lang w:val="fr-FR"/>
        </w:rPr>
      </w:pPr>
      <w:r>
        <w:rPr>
          <w:color w:val="000000"/>
          <w:lang w:val="fr-FR"/>
        </w:rPr>
        <w:t> </w:t>
      </w:r>
    </w:p>
    <w:p w14:paraId="3DF95CD8" w14:textId="77777777" w:rsidR="009A39E8" w:rsidRDefault="009A39E8" w:rsidP="009A39E8">
      <w:pPr>
        <w:pStyle w:val="ParagrapheIndent2"/>
        <w:spacing w:line="232" w:lineRule="exact"/>
        <w:jc w:val="both"/>
        <w:rPr>
          <w:color w:val="000000"/>
          <w:lang w:val="fr-FR"/>
        </w:rPr>
      </w:pPr>
      <w:r>
        <w:rPr>
          <w:color w:val="000000"/>
          <w:lang w:val="fr-FR"/>
        </w:rPr>
        <w:t>Conformément à l’article R 2144-7 du Code de la Commande Publique, si le soumissionnaire retenu se trouve dans un cas d’interdiction de soumissionner ou ne peut produire dans le délai imparti les documents justificatifs demandés ci-dessus, le marché sera attribué au soumissionnaire dont l’offre a été classée immédiatement après la sienne sous réserve de la production par ce dernier des documents justificatifs demandés ci-dessus.</w:t>
      </w:r>
    </w:p>
    <w:p w14:paraId="52FD3C83" w14:textId="77777777" w:rsidR="00BD3498" w:rsidRDefault="00BD3498" w:rsidP="009A39E8">
      <w:pPr>
        <w:pStyle w:val="ParagrapheIndent2"/>
        <w:spacing w:line="232" w:lineRule="exact"/>
        <w:jc w:val="both"/>
        <w:rPr>
          <w:color w:val="000000"/>
          <w:lang w:val="fr-FR"/>
        </w:rPr>
      </w:pPr>
    </w:p>
    <w:p w14:paraId="6EDD3489" w14:textId="2BC58147" w:rsidR="009A39E8" w:rsidRDefault="009A39E8" w:rsidP="009A39E8">
      <w:pPr>
        <w:pStyle w:val="ParagrapheIndent2"/>
        <w:spacing w:line="232" w:lineRule="exact"/>
        <w:jc w:val="both"/>
        <w:rPr>
          <w:color w:val="000000"/>
          <w:lang w:val="fr-FR"/>
        </w:rPr>
      </w:pPr>
      <w:r>
        <w:rPr>
          <w:b/>
          <w:color w:val="000000"/>
          <w:u w:val="single"/>
          <w:lang w:val="fr-FR"/>
        </w:rPr>
        <w:t>8.4.2 – En cours d’exécution du marché :</w:t>
      </w:r>
    </w:p>
    <w:p w14:paraId="37356920" w14:textId="77777777" w:rsidR="009A39E8" w:rsidRDefault="009A39E8" w:rsidP="009A39E8">
      <w:pPr>
        <w:pStyle w:val="ParagrapheIndent2"/>
        <w:spacing w:line="232" w:lineRule="exact"/>
        <w:jc w:val="both"/>
        <w:rPr>
          <w:color w:val="000000"/>
          <w:lang w:val="fr-FR"/>
        </w:rPr>
      </w:pPr>
      <w:r>
        <w:rPr>
          <w:color w:val="000000"/>
          <w:lang w:val="fr-FR"/>
        </w:rPr>
        <w:t> </w:t>
      </w:r>
    </w:p>
    <w:p w14:paraId="170EC61F" w14:textId="77777777" w:rsidR="009A39E8" w:rsidRDefault="009A39E8" w:rsidP="009A39E8">
      <w:pPr>
        <w:pStyle w:val="ParagrapheIndent2"/>
        <w:spacing w:line="232" w:lineRule="exact"/>
        <w:jc w:val="both"/>
        <w:rPr>
          <w:color w:val="000000"/>
          <w:lang w:val="fr-FR"/>
        </w:rPr>
      </w:pPr>
      <w:r>
        <w:rPr>
          <w:color w:val="000000"/>
          <w:lang w:val="fr-FR"/>
        </w:rPr>
        <w:t> La CPCAM des Bouches-du-Rhône doit s’assurer de la conformité règlementaire de ses fournisseurs pour tout contrat d’un montant minimum à 5000 € HT. Ainsi, elle a décidé de mettre en place un référentiel fournisseur unique par le biais « </w:t>
      </w:r>
      <w:r>
        <w:rPr>
          <w:b/>
          <w:color w:val="000000"/>
          <w:u w:val="single"/>
          <w:lang w:val="fr-FR"/>
        </w:rPr>
        <w:t>d’e-Attestations.com</w:t>
      </w:r>
      <w:r>
        <w:rPr>
          <w:color w:val="000000"/>
          <w:lang w:val="fr-FR"/>
        </w:rPr>
        <w:t> ». Lors de la conclusion du contrat puis tous les six mois, le respect de la législation du travail par les fournisseurs, doit être contrôlé par la Caisse.</w:t>
      </w:r>
    </w:p>
    <w:p w14:paraId="2CD35068" w14:textId="77777777" w:rsidR="009A39E8" w:rsidRDefault="009A39E8" w:rsidP="009A39E8">
      <w:pPr>
        <w:pStyle w:val="ParagrapheIndent2"/>
        <w:spacing w:line="232" w:lineRule="exact"/>
        <w:jc w:val="both"/>
        <w:rPr>
          <w:color w:val="000000"/>
          <w:lang w:val="fr-FR"/>
        </w:rPr>
      </w:pPr>
      <w:r>
        <w:rPr>
          <w:color w:val="000000"/>
          <w:lang w:val="fr-FR"/>
        </w:rPr>
        <w:t> </w:t>
      </w:r>
    </w:p>
    <w:p w14:paraId="41C061A6" w14:textId="77777777" w:rsidR="009A39E8" w:rsidRDefault="009A39E8" w:rsidP="009A39E8">
      <w:pPr>
        <w:pStyle w:val="ParagrapheIndent2"/>
        <w:spacing w:line="232" w:lineRule="exact"/>
        <w:jc w:val="both"/>
        <w:rPr>
          <w:color w:val="000000"/>
          <w:lang w:val="fr-FR"/>
        </w:rPr>
      </w:pPr>
      <w:r>
        <w:rPr>
          <w:b/>
          <w:color w:val="000000"/>
          <w:lang w:val="fr-FR"/>
        </w:rPr>
        <w:t>Chaque titulaire devra déposer et mettre à jour les pièces exigées tout au long de l’exécution du marché sur ce site. L’inscription, dès la notification du marché, est donc obligatoire pour tous les titulaires. A ce titre, et pour de plus amples informations, veuillez suivre le lien suivant :</w:t>
      </w:r>
    </w:p>
    <w:p w14:paraId="0C6EFC2B" w14:textId="77777777" w:rsidR="009A39E8" w:rsidRDefault="00AE08EB" w:rsidP="009A39E8">
      <w:pPr>
        <w:pStyle w:val="ParagrapheIndent2"/>
        <w:spacing w:line="232" w:lineRule="exact"/>
        <w:jc w:val="both"/>
        <w:rPr>
          <w:color w:val="000000"/>
          <w:lang w:val="fr-FR"/>
        </w:rPr>
      </w:pPr>
      <w:hyperlink r:id="rId15" w:history="1">
        <w:r w:rsidR="009A39E8">
          <w:rPr>
            <w:b/>
            <w:i/>
            <w:color w:val="000000"/>
            <w:lang w:val="fr-FR"/>
          </w:rPr>
          <w:t>https://www.e-attestations.com/fr/</w:t>
        </w:r>
      </w:hyperlink>
    </w:p>
    <w:p w14:paraId="7F73A098" w14:textId="77777777" w:rsidR="009A39E8" w:rsidRDefault="009A39E8" w:rsidP="009A39E8">
      <w:pPr>
        <w:pStyle w:val="ParagrapheIndent2"/>
        <w:spacing w:after="240"/>
        <w:jc w:val="both"/>
        <w:rPr>
          <w:color w:val="000000"/>
          <w:lang w:val="fr-FR"/>
        </w:rPr>
      </w:pPr>
      <w:r>
        <w:rPr>
          <w:color w:val="000000"/>
          <w:lang w:val="fr-FR"/>
        </w:rPr>
        <w:t>Une attestation d'assurance décennale devra également être produite dans le même délai.</w:t>
      </w:r>
    </w:p>
    <w:p w14:paraId="11E4F4E9" w14:textId="77777777" w:rsidR="007050D5" w:rsidRDefault="007050D5" w:rsidP="007050D5">
      <w:pPr>
        <w:spacing w:before="240"/>
        <w:rPr>
          <w:rFonts w:eastAsia="Trebuchet MS"/>
          <w:lang w:val="fr-FR"/>
        </w:rPr>
      </w:pPr>
    </w:p>
    <w:p w14:paraId="179454B5" w14:textId="77777777" w:rsidR="007050D5" w:rsidRDefault="000F59C6" w:rsidP="007050D5">
      <w:pPr>
        <w:pStyle w:val="Titre1"/>
        <w:rPr>
          <w:rFonts w:ascii="Trebuchet MS" w:eastAsia="Trebuchet MS" w:hAnsi="Trebuchet MS" w:cs="Trebuchet MS"/>
          <w:color w:val="000000"/>
          <w:sz w:val="28"/>
          <w:lang w:val="fr-FR"/>
        </w:rPr>
      </w:pPr>
      <w:bookmarkStart w:id="73" w:name="_Toc193962833"/>
      <w:bookmarkStart w:id="74" w:name="_Toc219442316"/>
      <w:r>
        <w:rPr>
          <w:rFonts w:ascii="Trebuchet MS" w:eastAsia="Trebuchet MS" w:hAnsi="Trebuchet MS" w:cs="Trebuchet MS"/>
          <w:color w:val="000000"/>
          <w:sz w:val="28"/>
          <w:lang w:val="fr-FR"/>
        </w:rPr>
        <w:lastRenderedPageBreak/>
        <w:t>9</w:t>
      </w:r>
      <w:r w:rsidR="007050D5">
        <w:rPr>
          <w:rFonts w:ascii="Trebuchet MS" w:eastAsia="Trebuchet MS" w:hAnsi="Trebuchet MS" w:cs="Trebuchet MS"/>
          <w:color w:val="000000"/>
          <w:sz w:val="28"/>
          <w:lang w:val="fr-FR"/>
        </w:rPr>
        <w:t xml:space="preserve"> - Récompenses</w:t>
      </w:r>
      <w:bookmarkEnd w:id="73"/>
      <w:bookmarkEnd w:id="74"/>
    </w:p>
    <w:p w14:paraId="308250DD" w14:textId="6F364ADC" w:rsidR="007050D5" w:rsidRDefault="007050D5" w:rsidP="007050D5">
      <w:pPr>
        <w:pStyle w:val="ParagrapheIndent1"/>
        <w:spacing w:after="240" w:line="232" w:lineRule="exact"/>
        <w:jc w:val="both"/>
        <w:rPr>
          <w:color w:val="000000"/>
          <w:lang w:val="fr-FR"/>
        </w:rPr>
      </w:pPr>
      <w:r>
        <w:rPr>
          <w:color w:val="000000"/>
          <w:lang w:val="fr-FR"/>
        </w:rPr>
        <w:t>A l'issue de la consultation, il ne sera versé aucune prime aux candidats admis à remettre des prestations et non retenus.</w:t>
      </w:r>
    </w:p>
    <w:p w14:paraId="10E2DE79" w14:textId="77777777" w:rsidR="00D2380D" w:rsidRPr="00D2380D" w:rsidRDefault="00D2380D" w:rsidP="00D2380D">
      <w:pPr>
        <w:rPr>
          <w:lang w:val="fr-FR"/>
        </w:rPr>
      </w:pPr>
    </w:p>
    <w:p w14:paraId="1264EF1A" w14:textId="77777777" w:rsidR="000E18E5" w:rsidRDefault="000F59C6">
      <w:pPr>
        <w:pStyle w:val="Titre1"/>
        <w:rPr>
          <w:rFonts w:ascii="Trebuchet MS" w:eastAsia="Trebuchet MS" w:hAnsi="Trebuchet MS" w:cs="Trebuchet MS"/>
          <w:color w:val="000000"/>
          <w:sz w:val="28"/>
          <w:lang w:val="fr-FR"/>
        </w:rPr>
      </w:pPr>
      <w:bookmarkStart w:id="75" w:name="_Toc219442317"/>
      <w:r>
        <w:rPr>
          <w:rFonts w:ascii="Trebuchet MS" w:eastAsia="Trebuchet MS" w:hAnsi="Trebuchet MS" w:cs="Trebuchet MS"/>
          <w:color w:val="000000"/>
          <w:sz w:val="28"/>
          <w:lang w:val="fr-FR"/>
        </w:rPr>
        <w:t>10</w:t>
      </w:r>
      <w:r w:rsidR="00E54BD3">
        <w:rPr>
          <w:rFonts w:ascii="Trebuchet MS" w:eastAsia="Trebuchet MS" w:hAnsi="Trebuchet MS" w:cs="Trebuchet MS"/>
          <w:color w:val="000000"/>
          <w:sz w:val="28"/>
          <w:lang w:val="fr-FR"/>
        </w:rPr>
        <w:t xml:space="preserve"> - Renseignements complémentaires</w:t>
      </w:r>
      <w:bookmarkEnd w:id="75"/>
    </w:p>
    <w:p w14:paraId="4535707E" w14:textId="77777777" w:rsidR="000E18E5" w:rsidRDefault="000F59C6">
      <w:pPr>
        <w:pStyle w:val="Titre2"/>
        <w:ind w:left="280"/>
        <w:rPr>
          <w:rFonts w:ascii="Trebuchet MS" w:eastAsia="Trebuchet MS" w:hAnsi="Trebuchet MS" w:cs="Trebuchet MS"/>
          <w:i w:val="0"/>
          <w:color w:val="000000"/>
          <w:sz w:val="24"/>
          <w:lang w:val="fr-FR"/>
        </w:rPr>
      </w:pPr>
      <w:bookmarkStart w:id="76" w:name="ArtL2_RC-2-A14.1"/>
      <w:bookmarkStart w:id="77" w:name="_Toc219442318"/>
      <w:bookmarkEnd w:id="76"/>
      <w:r>
        <w:rPr>
          <w:rFonts w:ascii="Trebuchet MS" w:eastAsia="Trebuchet MS" w:hAnsi="Trebuchet MS" w:cs="Trebuchet MS"/>
          <w:i w:val="0"/>
          <w:color w:val="000000"/>
          <w:sz w:val="24"/>
          <w:lang w:val="fr-FR"/>
        </w:rPr>
        <w:t>10</w:t>
      </w:r>
      <w:r w:rsidR="00E54BD3">
        <w:rPr>
          <w:rFonts w:ascii="Trebuchet MS" w:eastAsia="Trebuchet MS" w:hAnsi="Trebuchet MS" w:cs="Trebuchet MS"/>
          <w:i w:val="0"/>
          <w:color w:val="000000"/>
          <w:sz w:val="24"/>
          <w:lang w:val="fr-FR"/>
        </w:rPr>
        <w:t>.1 - Adresses supplémentaires et points de contact</w:t>
      </w:r>
      <w:bookmarkEnd w:id="77"/>
    </w:p>
    <w:p w14:paraId="2E296685" w14:textId="77777777" w:rsidR="000E18E5" w:rsidRDefault="00E54BD3">
      <w:pPr>
        <w:pStyle w:val="ParagrapheIndent2"/>
        <w:spacing w:line="232" w:lineRule="exact"/>
        <w:jc w:val="both"/>
        <w:rPr>
          <w:color w:val="000000"/>
          <w:lang w:val="fr-FR"/>
        </w:rPr>
      </w:pPr>
      <w:r>
        <w:rPr>
          <w:color w:val="000000"/>
          <w:lang w:val="fr-FR"/>
        </w:rPr>
        <w:t>Pour tout renseignement complémentaire concernant cette consultation, les candidats transmettent impérativement leur demande par l'intermédiaire du profil d'acheteur du pouvoir adjudicateur, dont l'adresse URL est la suivante : https://www.marches-publics.gouv.fr</w:t>
      </w:r>
    </w:p>
    <w:p w14:paraId="054EC081" w14:textId="77777777" w:rsidR="000E18E5" w:rsidRDefault="000E18E5">
      <w:pPr>
        <w:pStyle w:val="ParagrapheIndent2"/>
        <w:spacing w:line="232" w:lineRule="exact"/>
        <w:jc w:val="both"/>
        <w:rPr>
          <w:color w:val="000000"/>
          <w:lang w:val="fr-FR"/>
        </w:rPr>
      </w:pPr>
    </w:p>
    <w:p w14:paraId="393BD394" w14:textId="77777777" w:rsidR="00722127" w:rsidRDefault="00E54BD3" w:rsidP="00722127">
      <w:pPr>
        <w:pStyle w:val="ParagrapheIndent2"/>
        <w:spacing w:line="232" w:lineRule="exact"/>
        <w:jc w:val="both"/>
        <w:rPr>
          <w:color w:val="000000"/>
          <w:lang w:val="fr-FR"/>
        </w:rPr>
      </w:pPr>
      <w:r>
        <w:rPr>
          <w:color w:val="000000"/>
          <w:lang w:val="fr-FR"/>
        </w:rPr>
        <w:t>Cette demande doit intervenir au plus tard 10 jours avant la date limite de remise des plis.</w:t>
      </w:r>
      <w:r>
        <w:rPr>
          <w:color w:val="000000"/>
          <w:lang w:val="fr-FR"/>
        </w:rPr>
        <w:cr/>
      </w:r>
    </w:p>
    <w:p w14:paraId="4730AFE1" w14:textId="77777777" w:rsidR="000E18E5" w:rsidRDefault="00E54BD3">
      <w:pPr>
        <w:pStyle w:val="ParagrapheIndent2"/>
        <w:spacing w:after="240" w:line="232" w:lineRule="exact"/>
        <w:jc w:val="both"/>
        <w:rPr>
          <w:color w:val="000000"/>
          <w:lang w:val="fr-FR"/>
        </w:rPr>
      </w:pPr>
      <w:r>
        <w:rPr>
          <w:color w:val="000000"/>
          <w:lang w:val="fr-FR"/>
        </w:rPr>
        <w:t>Une réponse sera alors adressée, à toutes les entreprises ayant retiré le dossier ou l'ayant téléchargé après identification, 6 jours au plus tard avant la date limite de remise des plis.</w:t>
      </w:r>
    </w:p>
    <w:p w14:paraId="31D81FC8" w14:textId="77777777" w:rsidR="000E18E5" w:rsidRDefault="000F59C6">
      <w:pPr>
        <w:pStyle w:val="Titre2"/>
        <w:ind w:left="280"/>
        <w:rPr>
          <w:rFonts w:ascii="Trebuchet MS" w:eastAsia="Trebuchet MS" w:hAnsi="Trebuchet MS" w:cs="Trebuchet MS"/>
          <w:i w:val="0"/>
          <w:color w:val="000000"/>
          <w:sz w:val="24"/>
          <w:lang w:val="fr-FR"/>
        </w:rPr>
      </w:pPr>
      <w:bookmarkStart w:id="78" w:name="ArtL2_RC-2-A14.2"/>
      <w:bookmarkStart w:id="79" w:name="_Toc219442319"/>
      <w:bookmarkEnd w:id="78"/>
      <w:r>
        <w:rPr>
          <w:rFonts w:ascii="Trebuchet MS" w:eastAsia="Trebuchet MS" w:hAnsi="Trebuchet MS" w:cs="Trebuchet MS"/>
          <w:i w:val="0"/>
          <w:color w:val="000000"/>
          <w:sz w:val="24"/>
          <w:lang w:val="fr-FR"/>
        </w:rPr>
        <w:t>10</w:t>
      </w:r>
      <w:r w:rsidR="00E54BD3">
        <w:rPr>
          <w:rFonts w:ascii="Trebuchet MS" w:eastAsia="Trebuchet MS" w:hAnsi="Trebuchet MS" w:cs="Trebuchet MS"/>
          <w:i w:val="0"/>
          <w:color w:val="000000"/>
          <w:sz w:val="24"/>
          <w:lang w:val="fr-FR"/>
        </w:rPr>
        <w:t>.2 - Procédures de recours</w:t>
      </w:r>
      <w:bookmarkEnd w:id="79"/>
    </w:p>
    <w:p w14:paraId="4B481BB7" w14:textId="77777777" w:rsidR="000E18E5" w:rsidRDefault="00E54BD3">
      <w:pPr>
        <w:pStyle w:val="ParagrapheIndent2"/>
        <w:spacing w:line="232" w:lineRule="exact"/>
        <w:jc w:val="both"/>
        <w:rPr>
          <w:color w:val="000000"/>
          <w:lang w:val="fr-FR"/>
        </w:rPr>
      </w:pPr>
      <w:r>
        <w:rPr>
          <w:color w:val="000000"/>
          <w:lang w:val="fr-FR"/>
        </w:rPr>
        <w:t>Le tribunal territorialement compétent est :</w:t>
      </w:r>
    </w:p>
    <w:p w14:paraId="285C1014" w14:textId="02F77D1C" w:rsidR="000F59C6" w:rsidRDefault="000F59C6" w:rsidP="000F59C6">
      <w:pPr>
        <w:rPr>
          <w:lang w:val="fr-FR"/>
        </w:rPr>
      </w:pPr>
    </w:p>
    <w:p w14:paraId="6B874EA5" w14:textId="77777777" w:rsidR="003B1817" w:rsidRPr="000F59C6" w:rsidRDefault="003B1817" w:rsidP="000F59C6">
      <w:pPr>
        <w:rPr>
          <w:lang w:val="fr-FR"/>
        </w:rPr>
      </w:pPr>
    </w:p>
    <w:p w14:paraId="6EE18583" w14:textId="77777777" w:rsidR="000E18E5" w:rsidRDefault="00B209A0">
      <w:pPr>
        <w:pStyle w:val="ParagrapheIndent2"/>
        <w:spacing w:line="232" w:lineRule="exact"/>
        <w:jc w:val="both"/>
        <w:rPr>
          <w:color w:val="000000"/>
          <w:lang w:val="fr-FR"/>
        </w:rPr>
      </w:pPr>
      <w:r>
        <w:rPr>
          <w:color w:val="000000"/>
          <w:lang w:val="fr-FR"/>
        </w:rPr>
        <w:t>Tribunal judiciaire</w:t>
      </w:r>
    </w:p>
    <w:p w14:paraId="5CCBDFE9" w14:textId="77777777" w:rsidR="000E18E5" w:rsidRDefault="00E54BD3">
      <w:pPr>
        <w:pStyle w:val="ParagrapheIndent2"/>
        <w:spacing w:line="232" w:lineRule="exact"/>
        <w:jc w:val="both"/>
        <w:rPr>
          <w:color w:val="000000"/>
          <w:lang w:val="fr-FR"/>
        </w:rPr>
      </w:pPr>
      <w:r>
        <w:rPr>
          <w:color w:val="000000"/>
          <w:lang w:val="fr-FR"/>
        </w:rPr>
        <w:t>6 rue Joseph Autran</w:t>
      </w:r>
    </w:p>
    <w:p w14:paraId="1459C816" w14:textId="77777777" w:rsidR="000E18E5" w:rsidRDefault="00E54BD3">
      <w:pPr>
        <w:pStyle w:val="ParagrapheIndent2"/>
        <w:spacing w:line="232" w:lineRule="exact"/>
        <w:jc w:val="both"/>
        <w:rPr>
          <w:color w:val="000000"/>
          <w:lang w:val="fr-FR"/>
        </w:rPr>
      </w:pPr>
      <w:r>
        <w:rPr>
          <w:color w:val="000000"/>
          <w:lang w:val="fr-FR"/>
        </w:rPr>
        <w:t>13006 MARSEILLE</w:t>
      </w:r>
    </w:p>
    <w:p w14:paraId="535DB0AF" w14:textId="77777777" w:rsidR="000E18E5" w:rsidRDefault="000E18E5">
      <w:pPr>
        <w:pStyle w:val="ParagrapheIndent2"/>
        <w:spacing w:line="232" w:lineRule="exact"/>
        <w:jc w:val="both"/>
        <w:rPr>
          <w:color w:val="000000"/>
          <w:lang w:val="fr-FR"/>
        </w:rPr>
      </w:pPr>
    </w:p>
    <w:p w14:paraId="4C50085C" w14:textId="77777777" w:rsidR="000E18E5" w:rsidRDefault="00E54BD3">
      <w:pPr>
        <w:pStyle w:val="ParagrapheIndent2"/>
        <w:spacing w:line="232" w:lineRule="exact"/>
        <w:jc w:val="both"/>
        <w:rPr>
          <w:color w:val="000000"/>
          <w:lang w:val="fr-FR"/>
        </w:rPr>
      </w:pPr>
      <w:r>
        <w:rPr>
          <w:color w:val="000000"/>
          <w:lang w:val="fr-FR"/>
        </w:rPr>
        <w:t>Tél : 04.91.15.50.50</w:t>
      </w:r>
    </w:p>
    <w:p w14:paraId="355D82A5" w14:textId="77777777" w:rsidR="000E18E5" w:rsidRDefault="00E54BD3">
      <w:pPr>
        <w:pStyle w:val="ParagrapheIndent2"/>
        <w:spacing w:line="232" w:lineRule="exact"/>
        <w:jc w:val="both"/>
        <w:rPr>
          <w:color w:val="000000"/>
          <w:lang w:val="fr-FR"/>
        </w:rPr>
      </w:pPr>
      <w:r>
        <w:rPr>
          <w:color w:val="000000"/>
          <w:lang w:val="fr-FR"/>
        </w:rPr>
        <w:t>Télécopie : 04.91.54.42.90</w:t>
      </w:r>
    </w:p>
    <w:p w14:paraId="5F69C9E2" w14:textId="77777777" w:rsidR="000E18E5" w:rsidRDefault="000E18E5">
      <w:pPr>
        <w:pStyle w:val="ParagrapheIndent2"/>
        <w:spacing w:after="240" w:line="232" w:lineRule="exact"/>
        <w:jc w:val="both"/>
        <w:rPr>
          <w:color w:val="000000"/>
          <w:lang w:val="fr-FR"/>
        </w:rPr>
      </w:pPr>
    </w:p>
    <w:p w14:paraId="7872CA0D" w14:textId="77777777" w:rsidR="000E18E5" w:rsidRDefault="00E54BD3">
      <w:pPr>
        <w:pStyle w:val="ParagrapheIndent2"/>
        <w:spacing w:line="232" w:lineRule="exact"/>
        <w:jc w:val="both"/>
        <w:rPr>
          <w:color w:val="000000"/>
          <w:lang w:val="fr-FR"/>
        </w:rPr>
      </w:pPr>
      <w:r>
        <w:rPr>
          <w:color w:val="000000"/>
          <w:lang w:val="fr-FR"/>
        </w:rPr>
        <w:t>Pour obtenir des renseignements relatifs à l'introduction des recours, les candidats devront s'adresser à :</w:t>
      </w:r>
    </w:p>
    <w:p w14:paraId="66BE4497" w14:textId="77777777" w:rsidR="000F59C6" w:rsidRPr="000F59C6" w:rsidRDefault="000F59C6" w:rsidP="000F59C6">
      <w:pPr>
        <w:rPr>
          <w:lang w:val="fr-FR"/>
        </w:rPr>
      </w:pPr>
    </w:p>
    <w:p w14:paraId="2C5A360A" w14:textId="77777777" w:rsidR="000F59C6" w:rsidRPr="000F59C6" w:rsidRDefault="00B209A0" w:rsidP="000F59C6">
      <w:pPr>
        <w:pStyle w:val="ParagrapheIndent2"/>
        <w:spacing w:line="232" w:lineRule="exact"/>
        <w:jc w:val="both"/>
        <w:rPr>
          <w:color w:val="000000"/>
          <w:lang w:val="fr-FR"/>
        </w:rPr>
      </w:pPr>
      <w:r>
        <w:rPr>
          <w:color w:val="000000"/>
          <w:lang w:val="fr-FR"/>
        </w:rPr>
        <w:t>Tribunal judiciaire</w:t>
      </w:r>
    </w:p>
    <w:p w14:paraId="1BD7E7AA" w14:textId="77777777" w:rsidR="000E18E5" w:rsidRDefault="00E54BD3">
      <w:pPr>
        <w:pStyle w:val="ParagrapheIndent2"/>
        <w:spacing w:line="232" w:lineRule="exact"/>
        <w:jc w:val="both"/>
        <w:rPr>
          <w:color w:val="000000"/>
          <w:lang w:val="fr-FR"/>
        </w:rPr>
      </w:pPr>
      <w:r>
        <w:rPr>
          <w:color w:val="000000"/>
          <w:lang w:val="fr-FR"/>
        </w:rPr>
        <w:t>6 rue Joseph Autran</w:t>
      </w:r>
    </w:p>
    <w:p w14:paraId="44DF29EB" w14:textId="77777777" w:rsidR="000E18E5" w:rsidRDefault="00E54BD3">
      <w:pPr>
        <w:pStyle w:val="ParagrapheIndent2"/>
        <w:spacing w:line="232" w:lineRule="exact"/>
        <w:jc w:val="both"/>
        <w:rPr>
          <w:color w:val="000000"/>
          <w:lang w:val="fr-FR"/>
        </w:rPr>
      </w:pPr>
      <w:r>
        <w:rPr>
          <w:color w:val="000000"/>
          <w:lang w:val="fr-FR"/>
        </w:rPr>
        <w:t>13006 MARSEILLE</w:t>
      </w:r>
    </w:p>
    <w:sectPr w:rsidR="000E18E5">
      <w:footerReference w:type="default" r:id="rId16"/>
      <w:pgSz w:w="11900" w:h="16840"/>
      <w:pgMar w:top="1140" w:right="1140" w:bottom="1140" w:left="1140" w:header="1140" w:footer="11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7675D" w14:textId="77777777" w:rsidR="00B3678D" w:rsidRDefault="00B3678D">
      <w:r>
        <w:separator/>
      </w:r>
    </w:p>
  </w:endnote>
  <w:endnote w:type="continuationSeparator" w:id="0">
    <w:p w14:paraId="17F5D221" w14:textId="77777777" w:rsidR="00B3678D" w:rsidRDefault="00B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BB41" w14:textId="77777777" w:rsidR="00B3678D" w:rsidRDefault="00B3678D">
    <w:pPr>
      <w:spacing w:line="240" w:lineRule="exact"/>
    </w:pPr>
  </w:p>
  <w:tbl>
    <w:tblPr>
      <w:tblW w:w="0" w:type="auto"/>
      <w:tblLayout w:type="fixed"/>
      <w:tblLook w:val="04A0" w:firstRow="1" w:lastRow="0" w:firstColumn="1" w:lastColumn="0" w:noHBand="0" w:noVBand="1"/>
    </w:tblPr>
    <w:tblGrid>
      <w:gridCol w:w="5220"/>
      <w:gridCol w:w="4400"/>
    </w:tblGrid>
    <w:tr w:rsidR="00B3678D" w14:paraId="7962124D" w14:textId="77777777">
      <w:trPr>
        <w:trHeight w:val="245"/>
      </w:trPr>
      <w:tc>
        <w:tcPr>
          <w:tcW w:w="5220" w:type="dxa"/>
          <w:tcMar>
            <w:top w:w="0" w:type="dxa"/>
            <w:left w:w="0" w:type="dxa"/>
            <w:bottom w:w="0" w:type="dxa"/>
            <w:right w:w="0" w:type="dxa"/>
          </w:tcMar>
          <w:vAlign w:val="center"/>
        </w:tcPr>
        <w:p w14:paraId="15AE7466" w14:textId="77777777" w:rsidR="00B3678D" w:rsidRDefault="00B3678D">
          <w:pPr>
            <w:pStyle w:val="PiedDePage"/>
            <w:rPr>
              <w:color w:val="000000"/>
              <w:lang w:val="fr-FR"/>
            </w:rPr>
          </w:pPr>
          <w:r>
            <w:rPr>
              <w:color w:val="000000"/>
              <w:lang w:val="fr-FR"/>
            </w:rPr>
            <w:t>Consultation n°: 25.747.37</w:t>
          </w:r>
        </w:p>
      </w:tc>
      <w:tc>
        <w:tcPr>
          <w:tcW w:w="4400" w:type="dxa"/>
          <w:tcMar>
            <w:top w:w="0" w:type="dxa"/>
            <w:left w:w="0" w:type="dxa"/>
            <w:bottom w:w="0" w:type="dxa"/>
            <w:right w:w="0" w:type="dxa"/>
          </w:tcMar>
          <w:vAlign w:val="center"/>
        </w:tcPr>
        <w:p w14:paraId="60B420FA" w14:textId="59DB43AF" w:rsidR="00B3678D" w:rsidRDefault="00B3678D">
          <w:pPr>
            <w:pStyle w:val="PiedDePage"/>
            <w:jc w:val="right"/>
            <w:rPr>
              <w:color w:val="000000"/>
              <w:lang w:val="fr-FR"/>
            </w:rPr>
          </w:pPr>
          <w:r>
            <w:rPr>
              <w:color w:val="000000"/>
              <w:lang w:val="fr-FR"/>
            </w:rPr>
            <w:t xml:space="preserve">Page </w:t>
          </w:r>
          <w:r>
            <w:rPr>
              <w:color w:val="000000"/>
              <w:lang w:val="fr-FR"/>
            </w:rPr>
            <w:fldChar w:fldCharType="begin"/>
          </w:r>
          <w:r>
            <w:rPr>
              <w:color w:val="000000"/>
              <w:lang w:val="fr-FR"/>
            </w:rPr>
            <w:instrText xml:space="preserve"> PAGE </w:instrText>
          </w:r>
          <w:r>
            <w:rPr>
              <w:color w:val="000000"/>
              <w:lang w:val="fr-FR"/>
            </w:rPr>
            <w:fldChar w:fldCharType="separate"/>
          </w:r>
          <w:r w:rsidR="00AE08EB">
            <w:rPr>
              <w:noProof/>
              <w:color w:val="000000"/>
              <w:lang w:val="fr-FR"/>
            </w:rPr>
            <w:t>19</w:t>
          </w:r>
          <w:r>
            <w:rPr>
              <w:color w:val="000000"/>
              <w:lang w:val="fr-FR"/>
            </w:rPr>
            <w:fldChar w:fldCharType="end"/>
          </w:r>
          <w:r>
            <w:rPr>
              <w:color w:val="000000"/>
              <w:lang w:val="fr-FR"/>
            </w:rPr>
            <w:t xml:space="preserve"> sur </w:t>
          </w:r>
          <w:r>
            <w:rPr>
              <w:color w:val="000000"/>
              <w:lang w:val="fr-FR"/>
            </w:rPr>
            <w:fldChar w:fldCharType="begin"/>
          </w:r>
          <w:r>
            <w:rPr>
              <w:color w:val="000000"/>
              <w:lang w:val="fr-FR"/>
            </w:rPr>
            <w:instrText xml:space="preserve"> NUMPAGES </w:instrText>
          </w:r>
          <w:r>
            <w:rPr>
              <w:color w:val="000000"/>
              <w:lang w:val="fr-FR"/>
            </w:rPr>
            <w:fldChar w:fldCharType="separate"/>
          </w:r>
          <w:r w:rsidR="00AE08EB">
            <w:rPr>
              <w:noProof/>
              <w:color w:val="000000"/>
              <w:lang w:val="fr-FR"/>
            </w:rPr>
            <w:t>19</w:t>
          </w:r>
          <w:r>
            <w:rPr>
              <w:color w:val="000000"/>
              <w:lang w:val="fr-FR"/>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28C67" w14:textId="77777777" w:rsidR="00B3678D" w:rsidRDefault="00B3678D">
      <w:r>
        <w:separator/>
      </w:r>
    </w:p>
  </w:footnote>
  <w:footnote w:type="continuationSeparator" w:id="0">
    <w:p w14:paraId="3D4AB270" w14:textId="77777777" w:rsidR="00B3678D" w:rsidRDefault="00B36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C0B4B"/>
    <w:multiLevelType w:val="hybridMultilevel"/>
    <w:tmpl w:val="D50A9D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5E42DCB"/>
    <w:multiLevelType w:val="hybridMultilevel"/>
    <w:tmpl w:val="F90C07D4"/>
    <w:lvl w:ilvl="0" w:tplc="4B74128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6F3509C"/>
    <w:multiLevelType w:val="hybridMultilevel"/>
    <w:tmpl w:val="5E5EBB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F551B98"/>
    <w:multiLevelType w:val="hybridMultilevel"/>
    <w:tmpl w:val="D4B4A7DA"/>
    <w:lvl w:ilvl="0" w:tplc="CAE66CB4">
      <w:numFmt w:val="bullet"/>
      <w:lvlText w:val="-"/>
      <w:lvlJc w:val="left"/>
      <w:pPr>
        <w:ind w:left="440" w:hanging="360"/>
      </w:pPr>
      <w:rPr>
        <w:rFonts w:ascii="Trebuchet MS" w:eastAsia="Trebuchet MS" w:hAnsi="Trebuchet MS" w:cs="Trebuchet MS" w:hint="default"/>
      </w:rPr>
    </w:lvl>
    <w:lvl w:ilvl="1" w:tplc="040C0003">
      <w:start w:val="1"/>
      <w:numFmt w:val="bullet"/>
      <w:lvlText w:val="o"/>
      <w:lvlJc w:val="left"/>
      <w:pPr>
        <w:ind w:left="1160" w:hanging="360"/>
      </w:pPr>
      <w:rPr>
        <w:rFonts w:ascii="Courier New" w:hAnsi="Courier New" w:cs="Courier New" w:hint="default"/>
      </w:rPr>
    </w:lvl>
    <w:lvl w:ilvl="2" w:tplc="040C0005">
      <w:start w:val="1"/>
      <w:numFmt w:val="bullet"/>
      <w:lvlText w:val=""/>
      <w:lvlJc w:val="left"/>
      <w:pPr>
        <w:ind w:left="1880" w:hanging="360"/>
      </w:pPr>
      <w:rPr>
        <w:rFonts w:ascii="Wingdings" w:hAnsi="Wingdings" w:hint="default"/>
      </w:rPr>
    </w:lvl>
    <w:lvl w:ilvl="3" w:tplc="040C0001">
      <w:start w:val="1"/>
      <w:numFmt w:val="bullet"/>
      <w:lvlText w:val=""/>
      <w:lvlJc w:val="left"/>
      <w:pPr>
        <w:ind w:left="2600" w:hanging="360"/>
      </w:pPr>
      <w:rPr>
        <w:rFonts w:ascii="Symbol" w:hAnsi="Symbol" w:hint="default"/>
      </w:rPr>
    </w:lvl>
    <w:lvl w:ilvl="4" w:tplc="040C0003">
      <w:start w:val="1"/>
      <w:numFmt w:val="bullet"/>
      <w:lvlText w:val="o"/>
      <w:lvlJc w:val="left"/>
      <w:pPr>
        <w:ind w:left="3320" w:hanging="360"/>
      </w:pPr>
      <w:rPr>
        <w:rFonts w:ascii="Courier New" w:hAnsi="Courier New" w:cs="Courier New" w:hint="default"/>
      </w:rPr>
    </w:lvl>
    <w:lvl w:ilvl="5" w:tplc="040C0005">
      <w:start w:val="1"/>
      <w:numFmt w:val="bullet"/>
      <w:lvlText w:val=""/>
      <w:lvlJc w:val="left"/>
      <w:pPr>
        <w:ind w:left="4040" w:hanging="360"/>
      </w:pPr>
      <w:rPr>
        <w:rFonts w:ascii="Wingdings" w:hAnsi="Wingdings" w:hint="default"/>
      </w:rPr>
    </w:lvl>
    <w:lvl w:ilvl="6" w:tplc="040C0001">
      <w:start w:val="1"/>
      <w:numFmt w:val="bullet"/>
      <w:lvlText w:val=""/>
      <w:lvlJc w:val="left"/>
      <w:pPr>
        <w:ind w:left="4760" w:hanging="360"/>
      </w:pPr>
      <w:rPr>
        <w:rFonts w:ascii="Symbol" w:hAnsi="Symbol" w:hint="default"/>
      </w:rPr>
    </w:lvl>
    <w:lvl w:ilvl="7" w:tplc="040C0003">
      <w:start w:val="1"/>
      <w:numFmt w:val="bullet"/>
      <w:lvlText w:val="o"/>
      <w:lvlJc w:val="left"/>
      <w:pPr>
        <w:ind w:left="5480" w:hanging="360"/>
      </w:pPr>
      <w:rPr>
        <w:rFonts w:ascii="Courier New" w:hAnsi="Courier New" w:cs="Courier New" w:hint="default"/>
      </w:rPr>
    </w:lvl>
    <w:lvl w:ilvl="8" w:tplc="040C0005">
      <w:start w:val="1"/>
      <w:numFmt w:val="bullet"/>
      <w:lvlText w:val=""/>
      <w:lvlJc w:val="left"/>
      <w:pPr>
        <w:ind w:left="6200" w:hanging="360"/>
      </w:pPr>
      <w:rPr>
        <w:rFonts w:ascii="Wingdings" w:hAnsi="Wingdings" w:hint="default"/>
      </w:rPr>
    </w:lvl>
  </w:abstractNum>
  <w:abstractNum w:abstractNumId="4" w15:restartNumberingAfterBreak="0">
    <w:nsid w:val="42186459"/>
    <w:multiLevelType w:val="hybridMultilevel"/>
    <w:tmpl w:val="385EED5A"/>
    <w:lvl w:ilvl="0" w:tplc="CA4C6AD0">
      <w:numFmt w:val="bullet"/>
      <w:lvlText w:val="-"/>
      <w:lvlJc w:val="left"/>
      <w:pPr>
        <w:ind w:left="440" w:hanging="360"/>
      </w:pPr>
      <w:rPr>
        <w:rFonts w:ascii="Trebuchet MS" w:eastAsia="Trebuchet MS" w:hAnsi="Trebuchet MS" w:cs="Trebuchet MS" w:hint="default"/>
      </w:rPr>
    </w:lvl>
    <w:lvl w:ilvl="1" w:tplc="040C0003">
      <w:start w:val="1"/>
      <w:numFmt w:val="bullet"/>
      <w:lvlText w:val="o"/>
      <w:lvlJc w:val="left"/>
      <w:pPr>
        <w:ind w:left="1160" w:hanging="360"/>
      </w:pPr>
      <w:rPr>
        <w:rFonts w:ascii="Courier New" w:hAnsi="Courier New" w:cs="Courier New" w:hint="default"/>
      </w:rPr>
    </w:lvl>
    <w:lvl w:ilvl="2" w:tplc="040C0005">
      <w:start w:val="1"/>
      <w:numFmt w:val="bullet"/>
      <w:lvlText w:val=""/>
      <w:lvlJc w:val="left"/>
      <w:pPr>
        <w:ind w:left="1880" w:hanging="360"/>
      </w:pPr>
      <w:rPr>
        <w:rFonts w:ascii="Wingdings" w:hAnsi="Wingdings" w:hint="default"/>
      </w:rPr>
    </w:lvl>
    <w:lvl w:ilvl="3" w:tplc="040C0001">
      <w:start w:val="1"/>
      <w:numFmt w:val="bullet"/>
      <w:lvlText w:val=""/>
      <w:lvlJc w:val="left"/>
      <w:pPr>
        <w:ind w:left="2600" w:hanging="360"/>
      </w:pPr>
      <w:rPr>
        <w:rFonts w:ascii="Symbol" w:hAnsi="Symbol" w:hint="default"/>
      </w:rPr>
    </w:lvl>
    <w:lvl w:ilvl="4" w:tplc="040C0003">
      <w:start w:val="1"/>
      <w:numFmt w:val="bullet"/>
      <w:lvlText w:val="o"/>
      <w:lvlJc w:val="left"/>
      <w:pPr>
        <w:ind w:left="3320" w:hanging="360"/>
      </w:pPr>
      <w:rPr>
        <w:rFonts w:ascii="Courier New" w:hAnsi="Courier New" w:cs="Courier New" w:hint="default"/>
      </w:rPr>
    </w:lvl>
    <w:lvl w:ilvl="5" w:tplc="040C0005">
      <w:start w:val="1"/>
      <w:numFmt w:val="bullet"/>
      <w:lvlText w:val=""/>
      <w:lvlJc w:val="left"/>
      <w:pPr>
        <w:ind w:left="4040" w:hanging="360"/>
      </w:pPr>
      <w:rPr>
        <w:rFonts w:ascii="Wingdings" w:hAnsi="Wingdings" w:hint="default"/>
      </w:rPr>
    </w:lvl>
    <w:lvl w:ilvl="6" w:tplc="040C0001">
      <w:start w:val="1"/>
      <w:numFmt w:val="bullet"/>
      <w:lvlText w:val=""/>
      <w:lvlJc w:val="left"/>
      <w:pPr>
        <w:ind w:left="4760" w:hanging="360"/>
      </w:pPr>
      <w:rPr>
        <w:rFonts w:ascii="Symbol" w:hAnsi="Symbol" w:hint="default"/>
      </w:rPr>
    </w:lvl>
    <w:lvl w:ilvl="7" w:tplc="040C0003">
      <w:start w:val="1"/>
      <w:numFmt w:val="bullet"/>
      <w:lvlText w:val="o"/>
      <w:lvlJc w:val="left"/>
      <w:pPr>
        <w:ind w:left="5480" w:hanging="360"/>
      </w:pPr>
      <w:rPr>
        <w:rFonts w:ascii="Courier New" w:hAnsi="Courier New" w:cs="Courier New" w:hint="default"/>
      </w:rPr>
    </w:lvl>
    <w:lvl w:ilvl="8" w:tplc="040C0005">
      <w:start w:val="1"/>
      <w:numFmt w:val="bullet"/>
      <w:lvlText w:val=""/>
      <w:lvlJc w:val="left"/>
      <w:pPr>
        <w:ind w:left="6200" w:hanging="360"/>
      </w:pPr>
      <w:rPr>
        <w:rFonts w:ascii="Wingdings" w:hAnsi="Wingdings" w:hint="default"/>
      </w:rPr>
    </w:lvl>
  </w:abstractNum>
  <w:abstractNum w:abstractNumId="5" w15:restartNumberingAfterBreak="0">
    <w:nsid w:val="578E3AAE"/>
    <w:multiLevelType w:val="hybridMultilevel"/>
    <w:tmpl w:val="AFFE16E4"/>
    <w:lvl w:ilvl="0" w:tplc="FFE6A216">
      <w:numFmt w:val="bullet"/>
      <w:lvlText w:val="-"/>
      <w:lvlJc w:val="left"/>
      <w:pPr>
        <w:ind w:left="720" w:hanging="360"/>
      </w:pPr>
      <w:rPr>
        <w:rFonts w:ascii="Trebuchet MS" w:eastAsia="Trebuchet MS" w:hAnsi="Trebuchet MS" w:cs="Trebuchet MS" w:hint="default"/>
        <w:color w:val="000000"/>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BBB6380"/>
    <w:multiLevelType w:val="hybridMultilevel"/>
    <w:tmpl w:val="F94EE194"/>
    <w:lvl w:ilvl="0" w:tplc="55AC0B5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8E5"/>
    <w:rsid w:val="000C3141"/>
    <w:rsid w:val="000D6920"/>
    <w:rsid w:val="000E18E5"/>
    <w:rsid w:val="000F59C6"/>
    <w:rsid w:val="00141D2A"/>
    <w:rsid w:val="001F6C2C"/>
    <w:rsid w:val="00354101"/>
    <w:rsid w:val="00375549"/>
    <w:rsid w:val="003841DF"/>
    <w:rsid w:val="003B1817"/>
    <w:rsid w:val="0045245F"/>
    <w:rsid w:val="004F62B3"/>
    <w:rsid w:val="005B4BB3"/>
    <w:rsid w:val="006A1FA5"/>
    <w:rsid w:val="007050D5"/>
    <w:rsid w:val="00722127"/>
    <w:rsid w:val="007F78AD"/>
    <w:rsid w:val="008C66D9"/>
    <w:rsid w:val="009A39E8"/>
    <w:rsid w:val="009B632D"/>
    <w:rsid w:val="009E4728"/>
    <w:rsid w:val="00AC4D37"/>
    <w:rsid w:val="00AE08EB"/>
    <w:rsid w:val="00B209A0"/>
    <w:rsid w:val="00B3678D"/>
    <w:rsid w:val="00BC44CB"/>
    <w:rsid w:val="00BD3498"/>
    <w:rsid w:val="00BD59E6"/>
    <w:rsid w:val="00BF1EE1"/>
    <w:rsid w:val="00C1761A"/>
    <w:rsid w:val="00CC7C20"/>
    <w:rsid w:val="00CE5074"/>
    <w:rsid w:val="00D2380D"/>
    <w:rsid w:val="00D73004"/>
    <w:rsid w:val="00E1359C"/>
    <w:rsid w:val="00E2275C"/>
    <w:rsid w:val="00E54BD3"/>
    <w:rsid w:val="00E56D04"/>
    <w:rsid w:val="00F179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A1CBA8"/>
  <w15:docId w15:val="{52069299-6484-4449-9AA5-500AD42B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link w:val="Titre2Car"/>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
    <w:name w:val="table"/>
    <w:qFormat/>
  </w:style>
  <w:style w:type="paragraph" w:customStyle="1" w:styleId="tableGroupe">
    <w:name w:val="tableGroupe"/>
    <w:qFormat/>
  </w:style>
  <w:style w:type="paragraph" w:customStyle="1" w:styleId="PiedDePage">
    <w:name w:val="PiedDePage"/>
    <w:basedOn w:val="Normal"/>
    <w:next w:val="Normal"/>
    <w:qFormat/>
    <w:rPr>
      <w:rFonts w:ascii="Trebuchet MS" w:eastAsia="Trebuchet MS" w:hAnsi="Trebuchet MS" w:cs="Trebuchet MS"/>
      <w:sz w:val="18"/>
    </w:rPr>
  </w:style>
  <w:style w:type="paragraph" w:customStyle="1" w:styleId="ParagrapheIndent2">
    <w:name w:val="ParagrapheIndent2"/>
    <w:basedOn w:val="Normal"/>
    <w:next w:val="Normal"/>
    <w:qFormat/>
    <w:rPr>
      <w:rFonts w:ascii="Trebuchet MS" w:eastAsia="Trebuchet MS" w:hAnsi="Trebuchet MS" w:cs="Trebuchet MS"/>
      <w:sz w:val="20"/>
    </w:rPr>
  </w:style>
  <w:style w:type="paragraph" w:customStyle="1" w:styleId="style1">
    <w:name w:val="style1"/>
    <w:basedOn w:val="Normal"/>
    <w:next w:val="Normal"/>
    <w:qFormat/>
    <w:rPr>
      <w:rFonts w:ascii="Trebuchet MS" w:eastAsia="Trebuchet MS" w:hAnsi="Trebuchet MS" w:cs="Trebuchet MS"/>
      <w:sz w:val="20"/>
    </w:rPr>
  </w:style>
  <w:style w:type="paragraph" w:customStyle="1" w:styleId="Valign">
    <w:name w:val="Valign"/>
    <w:basedOn w:val="Normal"/>
    <w:next w:val="Normal"/>
    <w:qFormat/>
    <w:rPr>
      <w:rFonts w:ascii="Trebuchet MS" w:eastAsia="Trebuchet MS" w:hAnsi="Trebuchet MS" w:cs="Trebuchet MS"/>
      <w:sz w:val="20"/>
    </w:rPr>
  </w:style>
  <w:style w:type="paragraph" w:customStyle="1" w:styleId="tableCF">
    <w:name w:val="table CF"/>
    <w:basedOn w:val="Normal"/>
    <w:next w:val="Normal"/>
    <w:qFormat/>
    <w:rPr>
      <w:rFonts w:ascii="Trebuchet MS" w:eastAsia="Trebuchet MS" w:hAnsi="Trebuchet MS" w:cs="Trebuchet MS"/>
      <w:b/>
      <w:sz w:val="20"/>
    </w:rPr>
  </w:style>
  <w:style w:type="paragraph" w:customStyle="1" w:styleId="tableCH">
    <w:name w:val="table CH"/>
    <w:basedOn w:val="Normal"/>
    <w:next w:val="Normal"/>
    <w:qFormat/>
    <w:rPr>
      <w:rFonts w:ascii="Trebuchet MS" w:eastAsia="Trebuchet MS" w:hAnsi="Trebuchet MS" w:cs="Trebuchet MS"/>
      <w:b/>
      <w:sz w:val="20"/>
    </w:rPr>
  </w:style>
  <w:style w:type="paragraph" w:customStyle="1" w:styleId="tableTD">
    <w:name w:val="table TD"/>
    <w:basedOn w:val="Normal"/>
    <w:next w:val="Normal"/>
    <w:qFormat/>
    <w:rPr>
      <w:rFonts w:ascii="Trebuchet MS" w:eastAsia="Trebuchet MS" w:hAnsi="Trebuchet MS" w:cs="Trebuchet MS"/>
      <w:sz w:val="20"/>
    </w:rPr>
  </w:style>
  <w:style w:type="paragraph" w:customStyle="1" w:styleId="ParagrapheIndent1">
    <w:name w:val="ParagrapheIndent1"/>
    <w:basedOn w:val="Normal"/>
    <w:next w:val="Normal"/>
    <w:qFormat/>
    <w:rPr>
      <w:rFonts w:ascii="Trebuchet MS" w:eastAsia="Trebuchet MS" w:hAnsi="Trebuchet MS" w:cs="Trebuchet MS"/>
      <w:sz w:val="20"/>
    </w:rPr>
  </w:style>
  <w:style w:type="paragraph" w:styleId="TM1">
    <w:name w:val="toc 1"/>
    <w:basedOn w:val="Normal"/>
    <w:next w:val="Normal"/>
    <w:autoRedefine/>
    <w:uiPriority w:val="39"/>
    <w:rsid w:val="00805BCE"/>
  </w:style>
  <w:style w:type="character" w:styleId="Lienhypertexte">
    <w:name w:val="Hyperlink"/>
    <w:basedOn w:val="Policepardfaut"/>
    <w:uiPriority w:val="99"/>
    <w:rsid w:val="00EF7B96"/>
    <w:rPr>
      <w:color w:val="0000FF"/>
      <w:u w:val="single"/>
    </w:rPr>
  </w:style>
  <w:style w:type="paragraph" w:styleId="TM2">
    <w:name w:val="toc 2"/>
    <w:basedOn w:val="Normal"/>
    <w:next w:val="Normal"/>
    <w:autoRedefine/>
    <w:uiPriority w:val="39"/>
    <w:rsid w:val="00805BCE"/>
    <w:pPr>
      <w:ind w:left="240"/>
    </w:pPr>
  </w:style>
  <w:style w:type="character" w:customStyle="1" w:styleId="Titre1Car">
    <w:name w:val="Titre 1 Car"/>
    <w:basedOn w:val="Policepardfaut"/>
    <w:link w:val="Titre1"/>
    <w:rsid w:val="007050D5"/>
    <w:rPr>
      <w:rFonts w:ascii="Arial" w:hAnsi="Arial" w:cs="Arial"/>
      <w:b/>
      <w:bCs/>
      <w:kern w:val="32"/>
      <w:sz w:val="32"/>
      <w:szCs w:val="32"/>
    </w:rPr>
  </w:style>
  <w:style w:type="character" w:customStyle="1" w:styleId="Titre2Car">
    <w:name w:val="Titre 2 Car"/>
    <w:basedOn w:val="Policepardfaut"/>
    <w:link w:val="Titre2"/>
    <w:rsid w:val="007050D5"/>
    <w:rPr>
      <w:rFonts w:ascii="Arial" w:hAnsi="Arial" w:cs="Arial"/>
      <w:b/>
      <w:bCs/>
      <w:i/>
      <w:iCs/>
      <w:sz w:val="28"/>
      <w:szCs w:val="28"/>
    </w:rPr>
  </w:style>
  <w:style w:type="paragraph" w:styleId="Paragraphedeliste">
    <w:name w:val="List Paragraph"/>
    <w:basedOn w:val="Normal"/>
    <w:uiPriority w:val="34"/>
    <w:qFormat/>
    <w:rsid w:val="00722127"/>
    <w:pPr>
      <w:ind w:left="720"/>
      <w:contextualSpacing/>
    </w:pPr>
  </w:style>
  <w:style w:type="paragraph" w:styleId="En-tte">
    <w:name w:val="header"/>
    <w:basedOn w:val="Normal"/>
    <w:link w:val="En-tteCar"/>
    <w:rsid w:val="00BC44CB"/>
    <w:pPr>
      <w:tabs>
        <w:tab w:val="center" w:pos="4819"/>
        <w:tab w:val="right" w:pos="9071"/>
      </w:tabs>
      <w:overflowPunct w:val="0"/>
      <w:autoSpaceDE w:val="0"/>
      <w:autoSpaceDN w:val="0"/>
      <w:adjustRightInd w:val="0"/>
      <w:textAlignment w:val="baseline"/>
    </w:pPr>
    <w:rPr>
      <w:sz w:val="20"/>
      <w:szCs w:val="20"/>
      <w:lang w:val="fr-FR" w:eastAsia="fr-FR"/>
    </w:rPr>
  </w:style>
  <w:style w:type="character" w:customStyle="1" w:styleId="En-tteCar">
    <w:name w:val="En-tête Car"/>
    <w:basedOn w:val="Policepardfaut"/>
    <w:link w:val="En-tte"/>
    <w:rsid w:val="00BC44CB"/>
    <w:rPr>
      <w:lang w:val="fr-FR" w:eastAsia="fr-FR"/>
    </w:rPr>
  </w:style>
  <w:style w:type="character" w:styleId="Marquedecommentaire">
    <w:name w:val="annotation reference"/>
    <w:basedOn w:val="Policepardfaut"/>
    <w:semiHidden/>
    <w:unhideWhenUsed/>
    <w:rsid w:val="00BC44CB"/>
    <w:rPr>
      <w:sz w:val="16"/>
      <w:szCs w:val="16"/>
    </w:rPr>
  </w:style>
  <w:style w:type="paragraph" w:styleId="Commentaire">
    <w:name w:val="annotation text"/>
    <w:basedOn w:val="Normal"/>
    <w:link w:val="CommentaireCar"/>
    <w:semiHidden/>
    <w:unhideWhenUsed/>
    <w:rsid w:val="00BC44CB"/>
    <w:rPr>
      <w:sz w:val="20"/>
      <w:szCs w:val="20"/>
    </w:rPr>
  </w:style>
  <w:style w:type="character" w:customStyle="1" w:styleId="CommentaireCar">
    <w:name w:val="Commentaire Car"/>
    <w:basedOn w:val="Policepardfaut"/>
    <w:link w:val="Commentaire"/>
    <w:semiHidden/>
    <w:rsid w:val="00BC44CB"/>
  </w:style>
  <w:style w:type="paragraph" w:styleId="Objetducommentaire">
    <w:name w:val="annotation subject"/>
    <w:basedOn w:val="Commentaire"/>
    <w:next w:val="Commentaire"/>
    <w:link w:val="ObjetducommentaireCar"/>
    <w:semiHidden/>
    <w:unhideWhenUsed/>
    <w:rsid w:val="00BC44CB"/>
    <w:rPr>
      <w:b/>
      <w:bCs/>
    </w:rPr>
  </w:style>
  <w:style w:type="character" w:customStyle="1" w:styleId="ObjetducommentaireCar">
    <w:name w:val="Objet du commentaire Car"/>
    <w:basedOn w:val="CommentaireCar"/>
    <w:link w:val="Objetducommentaire"/>
    <w:semiHidden/>
    <w:rsid w:val="00BC44CB"/>
    <w:rPr>
      <w:b/>
      <w:bCs/>
    </w:rPr>
  </w:style>
  <w:style w:type="paragraph" w:styleId="Textedebulles">
    <w:name w:val="Balloon Text"/>
    <w:basedOn w:val="Normal"/>
    <w:link w:val="TextedebullesCar"/>
    <w:semiHidden/>
    <w:unhideWhenUsed/>
    <w:rsid w:val="00BC44CB"/>
    <w:rPr>
      <w:rFonts w:ascii="Segoe UI" w:hAnsi="Segoe UI" w:cs="Segoe UI"/>
      <w:sz w:val="18"/>
      <w:szCs w:val="18"/>
    </w:rPr>
  </w:style>
  <w:style w:type="character" w:customStyle="1" w:styleId="TextedebullesCar">
    <w:name w:val="Texte de bulles Car"/>
    <w:basedOn w:val="Policepardfaut"/>
    <w:link w:val="Textedebulles"/>
    <w:semiHidden/>
    <w:rsid w:val="00BC44CB"/>
    <w:rPr>
      <w:rFonts w:ascii="Segoe UI" w:hAnsi="Segoe UI" w:cs="Segoe UI"/>
      <w:sz w:val="18"/>
      <w:szCs w:val="18"/>
    </w:rPr>
  </w:style>
  <w:style w:type="paragraph" w:styleId="Pieddepage0">
    <w:name w:val="footer"/>
    <w:basedOn w:val="Normal"/>
    <w:link w:val="PieddepageCar"/>
    <w:unhideWhenUsed/>
    <w:rsid w:val="00BD3498"/>
    <w:pPr>
      <w:tabs>
        <w:tab w:val="center" w:pos="4536"/>
        <w:tab w:val="right" w:pos="9072"/>
      </w:tabs>
    </w:pPr>
  </w:style>
  <w:style w:type="character" w:customStyle="1" w:styleId="PieddepageCar">
    <w:name w:val="Pied de page Car"/>
    <w:basedOn w:val="Policepardfaut"/>
    <w:link w:val="Pieddepage0"/>
    <w:rsid w:val="00BD34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6931">
      <w:bodyDiv w:val="1"/>
      <w:marLeft w:val="0"/>
      <w:marRight w:val="0"/>
      <w:marTop w:val="0"/>
      <w:marBottom w:val="0"/>
      <w:divBdr>
        <w:top w:val="none" w:sz="0" w:space="0" w:color="auto"/>
        <w:left w:val="none" w:sz="0" w:space="0" w:color="auto"/>
        <w:bottom w:val="none" w:sz="0" w:space="0" w:color="auto"/>
        <w:right w:val="none" w:sz="0" w:space="0" w:color="auto"/>
      </w:divBdr>
    </w:div>
    <w:div w:id="175577646">
      <w:bodyDiv w:val="1"/>
      <w:marLeft w:val="0"/>
      <w:marRight w:val="0"/>
      <w:marTop w:val="0"/>
      <w:marBottom w:val="0"/>
      <w:divBdr>
        <w:top w:val="none" w:sz="0" w:space="0" w:color="auto"/>
        <w:left w:val="none" w:sz="0" w:space="0" w:color="auto"/>
        <w:bottom w:val="none" w:sz="0" w:space="0" w:color="auto"/>
        <w:right w:val="none" w:sz="0" w:space="0" w:color="auto"/>
      </w:divBdr>
    </w:div>
    <w:div w:id="250628864">
      <w:bodyDiv w:val="1"/>
      <w:marLeft w:val="0"/>
      <w:marRight w:val="0"/>
      <w:marTop w:val="0"/>
      <w:marBottom w:val="0"/>
      <w:divBdr>
        <w:top w:val="none" w:sz="0" w:space="0" w:color="auto"/>
        <w:left w:val="none" w:sz="0" w:space="0" w:color="auto"/>
        <w:bottom w:val="none" w:sz="0" w:space="0" w:color="auto"/>
        <w:right w:val="none" w:sz="0" w:space="0" w:color="auto"/>
      </w:divBdr>
    </w:div>
    <w:div w:id="314605421">
      <w:bodyDiv w:val="1"/>
      <w:marLeft w:val="0"/>
      <w:marRight w:val="0"/>
      <w:marTop w:val="0"/>
      <w:marBottom w:val="0"/>
      <w:divBdr>
        <w:top w:val="none" w:sz="0" w:space="0" w:color="auto"/>
        <w:left w:val="none" w:sz="0" w:space="0" w:color="auto"/>
        <w:bottom w:val="none" w:sz="0" w:space="0" w:color="auto"/>
        <w:right w:val="none" w:sz="0" w:space="0" w:color="auto"/>
      </w:divBdr>
    </w:div>
    <w:div w:id="422184655">
      <w:bodyDiv w:val="1"/>
      <w:marLeft w:val="0"/>
      <w:marRight w:val="0"/>
      <w:marTop w:val="0"/>
      <w:marBottom w:val="0"/>
      <w:divBdr>
        <w:top w:val="none" w:sz="0" w:space="0" w:color="auto"/>
        <w:left w:val="none" w:sz="0" w:space="0" w:color="auto"/>
        <w:bottom w:val="none" w:sz="0" w:space="0" w:color="auto"/>
        <w:right w:val="none" w:sz="0" w:space="0" w:color="auto"/>
      </w:divBdr>
    </w:div>
    <w:div w:id="470176594">
      <w:bodyDiv w:val="1"/>
      <w:marLeft w:val="0"/>
      <w:marRight w:val="0"/>
      <w:marTop w:val="0"/>
      <w:marBottom w:val="0"/>
      <w:divBdr>
        <w:top w:val="none" w:sz="0" w:space="0" w:color="auto"/>
        <w:left w:val="none" w:sz="0" w:space="0" w:color="auto"/>
        <w:bottom w:val="none" w:sz="0" w:space="0" w:color="auto"/>
        <w:right w:val="none" w:sz="0" w:space="0" w:color="auto"/>
      </w:divBdr>
    </w:div>
    <w:div w:id="474840317">
      <w:bodyDiv w:val="1"/>
      <w:marLeft w:val="0"/>
      <w:marRight w:val="0"/>
      <w:marTop w:val="0"/>
      <w:marBottom w:val="0"/>
      <w:divBdr>
        <w:top w:val="none" w:sz="0" w:space="0" w:color="auto"/>
        <w:left w:val="none" w:sz="0" w:space="0" w:color="auto"/>
        <w:bottom w:val="none" w:sz="0" w:space="0" w:color="auto"/>
        <w:right w:val="none" w:sz="0" w:space="0" w:color="auto"/>
      </w:divBdr>
    </w:div>
    <w:div w:id="660039613">
      <w:bodyDiv w:val="1"/>
      <w:marLeft w:val="0"/>
      <w:marRight w:val="0"/>
      <w:marTop w:val="0"/>
      <w:marBottom w:val="0"/>
      <w:divBdr>
        <w:top w:val="none" w:sz="0" w:space="0" w:color="auto"/>
        <w:left w:val="none" w:sz="0" w:space="0" w:color="auto"/>
        <w:bottom w:val="none" w:sz="0" w:space="0" w:color="auto"/>
        <w:right w:val="none" w:sz="0" w:space="0" w:color="auto"/>
      </w:divBdr>
    </w:div>
    <w:div w:id="1015546076">
      <w:bodyDiv w:val="1"/>
      <w:marLeft w:val="0"/>
      <w:marRight w:val="0"/>
      <w:marTop w:val="0"/>
      <w:marBottom w:val="0"/>
      <w:divBdr>
        <w:top w:val="none" w:sz="0" w:space="0" w:color="auto"/>
        <w:left w:val="none" w:sz="0" w:space="0" w:color="auto"/>
        <w:bottom w:val="none" w:sz="0" w:space="0" w:color="auto"/>
        <w:right w:val="none" w:sz="0" w:space="0" w:color="auto"/>
      </w:divBdr>
    </w:div>
    <w:div w:id="1176261235">
      <w:bodyDiv w:val="1"/>
      <w:marLeft w:val="0"/>
      <w:marRight w:val="0"/>
      <w:marTop w:val="0"/>
      <w:marBottom w:val="0"/>
      <w:divBdr>
        <w:top w:val="none" w:sz="0" w:space="0" w:color="auto"/>
        <w:left w:val="none" w:sz="0" w:space="0" w:color="auto"/>
        <w:bottom w:val="none" w:sz="0" w:space="0" w:color="auto"/>
        <w:right w:val="none" w:sz="0" w:space="0" w:color="auto"/>
      </w:divBdr>
    </w:div>
    <w:div w:id="1214271871">
      <w:bodyDiv w:val="1"/>
      <w:marLeft w:val="0"/>
      <w:marRight w:val="0"/>
      <w:marTop w:val="0"/>
      <w:marBottom w:val="0"/>
      <w:divBdr>
        <w:top w:val="none" w:sz="0" w:space="0" w:color="auto"/>
        <w:left w:val="none" w:sz="0" w:space="0" w:color="auto"/>
        <w:bottom w:val="none" w:sz="0" w:space="0" w:color="auto"/>
        <w:right w:val="none" w:sz="0" w:space="0" w:color="auto"/>
      </w:divBdr>
    </w:div>
    <w:div w:id="1233008816">
      <w:bodyDiv w:val="1"/>
      <w:marLeft w:val="0"/>
      <w:marRight w:val="0"/>
      <w:marTop w:val="0"/>
      <w:marBottom w:val="0"/>
      <w:divBdr>
        <w:top w:val="none" w:sz="0" w:space="0" w:color="auto"/>
        <w:left w:val="none" w:sz="0" w:space="0" w:color="auto"/>
        <w:bottom w:val="none" w:sz="0" w:space="0" w:color="auto"/>
        <w:right w:val="none" w:sz="0" w:space="0" w:color="auto"/>
      </w:divBdr>
    </w:div>
    <w:div w:id="1297836539">
      <w:bodyDiv w:val="1"/>
      <w:marLeft w:val="0"/>
      <w:marRight w:val="0"/>
      <w:marTop w:val="0"/>
      <w:marBottom w:val="0"/>
      <w:divBdr>
        <w:top w:val="none" w:sz="0" w:space="0" w:color="auto"/>
        <w:left w:val="none" w:sz="0" w:space="0" w:color="auto"/>
        <w:bottom w:val="none" w:sz="0" w:space="0" w:color="auto"/>
        <w:right w:val="none" w:sz="0" w:space="0" w:color="auto"/>
      </w:divBdr>
    </w:div>
    <w:div w:id="1341548060">
      <w:bodyDiv w:val="1"/>
      <w:marLeft w:val="0"/>
      <w:marRight w:val="0"/>
      <w:marTop w:val="0"/>
      <w:marBottom w:val="0"/>
      <w:divBdr>
        <w:top w:val="none" w:sz="0" w:space="0" w:color="auto"/>
        <w:left w:val="none" w:sz="0" w:space="0" w:color="auto"/>
        <w:bottom w:val="none" w:sz="0" w:space="0" w:color="auto"/>
        <w:right w:val="none" w:sz="0" w:space="0" w:color="auto"/>
      </w:divBdr>
    </w:div>
    <w:div w:id="1402020670">
      <w:bodyDiv w:val="1"/>
      <w:marLeft w:val="0"/>
      <w:marRight w:val="0"/>
      <w:marTop w:val="0"/>
      <w:marBottom w:val="0"/>
      <w:divBdr>
        <w:top w:val="none" w:sz="0" w:space="0" w:color="auto"/>
        <w:left w:val="none" w:sz="0" w:space="0" w:color="auto"/>
        <w:bottom w:val="none" w:sz="0" w:space="0" w:color="auto"/>
        <w:right w:val="none" w:sz="0" w:space="0" w:color="auto"/>
      </w:divBdr>
    </w:div>
    <w:div w:id="1479567575">
      <w:bodyDiv w:val="1"/>
      <w:marLeft w:val="0"/>
      <w:marRight w:val="0"/>
      <w:marTop w:val="0"/>
      <w:marBottom w:val="0"/>
      <w:divBdr>
        <w:top w:val="none" w:sz="0" w:space="0" w:color="auto"/>
        <w:left w:val="none" w:sz="0" w:space="0" w:color="auto"/>
        <w:bottom w:val="none" w:sz="0" w:space="0" w:color="auto"/>
        <w:right w:val="none" w:sz="0" w:space="0" w:color="auto"/>
      </w:divBdr>
    </w:div>
    <w:div w:id="1486825391">
      <w:bodyDiv w:val="1"/>
      <w:marLeft w:val="0"/>
      <w:marRight w:val="0"/>
      <w:marTop w:val="0"/>
      <w:marBottom w:val="0"/>
      <w:divBdr>
        <w:top w:val="none" w:sz="0" w:space="0" w:color="auto"/>
        <w:left w:val="none" w:sz="0" w:space="0" w:color="auto"/>
        <w:bottom w:val="none" w:sz="0" w:space="0" w:color="auto"/>
        <w:right w:val="none" w:sz="0" w:space="0" w:color="auto"/>
      </w:divBdr>
    </w:div>
    <w:div w:id="1514805985">
      <w:bodyDiv w:val="1"/>
      <w:marLeft w:val="0"/>
      <w:marRight w:val="0"/>
      <w:marTop w:val="0"/>
      <w:marBottom w:val="0"/>
      <w:divBdr>
        <w:top w:val="none" w:sz="0" w:space="0" w:color="auto"/>
        <w:left w:val="none" w:sz="0" w:space="0" w:color="auto"/>
        <w:bottom w:val="none" w:sz="0" w:space="0" w:color="auto"/>
        <w:right w:val="none" w:sz="0" w:space="0" w:color="auto"/>
      </w:divBdr>
    </w:div>
    <w:div w:id="1845239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rches-publics.gouv.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rome.blanc@assurance-maladie.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mantha.bayes@assurance-maladie.fr" TargetMode="External"/><Relationship Id="rId5" Type="http://schemas.openxmlformats.org/officeDocument/2006/relationships/webSettings" Target="webSettings.xml"/><Relationship Id="rId15" Type="http://schemas.openxmlformats.org/officeDocument/2006/relationships/hyperlink" Target="https://www.e-attestations.com/fr/" TargetMode="External"/><Relationship Id="rId10" Type="http://schemas.openxmlformats.org/officeDocument/2006/relationships/hyperlink" Target="https://ec.europa.eu/tools/espd/filter?lang=fr" TargetMode="External"/><Relationship Id="rId4" Type="http://schemas.openxmlformats.org/officeDocument/2006/relationships/settings" Target="settings.xml"/><Relationship Id="rId9" Type="http://schemas.openxmlformats.org/officeDocument/2006/relationships/hyperlink" Target="https://www.marches-publics.gouv.fr/" TargetMode="External"/><Relationship Id="rId14" Type="http://schemas.openxmlformats.org/officeDocument/2006/relationships/hyperlink" Target="https://www.marches-publics.gouv.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6C2F8-F726-48D1-BF62-DDB18891B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Pages>
  <Words>7769</Words>
  <Characters>45728</Characters>
  <Application>Microsoft Office Word</Application>
  <DocSecurity>0</DocSecurity>
  <Lines>381</Lines>
  <Paragraphs>106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DROUET CAROLINE (CPAM BOUCHES-DU-RHONE)</dc:creator>
  <cp:lastModifiedBy>DROUET CAROLINE (CPAM BOUCHES-DU-RHONE)</cp:lastModifiedBy>
  <cp:revision>8</cp:revision>
  <dcterms:created xsi:type="dcterms:W3CDTF">2026-02-02T10:14:00Z</dcterms:created>
  <dcterms:modified xsi:type="dcterms:W3CDTF">2026-03-03T08:39:00Z</dcterms:modified>
</cp:coreProperties>
</file>