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6A2CC8" w14:textId="77777777" w:rsidR="008B4FB2" w:rsidRPr="00965E2E" w:rsidRDefault="008B4FB2" w:rsidP="008B4FB2">
      <w:pPr>
        <w:pageBreakBefore/>
        <w:spacing w:before="120" w:after="120"/>
        <w:jc w:val="center"/>
        <w:rPr>
          <w:rFonts w:ascii="Calibri" w:hAnsi="Calibri" w:cs="Calibri"/>
        </w:rPr>
      </w:pPr>
      <w:r w:rsidRPr="00965E2E">
        <w:rPr>
          <w:rFonts w:ascii="Calibri" w:hAnsi="Calibri" w:cs="Calibri"/>
          <w:b/>
        </w:rPr>
        <w:t xml:space="preserve">                                                                       </w:t>
      </w:r>
    </w:p>
    <w:p w14:paraId="5744DA42" w14:textId="06CAE0C8" w:rsidR="008B4FB2" w:rsidRPr="00965E2E" w:rsidRDefault="008B4FB2" w:rsidP="008B4FB2">
      <w:pPr>
        <w:spacing w:before="120" w:after="120"/>
        <w:rPr>
          <w:rFonts w:ascii="Calibri" w:hAnsi="Calibri" w:cs="Calibri"/>
        </w:rPr>
      </w:pPr>
    </w:p>
    <w:p w14:paraId="16B8B0C6" w14:textId="77777777" w:rsidR="00185630" w:rsidRPr="00C87D54" w:rsidRDefault="00185630" w:rsidP="00185630">
      <w:pPr>
        <w:jc w:val="center"/>
        <w:rPr>
          <w:rFonts w:ascii="Marianne" w:eastAsia="Times New Roman" w:hAnsi="Marianne" w:cs="Calibri"/>
          <w:b/>
          <w:bCs/>
          <w:color w:val="000000"/>
          <w:lang w:eastAsia="fr-FR"/>
        </w:rPr>
      </w:pPr>
      <w:r w:rsidRPr="00C87D54">
        <w:rPr>
          <w:rFonts w:ascii="Marianne" w:eastAsia="Times New Roman" w:hAnsi="Marianne" w:cs="Calibri"/>
          <w:b/>
          <w:bCs/>
          <w:color w:val="000000"/>
          <w:lang w:eastAsia="fr-FR"/>
        </w:rPr>
        <w:t xml:space="preserve">ACHETEUR </w:t>
      </w:r>
    </w:p>
    <w:p w14:paraId="466249DC" w14:textId="77777777" w:rsidR="00185630" w:rsidRPr="00C87D54" w:rsidRDefault="00185630" w:rsidP="00185630">
      <w:pPr>
        <w:jc w:val="center"/>
        <w:rPr>
          <w:rFonts w:ascii="Marianne" w:eastAsia="Times New Roman" w:hAnsi="Marianne" w:cs="Calibri"/>
          <w:b/>
          <w:bCs/>
          <w:color w:val="000000"/>
          <w:lang w:eastAsia="fr-FR"/>
        </w:rPr>
      </w:pPr>
      <w:r w:rsidRPr="00C87D54">
        <w:rPr>
          <w:rFonts w:ascii="Marianne" w:eastAsia="Times New Roman" w:hAnsi="Marianne" w:cs="Calibri"/>
          <w:b/>
          <w:bCs/>
          <w:color w:val="000000"/>
          <w:lang w:eastAsia="fr-FR"/>
        </w:rPr>
        <w:t>MINISTÈRE DE LA CULTURE</w:t>
      </w:r>
    </w:p>
    <w:p w14:paraId="43B86406" w14:textId="43F59448" w:rsidR="00185630" w:rsidRPr="00C87D54" w:rsidRDefault="00185630" w:rsidP="00185630">
      <w:pPr>
        <w:jc w:val="center"/>
        <w:rPr>
          <w:rFonts w:ascii="Marianne" w:eastAsia="Times New Roman" w:hAnsi="Marianne" w:cs="Calibri"/>
          <w:b/>
          <w:bCs/>
          <w:color w:val="000000"/>
          <w:lang w:eastAsia="fr-FR"/>
        </w:rPr>
      </w:pPr>
      <w:r w:rsidRPr="00C87D54">
        <w:rPr>
          <w:rFonts w:ascii="Marianne" w:eastAsia="Times New Roman" w:hAnsi="Marianne" w:cs="Calibri"/>
          <w:b/>
          <w:bCs/>
          <w:color w:val="000000"/>
          <w:lang w:eastAsia="fr-FR"/>
        </w:rPr>
        <w:t>Département des recherches archéologiques subaquatiques et sous-marin</w:t>
      </w:r>
      <w:r w:rsidR="00512C6C">
        <w:rPr>
          <w:rFonts w:ascii="Marianne" w:eastAsia="Times New Roman" w:hAnsi="Marianne" w:cs="Calibri"/>
          <w:b/>
          <w:bCs/>
          <w:color w:val="000000"/>
          <w:lang w:eastAsia="fr-FR"/>
        </w:rPr>
        <w:t>e</w:t>
      </w:r>
      <w:r w:rsidRPr="00C87D54">
        <w:rPr>
          <w:rFonts w:ascii="Marianne" w:eastAsia="Times New Roman" w:hAnsi="Marianne" w:cs="Calibri"/>
          <w:b/>
          <w:bCs/>
          <w:color w:val="000000"/>
          <w:lang w:eastAsia="fr-FR"/>
        </w:rPr>
        <w:t>s</w:t>
      </w:r>
    </w:p>
    <w:p w14:paraId="0775FB82" w14:textId="2E2FD796" w:rsidR="008B4FB2" w:rsidRDefault="008B4FB2" w:rsidP="00185630">
      <w:pPr>
        <w:spacing w:before="120" w:after="120"/>
        <w:jc w:val="center"/>
        <w:rPr>
          <w:rFonts w:ascii="Calibri" w:hAnsi="Calibri" w:cs="Calibri"/>
        </w:rPr>
      </w:pPr>
    </w:p>
    <w:p w14:paraId="3978EEF2" w14:textId="25C42174" w:rsidR="0052760C" w:rsidRPr="00965E2E" w:rsidRDefault="0052760C" w:rsidP="008B4FB2">
      <w:pPr>
        <w:spacing w:before="120" w:after="120"/>
        <w:rPr>
          <w:rFonts w:ascii="Calibri" w:hAnsi="Calibri" w:cs="Calibri"/>
        </w:rPr>
      </w:pPr>
    </w:p>
    <w:p w14:paraId="28D3F754" w14:textId="5B27D4E8" w:rsidR="008B4FB2" w:rsidRPr="00965E2E" w:rsidRDefault="008B4FB2" w:rsidP="008B4FB2">
      <w:pPr>
        <w:spacing w:before="120" w:after="120"/>
        <w:rPr>
          <w:rFonts w:ascii="Calibri" w:hAnsi="Calibri" w:cs="Calibri"/>
        </w:rPr>
      </w:pPr>
    </w:p>
    <w:p w14:paraId="66C41FF7" w14:textId="77777777" w:rsidR="008B4FB2" w:rsidRPr="00965E2E" w:rsidRDefault="008B4FB2" w:rsidP="008B4FB2">
      <w:pPr>
        <w:spacing w:before="120" w:after="120"/>
        <w:jc w:val="center"/>
        <w:rPr>
          <w:rFonts w:ascii="Calibri" w:hAnsi="Calibri" w:cs="Calibri"/>
          <w:b/>
          <w:bCs/>
          <w:i/>
          <w:iCs/>
          <w:sz w:val="36"/>
          <w:szCs w:val="36"/>
        </w:rPr>
      </w:pPr>
    </w:p>
    <w:p w14:paraId="0D0B2764" w14:textId="77777777" w:rsidR="008B4FB2" w:rsidRPr="00965E2E" w:rsidRDefault="008B4FB2" w:rsidP="008B4FB2">
      <w:pPr>
        <w:spacing w:before="120" w:after="120"/>
        <w:rPr>
          <w:rFonts w:ascii="Calibri" w:hAnsi="Calibri" w:cs="Calibri"/>
          <w:b/>
          <w:bCs/>
          <w:sz w:val="48"/>
          <w:szCs w:val="48"/>
        </w:rPr>
      </w:pPr>
    </w:p>
    <w:p w14:paraId="03876961" w14:textId="77777777" w:rsidR="00185630" w:rsidRDefault="00185630" w:rsidP="00185630">
      <w:pPr>
        <w:pBdr>
          <w:top w:val="single" w:sz="4" w:space="1" w:color="auto"/>
          <w:left w:val="single" w:sz="4" w:space="4" w:color="auto"/>
          <w:bottom w:val="single" w:sz="4" w:space="1" w:color="auto"/>
          <w:right w:val="single" w:sz="4" w:space="4" w:color="auto"/>
        </w:pBdr>
        <w:spacing w:after="57"/>
        <w:ind w:left="91"/>
        <w:jc w:val="center"/>
        <w:rPr>
          <w:rFonts w:ascii="Marianne" w:eastAsia="Times New Roman" w:hAnsi="Marianne" w:cs="Calibri"/>
          <w:b/>
          <w:bCs/>
          <w:color w:val="000000"/>
          <w:sz w:val="28"/>
          <w:szCs w:val="28"/>
          <w:lang w:eastAsia="fr-FR"/>
        </w:rPr>
      </w:pPr>
    </w:p>
    <w:p w14:paraId="0D529AB3" w14:textId="579DCE4E" w:rsidR="00185630" w:rsidRPr="00A3073D" w:rsidRDefault="00185630" w:rsidP="00185630">
      <w:pPr>
        <w:pBdr>
          <w:top w:val="single" w:sz="4" w:space="1" w:color="auto"/>
          <w:left w:val="single" w:sz="4" w:space="4" w:color="auto"/>
          <w:bottom w:val="single" w:sz="4" w:space="1" w:color="auto"/>
          <w:right w:val="single" w:sz="4" w:space="4" w:color="auto"/>
        </w:pBdr>
        <w:spacing w:after="57"/>
        <w:ind w:left="91"/>
        <w:jc w:val="center"/>
        <w:rPr>
          <w:rFonts w:ascii="Marianne" w:eastAsia="Times New Roman" w:hAnsi="Marianne" w:cs="Calibri"/>
          <w:b/>
          <w:bCs/>
          <w:color w:val="000000"/>
          <w:sz w:val="28"/>
          <w:szCs w:val="28"/>
          <w:lang w:eastAsia="fr-FR"/>
        </w:rPr>
      </w:pPr>
      <w:r w:rsidRPr="00A3073D">
        <w:rPr>
          <w:rFonts w:ascii="Marianne" w:eastAsia="Times New Roman" w:hAnsi="Marianne" w:cs="Calibri"/>
          <w:b/>
          <w:bCs/>
          <w:color w:val="000000"/>
          <w:sz w:val="28"/>
          <w:szCs w:val="28"/>
          <w:lang w:eastAsia="fr-FR"/>
        </w:rPr>
        <w:t>202</w:t>
      </w:r>
      <w:r w:rsidR="00F9255C">
        <w:rPr>
          <w:rFonts w:ascii="Marianne" w:eastAsia="Times New Roman" w:hAnsi="Marianne" w:cs="Calibri"/>
          <w:b/>
          <w:bCs/>
          <w:color w:val="000000"/>
          <w:sz w:val="28"/>
          <w:szCs w:val="28"/>
          <w:lang w:eastAsia="fr-FR"/>
        </w:rPr>
        <w:t>5</w:t>
      </w:r>
      <w:r w:rsidRPr="00A3073D">
        <w:rPr>
          <w:rFonts w:ascii="Marianne" w:eastAsia="Times New Roman" w:hAnsi="Marianne" w:cs="Calibri"/>
          <w:b/>
          <w:bCs/>
          <w:color w:val="000000"/>
          <w:sz w:val="28"/>
          <w:szCs w:val="28"/>
          <w:lang w:eastAsia="fr-FR"/>
        </w:rPr>
        <w:t>-</w:t>
      </w:r>
      <w:r w:rsidR="00F9255C">
        <w:rPr>
          <w:rFonts w:ascii="Marianne" w:eastAsia="Times New Roman" w:hAnsi="Marianne" w:cs="Calibri"/>
          <w:b/>
          <w:bCs/>
          <w:color w:val="000000"/>
          <w:sz w:val="28"/>
          <w:szCs w:val="28"/>
          <w:lang w:eastAsia="fr-FR"/>
        </w:rPr>
        <w:t>02</w:t>
      </w:r>
      <w:r w:rsidRPr="00A3073D">
        <w:rPr>
          <w:rFonts w:ascii="Marianne" w:eastAsia="Times New Roman" w:hAnsi="Marianne" w:cs="Calibri"/>
          <w:b/>
          <w:bCs/>
          <w:color w:val="000000"/>
          <w:sz w:val="28"/>
          <w:szCs w:val="28"/>
          <w:lang w:eastAsia="fr-FR"/>
        </w:rPr>
        <w:t>-DRASSM</w:t>
      </w:r>
    </w:p>
    <w:p w14:paraId="350587CA" w14:textId="3E5C934A" w:rsidR="00185630" w:rsidRDefault="00185630" w:rsidP="00185630">
      <w:pPr>
        <w:pBdr>
          <w:top w:val="single" w:sz="4" w:space="1" w:color="auto"/>
          <w:left w:val="single" w:sz="4" w:space="4" w:color="auto"/>
          <w:bottom w:val="single" w:sz="4" w:space="1" w:color="auto"/>
          <w:right w:val="single" w:sz="4" w:space="4" w:color="auto"/>
        </w:pBdr>
        <w:spacing w:after="57"/>
        <w:ind w:left="91"/>
        <w:jc w:val="center"/>
        <w:rPr>
          <w:rFonts w:ascii="Marianne" w:eastAsia="Times New Roman" w:hAnsi="Marianne" w:cs="Calibri"/>
          <w:color w:val="000000"/>
          <w:sz w:val="28"/>
          <w:szCs w:val="28"/>
          <w:lang w:eastAsia="fr-FR"/>
        </w:rPr>
      </w:pPr>
      <w:r w:rsidRPr="00C87D54">
        <w:rPr>
          <w:rFonts w:ascii="Marianne" w:eastAsia="Times New Roman" w:hAnsi="Marianne" w:cs="Calibri"/>
          <w:b/>
          <w:bCs/>
          <w:color w:val="000000"/>
          <w:sz w:val="28"/>
          <w:szCs w:val="28"/>
          <w:lang w:eastAsia="fr-FR"/>
        </w:rPr>
        <w:t xml:space="preserve">Cahier des clauses </w:t>
      </w:r>
      <w:r>
        <w:rPr>
          <w:rFonts w:ascii="Marianne" w:eastAsia="Times New Roman" w:hAnsi="Marianne" w:cs="Calibri"/>
          <w:b/>
          <w:bCs/>
          <w:color w:val="000000"/>
          <w:sz w:val="28"/>
          <w:szCs w:val="28"/>
          <w:lang w:eastAsia="fr-FR"/>
        </w:rPr>
        <w:t>administratives</w:t>
      </w:r>
      <w:r w:rsidRPr="00C87D54">
        <w:rPr>
          <w:rFonts w:ascii="Marianne" w:eastAsia="Times New Roman" w:hAnsi="Marianne" w:cs="Calibri"/>
          <w:b/>
          <w:bCs/>
          <w:color w:val="000000"/>
          <w:sz w:val="28"/>
          <w:szCs w:val="28"/>
          <w:lang w:eastAsia="fr-FR"/>
        </w:rPr>
        <w:t xml:space="preserve"> particulières (CC</w:t>
      </w:r>
      <w:r>
        <w:rPr>
          <w:rFonts w:ascii="Marianne" w:eastAsia="Times New Roman" w:hAnsi="Marianne" w:cs="Calibri"/>
          <w:b/>
          <w:bCs/>
          <w:color w:val="000000"/>
          <w:sz w:val="28"/>
          <w:szCs w:val="28"/>
          <w:lang w:eastAsia="fr-FR"/>
        </w:rPr>
        <w:t>A</w:t>
      </w:r>
      <w:r w:rsidRPr="00C87D54">
        <w:rPr>
          <w:rFonts w:ascii="Marianne" w:eastAsia="Times New Roman" w:hAnsi="Marianne" w:cs="Calibri"/>
          <w:b/>
          <w:bCs/>
          <w:color w:val="000000"/>
          <w:sz w:val="28"/>
          <w:szCs w:val="28"/>
          <w:lang w:eastAsia="fr-FR"/>
        </w:rPr>
        <w:t>P)</w:t>
      </w:r>
    </w:p>
    <w:p w14:paraId="30372427" w14:textId="77777777" w:rsidR="00185630" w:rsidRDefault="00185630" w:rsidP="00185630">
      <w:pPr>
        <w:pBdr>
          <w:top w:val="single" w:sz="4" w:space="1" w:color="auto"/>
          <w:left w:val="single" w:sz="4" w:space="4" w:color="auto"/>
          <w:bottom w:val="single" w:sz="4" w:space="1" w:color="auto"/>
          <w:right w:val="single" w:sz="4" w:space="4" w:color="auto"/>
        </w:pBdr>
        <w:spacing w:after="57"/>
        <w:ind w:left="91"/>
        <w:jc w:val="center"/>
        <w:rPr>
          <w:rFonts w:ascii="Marianne" w:eastAsia="Times New Roman" w:hAnsi="Marianne" w:cs="Calibri"/>
          <w:color w:val="000000"/>
          <w:sz w:val="28"/>
          <w:szCs w:val="28"/>
          <w:lang w:eastAsia="fr-FR"/>
        </w:rPr>
      </w:pPr>
    </w:p>
    <w:p w14:paraId="4E72C8DB" w14:textId="6B3E7EC9" w:rsidR="00185630" w:rsidRPr="00F9255C" w:rsidRDefault="00F9255C" w:rsidP="00185630">
      <w:pPr>
        <w:pBdr>
          <w:top w:val="single" w:sz="4" w:space="1" w:color="auto"/>
          <w:left w:val="single" w:sz="4" w:space="4" w:color="auto"/>
          <w:bottom w:val="single" w:sz="4" w:space="1" w:color="auto"/>
          <w:right w:val="single" w:sz="4" w:space="4" w:color="auto"/>
        </w:pBdr>
        <w:spacing w:after="57"/>
        <w:ind w:left="91"/>
        <w:jc w:val="center"/>
        <w:rPr>
          <w:rFonts w:ascii="Marianne" w:eastAsia="Times New Roman" w:hAnsi="Marianne" w:cs="Calibri"/>
          <w:i/>
          <w:iCs/>
          <w:color w:val="000000"/>
          <w:sz w:val="20"/>
          <w:szCs w:val="20"/>
          <w:lang w:eastAsia="fr-FR"/>
        </w:rPr>
      </w:pPr>
      <w:r>
        <w:rPr>
          <w:rFonts w:ascii="Marianne" w:eastAsia="Times New Roman" w:hAnsi="Marianne" w:cs="Calibri"/>
          <w:color w:val="000000"/>
          <w:sz w:val="20"/>
          <w:szCs w:val="20"/>
          <w:lang w:eastAsia="fr-FR"/>
        </w:rPr>
        <w:t xml:space="preserve">Carénage et entretien du navire de recherche </w:t>
      </w:r>
      <w:r>
        <w:rPr>
          <w:rFonts w:ascii="Marianne" w:eastAsia="Times New Roman" w:hAnsi="Marianne" w:cs="Calibri"/>
          <w:i/>
          <w:iCs/>
          <w:color w:val="000000"/>
          <w:sz w:val="20"/>
          <w:szCs w:val="20"/>
          <w:lang w:eastAsia="fr-FR"/>
        </w:rPr>
        <w:t>André Malraux</w:t>
      </w:r>
    </w:p>
    <w:p w14:paraId="01170827" w14:textId="77777777" w:rsidR="00185630" w:rsidRDefault="00185630" w:rsidP="00185630">
      <w:pPr>
        <w:pBdr>
          <w:top w:val="single" w:sz="4" w:space="1" w:color="auto"/>
          <w:left w:val="single" w:sz="4" w:space="4" w:color="auto"/>
          <w:bottom w:val="single" w:sz="4" w:space="1" w:color="auto"/>
          <w:right w:val="single" w:sz="4" w:space="4" w:color="auto"/>
        </w:pBdr>
        <w:spacing w:after="57"/>
        <w:ind w:left="91"/>
        <w:jc w:val="center"/>
        <w:rPr>
          <w:rFonts w:ascii="Marianne" w:eastAsia="Times New Roman" w:hAnsi="Marianne" w:cs="Calibri"/>
          <w:color w:val="000000"/>
          <w:sz w:val="20"/>
          <w:szCs w:val="20"/>
          <w:lang w:eastAsia="fr-FR"/>
        </w:rPr>
      </w:pPr>
    </w:p>
    <w:p w14:paraId="751D6FDB" w14:textId="0D4C67F2" w:rsidR="0052760C" w:rsidRDefault="0052760C" w:rsidP="0052760C">
      <w:pPr>
        <w:spacing w:before="120" w:after="120"/>
        <w:jc w:val="center"/>
        <w:rPr>
          <w:rFonts w:ascii="Calibri" w:eastAsia="Arial Unicode MS" w:hAnsi="Calibri" w:cs="Calibri"/>
          <w:b/>
          <w:bCs/>
          <w:color w:val="000080"/>
          <w:kern w:val="1"/>
          <w:sz w:val="48"/>
          <w:szCs w:val="48"/>
          <w:lang w:eastAsia="zh-CN" w:bidi="ar-SA"/>
        </w:rPr>
      </w:pPr>
    </w:p>
    <w:p w14:paraId="328275DA" w14:textId="35590CE1" w:rsidR="0052760C" w:rsidRDefault="0052760C" w:rsidP="008B4FB2">
      <w:pPr>
        <w:pStyle w:val="Spec-Titredudocument"/>
        <w:spacing w:before="120" w:after="120"/>
        <w:rPr>
          <w:rFonts w:ascii="Calibri" w:hAnsi="Calibri" w:cs="Calibri"/>
          <w:bCs/>
          <w:szCs w:val="48"/>
        </w:rPr>
      </w:pPr>
    </w:p>
    <w:p w14:paraId="344FD2AE" w14:textId="77777777" w:rsidR="00873658" w:rsidRDefault="00873658" w:rsidP="008B4FB2">
      <w:pPr>
        <w:pStyle w:val="Spec-Titredudocument"/>
        <w:spacing w:before="120" w:after="120"/>
        <w:rPr>
          <w:rFonts w:ascii="Calibri" w:hAnsi="Calibri" w:cs="Calibri"/>
          <w:bCs/>
          <w:szCs w:val="48"/>
        </w:rPr>
      </w:pPr>
    </w:p>
    <w:p w14:paraId="7E2F3AED" w14:textId="77777777" w:rsidR="00185630" w:rsidRDefault="00185630" w:rsidP="008B4FB2">
      <w:pPr>
        <w:pStyle w:val="Spec-Titredudocument"/>
        <w:spacing w:before="120" w:after="120"/>
        <w:rPr>
          <w:rFonts w:ascii="Calibri" w:hAnsi="Calibri" w:cs="Calibri"/>
          <w:bCs/>
          <w:szCs w:val="48"/>
        </w:rPr>
      </w:pPr>
    </w:p>
    <w:p w14:paraId="631A9D9E" w14:textId="77777777" w:rsidR="00185630" w:rsidRDefault="00185630" w:rsidP="008B4FB2">
      <w:pPr>
        <w:pStyle w:val="Spec-Titredudocument"/>
        <w:spacing w:before="120" w:after="120"/>
        <w:rPr>
          <w:rFonts w:ascii="Calibri" w:hAnsi="Calibri" w:cs="Calibri"/>
          <w:bCs/>
          <w:szCs w:val="48"/>
        </w:rPr>
      </w:pPr>
    </w:p>
    <w:p w14:paraId="538F5022" w14:textId="3E42968C" w:rsidR="00185630" w:rsidRPr="00185630" w:rsidRDefault="00185630" w:rsidP="00185630">
      <w:pPr>
        <w:pStyle w:val="Spec-Titredudocument"/>
        <w:spacing w:before="120" w:after="120"/>
        <w:ind w:left="0"/>
        <w:jc w:val="left"/>
        <w:rPr>
          <w:rFonts w:ascii="Marianne" w:eastAsia="Times New Roman" w:hAnsi="Marianne" w:cs="Calibri"/>
          <w:bCs/>
          <w:imprint w:val="0"/>
          <w:color w:val="000000"/>
          <w:kern w:val="3"/>
          <w:sz w:val="24"/>
          <w:lang w:eastAsia="fr-FR" w:bidi="fa-IR"/>
        </w:rPr>
      </w:pPr>
      <w:bookmarkStart w:id="0" w:name="_Hlk191396196"/>
      <w:r w:rsidRPr="00185630">
        <w:rPr>
          <w:rFonts w:ascii="Marianne" w:eastAsia="Times New Roman" w:hAnsi="Marianne" w:cs="Calibri"/>
          <w:bCs/>
          <w:imprint w:val="0"/>
          <w:color w:val="000000"/>
          <w:kern w:val="3"/>
          <w:sz w:val="24"/>
          <w:lang w:eastAsia="fr-FR" w:bidi="fa-IR"/>
        </w:rPr>
        <w:t xml:space="preserve">CPV principal : </w:t>
      </w:r>
      <w:r w:rsidR="00F9255C" w:rsidRPr="00F9255C">
        <w:rPr>
          <w:rFonts w:ascii="Marianne" w:eastAsia="Times New Roman" w:hAnsi="Marianne" w:cs="Calibri"/>
          <w:b w:val="0"/>
          <w:imprint w:val="0"/>
          <w:color w:val="000000"/>
          <w:kern w:val="3"/>
          <w:sz w:val="24"/>
          <w:lang w:eastAsia="fr-FR" w:bidi="fa-IR"/>
        </w:rPr>
        <w:t>502440000</w:t>
      </w:r>
      <w:r w:rsidRPr="00185630">
        <w:rPr>
          <w:rFonts w:ascii="Marianne" w:eastAsia="Times New Roman" w:hAnsi="Marianne" w:cs="Calibri"/>
          <w:b w:val="0"/>
          <w:imprint w:val="0"/>
          <w:color w:val="000000"/>
          <w:kern w:val="3"/>
          <w:sz w:val="24"/>
          <w:lang w:eastAsia="fr-FR" w:bidi="fa-IR"/>
        </w:rPr>
        <w:t xml:space="preserve"> – Servic</w:t>
      </w:r>
      <w:r w:rsidR="00F9255C">
        <w:rPr>
          <w:rFonts w:ascii="Marianne" w:eastAsia="Times New Roman" w:hAnsi="Marianne" w:cs="Calibri"/>
          <w:b w:val="0"/>
          <w:imprint w:val="0"/>
          <w:color w:val="000000"/>
          <w:kern w:val="3"/>
          <w:sz w:val="24"/>
          <w:lang w:eastAsia="fr-FR" w:bidi="fa-IR"/>
        </w:rPr>
        <w:t>es de remise en état de navires ou de bateaux</w:t>
      </w:r>
    </w:p>
    <w:bookmarkEnd w:id="0"/>
    <w:p w14:paraId="79474D31" w14:textId="77777777" w:rsidR="00185630" w:rsidRPr="00965E2E" w:rsidRDefault="00185630" w:rsidP="008B4FB2">
      <w:pPr>
        <w:pStyle w:val="Spec-Titredudocument"/>
        <w:spacing w:before="120" w:after="120"/>
        <w:rPr>
          <w:rFonts w:ascii="Calibri" w:hAnsi="Calibri" w:cs="Calibri"/>
        </w:rPr>
      </w:pPr>
    </w:p>
    <w:p w14:paraId="6AC4467B" w14:textId="16017EDA" w:rsidR="00B83FA3" w:rsidRDefault="00B83FA3" w:rsidP="00185630">
      <w:pPr>
        <w:rPr>
          <w:rFonts w:ascii="Calibri" w:hAnsi="Calibri" w:cs="Calibri"/>
        </w:rPr>
      </w:pPr>
    </w:p>
    <w:p w14:paraId="317ACD9F" w14:textId="0B5124DE" w:rsidR="00B83FA3" w:rsidRPr="00965E2E" w:rsidRDefault="00185630" w:rsidP="00185630">
      <w:pPr>
        <w:rPr>
          <w:rFonts w:ascii="Calibri" w:hAnsi="Calibri" w:cs="Calibri"/>
        </w:rPr>
      </w:pPr>
      <w:r>
        <w:rPr>
          <w:rFonts w:ascii="Calibri" w:hAnsi="Calibri" w:cs="Calibri"/>
        </w:rPr>
        <w:br w:type="page"/>
      </w:r>
    </w:p>
    <w:p w14:paraId="05CA620F" w14:textId="77777777" w:rsidR="00133E2C" w:rsidRPr="004124F3" w:rsidRDefault="00133E2C" w:rsidP="004124F3">
      <w:pPr>
        <w:pStyle w:val="En-ttedetabledesmatires"/>
        <w:jc w:val="center"/>
        <w:rPr>
          <w:b/>
        </w:rPr>
      </w:pPr>
      <w:r w:rsidRPr="004124F3">
        <w:rPr>
          <w:b/>
        </w:rPr>
        <w:lastRenderedPageBreak/>
        <w:t>Table des matières</w:t>
      </w:r>
      <w:r w:rsidR="001C712A" w:rsidRPr="004124F3">
        <w:rPr>
          <w:b/>
        </w:rPr>
        <w:t> :</w:t>
      </w:r>
    </w:p>
    <w:p w14:paraId="16650D7D" w14:textId="4F795100" w:rsidR="00612780" w:rsidRDefault="00751728">
      <w:pPr>
        <w:pStyle w:val="TM1"/>
        <w:tabs>
          <w:tab w:val="left" w:pos="1440"/>
          <w:tab w:val="right" w:leader="dot" w:pos="9627"/>
        </w:tabs>
        <w:rPr>
          <w:rFonts w:asciiTheme="minorHAnsi" w:eastAsiaTheme="minorEastAsia" w:hAnsiTheme="minorHAnsi" w:cstheme="minorBidi"/>
          <w:noProof/>
          <w:kern w:val="2"/>
          <w:lang w:eastAsia="fr-FR" w:bidi="ar-SA"/>
          <w14:ligatures w14:val="standardContextual"/>
        </w:rPr>
      </w:pPr>
      <w:r w:rsidRPr="00571B2A">
        <w:rPr>
          <w:rFonts w:ascii="Marianne" w:eastAsia="Arial" w:hAnsi="Marianne" w:cs="Arial"/>
          <w:b/>
          <w:bCs/>
          <w:sz w:val="18"/>
          <w:szCs w:val="18"/>
        </w:rPr>
        <w:fldChar w:fldCharType="begin"/>
      </w:r>
      <w:r w:rsidRPr="00571B2A">
        <w:rPr>
          <w:rFonts w:ascii="Marianne" w:hAnsi="Marianne"/>
          <w:sz w:val="18"/>
          <w:szCs w:val="18"/>
        </w:rPr>
        <w:instrText xml:space="preserve"> TOC \o "1-2" \u \l 1-2 \h </w:instrText>
      </w:r>
      <w:r w:rsidRPr="00571B2A">
        <w:rPr>
          <w:rFonts w:ascii="Marianne" w:eastAsia="Arial" w:hAnsi="Marianne" w:cs="Arial"/>
          <w:b/>
          <w:bCs/>
          <w:sz w:val="18"/>
          <w:szCs w:val="18"/>
        </w:rPr>
        <w:fldChar w:fldCharType="separate"/>
      </w:r>
      <w:hyperlink w:anchor="_Toc209544099" w:history="1">
        <w:r w:rsidR="00612780" w:rsidRPr="00ED6692">
          <w:rPr>
            <w:rStyle w:val="Lienhypertexte"/>
            <w:noProof/>
          </w:rPr>
          <w:t>Article 1 -</w:t>
        </w:r>
        <w:r w:rsidR="00612780">
          <w:rPr>
            <w:rFonts w:asciiTheme="minorHAnsi" w:eastAsiaTheme="minorEastAsia" w:hAnsiTheme="minorHAnsi" w:cstheme="minorBidi"/>
            <w:noProof/>
            <w:kern w:val="2"/>
            <w:lang w:eastAsia="fr-FR" w:bidi="ar-SA"/>
            <w14:ligatures w14:val="standardContextual"/>
          </w:rPr>
          <w:tab/>
        </w:r>
        <w:r w:rsidR="00612780" w:rsidRPr="00ED6692">
          <w:rPr>
            <w:rStyle w:val="Lienhypertexte"/>
            <w:noProof/>
          </w:rPr>
          <w:t>IDENTIFICATION</w:t>
        </w:r>
        <w:r w:rsidR="00612780">
          <w:rPr>
            <w:noProof/>
          </w:rPr>
          <w:tab/>
        </w:r>
        <w:r w:rsidR="00612780">
          <w:rPr>
            <w:noProof/>
          </w:rPr>
          <w:fldChar w:fldCharType="begin"/>
        </w:r>
        <w:r w:rsidR="00612780">
          <w:rPr>
            <w:noProof/>
          </w:rPr>
          <w:instrText xml:space="preserve"> PAGEREF _Toc209544099 \h </w:instrText>
        </w:r>
        <w:r w:rsidR="00612780">
          <w:rPr>
            <w:noProof/>
          </w:rPr>
        </w:r>
        <w:r w:rsidR="00612780">
          <w:rPr>
            <w:noProof/>
          </w:rPr>
          <w:fldChar w:fldCharType="separate"/>
        </w:r>
        <w:r w:rsidR="005E4154">
          <w:rPr>
            <w:noProof/>
          </w:rPr>
          <w:t>4</w:t>
        </w:r>
        <w:r w:rsidR="00612780">
          <w:rPr>
            <w:noProof/>
          </w:rPr>
          <w:fldChar w:fldCharType="end"/>
        </w:r>
      </w:hyperlink>
    </w:p>
    <w:p w14:paraId="3DC32C9B" w14:textId="14C59A73" w:rsidR="00612780" w:rsidRDefault="00612780">
      <w:pPr>
        <w:pStyle w:val="TM1"/>
        <w:tabs>
          <w:tab w:val="left" w:pos="1440"/>
          <w:tab w:val="right" w:leader="dot" w:pos="9627"/>
        </w:tabs>
        <w:rPr>
          <w:rFonts w:asciiTheme="minorHAnsi" w:eastAsiaTheme="minorEastAsia" w:hAnsiTheme="minorHAnsi" w:cstheme="minorBidi"/>
          <w:noProof/>
          <w:kern w:val="2"/>
          <w:lang w:eastAsia="fr-FR" w:bidi="ar-SA"/>
          <w14:ligatures w14:val="standardContextual"/>
        </w:rPr>
      </w:pPr>
      <w:hyperlink w:anchor="_Toc209544100" w:history="1">
        <w:r w:rsidRPr="00ED6692">
          <w:rPr>
            <w:rStyle w:val="Lienhypertexte"/>
            <w:noProof/>
          </w:rPr>
          <w:t>Article 2 -</w:t>
        </w:r>
        <w:r>
          <w:rPr>
            <w:rFonts w:asciiTheme="minorHAnsi" w:eastAsiaTheme="minorEastAsia" w:hAnsiTheme="minorHAnsi" w:cstheme="minorBidi"/>
            <w:noProof/>
            <w:kern w:val="2"/>
            <w:lang w:eastAsia="fr-FR" w:bidi="ar-SA"/>
            <w14:ligatures w14:val="standardContextual"/>
          </w:rPr>
          <w:tab/>
        </w:r>
        <w:r w:rsidRPr="00ED6692">
          <w:rPr>
            <w:rStyle w:val="Lienhypertexte"/>
            <w:noProof/>
          </w:rPr>
          <w:t>OBJET DE L'ACCORD-CADRE</w:t>
        </w:r>
        <w:r>
          <w:rPr>
            <w:noProof/>
          </w:rPr>
          <w:tab/>
        </w:r>
        <w:r>
          <w:rPr>
            <w:noProof/>
          </w:rPr>
          <w:fldChar w:fldCharType="begin"/>
        </w:r>
        <w:r>
          <w:rPr>
            <w:noProof/>
          </w:rPr>
          <w:instrText xml:space="preserve"> PAGEREF _Toc209544100 \h </w:instrText>
        </w:r>
        <w:r>
          <w:rPr>
            <w:noProof/>
          </w:rPr>
        </w:r>
        <w:r>
          <w:rPr>
            <w:noProof/>
          </w:rPr>
          <w:fldChar w:fldCharType="separate"/>
        </w:r>
        <w:r w:rsidR="005E4154">
          <w:rPr>
            <w:noProof/>
          </w:rPr>
          <w:t>4</w:t>
        </w:r>
        <w:r>
          <w:rPr>
            <w:noProof/>
          </w:rPr>
          <w:fldChar w:fldCharType="end"/>
        </w:r>
      </w:hyperlink>
    </w:p>
    <w:p w14:paraId="039318FE" w14:textId="7E95E8CA" w:rsidR="00612780" w:rsidRDefault="00612780">
      <w:pPr>
        <w:pStyle w:val="TM1"/>
        <w:tabs>
          <w:tab w:val="left" w:pos="1440"/>
          <w:tab w:val="right" w:leader="dot" w:pos="9627"/>
        </w:tabs>
        <w:rPr>
          <w:rFonts w:asciiTheme="minorHAnsi" w:eastAsiaTheme="minorEastAsia" w:hAnsiTheme="minorHAnsi" w:cstheme="minorBidi"/>
          <w:noProof/>
          <w:kern w:val="2"/>
          <w:lang w:eastAsia="fr-FR" w:bidi="ar-SA"/>
          <w14:ligatures w14:val="standardContextual"/>
        </w:rPr>
      </w:pPr>
      <w:hyperlink w:anchor="_Toc209544101" w:history="1">
        <w:r w:rsidRPr="00ED6692">
          <w:rPr>
            <w:rStyle w:val="Lienhypertexte"/>
            <w:noProof/>
          </w:rPr>
          <w:t>Article 3 -</w:t>
        </w:r>
        <w:r>
          <w:rPr>
            <w:rFonts w:asciiTheme="minorHAnsi" w:eastAsiaTheme="minorEastAsia" w:hAnsiTheme="minorHAnsi" w:cstheme="minorBidi"/>
            <w:noProof/>
            <w:kern w:val="2"/>
            <w:lang w:eastAsia="fr-FR" w:bidi="ar-SA"/>
            <w14:ligatures w14:val="standardContextual"/>
          </w:rPr>
          <w:tab/>
        </w:r>
        <w:r w:rsidRPr="00ED6692">
          <w:rPr>
            <w:rStyle w:val="Lienhypertexte"/>
            <w:noProof/>
          </w:rPr>
          <w:t>ALLOTISSEMENT</w:t>
        </w:r>
        <w:r>
          <w:rPr>
            <w:noProof/>
          </w:rPr>
          <w:tab/>
        </w:r>
        <w:r>
          <w:rPr>
            <w:noProof/>
          </w:rPr>
          <w:fldChar w:fldCharType="begin"/>
        </w:r>
        <w:r>
          <w:rPr>
            <w:noProof/>
          </w:rPr>
          <w:instrText xml:space="preserve"> PAGEREF _Toc209544101 \h </w:instrText>
        </w:r>
        <w:r>
          <w:rPr>
            <w:noProof/>
          </w:rPr>
        </w:r>
        <w:r>
          <w:rPr>
            <w:noProof/>
          </w:rPr>
          <w:fldChar w:fldCharType="separate"/>
        </w:r>
        <w:r w:rsidR="005E4154">
          <w:rPr>
            <w:noProof/>
          </w:rPr>
          <w:t>5</w:t>
        </w:r>
        <w:r>
          <w:rPr>
            <w:noProof/>
          </w:rPr>
          <w:fldChar w:fldCharType="end"/>
        </w:r>
      </w:hyperlink>
    </w:p>
    <w:p w14:paraId="3D328437" w14:textId="0E98BF4B" w:rsidR="00612780" w:rsidRDefault="00612780">
      <w:pPr>
        <w:pStyle w:val="TM1"/>
        <w:tabs>
          <w:tab w:val="left" w:pos="1440"/>
          <w:tab w:val="right" w:leader="dot" w:pos="9627"/>
        </w:tabs>
        <w:rPr>
          <w:rFonts w:asciiTheme="minorHAnsi" w:eastAsiaTheme="minorEastAsia" w:hAnsiTheme="minorHAnsi" w:cstheme="minorBidi"/>
          <w:noProof/>
          <w:kern w:val="2"/>
          <w:lang w:eastAsia="fr-FR" w:bidi="ar-SA"/>
          <w14:ligatures w14:val="standardContextual"/>
        </w:rPr>
      </w:pPr>
      <w:hyperlink w:anchor="_Toc209544102" w:history="1">
        <w:r w:rsidRPr="00ED6692">
          <w:rPr>
            <w:rStyle w:val="Lienhypertexte"/>
            <w:noProof/>
          </w:rPr>
          <w:t>Article 4 -</w:t>
        </w:r>
        <w:r>
          <w:rPr>
            <w:rFonts w:asciiTheme="minorHAnsi" w:eastAsiaTheme="minorEastAsia" w:hAnsiTheme="minorHAnsi" w:cstheme="minorBidi"/>
            <w:noProof/>
            <w:kern w:val="2"/>
            <w:lang w:eastAsia="fr-FR" w:bidi="ar-SA"/>
            <w14:ligatures w14:val="standardContextual"/>
          </w:rPr>
          <w:tab/>
        </w:r>
        <w:r w:rsidRPr="00ED6692">
          <w:rPr>
            <w:rStyle w:val="Lienhypertexte"/>
            <w:noProof/>
          </w:rPr>
          <w:t>FORME DE L’ACCORD-CADRE</w:t>
        </w:r>
        <w:r>
          <w:rPr>
            <w:noProof/>
          </w:rPr>
          <w:tab/>
        </w:r>
        <w:r>
          <w:rPr>
            <w:noProof/>
          </w:rPr>
          <w:fldChar w:fldCharType="begin"/>
        </w:r>
        <w:r>
          <w:rPr>
            <w:noProof/>
          </w:rPr>
          <w:instrText xml:space="preserve"> PAGEREF _Toc209544102 \h </w:instrText>
        </w:r>
        <w:r>
          <w:rPr>
            <w:noProof/>
          </w:rPr>
        </w:r>
        <w:r>
          <w:rPr>
            <w:noProof/>
          </w:rPr>
          <w:fldChar w:fldCharType="separate"/>
        </w:r>
        <w:r w:rsidR="005E4154">
          <w:rPr>
            <w:noProof/>
          </w:rPr>
          <w:t>5</w:t>
        </w:r>
        <w:r>
          <w:rPr>
            <w:noProof/>
          </w:rPr>
          <w:fldChar w:fldCharType="end"/>
        </w:r>
      </w:hyperlink>
    </w:p>
    <w:p w14:paraId="560717CF" w14:textId="3DBC02C0" w:rsidR="00612780" w:rsidRDefault="00612780">
      <w:pPr>
        <w:pStyle w:val="TM1"/>
        <w:tabs>
          <w:tab w:val="left" w:pos="1440"/>
          <w:tab w:val="right" w:leader="dot" w:pos="9627"/>
        </w:tabs>
        <w:rPr>
          <w:rFonts w:asciiTheme="minorHAnsi" w:eastAsiaTheme="minorEastAsia" w:hAnsiTheme="minorHAnsi" w:cstheme="minorBidi"/>
          <w:noProof/>
          <w:kern w:val="2"/>
          <w:lang w:eastAsia="fr-FR" w:bidi="ar-SA"/>
          <w14:ligatures w14:val="standardContextual"/>
        </w:rPr>
      </w:pPr>
      <w:hyperlink w:anchor="_Toc209544103" w:history="1">
        <w:r w:rsidRPr="00ED6692">
          <w:rPr>
            <w:rStyle w:val="Lienhypertexte"/>
            <w:noProof/>
          </w:rPr>
          <w:t>Article 5 -</w:t>
        </w:r>
        <w:r>
          <w:rPr>
            <w:rFonts w:asciiTheme="minorHAnsi" w:eastAsiaTheme="minorEastAsia" w:hAnsiTheme="minorHAnsi" w:cstheme="minorBidi"/>
            <w:noProof/>
            <w:kern w:val="2"/>
            <w:lang w:eastAsia="fr-FR" w:bidi="ar-SA"/>
            <w14:ligatures w14:val="standardContextual"/>
          </w:rPr>
          <w:tab/>
        </w:r>
        <w:r w:rsidRPr="00ED6692">
          <w:rPr>
            <w:rStyle w:val="Lienhypertexte"/>
            <w:noProof/>
          </w:rPr>
          <w:t>DUREE DE L'ACCORD-CADRE</w:t>
        </w:r>
        <w:r>
          <w:rPr>
            <w:noProof/>
          </w:rPr>
          <w:tab/>
        </w:r>
        <w:r>
          <w:rPr>
            <w:noProof/>
          </w:rPr>
          <w:fldChar w:fldCharType="begin"/>
        </w:r>
        <w:r>
          <w:rPr>
            <w:noProof/>
          </w:rPr>
          <w:instrText xml:space="preserve"> PAGEREF _Toc209544103 \h </w:instrText>
        </w:r>
        <w:r>
          <w:rPr>
            <w:noProof/>
          </w:rPr>
        </w:r>
        <w:r>
          <w:rPr>
            <w:noProof/>
          </w:rPr>
          <w:fldChar w:fldCharType="separate"/>
        </w:r>
        <w:r w:rsidR="005E4154">
          <w:rPr>
            <w:noProof/>
          </w:rPr>
          <w:t>5</w:t>
        </w:r>
        <w:r>
          <w:rPr>
            <w:noProof/>
          </w:rPr>
          <w:fldChar w:fldCharType="end"/>
        </w:r>
      </w:hyperlink>
    </w:p>
    <w:p w14:paraId="69293444" w14:textId="679E0DEF" w:rsidR="00612780" w:rsidRDefault="00612780">
      <w:pPr>
        <w:pStyle w:val="TM2"/>
        <w:tabs>
          <w:tab w:val="left" w:pos="960"/>
          <w:tab w:val="right" w:leader="dot" w:pos="9627"/>
        </w:tabs>
        <w:rPr>
          <w:rFonts w:asciiTheme="minorHAnsi" w:eastAsiaTheme="minorEastAsia" w:hAnsiTheme="minorHAnsi" w:cstheme="minorBidi"/>
          <w:noProof/>
          <w:kern w:val="2"/>
          <w:lang w:eastAsia="fr-FR" w:bidi="ar-SA"/>
          <w14:ligatures w14:val="standardContextual"/>
        </w:rPr>
      </w:pPr>
      <w:hyperlink w:anchor="_Toc209544104" w:history="1">
        <w:r w:rsidRPr="00ED6692">
          <w:rPr>
            <w:rStyle w:val="Lienhypertexte"/>
            <w:noProof/>
          </w:rPr>
          <w:t>5.1</w:t>
        </w:r>
        <w:r>
          <w:rPr>
            <w:rFonts w:asciiTheme="minorHAnsi" w:eastAsiaTheme="minorEastAsia" w:hAnsiTheme="minorHAnsi" w:cstheme="minorBidi"/>
            <w:noProof/>
            <w:kern w:val="2"/>
            <w:lang w:eastAsia="fr-FR" w:bidi="ar-SA"/>
            <w14:ligatures w14:val="standardContextual"/>
          </w:rPr>
          <w:tab/>
        </w:r>
        <w:r w:rsidRPr="00ED6692">
          <w:rPr>
            <w:rStyle w:val="Lienhypertexte"/>
            <w:noProof/>
          </w:rPr>
          <w:t>Cadre général</w:t>
        </w:r>
        <w:r>
          <w:rPr>
            <w:noProof/>
          </w:rPr>
          <w:tab/>
        </w:r>
        <w:r>
          <w:rPr>
            <w:noProof/>
          </w:rPr>
          <w:fldChar w:fldCharType="begin"/>
        </w:r>
        <w:r>
          <w:rPr>
            <w:noProof/>
          </w:rPr>
          <w:instrText xml:space="preserve"> PAGEREF _Toc209544104 \h </w:instrText>
        </w:r>
        <w:r>
          <w:rPr>
            <w:noProof/>
          </w:rPr>
        </w:r>
        <w:r>
          <w:rPr>
            <w:noProof/>
          </w:rPr>
          <w:fldChar w:fldCharType="separate"/>
        </w:r>
        <w:r w:rsidR="005E4154">
          <w:rPr>
            <w:noProof/>
          </w:rPr>
          <w:t>5</w:t>
        </w:r>
        <w:r>
          <w:rPr>
            <w:noProof/>
          </w:rPr>
          <w:fldChar w:fldCharType="end"/>
        </w:r>
      </w:hyperlink>
    </w:p>
    <w:p w14:paraId="6CC70D43" w14:textId="77E5C732" w:rsidR="00612780" w:rsidRDefault="00612780">
      <w:pPr>
        <w:pStyle w:val="TM2"/>
        <w:tabs>
          <w:tab w:val="left" w:pos="960"/>
          <w:tab w:val="right" w:leader="dot" w:pos="9627"/>
        </w:tabs>
        <w:rPr>
          <w:rFonts w:asciiTheme="minorHAnsi" w:eastAsiaTheme="minorEastAsia" w:hAnsiTheme="minorHAnsi" w:cstheme="minorBidi"/>
          <w:noProof/>
          <w:kern w:val="2"/>
          <w:lang w:eastAsia="fr-FR" w:bidi="ar-SA"/>
          <w14:ligatures w14:val="standardContextual"/>
        </w:rPr>
      </w:pPr>
      <w:hyperlink w:anchor="_Toc209544105" w:history="1">
        <w:r w:rsidRPr="00ED6692">
          <w:rPr>
            <w:rStyle w:val="Lienhypertexte"/>
            <w:noProof/>
          </w:rPr>
          <w:t>5.2</w:t>
        </w:r>
        <w:r>
          <w:rPr>
            <w:rFonts w:asciiTheme="minorHAnsi" w:eastAsiaTheme="minorEastAsia" w:hAnsiTheme="minorHAnsi" w:cstheme="minorBidi"/>
            <w:noProof/>
            <w:kern w:val="2"/>
            <w:lang w:eastAsia="fr-FR" w:bidi="ar-SA"/>
            <w14:ligatures w14:val="standardContextual"/>
          </w:rPr>
          <w:tab/>
        </w:r>
        <w:r w:rsidRPr="00ED6692">
          <w:rPr>
            <w:rStyle w:val="Lienhypertexte"/>
            <w:noProof/>
          </w:rPr>
          <w:t>Reconduction de l'accord-cadre</w:t>
        </w:r>
        <w:r>
          <w:rPr>
            <w:noProof/>
          </w:rPr>
          <w:tab/>
        </w:r>
        <w:r>
          <w:rPr>
            <w:noProof/>
          </w:rPr>
          <w:fldChar w:fldCharType="begin"/>
        </w:r>
        <w:r>
          <w:rPr>
            <w:noProof/>
          </w:rPr>
          <w:instrText xml:space="preserve"> PAGEREF _Toc209544105 \h </w:instrText>
        </w:r>
        <w:r>
          <w:rPr>
            <w:noProof/>
          </w:rPr>
        </w:r>
        <w:r>
          <w:rPr>
            <w:noProof/>
          </w:rPr>
          <w:fldChar w:fldCharType="separate"/>
        </w:r>
        <w:r w:rsidR="005E4154">
          <w:rPr>
            <w:noProof/>
          </w:rPr>
          <w:t>5</w:t>
        </w:r>
        <w:r>
          <w:rPr>
            <w:noProof/>
          </w:rPr>
          <w:fldChar w:fldCharType="end"/>
        </w:r>
      </w:hyperlink>
    </w:p>
    <w:p w14:paraId="2B54A725" w14:textId="3B5E7ADD" w:rsidR="00612780" w:rsidRDefault="00612780">
      <w:pPr>
        <w:pStyle w:val="TM1"/>
        <w:tabs>
          <w:tab w:val="left" w:pos="1440"/>
          <w:tab w:val="right" w:leader="dot" w:pos="9627"/>
        </w:tabs>
        <w:rPr>
          <w:rFonts w:asciiTheme="minorHAnsi" w:eastAsiaTheme="minorEastAsia" w:hAnsiTheme="minorHAnsi" w:cstheme="minorBidi"/>
          <w:noProof/>
          <w:kern w:val="2"/>
          <w:lang w:eastAsia="fr-FR" w:bidi="ar-SA"/>
          <w14:ligatures w14:val="standardContextual"/>
        </w:rPr>
      </w:pPr>
      <w:hyperlink w:anchor="_Toc209544106" w:history="1">
        <w:r w:rsidRPr="00ED6692">
          <w:rPr>
            <w:rStyle w:val="Lienhypertexte"/>
            <w:noProof/>
          </w:rPr>
          <w:t>Article 6 -</w:t>
        </w:r>
        <w:r>
          <w:rPr>
            <w:rFonts w:asciiTheme="minorHAnsi" w:eastAsiaTheme="minorEastAsia" w:hAnsiTheme="minorHAnsi" w:cstheme="minorBidi"/>
            <w:noProof/>
            <w:kern w:val="2"/>
            <w:lang w:eastAsia="fr-FR" w:bidi="ar-SA"/>
            <w14:ligatures w14:val="standardContextual"/>
          </w:rPr>
          <w:tab/>
        </w:r>
        <w:r w:rsidRPr="00ED6692">
          <w:rPr>
            <w:rStyle w:val="Lienhypertexte"/>
            <w:noProof/>
          </w:rPr>
          <w:t>LIEU D'EXECUTION</w:t>
        </w:r>
        <w:r>
          <w:rPr>
            <w:noProof/>
          </w:rPr>
          <w:tab/>
        </w:r>
        <w:r>
          <w:rPr>
            <w:noProof/>
          </w:rPr>
          <w:fldChar w:fldCharType="begin"/>
        </w:r>
        <w:r>
          <w:rPr>
            <w:noProof/>
          </w:rPr>
          <w:instrText xml:space="preserve"> PAGEREF _Toc209544106 \h </w:instrText>
        </w:r>
        <w:r>
          <w:rPr>
            <w:noProof/>
          </w:rPr>
        </w:r>
        <w:r>
          <w:rPr>
            <w:noProof/>
          </w:rPr>
          <w:fldChar w:fldCharType="separate"/>
        </w:r>
        <w:r w:rsidR="005E4154">
          <w:rPr>
            <w:noProof/>
          </w:rPr>
          <w:t>5</w:t>
        </w:r>
        <w:r>
          <w:rPr>
            <w:noProof/>
          </w:rPr>
          <w:fldChar w:fldCharType="end"/>
        </w:r>
      </w:hyperlink>
    </w:p>
    <w:p w14:paraId="699D0E2E" w14:textId="2F842E6E" w:rsidR="00612780" w:rsidRDefault="00612780">
      <w:pPr>
        <w:pStyle w:val="TM1"/>
        <w:tabs>
          <w:tab w:val="left" w:pos="1440"/>
          <w:tab w:val="right" w:leader="dot" w:pos="9627"/>
        </w:tabs>
        <w:rPr>
          <w:rFonts w:asciiTheme="minorHAnsi" w:eastAsiaTheme="minorEastAsia" w:hAnsiTheme="minorHAnsi" w:cstheme="minorBidi"/>
          <w:noProof/>
          <w:kern w:val="2"/>
          <w:lang w:eastAsia="fr-FR" w:bidi="ar-SA"/>
          <w14:ligatures w14:val="standardContextual"/>
        </w:rPr>
      </w:pPr>
      <w:hyperlink w:anchor="_Toc209544107" w:history="1">
        <w:r w:rsidRPr="00ED6692">
          <w:rPr>
            <w:rStyle w:val="Lienhypertexte"/>
            <w:noProof/>
          </w:rPr>
          <w:t>Article 7 -</w:t>
        </w:r>
        <w:r>
          <w:rPr>
            <w:rFonts w:asciiTheme="minorHAnsi" w:eastAsiaTheme="minorEastAsia" w:hAnsiTheme="minorHAnsi" w:cstheme="minorBidi"/>
            <w:noProof/>
            <w:kern w:val="2"/>
            <w:lang w:eastAsia="fr-FR" w:bidi="ar-SA"/>
            <w14:ligatures w14:val="standardContextual"/>
          </w:rPr>
          <w:tab/>
        </w:r>
        <w:r w:rsidRPr="00ED6692">
          <w:rPr>
            <w:rStyle w:val="Lienhypertexte"/>
            <w:noProof/>
          </w:rPr>
          <w:t>DOCUMENTS CONTRACTUELS</w:t>
        </w:r>
        <w:r>
          <w:rPr>
            <w:noProof/>
          </w:rPr>
          <w:tab/>
        </w:r>
        <w:r>
          <w:rPr>
            <w:noProof/>
          </w:rPr>
          <w:fldChar w:fldCharType="begin"/>
        </w:r>
        <w:r>
          <w:rPr>
            <w:noProof/>
          </w:rPr>
          <w:instrText xml:space="preserve"> PAGEREF _Toc209544107 \h </w:instrText>
        </w:r>
        <w:r>
          <w:rPr>
            <w:noProof/>
          </w:rPr>
        </w:r>
        <w:r>
          <w:rPr>
            <w:noProof/>
          </w:rPr>
          <w:fldChar w:fldCharType="separate"/>
        </w:r>
        <w:r w:rsidR="005E4154">
          <w:rPr>
            <w:noProof/>
          </w:rPr>
          <w:t>6</w:t>
        </w:r>
        <w:r>
          <w:rPr>
            <w:noProof/>
          </w:rPr>
          <w:fldChar w:fldCharType="end"/>
        </w:r>
      </w:hyperlink>
    </w:p>
    <w:p w14:paraId="4935EF73" w14:textId="03A30681" w:rsidR="00612780" w:rsidRDefault="00612780">
      <w:pPr>
        <w:pStyle w:val="TM1"/>
        <w:tabs>
          <w:tab w:val="left" w:pos="1440"/>
          <w:tab w:val="right" w:leader="dot" w:pos="9627"/>
        </w:tabs>
        <w:rPr>
          <w:rFonts w:asciiTheme="minorHAnsi" w:eastAsiaTheme="minorEastAsia" w:hAnsiTheme="minorHAnsi" w:cstheme="minorBidi"/>
          <w:noProof/>
          <w:kern w:val="2"/>
          <w:lang w:eastAsia="fr-FR" w:bidi="ar-SA"/>
          <w14:ligatures w14:val="standardContextual"/>
        </w:rPr>
      </w:pPr>
      <w:hyperlink w:anchor="_Toc209544108" w:history="1">
        <w:r w:rsidRPr="00ED6692">
          <w:rPr>
            <w:rStyle w:val="Lienhypertexte"/>
            <w:noProof/>
          </w:rPr>
          <w:t>Article 8 -</w:t>
        </w:r>
        <w:r>
          <w:rPr>
            <w:rFonts w:asciiTheme="minorHAnsi" w:eastAsiaTheme="minorEastAsia" w:hAnsiTheme="minorHAnsi" w:cstheme="minorBidi"/>
            <w:noProof/>
            <w:kern w:val="2"/>
            <w:lang w:eastAsia="fr-FR" w:bidi="ar-SA"/>
            <w14:ligatures w14:val="standardContextual"/>
          </w:rPr>
          <w:tab/>
        </w:r>
        <w:r w:rsidRPr="00ED6692">
          <w:rPr>
            <w:rStyle w:val="Lienhypertexte"/>
            <w:noProof/>
          </w:rPr>
          <w:t>MODALITES D’EXECUTION DES PRESTATIONS</w:t>
        </w:r>
        <w:r>
          <w:rPr>
            <w:noProof/>
          </w:rPr>
          <w:tab/>
        </w:r>
        <w:r>
          <w:rPr>
            <w:noProof/>
          </w:rPr>
          <w:fldChar w:fldCharType="begin"/>
        </w:r>
        <w:r>
          <w:rPr>
            <w:noProof/>
          </w:rPr>
          <w:instrText xml:space="preserve"> PAGEREF _Toc209544108 \h </w:instrText>
        </w:r>
        <w:r>
          <w:rPr>
            <w:noProof/>
          </w:rPr>
        </w:r>
        <w:r>
          <w:rPr>
            <w:noProof/>
          </w:rPr>
          <w:fldChar w:fldCharType="separate"/>
        </w:r>
        <w:r w:rsidR="005E4154">
          <w:rPr>
            <w:noProof/>
          </w:rPr>
          <w:t>6</w:t>
        </w:r>
        <w:r>
          <w:rPr>
            <w:noProof/>
          </w:rPr>
          <w:fldChar w:fldCharType="end"/>
        </w:r>
      </w:hyperlink>
    </w:p>
    <w:p w14:paraId="352FE878" w14:textId="69826072" w:rsidR="00612780" w:rsidRDefault="00612780">
      <w:pPr>
        <w:pStyle w:val="TM2"/>
        <w:tabs>
          <w:tab w:val="left" w:pos="960"/>
          <w:tab w:val="right" w:leader="dot" w:pos="9627"/>
        </w:tabs>
        <w:rPr>
          <w:rFonts w:asciiTheme="minorHAnsi" w:eastAsiaTheme="minorEastAsia" w:hAnsiTheme="minorHAnsi" w:cstheme="minorBidi"/>
          <w:noProof/>
          <w:kern w:val="2"/>
          <w:lang w:eastAsia="fr-FR" w:bidi="ar-SA"/>
          <w14:ligatures w14:val="standardContextual"/>
        </w:rPr>
      </w:pPr>
      <w:hyperlink w:anchor="_Toc209544109" w:history="1">
        <w:r w:rsidRPr="00ED6692">
          <w:rPr>
            <w:rStyle w:val="Lienhypertexte"/>
            <w:noProof/>
          </w:rPr>
          <w:t>8.1</w:t>
        </w:r>
        <w:r>
          <w:rPr>
            <w:rFonts w:asciiTheme="minorHAnsi" w:eastAsiaTheme="minorEastAsia" w:hAnsiTheme="minorHAnsi" w:cstheme="minorBidi"/>
            <w:noProof/>
            <w:kern w:val="2"/>
            <w:lang w:eastAsia="fr-FR" w:bidi="ar-SA"/>
            <w14:ligatures w14:val="standardContextual"/>
          </w:rPr>
          <w:tab/>
        </w:r>
        <w:r w:rsidRPr="00ED6692">
          <w:rPr>
            <w:rStyle w:val="Lienhypertexte"/>
            <w:noProof/>
          </w:rPr>
          <w:t>Représentation des parties</w:t>
        </w:r>
        <w:r>
          <w:rPr>
            <w:noProof/>
          </w:rPr>
          <w:tab/>
        </w:r>
        <w:r>
          <w:rPr>
            <w:noProof/>
          </w:rPr>
          <w:fldChar w:fldCharType="begin"/>
        </w:r>
        <w:r>
          <w:rPr>
            <w:noProof/>
          </w:rPr>
          <w:instrText xml:space="preserve"> PAGEREF _Toc209544109 \h </w:instrText>
        </w:r>
        <w:r>
          <w:rPr>
            <w:noProof/>
          </w:rPr>
        </w:r>
        <w:r>
          <w:rPr>
            <w:noProof/>
          </w:rPr>
          <w:fldChar w:fldCharType="separate"/>
        </w:r>
        <w:r w:rsidR="005E4154">
          <w:rPr>
            <w:noProof/>
          </w:rPr>
          <w:t>6</w:t>
        </w:r>
        <w:r>
          <w:rPr>
            <w:noProof/>
          </w:rPr>
          <w:fldChar w:fldCharType="end"/>
        </w:r>
      </w:hyperlink>
    </w:p>
    <w:p w14:paraId="09F60755" w14:textId="20C46A3C" w:rsidR="00612780" w:rsidRDefault="00612780">
      <w:pPr>
        <w:pStyle w:val="TM2"/>
        <w:tabs>
          <w:tab w:val="left" w:pos="960"/>
          <w:tab w:val="right" w:leader="dot" w:pos="9627"/>
        </w:tabs>
        <w:rPr>
          <w:rFonts w:asciiTheme="minorHAnsi" w:eastAsiaTheme="minorEastAsia" w:hAnsiTheme="minorHAnsi" w:cstheme="minorBidi"/>
          <w:noProof/>
          <w:kern w:val="2"/>
          <w:lang w:eastAsia="fr-FR" w:bidi="ar-SA"/>
          <w14:ligatures w14:val="standardContextual"/>
        </w:rPr>
      </w:pPr>
      <w:hyperlink w:anchor="_Toc209544110" w:history="1">
        <w:r w:rsidRPr="00ED6692">
          <w:rPr>
            <w:rStyle w:val="Lienhypertexte"/>
            <w:noProof/>
          </w:rPr>
          <w:t>8.2</w:t>
        </w:r>
        <w:r>
          <w:rPr>
            <w:rFonts w:asciiTheme="minorHAnsi" w:eastAsiaTheme="minorEastAsia" w:hAnsiTheme="minorHAnsi" w:cstheme="minorBidi"/>
            <w:noProof/>
            <w:kern w:val="2"/>
            <w:lang w:eastAsia="fr-FR" w:bidi="ar-SA"/>
            <w14:ligatures w14:val="standardContextual"/>
          </w:rPr>
          <w:tab/>
        </w:r>
        <w:r w:rsidRPr="00ED6692">
          <w:rPr>
            <w:rStyle w:val="Lienhypertexte"/>
            <w:noProof/>
          </w:rPr>
          <w:t>Conditions d’exécution</w:t>
        </w:r>
        <w:r>
          <w:rPr>
            <w:noProof/>
          </w:rPr>
          <w:tab/>
        </w:r>
        <w:r>
          <w:rPr>
            <w:noProof/>
          </w:rPr>
          <w:fldChar w:fldCharType="begin"/>
        </w:r>
        <w:r>
          <w:rPr>
            <w:noProof/>
          </w:rPr>
          <w:instrText xml:space="preserve"> PAGEREF _Toc209544110 \h </w:instrText>
        </w:r>
        <w:r>
          <w:rPr>
            <w:noProof/>
          </w:rPr>
        </w:r>
        <w:r>
          <w:rPr>
            <w:noProof/>
          </w:rPr>
          <w:fldChar w:fldCharType="separate"/>
        </w:r>
        <w:r w:rsidR="005E4154">
          <w:rPr>
            <w:noProof/>
          </w:rPr>
          <w:t>7</w:t>
        </w:r>
        <w:r>
          <w:rPr>
            <w:noProof/>
          </w:rPr>
          <w:fldChar w:fldCharType="end"/>
        </w:r>
      </w:hyperlink>
    </w:p>
    <w:p w14:paraId="3E840326" w14:textId="7CC35595" w:rsidR="00612780" w:rsidRDefault="00612780">
      <w:pPr>
        <w:pStyle w:val="TM2"/>
        <w:tabs>
          <w:tab w:val="left" w:pos="960"/>
          <w:tab w:val="right" w:leader="dot" w:pos="9627"/>
        </w:tabs>
        <w:rPr>
          <w:rFonts w:asciiTheme="minorHAnsi" w:eastAsiaTheme="minorEastAsia" w:hAnsiTheme="minorHAnsi" w:cstheme="minorBidi"/>
          <w:noProof/>
          <w:kern w:val="2"/>
          <w:lang w:eastAsia="fr-FR" w:bidi="ar-SA"/>
          <w14:ligatures w14:val="standardContextual"/>
        </w:rPr>
      </w:pPr>
      <w:hyperlink w:anchor="_Toc209544111" w:history="1">
        <w:r w:rsidRPr="00ED6692">
          <w:rPr>
            <w:rStyle w:val="Lienhypertexte"/>
            <w:noProof/>
          </w:rPr>
          <w:t>8.3</w:t>
        </w:r>
        <w:r>
          <w:rPr>
            <w:rFonts w:asciiTheme="minorHAnsi" w:eastAsiaTheme="minorEastAsia" w:hAnsiTheme="minorHAnsi" w:cstheme="minorBidi"/>
            <w:noProof/>
            <w:kern w:val="2"/>
            <w:lang w:eastAsia="fr-FR" w:bidi="ar-SA"/>
            <w14:ligatures w14:val="standardContextual"/>
          </w:rPr>
          <w:tab/>
        </w:r>
        <w:r w:rsidRPr="00ED6692">
          <w:rPr>
            <w:rStyle w:val="Lienhypertexte"/>
            <w:noProof/>
          </w:rPr>
          <w:t>Obligations du titulaire</w:t>
        </w:r>
        <w:r>
          <w:rPr>
            <w:noProof/>
          </w:rPr>
          <w:tab/>
        </w:r>
        <w:r>
          <w:rPr>
            <w:noProof/>
          </w:rPr>
          <w:fldChar w:fldCharType="begin"/>
        </w:r>
        <w:r>
          <w:rPr>
            <w:noProof/>
          </w:rPr>
          <w:instrText xml:space="preserve"> PAGEREF _Toc209544111 \h </w:instrText>
        </w:r>
        <w:r>
          <w:rPr>
            <w:noProof/>
          </w:rPr>
        </w:r>
        <w:r>
          <w:rPr>
            <w:noProof/>
          </w:rPr>
          <w:fldChar w:fldCharType="separate"/>
        </w:r>
        <w:r w:rsidR="005E4154">
          <w:rPr>
            <w:noProof/>
          </w:rPr>
          <w:t>10</w:t>
        </w:r>
        <w:r>
          <w:rPr>
            <w:noProof/>
          </w:rPr>
          <w:fldChar w:fldCharType="end"/>
        </w:r>
      </w:hyperlink>
    </w:p>
    <w:p w14:paraId="69799647" w14:textId="48FC2CDA" w:rsidR="00612780" w:rsidRDefault="00612780">
      <w:pPr>
        <w:pStyle w:val="TM2"/>
        <w:tabs>
          <w:tab w:val="left" w:pos="960"/>
          <w:tab w:val="right" w:leader="dot" w:pos="9627"/>
        </w:tabs>
        <w:rPr>
          <w:rFonts w:asciiTheme="minorHAnsi" w:eastAsiaTheme="minorEastAsia" w:hAnsiTheme="minorHAnsi" w:cstheme="minorBidi"/>
          <w:noProof/>
          <w:kern w:val="2"/>
          <w:lang w:eastAsia="fr-FR" w:bidi="ar-SA"/>
          <w14:ligatures w14:val="standardContextual"/>
        </w:rPr>
      </w:pPr>
      <w:hyperlink w:anchor="_Toc209544112" w:history="1">
        <w:r w:rsidRPr="00ED6692">
          <w:rPr>
            <w:rStyle w:val="Lienhypertexte"/>
            <w:noProof/>
          </w:rPr>
          <w:t>8.4</w:t>
        </w:r>
        <w:r>
          <w:rPr>
            <w:rFonts w:asciiTheme="minorHAnsi" w:eastAsiaTheme="minorEastAsia" w:hAnsiTheme="minorHAnsi" w:cstheme="minorBidi"/>
            <w:noProof/>
            <w:kern w:val="2"/>
            <w:lang w:eastAsia="fr-FR" w:bidi="ar-SA"/>
            <w14:ligatures w14:val="standardContextual"/>
          </w:rPr>
          <w:tab/>
        </w:r>
        <w:r w:rsidRPr="00ED6692">
          <w:rPr>
            <w:rStyle w:val="Lienhypertexte"/>
            <w:noProof/>
          </w:rPr>
          <w:t>Considérations sociales et environnementales</w:t>
        </w:r>
        <w:r>
          <w:rPr>
            <w:noProof/>
          </w:rPr>
          <w:tab/>
        </w:r>
        <w:r>
          <w:rPr>
            <w:noProof/>
          </w:rPr>
          <w:fldChar w:fldCharType="begin"/>
        </w:r>
        <w:r>
          <w:rPr>
            <w:noProof/>
          </w:rPr>
          <w:instrText xml:space="preserve"> PAGEREF _Toc209544112 \h </w:instrText>
        </w:r>
        <w:r>
          <w:rPr>
            <w:noProof/>
          </w:rPr>
        </w:r>
        <w:r>
          <w:rPr>
            <w:noProof/>
          </w:rPr>
          <w:fldChar w:fldCharType="separate"/>
        </w:r>
        <w:r w:rsidR="005E4154">
          <w:rPr>
            <w:noProof/>
          </w:rPr>
          <w:t>11</w:t>
        </w:r>
        <w:r>
          <w:rPr>
            <w:noProof/>
          </w:rPr>
          <w:fldChar w:fldCharType="end"/>
        </w:r>
      </w:hyperlink>
    </w:p>
    <w:p w14:paraId="78871AF3" w14:textId="0D652A33" w:rsidR="00612780" w:rsidRDefault="00612780">
      <w:pPr>
        <w:pStyle w:val="TM2"/>
        <w:tabs>
          <w:tab w:val="left" w:pos="960"/>
          <w:tab w:val="right" w:leader="dot" w:pos="9627"/>
        </w:tabs>
        <w:rPr>
          <w:rFonts w:asciiTheme="minorHAnsi" w:eastAsiaTheme="minorEastAsia" w:hAnsiTheme="minorHAnsi" w:cstheme="minorBidi"/>
          <w:noProof/>
          <w:kern w:val="2"/>
          <w:lang w:eastAsia="fr-FR" w:bidi="ar-SA"/>
          <w14:ligatures w14:val="standardContextual"/>
        </w:rPr>
      </w:pPr>
      <w:hyperlink w:anchor="_Toc209544113" w:history="1">
        <w:r w:rsidRPr="00ED6692">
          <w:rPr>
            <w:rStyle w:val="Lienhypertexte"/>
            <w:noProof/>
          </w:rPr>
          <w:t>8.5</w:t>
        </w:r>
        <w:r>
          <w:rPr>
            <w:rFonts w:asciiTheme="minorHAnsi" w:eastAsiaTheme="minorEastAsia" w:hAnsiTheme="minorHAnsi" w:cstheme="minorBidi"/>
            <w:noProof/>
            <w:kern w:val="2"/>
            <w:lang w:eastAsia="fr-FR" w:bidi="ar-SA"/>
            <w14:ligatures w14:val="standardContextual"/>
          </w:rPr>
          <w:tab/>
        </w:r>
        <w:r w:rsidRPr="00ED6692">
          <w:rPr>
            <w:rStyle w:val="Lienhypertexte"/>
            <w:noProof/>
          </w:rPr>
          <w:t>Traitement de données à caractère personnel</w:t>
        </w:r>
        <w:r>
          <w:rPr>
            <w:noProof/>
          </w:rPr>
          <w:tab/>
        </w:r>
        <w:r>
          <w:rPr>
            <w:noProof/>
          </w:rPr>
          <w:fldChar w:fldCharType="begin"/>
        </w:r>
        <w:r>
          <w:rPr>
            <w:noProof/>
          </w:rPr>
          <w:instrText xml:space="preserve"> PAGEREF _Toc209544113 \h </w:instrText>
        </w:r>
        <w:r>
          <w:rPr>
            <w:noProof/>
          </w:rPr>
        </w:r>
        <w:r>
          <w:rPr>
            <w:noProof/>
          </w:rPr>
          <w:fldChar w:fldCharType="separate"/>
        </w:r>
        <w:r w:rsidR="005E4154">
          <w:rPr>
            <w:noProof/>
          </w:rPr>
          <w:t>13</w:t>
        </w:r>
        <w:r>
          <w:rPr>
            <w:noProof/>
          </w:rPr>
          <w:fldChar w:fldCharType="end"/>
        </w:r>
      </w:hyperlink>
    </w:p>
    <w:p w14:paraId="7221D176" w14:textId="028ED76B" w:rsidR="00612780" w:rsidRDefault="00612780">
      <w:pPr>
        <w:pStyle w:val="TM2"/>
        <w:tabs>
          <w:tab w:val="left" w:pos="960"/>
          <w:tab w:val="right" w:leader="dot" w:pos="9627"/>
        </w:tabs>
        <w:rPr>
          <w:rFonts w:asciiTheme="minorHAnsi" w:eastAsiaTheme="minorEastAsia" w:hAnsiTheme="minorHAnsi" w:cstheme="minorBidi"/>
          <w:noProof/>
          <w:kern w:val="2"/>
          <w:lang w:eastAsia="fr-FR" w:bidi="ar-SA"/>
          <w14:ligatures w14:val="standardContextual"/>
        </w:rPr>
      </w:pPr>
      <w:hyperlink w:anchor="_Toc209544114" w:history="1">
        <w:r w:rsidRPr="00ED6692">
          <w:rPr>
            <w:rStyle w:val="Lienhypertexte"/>
            <w:noProof/>
          </w:rPr>
          <w:t>8.6</w:t>
        </w:r>
        <w:r>
          <w:rPr>
            <w:rFonts w:asciiTheme="minorHAnsi" w:eastAsiaTheme="minorEastAsia" w:hAnsiTheme="minorHAnsi" w:cstheme="minorBidi"/>
            <w:noProof/>
            <w:kern w:val="2"/>
            <w:lang w:eastAsia="fr-FR" w:bidi="ar-SA"/>
            <w14:ligatures w14:val="standardContextual"/>
          </w:rPr>
          <w:tab/>
        </w:r>
        <w:r w:rsidRPr="00ED6692">
          <w:rPr>
            <w:rStyle w:val="Lienhypertexte"/>
            <w:noProof/>
          </w:rPr>
          <w:t>Confidentialité et secret des affaires</w:t>
        </w:r>
        <w:r>
          <w:rPr>
            <w:noProof/>
          </w:rPr>
          <w:tab/>
        </w:r>
        <w:r>
          <w:rPr>
            <w:noProof/>
          </w:rPr>
          <w:fldChar w:fldCharType="begin"/>
        </w:r>
        <w:r>
          <w:rPr>
            <w:noProof/>
          </w:rPr>
          <w:instrText xml:space="preserve"> PAGEREF _Toc209544114 \h </w:instrText>
        </w:r>
        <w:r>
          <w:rPr>
            <w:noProof/>
          </w:rPr>
        </w:r>
        <w:r>
          <w:rPr>
            <w:noProof/>
          </w:rPr>
          <w:fldChar w:fldCharType="separate"/>
        </w:r>
        <w:r w:rsidR="005E4154">
          <w:rPr>
            <w:noProof/>
          </w:rPr>
          <w:t>18</w:t>
        </w:r>
        <w:r>
          <w:rPr>
            <w:noProof/>
          </w:rPr>
          <w:fldChar w:fldCharType="end"/>
        </w:r>
      </w:hyperlink>
    </w:p>
    <w:p w14:paraId="166D9F5F" w14:textId="1596E291" w:rsidR="00612780" w:rsidRDefault="00612780">
      <w:pPr>
        <w:pStyle w:val="TM2"/>
        <w:tabs>
          <w:tab w:val="left" w:pos="960"/>
          <w:tab w:val="right" w:leader="dot" w:pos="9627"/>
        </w:tabs>
        <w:rPr>
          <w:rFonts w:asciiTheme="minorHAnsi" w:eastAsiaTheme="minorEastAsia" w:hAnsiTheme="minorHAnsi" w:cstheme="minorBidi"/>
          <w:noProof/>
          <w:kern w:val="2"/>
          <w:lang w:eastAsia="fr-FR" w:bidi="ar-SA"/>
          <w14:ligatures w14:val="standardContextual"/>
        </w:rPr>
      </w:pPr>
      <w:hyperlink w:anchor="_Toc209544115" w:history="1">
        <w:r w:rsidRPr="00ED6692">
          <w:rPr>
            <w:rStyle w:val="Lienhypertexte"/>
            <w:noProof/>
          </w:rPr>
          <w:t>8.7</w:t>
        </w:r>
        <w:r>
          <w:rPr>
            <w:rFonts w:asciiTheme="minorHAnsi" w:eastAsiaTheme="minorEastAsia" w:hAnsiTheme="minorHAnsi" w:cstheme="minorBidi"/>
            <w:noProof/>
            <w:kern w:val="2"/>
            <w:lang w:eastAsia="fr-FR" w:bidi="ar-SA"/>
            <w14:ligatures w14:val="standardContextual"/>
          </w:rPr>
          <w:tab/>
        </w:r>
        <w:r w:rsidRPr="00ED6692">
          <w:rPr>
            <w:rStyle w:val="Lienhypertexte"/>
            <w:noProof/>
          </w:rPr>
          <w:t>Conflits d’intérêt</w:t>
        </w:r>
        <w:r>
          <w:rPr>
            <w:noProof/>
          </w:rPr>
          <w:tab/>
        </w:r>
        <w:r>
          <w:rPr>
            <w:noProof/>
          </w:rPr>
          <w:fldChar w:fldCharType="begin"/>
        </w:r>
        <w:r>
          <w:rPr>
            <w:noProof/>
          </w:rPr>
          <w:instrText xml:space="preserve"> PAGEREF _Toc209544115 \h </w:instrText>
        </w:r>
        <w:r>
          <w:rPr>
            <w:noProof/>
          </w:rPr>
        </w:r>
        <w:r>
          <w:rPr>
            <w:noProof/>
          </w:rPr>
          <w:fldChar w:fldCharType="separate"/>
        </w:r>
        <w:r w:rsidR="005E4154">
          <w:rPr>
            <w:noProof/>
          </w:rPr>
          <w:t>18</w:t>
        </w:r>
        <w:r>
          <w:rPr>
            <w:noProof/>
          </w:rPr>
          <w:fldChar w:fldCharType="end"/>
        </w:r>
      </w:hyperlink>
    </w:p>
    <w:p w14:paraId="0687AA99" w14:textId="0811FF2A" w:rsidR="00612780" w:rsidRDefault="00612780">
      <w:pPr>
        <w:pStyle w:val="TM2"/>
        <w:tabs>
          <w:tab w:val="left" w:pos="960"/>
          <w:tab w:val="right" w:leader="dot" w:pos="9627"/>
        </w:tabs>
        <w:rPr>
          <w:rFonts w:asciiTheme="minorHAnsi" w:eastAsiaTheme="minorEastAsia" w:hAnsiTheme="minorHAnsi" w:cstheme="minorBidi"/>
          <w:noProof/>
          <w:kern w:val="2"/>
          <w:lang w:eastAsia="fr-FR" w:bidi="ar-SA"/>
          <w14:ligatures w14:val="standardContextual"/>
        </w:rPr>
      </w:pPr>
      <w:hyperlink w:anchor="_Toc209544116" w:history="1">
        <w:r w:rsidRPr="00ED6692">
          <w:rPr>
            <w:rStyle w:val="Lienhypertexte"/>
            <w:noProof/>
          </w:rPr>
          <w:t>8.8</w:t>
        </w:r>
        <w:r>
          <w:rPr>
            <w:rFonts w:asciiTheme="minorHAnsi" w:eastAsiaTheme="minorEastAsia" w:hAnsiTheme="minorHAnsi" w:cstheme="minorBidi"/>
            <w:noProof/>
            <w:kern w:val="2"/>
            <w:lang w:eastAsia="fr-FR" w:bidi="ar-SA"/>
            <w14:ligatures w14:val="standardContextual"/>
          </w:rPr>
          <w:tab/>
        </w:r>
        <w:r w:rsidRPr="00ED6692">
          <w:rPr>
            <w:rStyle w:val="Lienhypertexte"/>
            <w:noProof/>
          </w:rPr>
          <w:t>Secret de la défense</w:t>
        </w:r>
        <w:r>
          <w:rPr>
            <w:noProof/>
          </w:rPr>
          <w:tab/>
        </w:r>
        <w:r>
          <w:rPr>
            <w:noProof/>
          </w:rPr>
          <w:fldChar w:fldCharType="begin"/>
        </w:r>
        <w:r>
          <w:rPr>
            <w:noProof/>
          </w:rPr>
          <w:instrText xml:space="preserve"> PAGEREF _Toc209544116 \h </w:instrText>
        </w:r>
        <w:r>
          <w:rPr>
            <w:noProof/>
          </w:rPr>
        </w:r>
        <w:r>
          <w:rPr>
            <w:noProof/>
          </w:rPr>
          <w:fldChar w:fldCharType="separate"/>
        </w:r>
        <w:r w:rsidR="005E4154">
          <w:rPr>
            <w:noProof/>
          </w:rPr>
          <w:t>19</w:t>
        </w:r>
        <w:r>
          <w:rPr>
            <w:noProof/>
          </w:rPr>
          <w:fldChar w:fldCharType="end"/>
        </w:r>
      </w:hyperlink>
    </w:p>
    <w:p w14:paraId="1DA87412" w14:textId="2375177B" w:rsidR="00612780" w:rsidRDefault="00612780">
      <w:pPr>
        <w:pStyle w:val="TM2"/>
        <w:tabs>
          <w:tab w:val="left" w:pos="960"/>
          <w:tab w:val="right" w:leader="dot" w:pos="9627"/>
        </w:tabs>
        <w:rPr>
          <w:rFonts w:asciiTheme="minorHAnsi" w:eastAsiaTheme="minorEastAsia" w:hAnsiTheme="minorHAnsi" w:cstheme="minorBidi"/>
          <w:noProof/>
          <w:kern w:val="2"/>
          <w:lang w:eastAsia="fr-FR" w:bidi="ar-SA"/>
          <w14:ligatures w14:val="standardContextual"/>
        </w:rPr>
      </w:pPr>
      <w:hyperlink w:anchor="_Toc209544117" w:history="1">
        <w:r w:rsidRPr="00ED6692">
          <w:rPr>
            <w:rStyle w:val="Lienhypertexte"/>
            <w:noProof/>
          </w:rPr>
          <w:t>8.9</w:t>
        </w:r>
        <w:r>
          <w:rPr>
            <w:rFonts w:asciiTheme="minorHAnsi" w:eastAsiaTheme="minorEastAsia" w:hAnsiTheme="minorHAnsi" w:cstheme="minorBidi"/>
            <w:noProof/>
            <w:kern w:val="2"/>
            <w:lang w:eastAsia="fr-FR" w:bidi="ar-SA"/>
            <w14:ligatures w14:val="standardContextual"/>
          </w:rPr>
          <w:tab/>
        </w:r>
        <w:r w:rsidRPr="00ED6692">
          <w:rPr>
            <w:rStyle w:val="Lienhypertexte"/>
            <w:noProof/>
          </w:rPr>
          <w:t>Constatation de l'exécution des prestations</w:t>
        </w:r>
        <w:r>
          <w:rPr>
            <w:noProof/>
          </w:rPr>
          <w:tab/>
        </w:r>
        <w:r>
          <w:rPr>
            <w:noProof/>
          </w:rPr>
          <w:fldChar w:fldCharType="begin"/>
        </w:r>
        <w:r>
          <w:rPr>
            <w:noProof/>
          </w:rPr>
          <w:instrText xml:space="preserve"> PAGEREF _Toc209544117 \h </w:instrText>
        </w:r>
        <w:r>
          <w:rPr>
            <w:noProof/>
          </w:rPr>
        </w:r>
        <w:r>
          <w:rPr>
            <w:noProof/>
          </w:rPr>
          <w:fldChar w:fldCharType="separate"/>
        </w:r>
        <w:r w:rsidR="005E4154">
          <w:rPr>
            <w:noProof/>
          </w:rPr>
          <w:t>20</w:t>
        </w:r>
        <w:r>
          <w:rPr>
            <w:noProof/>
          </w:rPr>
          <w:fldChar w:fldCharType="end"/>
        </w:r>
      </w:hyperlink>
    </w:p>
    <w:p w14:paraId="62798AC3" w14:textId="06D9B9C0" w:rsidR="00612780" w:rsidRDefault="00612780">
      <w:pPr>
        <w:pStyle w:val="TM2"/>
        <w:tabs>
          <w:tab w:val="left" w:pos="960"/>
          <w:tab w:val="right" w:leader="dot" w:pos="9627"/>
        </w:tabs>
        <w:rPr>
          <w:rFonts w:asciiTheme="minorHAnsi" w:eastAsiaTheme="minorEastAsia" w:hAnsiTheme="minorHAnsi" w:cstheme="minorBidi"/>
          <w:noProof/>
          <w:kern w:val="2"/>
          <w:lang w:eastAsia="fr-FR" w:bidi="ar-SA"/>
          <w14:ligatures w14:val="standardContextual"/>
        </w:rPr>
      </w:pPr>
      <w:hyperlink w:anchor="_Toc209544118" w:history="1">
        <w:r w:rsidRPr="00ED6692">
          <w:rPr>
            <w:rStyle w:val="Lienhypertexte"/>
            <w:noProof/>
          </w:rPr>
          <w:t>8.10</w:t>
        </w:r>
        <w:r>
          <w:rPr>
            <w:rFonts w:asciiTheme="minorHAnsi" w:eastAsiaTheme="minorEastAsia" w:hAnsiTheme="minorHAnsi" w:cstheme="minorBidi"/>
            <w:noProof/>
            <w:kern w:val="2"/>
            <w:lang w:eastAsia="fr-FR" w:bidi="ar-SA"/>
            <w14:ligatures w14:val="standardContextual"/>
          </w:rPr>
          <w:tab/>
        </w:r>
        <w:r w:rsidRPr="00ED6692">
          <w:rPr>
            <w:rStyle w:val="Lienhypertexte"/>
            <w:noProof/>
          </w:rPr>
          <w:t>Pénalités et primes</w:t>
        </w:r>
        <w:r>
          <w:rPr>
            <w:noProof/>
          </w:rPr>
          <w:tab/>
        </w:r>
        <w:r>
          <w:rPr>
            <w:noProof/>
          </w:rPr>
          <w:fldChar w:fldCharType="begin"/>
        </w:r>
        <w:r>
          <w:rPr>
            <w:noProof/>
          </w:rPr>
          <w:instrText xml:space="preserve"> PAGEREF _Toc209544118 \h </w:instrText>
        </w:r>
        <w:r>
          <w:rPr>
            <w:noProof/>
          </w:rPr>
        </w:r>
        <w:r>
          <w:rPr>
            <w:noProof/>
          </w:rPr>
          <w:fldChar w:fldCharType="separate"/>
        </w:r>
        <w:r w:rsidR="005E4154">
          <w:rPr>
            <w:noProof/>
          </w:rPr>
          <w:t>20</w:t>
        </w:r>
        <w:r>
          <w:rPr>
            <w:noProof/>
          </w:rPr>
          <w:fldChar w:fldCharType="end"/>
        </w:r>
      </w:hyperlink>
    </w:p>
    <w:p w14:paraId="6BCD4BD4" w14:textId="4786CE86" w:rsidR="00612780" w:rsidRDefault="00612780">
      <w:pPr>
        <w:pStyle w:val="TM1"/>
        <w:tabs>
          <w:tab w:val="left" w:pos="1440"/>
          <w:tab w:val="right" w:leader="dot" w:pos="9627"/>
        </w:tabs>
        <w:rPr>
          <w:rFonts w:asciiTheme="minorHAnsi" w:eastAsiaTheme="minorEastAsia" w:hAnsiTheme="minorHAnsi" w:cstheme="minorBidi"/>
          <w:noProof/>
          <w:kern w:val="2"/>
          <w:lang w:eastAsia="fr-FR" w:bidi="ar-SA"/>
          <w14:ligatures w14:val="standardContextual"/>
        </w:rPr>
      </w:pPr>
      <w:hyperlink w:anchor="_Toc209544119" w:history="1">
        <w:r w:rsidRPr="00ED6692">
          <w:rPr>
            <w:rStyle w:val="Lienhypertexte"/>
            <w:noProof/>
          </w:rPr>
          <w:t>Article 9 -</w:t>
        </w:r>
        <w:r>
          <w:rPr>
            <w:rFonts w:asciiTheme="minorHAnsi" w:eastAsiaTheme="minorEastAsia" w:hAnsiTheme="minorHAnsi" w:cstheme="minorBidi"/>
            <w:noProof/>
            <w:kern w:val="2"/>
            <w:lang w:eastAsia="fr-FR" w:bidi="ar-SA"/>
            <w14:ligatures w14:val="standardContextual"/>
          </w:rPr>
          <w:tab/>
        </w:r>
        <w:r w:rsidRPr="00ED6692">
          <w:rPr>
            <w:rStyle w:val="Lienhypertexte"/>
            <w:noProof/>
          </w:rPr>
          <w:t>REGIME FINANCIER</w:t>
        </w:r>
        <w:r>
          <w:rPr>
            <w:noProof/>
          </w:rPr>
          <w:tab/>
        </w:r>
        <w:r>
          <w:rPr>
            <w:noProof/>
          </w:rPr>
          <w:fldChar w:fldCharType="begin"/>
        </w:r>
        <w:r>
          <w:rPr>
            <w:noProof/>
          </w:rPr>
          <w:instrText xml:space="preserve"> PAGEREF _Toc209544119 \h </w:instrText>
        </w:r>
        <w:r>
          <w:rPr>
            <w:noProof/>
          </w:rPr>
        </w:r>
        <w:r>
          <w:rPr>
            <w:noProof/>
          </w:rPr>
          <w:fldChar w:fldCharType="separate"/>
        </w:r>
        <w:r w:rsidR="005E4154">
          <w:rPr>
            <w:noProof/>
          </w:rPr>
          <w:t>22</w:t>
        </w:r>
        <w:r>
          <w:rPr>
            <w:noProof/>
          </w:rPr>
          <w:fldChar w:fldCharType="end"/>
        </w:r>
      </w:hyperlink>
    </w:p>
    <w:p w14:paraId="3DE300EC" w14:textId="3D3BB2C1" w:rsidR="00612780" w:rsidRDefault="00612780">
      <w:pPr>
        <w:pStyle w:val="TM2"/>
        <w:tabs>
          <w:tab w:val="left" w:pos="960"/>
          <w:tab w:val="right" w:leader="dot" w:pos="9627"/>
        </w:tabs>
        <w:rPr>
          <w:rFonts w:asciiTheme="minorHAnsi" w:eastAsiaTheme="minorEastAsia" w:hAnsiTheme="minorHAnsi" w:cstheme="minorBidi"/>
          <w:noProof/>
          <w:kern w:val="2"/>
          <w:lang w:eastAsia="fr-FR" w:bidi="ar-SA"/>
          <w14:ligatures w14:val="standardContextual"/>
        </w:rPr>
      </w:pPr>
      <w:hyperlink w:anchor="_Toc209544120" w:history="1">
        <w:r w:rsidRPr="00ED6692">
          <w:rPr>
            <w:rStyle w:val="Lienhypertexte"/>
            <w:noProof/>
          </w:rPr>
          <w:t>9.1</w:t>
        </w:r>
        <w:r>
          <w:rPr>
            <w:rFonts w:asciiTheme="minorHAnsi" w:eastAsiaTheme="minorEastAsia" w:hAnsiTheme="minorHAnsi" w:cstheme="minorBidi"/>
            <w:noProof/>
            <w:kern w:val="2"/>
            <w:lang w:eastAsia="fr-FR" w:bidi="ar-SA"/>
            <w14:ligatures w14:val="standardContextual"/>
          </w:rPr>
          <w:tab/>
        </w:r>
        <w:r w:rsidRPr="00ED6692">
          <w:rPr>
            <w:rStyle w:val="Lienhypertexte"/>
            <w:noProof/>
          </w:rPr>
          <w:t>Forme et contenu des prix</w:t>
        </w:r>
        <w:r>
          <w:rPr>
            <w:noProof/>
          </w:rPr>
          <w:tab/>
        </w:r>
        <w:r>
          <w:rPr>
            <w:noProof/>
          </w:rPr>
          <w:fldChar w:fldCharType="begin"/>
        </w:r>
        <w:r>
          <w:rPr>
            <w:noProof/>
          </w:rPr>
          <w:instrText xml:space="preserve"> PAGEREF _Toc209544120 \h </w:instrText>
        </w:r>
        <w:r>
          <w:rPr>
            <w:noProof/>
          </w:rPr>
        </w:r>
        <w:r>
          <w:rPr>
            <w:noProof/>
          </w:rPr>
          <w:fldChar w:fldCharType="separate"/>
        </w:r>
        <w:r w:rsidR="005E4154">
          <w:rPr>
            <w:noProof/>
          </w:rPr>
          <w:t>22</w:t>
        </w:r>
        <w:r>
          <w:rPr>
            <w:noProof/>
          </w:rPr>
          <w:fldChar w:fldCharType="end"/>
        </w:r>
      </w:hyperlink>
    </w:p>
    <w:p w14:paraId="48A72FC8" w14:textId="73DB781C" w:rsidR="00612780" w:rsidRDefault="00612780">
      <w:pPr>
        <w:pStyle w:val="TM2"/>
        <w:tabs>
          <w:tab w:val="left" w:pos="960"/>
          <w:tab w:val="right" w:leader="dot" w:pos="9627"/>
        </w:tabs>
        <w:rPr>
          <w:rFonts w:asciiTheme="minorHAnsi" w:eastAsiaTheme="minorEastAsia" w:hAnsiTheme="minorHAnsi" w:cstheme="minorBidi"/>
          <w:noProof/>
          <w:kern w:val="2"/>
          <w:lang w:eastAsia="fr-FR" w:bidi="ar-SA"/>
          <w14:ligatures w14:val="standardContextual"/>
        </w:rPr>
      </w:pPr>
      <w:hyperlink w:anchor="_Toc209544121" w:history="1">
        <w:r w:rsidRPr="00ED6692">
          <w:rPr>
            <w:rStyle w:val="Lienhypertexte"/>
            <w:noProof/>
          </w:rPr>
          <w:t>9.2</w:t>
        </w:r>
        <w:r>
          <w:rPr>
            <w:rFonts w:asciiTheme="minorHAnsi" w:eastAsiaTheme="minorEastAsia" w:hAnsiTheme="minorHAnsi" w:cstheme="minorBidi"/>
            <w:noProof/>
            <w:kern w:val="2"/>
            <w:lang w:eastAsia="fr-FR" w:bidi="ar-SA"/>
            <w14:ligatures w14:val="standardContextual"/>
          </w:rPr>
          <w:tab/>
        </w:r>
        <w:r w:rsidRPr="00ED6692">
          <w:rPr>
            <w:rStyle w:val="Lienhypertexte"/>
            <w:noProof/>
          </w:rPr>
          <w:t>Variation des prix</w:t>
        </w:r>
        <w:r>
          <w:rPr>
            <w:noProof/>
          </w:rPr>
          <w:tab/>
        </w:r>
        <w:r>
          <w:rPr>
            <w:noProof/>
          </w:rPr>
          <w:fldChar w:fldCharType="begin"/>
        </w:r>
        <w:r>
          <w:rPr>
            <w:noProof/>
          </w:rPr>
          <w:instrText xml:space="preserve"> PAGEREF _Toc209544121 \h </w:instrText>
        </w:r>
        <w:r>
          <w:rPr>
            <w:noProof/>
          </w:rPr>
        </w:r>
        <w:r>
          <w:rPr>
            <w:noProof/>
          </w:rPr>
          <w:fldChar w:fldCharType="separate"/>
        </w:r>
        <w:r w:rsidR="005E4154">
          <w:rPr>
            <w:b/>
            <w:bCs/>
            <w:noProof/>
          </w:rPr>
          <w:t>Erreur ! Signet non défini.</w:t>
        </w:r>
        <w:r>
          <w:rPr>
            <w:noProof/>
          </w:rPr>
          <w:fldChar w:fldCharType="end"/>
        </w:r>
      </w:hyperlink>
    </w:p>
    <w:p w14:paraId="50E0E186" w14:textId="02653102" w:rsidR="00612780" w:rsidRDefault="00612780">
      <w:pPr>
        <w:pStyle w:val="TM2"/>
        <w:tabs>
          <w:tab w:val="left" w:pos="960"/>
          <w:tab w:val="right" w:leader="dot" w:pos="9627"/>
        </w:tabs>
        <w:rPr>
          <w:rFonts w:asciiTheme="minorHAnsi" w:eastAsiaTheme="minorEastAsia" w:hAnsiTheme="minorHAnsi" w:cstheme="minorBidi"/>
          <w:noProof/>
          <w:kern w:val="2"/>
          <w:lang w:eastAsia="fr-FR" w:bidi="ar-SA"/>
          <w14:ligatures w14:val="standardContextual"/>
        </w:rPr>
      </w:pPr>
      <w:hyperlink w:anchor="_Toc209544122" w:history="1">
        <w:r w:rsidRPr="00ED6692">
          <w:rPr>
            <w:rStyle w:val="Lienhypertexte"/>
            <w:noProof/>
          </w:rPr>
          <w:t>9.3</w:t>
        </w:r>
        <w:r>
          <w:rPr>
            <w:rFonts w:asciiTheme="minorHAnsi" w:eastAsiaTheme="minorEastAsia" w:hAnsiTheme="minorHAnsi" w:cstheme="minorBidi"/>
            <w:noProof/>
            <w:kern w:val="2"/>
            <w:lang w:eastAsia="fr-FR" w:bidi="ar-SA"/>
            <w14:ligatures w14:val="standardContextual"/>
          </w:rPr>
          <w:tab/>
        </w:r>
        <w:r w:rsidRPr="00ED6692">
          <w:rPr>
            <w:rStyle w:val="Lienhypertexte"/>
            <w:noProof/>
          </w:rPr>
          <w:t>Avances</w:t>
        </w:r>
        <w:r>
          <w:rPr>
            <w:noProof/>
          </w:rPr>
          <w:tab/>
        </w:r>
        <w:r>
          <w:rPr>
            <w:noProof/>
          </w:rPr>
          <w:fldChar w:fldCharType="begin"/>
        </w:r>
        <w:r>
          <w:rPr>
            <w:noProof/>
          </w:rPr>
          <w:instrText xml:space="preserve"> PAGEREF _Toc209544122 \h </w:instrText>
        </w:r>
        <w:r>
          <w:rPr>
            <w:noProof/>
          </w:rPr>
        </w:r>
        <w:r>
          <w:rPr>
            <w:noProof/>
          </w:rPr>
          <w:fldChar w:fldCharType="separate"/>
        </w:r>
        <w:r w:rsidR="005E4154">
          <w:rPr>
            <w:noProof/>
          </w:rPr>
          <w:t>22</w:t>
        </w:r>
        <w:r>
          <w:rPr>
            <w:noProof/>
          </w:rPr>
          <w:fldChar w:fldCharType="end"/>
        </w:r>
      </w:hyperlink>
    </w:p>
    <w:p w14:paraId="5E38B1A9" w14:textId="02E9B002" w:rsidR="00612780" w:rsidRDefault="00612780">
      <w:pPr>
        <w:pStyle w:val="TM2"/>
        <w:tabs>
          <w:tab w:val="left" w:pos="960"/>
          <w:tab w:val="right" w:leader="dot" w:pos="9627"/>
        </w:tabs>
        <w:rPr>
          <w:rFonts w:asciiTheme="minorHAnsi" w:eastAsiaTheme="minorEastAsia" w:hAnsiTheme="minorHAnsi" w:cstheme="minorBidi"/>
          <w:noProof/>
          <w:kern w:val="2"/>
          <w:lang w:eastAsia="fr-FR" w:bidi="ar-SA"/>
          <w14:ligatures w14:val="standardContextual"/>
        </w:rPr>
      </w:pPr>
      <w:hyperlink w:anchor="_Toc209544123" w:history="1">
        <w:r w:rsidRPr="00ED6692">
          <w:rPr>
            <w:rStyle w:val="Lienhypertexte"/>
            <w:noProof/>
          </w:rPr>
          <w:t>9.4</w:t>
        </w:r>
        <w:r>
          <w:rPr>
            <w:rFonts w:asciiTheme="minorHAnsi" w:eastAsiaTheme="minorEastAsia" w:hAnsiTheme="minorHAnsi" w:cstheme="minorBidi"/>
            <w:noProof/>
            <w:kern w:val="2"/>
            <w:lang w:eastAsia="fr-FR" w:bidi="ar-SA"/>
            <w14:ligatures w14:val="standardContextual"/>
          </w:rPr>
          <w:tab/>
        </w:r>
        <w:r w:rsidRPr="00ED6692">
          <w:rPr>
            <w:rStyle w:val="Lienhypertexte"/>
            <w:noProof/>
          </w:rPr>
          <w:t>Modalités financières</w:t>
        </w:r>
        <w:r>
          <w:rPr>
            <w:noProof/>
          </w:rPr>
          <w:tab/>
        </w:r>
        <w:r>
          <w:rPr>
            <w:noProof/>
          </w:rPr>
          <w:fldChar w:fldCharType="begin"/>
        </w:r>
        <w:r>
          <w:rPr>
            <w:noProof/>
          </w:rPr>
          <w:instrText xml:space="preserve"> PAGEREF _Toc209544123 \h </w:instrText>
        </w:r>
        <w:r>
          <w:rPr>
            <w:noProof/>
          </w:rPr>
        </w:r>
        <w:r>
          <w:rPr>
            <w:noProof/>
          </w:rPr>
          <w:fldChar w:fldCharType="separate"/>
        </w:r>
        <w:r w:rsidR="005E4154">
          <w:rPr>
            <w:noProof/>
          </w:rPr>
          <w:t>23</w:t>
        </w:r>
        <w:r>
          <w:rPr>
            <w:noProof/>
          </w:rPr>
          <w:fldChar w:fldCharType="end"/>
        </w:r>
      </w:hyperlink>
    </w:p>
    <w:p w14:paraId="40049462" w14:textId="7D0ACEA1" w:rsidR="00612780" w:rsidRDefault="00612780">
      <w:pPr>
        <w:pStyle w:val="TM2"/>
        <w:tabs>
          <w:tab w:val="left" w:pos="960"/>
          <w:tab w:val="right" w:leader="dot" w:pos="9627"/>
        </w:tabs>
        <w:rPr>
          <w:rFonts w:asciiTheme="minorHAnsi" w:eastAsiaTheme="minorEastAsia" w:hAnsiTheme="minorHAnsi" w:cstheme="minorBidi"/>
          <w:noProof/>
          <w:kern w:val="2"/>
          <w:lang w:eastAsia="fr-FR" w:bidi="ar-SA"/>
          <w14:ligatures w14:val="standardContextual"/>
        </w:rPr>
      </w:pPr>
      <w:hyperlink w:anchor="_Toc209544124" w:history="1">
        <w:r w:rsidRPr="00ED6692">
          <w:rPr>
            <w:rStyle w:val="Lienhypertexte"/>
            <w:noProof/>
          </w:rPr>
          <w:t>9.5</w:t>
        </w:r>
        <w:r>
          <w:rPr>
            <w:rFonts w:asciiTheme="minorHAnsi" w:eastAsiaTheme="minorEastAsia" w:hAnsiTheme="minorHAnsi" w:cstheme="minorBidi"/>
            <w:noProof/>
            <w:kern w:val="2"/>
            <w:lang w:eastAsia="fr-FR" w:bidi="ar-SA"/>
            <w14:ligatures w14:val="standardContextual"/>
          </w:rPr>
          <w:tab/>
        </w:r>
        <w:r w:rsidRPr="00ED6692">
          <w:rPr>
            <w:rStyle w:val="Lienhypertexte"/>
            <w:noProof/>
          </w:rPr>
          <w:t>Suivi financier du montant maximum de l'accord-cadre à bons de commande</w:t>
        </w:r>
        <w:r>
          <w:rPr>
            <w:noProof/>
          </w:rPr>
          <w:tab/>
        </w:r>
        <w:r>
          <w:rPr>
            <w:noProof/>
          </w:rPr>
          <w:fldChar w:fldCharType="begin"/>
        </w:r>
        <w:r>
          <w:rPr>
            <w:noProof/>
          </w:rPr>
          <w:instrText xml:space="preserve"> PAGEREF _Toc209544124 \h </w:instrText>
        </w:r>
        <w:r>
          <w:rPr>
            <w:noProof/>
          </w:rPr>
        </w:r>
        <w:r>
          <w:rPr>
            <w:noProof/>
          </w:rPr>
          <w:fldChar w:fldCharType="separate"/>
        </w:r>
        <w:r w:rsidR="005E4154">
          <w:rPr>
            <w:noProof/>
          </w:rPr>
          <w:t>26</w:t>
        </w:r>
        <w:r>
          <w:rPr>
            <w:noProof/>
          </w:rPr>
          <w:fldChar w:fldCharType="end"/>
        </w:r>
      </w:hyperlink>
    </w:p>
    <w:p w14:paraId="0ABD5456" w14:textId="55B901AB" w:rsidR="00612780" w:rsidRDefault="00612780">
      <w:pPr>
        <w:pStyle w:val="TM1"/>
        <w:tabs>
          <w:tab w:val="left" w:pos="1440"/>
          <w:tab w:val="right" w:leader="dot" w:pos="9627"/>
        </w:tabs>
        <w:rPr>
          <w:rFonts w:asciiTheme="minorHAnsi" w:eastAsiaTheme="minorEastAsia" w:hAnsiTheme="minorHAnsi" w:cstheme="minorBidi"/>
          <w:noProof/>
          <w:kern w:val="2"/>
          <w:lang w:eastAsia="fr-FR" w:bidi="ar-SA"/>
          <w14:ligatures w14:val="standardContextual"/>
        </w:rPr>
      </w:pPr>
      <w:hyperlink w:anchor="_Toc209544125" w:history="1">
        <w:r w:rsidRPr="00ED6692">
          <w:rPr>
            <w:rStyle w:val="Lienhypertexte"/>
            <w:noProof/>
          </w:rPr>
          <w:t>Article 10 -</w:t>
        </w:r>
        <w:r>
          <w:rPr>
            <w:rFonts w:asciiTheme="minorHAnsi" w:eastAsiaTheme="minorEastAsia" w:hAnsiTheme="minorHAnsi" w:cstheme="minorBidi"/>
            <w:noProof/>
            <w:kern w:val="2"/>
            <w:lang w:eastAsia="fr-FR" w:bidi="ar-SA"/>
            <w14:ligatures w14:val="standardContextual"/>
          </w:rPr>
          <w:tab/>
        </w:r>
        <w:r w:rsidRPr="00ED6692">
          <w:rPr>
            <w:rStyle w:val="Lienhypertexte"/>
            <w:noProof/>
          </w:rPr>
          <w:t>DISPOSITIONS DIVERSES</w:t>
        </w:r>
        <w:r>
          <w:rPr>
            <w:noProof/>
          </w:rPr>
          <w:tab/>
        </w:r>
        <w:r>
          <w:rPr>
            <w:noProof/>
          </w:rPr>
          <w:fldChar w:fldCharType="begin"/>
        </w:r>
        <w:r>
          <w:rPr>
            <w:noProof/>
          </w:rPr>
          <w:instrText xml:space="preserve"> PAGEREF _Toc209544125 \h </w:instrText>
        </w:r>
        <w:r>
          <w:rPr>
            <w:noProof/>
          </w:rPr>
        </w:r>
        <w:r>
          <w:rPr>
            <w:noProof/>
          </w:rPr>
          <w:fldChar w:fldCharType="separate"/>
        </w:r>
        <w:r w:rsidR="005E4154">
          <w:rPr>
            <w:noProof/>
          </w:rPr>
          <w:t>27</w:t>
        </w:r>
        <w:r>
          <w:rPr>
            <w:noProof/>
          </w:rPr>
          <w:fldChar w:fldCharType="end"/>
        </w:r>
      </w:hyperlink>
    </w:p>
    <w:p w14:paraId="1C592DD4" w14:textId="51D584E4" w:rsidR="00612780" w:rsidRDefault="00612780">
      <w:pPr>
        <w:pStyle w:val="TM2"/>
        <w:tabs>
          <w:tab w:val="left" w:pos="960"/>
          <w:tab w:val="right" w:leader="dot" w:pos="9627"/>
        </w:tabs>
        <w:rPr>
          <w:rFonts w:asciiTheme="minorHAnsi" w:eastAsiaTheme="minorEastAsia" w:hAnsiTheme="minorHAnsi" w:cstheme="minorBidi"/>
          <w:noProof/>
          <w:kern w:val="2"/>
          <w:lang w:eastAsia="fr-FR" w:bidi="ar-SA"/>
          <w14:ligatures w14:val="standardContextual"/>
        </w:rPr>
      </w:pPr>
      <w:hyperlink w:anchor="_Toc209544126" w:history="1">
        <w:r w:rsidRPr="00ED6692">
          <w:rPr>
            <w:rStyle w:val="Lienhypertexte"/>
            <w:noProof/>
          </w:rPr>
          <w:t>10.1</w:t>
        </w:r>
        <w:r>
          <w:rPr>
            <w:rFonts w:asciiTheme="minorHAnsi" w:eastAsiaTheme="minorEastAsia" w:hAnsiTheme="minorHAnsi" w:cstheme="minorBidi"/>
            <w:noProof/>
            <w:kern w:val="2"/>
            <w:lang w:eastAsia="fr-FR" w:bidi="ar-SA"/>
            <w14:ligatures w14:val="standardContextual"/>
          </w:rPr>
          <w:tab/>
        </w:r>
        <w:r w:rsidRPr="00ED6692">
          <w:rPr>
            <w:rStyle w:val="Lienhypertexte"/>
            <w:noProof/>
          </w:rPr>
          <w:t>Echanges dématérialisés</w:t>
        </w:r>
        <w:r>
          <w:rPr>
            <w:noProof/>
          </w:rPr>
          <w:tab/>
        </w:r>
        <w:r>
          <w:rPr>
            <w:noProof/>
          </w:rPr>
          <w:fldChar w:fldCharType="begin"/>
        </w:r>
        <w:r>
          <w:rPr>
            <w:noProof/>
          </w:rPr>
          <w:instrText xml:space="preserve"> PAGEREF _Toc209544126 \h </w:instrText>
        </w:r>
        <w:r>
          <w:rPr>
            <w:noProof/>
          </w:rPr>
        </w:r>
        <w:r>
          <w:rPr>
            <w:noProof/>
          </w:rPr>
          <w:fldChar w:fldCharType="separate"/>
        </w:r>
        <w:r w:rsidR="005E4154">
          <w:rPr>
            <w:noProof/>
          </w:rPr>
          <w:t>27</w:t>
        </w:r>
        <w:r>
          <w:rPr>
            <w:noProof/>
          </w:rPr>
          <w:fldChar w:fldCharType="end"/>
        </w:r>
      </w:hyperlink>
    </w:p>
    <w:p w14:paraId="243FD58A" w14:textId="56305B2E" w:rsidR="00612780" w:rsidRDefault="00612780">
      <w:pPr>
        <w:pStyle w:val="TM2"/>
        <w:tabs>
          <w:tab w:val="left" w:pos="960"/>
          <w:tab w:val="right" w:leader="dot" w:pos="9627"/>
        </w:tabs>
        <w:rPr>
          <w:rFonts w:asciiTheme="minorHAnsi" w:eastAsiaTheme="minorEastAsia" w:hAnsiTheme="minorHAnsi" w:cstheme="minorBidi"/>
          <w:noProof/>
          <w:kern w:val="2"/>
          <w:lang w:eastAsia="fr-FR" w:bidi="ar-SA"/>
          <w14:ligatures w14:val="standardContextual"/>
        </w:rPr>
      </w:pPr>
      <w:hyperlink w:anchor="_Toc209544127" w:history="1">
        <w:r w:rsidRPr="00ED6692">
          <w:rPr>
            <w:rStyle w:val="Lienhypertexte"/>
            <w:noProof/>
          </w:rPr>
          <w:t>10.2</w:t>
        </w:r>
        <w:r>
          <w:rPr>
            <w:rFonts w:asciiTheme="minorHAnsi" w:eastAsiaTheme="minorEastAsia" w:hAnsiTheme="minorHAnsi" w:cstheme="minorBidi"/>
            <w:noProof/>
            <w:kern w:val="2"/>
            <w:lang w:eastAsia="fr-FR" w:bidi="ar-SA"/>
            <w14:ligatures w14:val="standardContextual"/>
          </w:rPr>
          <w:tab/>
        </w:r>
        <w:r w:rsidRPr="00ED6692">
          <w:rPr>
            <w:rStyle w:val="Lienhypertexte"/>
            <w:noProof/>
          </w:rPr>
          <w:t>Langue</w:t>
        </w:r>
        <w:r>
          <w:rPr>
            <w:noProof/>
          </w:rPr>
          <w:tab/>
        </w:r>
        <w:r>
          <w:rPr>
            <w:noProof/>
          </w:rPr>
          <w:fldChar w:fldCharType="begin"/>
        </w:r>
        <w:r>
          <w:rPr>
            <w:noProof/>
          </w:rPr>
          <w:instrText xml:space="preserve"> PAGEREF _Toc209544127 \h </w:instrText>
        </w:r>
        <w:r>
          <w:rPr>
            <w:noProof/>
          </w:rPr>
        </w:r>
        <w:r>
          <w:rPr>
            <w:noProof/>
          </w:rPr>
          <w:fldChar w:fldCharType="separate"/>
        </w:r>
        <w:r w:rsidR="005E4154">
          <w:rPr>
            <w:noProof/>
          </w:rPr>
          <w:t>27</w:t>
        </w:r>
        <w:r>
          <w:rPr>
            <w:noProof/>
          </w:rPr>
          <w:fldChar w:fldCharType="end"/>
        </w:r>
      </w:hyperlink>
    </w:p>
    <w:p w14:paraId="3FEFD976" w14:textId="22CB15DB" w:rsidR="00612780" w:rsidRDefault="00612780">
      <w:pPr>
        <w:pStyle w:val="TM2"/>
        <w:tabs>
          <w:tab w:val="left" w:pos="960"/>
          <w:tab w:val="right" w:leader="dot" w:pos="9627"/>
        </w:tabs>
        <w:rPr>
          <w:rFonts w:asciiTheme="minorHAnsi" w:eastAsiaTheme="minorEastAsia" w:hAnsiTheme="minorHAnsi" w:cstheme="minorBidi"/>
          <w:noProof/>
          <w:kern w:val="2"/>
          <w:lang w:eastAsia="fr-FR" w:bidi="ar-SA"/>
          <w14:ligatures w14:val="standardContextual"/>
        </w:rPr>
      </w:pPr>
      <w:hyperlink w:anchor="_Toc209544128" w:history="1">
        <w:r w:rsidRPr="00ED6692">
          <w:rPr>
            <w:rStyle w:val="Lienhypertexte"/>
            <w:noProof/>
          </w:rPr>
          <w:t>10.3</w:t>
        </w:r>
        <w:r>
          <w:rPr>
            <w:rFonts w:asciiTheme="minorHAnsi" w:eastAsiaTheme="minorEastAsia" w:hAnsiTheme="minorHAnsi" w:cstheme="minorBidi"/>
            <w:noProof/>
            <w:kern w:val="2"/>
            <w:lang w:eastAsia="fr-FR" w:bidi="ar-SA"/>
            <w14:ligatures w14:val="standardContextual"/>
          </w:rPr>
          <w:tab/>
        </w:r>
        <w:r w:rsidRPr="00ED6692">
          <w:rPr>
            <w:rStyle w:val="Lienhypertexte"/>
            <w:noProof/>
          </w:rPr>
          <w:t>Sous-traitance</w:t>
        </w:r>
        <w:r>
          <w:rPr>
            <w:noProof/>
          </w:rPr>
          <w:tab/>
        </w:r>
        <w:r>
          <w:rPr>
            <w:noProof/>
          </w:rPr>
          <w:fldChar w:fldCharType="begin"/>
        </w:r>
        <w:r>
          <w:rPr>
            <w:noProof/>
          </w:rPr>
          <w:instrText xml:space="preserve"> PAGEREF _Toc209544128 \h </w:instrText>
        </w:r>
        <w:r>
          <w:rPr>
            <w:noProof/>
          </w:rPr>
        </w:r>
        <w:r>
          <w:rPr>
            <w:noProof/>
          </w:rPr>
          <w:fldChar w:fldCharType="separate"/>
        </w:r>
        <w:r w:rsidR="005E4154">
          <w:rPr>
            <w:noProof/>
          </w:rPr>
          <w:t>28</w:t>
        </w:r>
        <w:r>
          <w:rPr>
            <w:noProof/>
          </w:rPr>
          <w:fldChar w:fldCharType="end"/>
        </w:r>
      </w:hyperlink>
    </w:p>
    <w:p w14:paraId="6F7664E6" w14:textId="28C847BE" w:rsidR="00612780" w:rsidRDefault="00612780">
      <w:pPr>
        <w:pStyle w:val="TM2"/>
        <w:tabs>
          <w:tab w:val="left" w:pos="960"/>
          <w:tab w:val="right" w:leader="dot" w:pos="9627"/>
        </w:tabs>
        <w:rPr>
          <w:rFonts w:asciiTheme="minorHAnsi" w:eastAsiaTheme="minorEastAsia" w:hAnsiTheme="minorHAnsi" w:cstheme="minorBidi"/>
          <w:noProof/>
          <w:kern w:val="2"/>
          <w:lang w:eastAsia="fr-FR" w:bidi="ar-SA"/>
          <w14:ligatures w14:val="standardContextual"/>
        </w:rPr>
      </w:pPr>
      <w:hyperlink w:anchor="_Toc209544129" w:history="1">
        <w:r w:rsidRPr="00ED6692">
          <w:rPr>
            <w:rStyle w:val="Lienhypertexte"/>
            <w:noProof/>
          </w:rPr>
          <w:t>10.4</w:t>
        </w:r>
        <w:r>
          <w:rPr>
            <w:rFonts w:asciiTheme="minorHAnsi" w:eastAsiaTheme="minorEastAsia" w:hAnsiTheme="minorHAnsi" w:cstheme="minorBidi"/>
            <w:noProof/>
            <w:kern w:val="2"/>
            <w:lang w:eastAsia="fr-FR" w:bidi="ar-SA"/>
            <w14:ligatures w14:val="standardContextual"/>
          </w:rPr>
          <w:tab/>
        </w:r>
        <w:r w:rsidRPr="00ED6692">
          <w:rPr>
            <w:rStyle w:val="Lienhypertexte"/>
            <w:noProof/>
          </w:rPr>
          <w:t>Assurances</w:t>
        </w:r>
        <w:r>
          <w:rPr>
            <w:noProof/>
          </w:rPr>
          <w:tab/>
        </w:r>
        <w:r>
          <w:rPr>
            <w:noProof/>
          </w:rPr>
          <w:fldChar w:fldCharType="begin"/>
        </w:r>
        <w:r>
          <w:rPr>
            <w:noProof/>
          </w:rPr>
          <w:instrText xml:space="preserve"> PAGEREF _Toc209544129 \h </w:instrText>
        </w:r>
        <w:r>
          <w:rPr>
            <w:noProof/>
          </w:rPr>
        </w:r>
        <w:r>
          <w:rPr>
            <w:noProof/>
          </w:rPr>
          <w:fldChar w:fldCharType="separate"/>
        </w:r>
        <w:r w:rsidR="005E4154">
          <w:rPr>
            <w:noProof/>
          </w:rPr>
          <w:t>28</w:t>
        </w:r>
        <w:r>
          <w:rPr>
            <w:noProof/>
          </w:rPr>
          <w:fldChar w:fldCharType="end"/>
        </w:r>
      </w:hyperlink>
    </w:p>
    <w:p w14:paraId="2C09AE03" w14:textId="744FACBE" w:rsidR="00612780" w:rsidRDefault="00612780">
      <w:pPr>
        <w:pStyle w:val="TM2"/>
        <w:tabs>
          <w:tab w:val="left" w:pos="960"/>
          <w:tab w:val="right" w:leader="dot" w:pos="9627"/>
        </w:tabs>
        <w:rPr>
          <w:rFonts w:asciiTheme="minorHAnsi" w:eastAsiaTheme="minorEastAsia" w:hAnsiTheme="minorHAnsi" w:cstheme="minorBidi"/>
          <w:noProof/>
          <w:kern w:val="2"/>
          <w:lang w:eastAsia="fr-FR" w:bidi="ar-SA"/>
          <w14:ligatures w14:val="standardContextual"/>
        </w:rPr>
      </w:pPr>
      <w:hyperlink w:anchor="_Toc209544130" w:history="1">
        <w:r w:rsidRPr="00ED6692">
          <w:rPr>
            <w:rStyle w:val="Lienhypertexte"/>
            <w:noProof/>
          </w:rPr>
          <w:t>10.5</w:t>
        </w:r>
        <w:r>
          <w:rPr>
            <w:rFonts w:asciiTheme="minorHAnsi" w:eastAsiaTheme="minorEastAsia" w:hAnsiTheme="minorHAnsi" w:cstheme="minorBidi"/>
            <w:noProof/>
            <w:kern w:val="2"/>
            <w:lang w:eastAsia="fr-FR" w:bidi="ar-SA"/>
            <w14:ligatures w14:val="standardContextual"/>
          </w:rPr>
          <w:tab/>
        </w:r>
        <w:r w:rsidRPr="00ED6692">
          <w:rPr>
            <w:rStyle w:val="Lienhypertexte"/>
            <w:noProof/>
          </w:rPr>
          <w:t>Autres obligations administratives</w:t>
        </w:r>
        <w:r>
          <w:rPr>
            <w:noProof/>
          </w:rPr>
          <w:tab/>
        </w:r>
        <w:r>
          <w:rPr>
            <w:noProof/>
          </w:rPr>
          <w:fldChar w:fldCharType="begin"/>
        </w:r>
        <w:r>
          <w:rPr>
            <w:noProof/>
          </w:rPr>
          <w:instrText xml:space="preserve"> PAGEREF _Toc209544130 \h </w:instrText>
        </w:r>
        <w:r>
          <w:rPr>
            <w:noProof/>
          </w:rPr>
        </w:r>
        <w:r>
          <w:rPr>
            <w:noProof/>
          </w:rPr>
          <w:fldChar w:fldCharType="separate"/>
        </w:r>
        <w:r w:rsidR="005E4154">
          <w:rPr>
            <w:noProof/>
          </w:rPr>
          <w:t>29</w:t>
        </w:r>
        <w:r>
          <w:rPr>
            <w:noProof/>
          </w:rPr>
          <w:fldChar w:fldCharType="end"/>
        </w:r>
      </w:hyperlink>
    </w:p>
    <w:p w14:paraId="0A6576A5" w14:textId="165689E5" w:rsidR="00612780" w:rsidRDefault="00612780">
      <w:pPr>
        <w:pStyle w:val="TM2"/>
        <w:tabs>
          <w:tab w:val="left" w:pos="960"/>
          <w:tab w:val="right" w:leader="dot" w:pos="9627"/>
        </w:tabs>
        <w:rPr>
          <w:rFonts w:asciiTheme="minorHAnsi" w:eastAsiaTheme="minorEastAsia" w:hAnsiTheme="minorHAnsi" w:cstheme="minorBidi"/>
          <w:noProof/>
          <w:kern w:val="2"/>
          <w:lang w:eastAsia="fr-FR" w:bidi="ar-SA"/>
          <w14:ligatures w14:val="standardContextual"/>
        </w:rPr>
      </w:pPr>
      <w:hyperlink w:anchor="_Toc209544131" w:history="1">
        <w:r w:rsidRPr="00ED6692">
          <w:rPr>
            <w:rStyle w:val="Lienhypertexte"/>
            <w:noProof/>
          </w:rPr>
          <w:t>10.6</w:t>
        </w:r>
        <w:r>
          <w:rPr>
            <w:rFonts w:asciiTheme="minorHAnsi" w:eastAsiaTheme="minorEastAsia" w:hAnsiTheme="minorHAnsi" w:cstheme="minorBidi"/>
            <w:noProof/>
            <w:kern w:val="2"/>
            <w:lang w:eastAsia="fr-FR" w:bidi="ar-SA"/>
            <w14:ligatures w14:val="standardContextual"/>
          </w:rPr>
          <w:tab/>
        </w:r>
        <w:r w:rsidRPr="00ED6692">
          <w:rPr>
            <w:rStyle w:val="Lienhypertexte"/>
            <w:noProof/>
          </w:rPr>
          <w:t>Résiliation</w:t>
        </w:r>
        <w:r>
          <w:rPr>
            <w:noProof/>
          </w:rPr>
          <w:tab/>
        </w:r>
        <w:r>
          <w:rPr>
            <w:noProof/>
          </w:rPr>
          <w:fldChar w:fldCharType="begin"/>
        </w:r>
        <w:r>
          <w:rPr>
            <w:noProof/>
          </w:rPr>
          <w:instrText xml:space="preserve"> PAGEREF _Toc209544131 \h </w:instrText>
        </w:r>
        <w:r>
          <w:rPr>
            <w:noProof/>
          </w:rPr>
        </w:r>
        <w:r>
          <w:rPr>
            <w:noProof/>
          </w:rPr>
          <w:fldChar w:fldCharType="separate"/>
        </w:r>
        <w:r w:rsidR="005E4154">
          <w:rPr>
            <w:noProof/>
          </w:rPr>
          <w:t>30</w:t>
        </w:r>
        <w:r>
          <w:rPr>
            <w:noProof/>
          </w:rPr>
          <w:fldChar w:fldCharType="end"/>
        </w:r>
      </w:hyperlink>
    </w:p>
    <w:p w14:paraId="71854B57" w14:textId="1DCEE9EB" w:rsidR="00612780" w:rsidRDefault="00612780">
      <w:pPr>
        <w:pStyle w:val="TM2"/>
        <w:tabs>
          <w:tab w:val="left" w:pos="960"/>
          <w:tab w:val="right" w:leader="dot" w:pos="9627"/>
        </w:tabs>
        <w:rPr>
          <w:rFonts w:asciiTheme="minorHAnsi" w:eastAsiaTheme="minorEastAsia" w:hAnsiTheme="minorHAnsi" w:cstheme="minorBidi"/>
          <w:noProof/>
          <w:kern w:val="2"/>
          <w:lang w:eastAsia="fr-FR" w:bidi="ar-SA"/>
          <w14:ligatures w14:val="standardContextual"/>
        </w:rPr>
      </w:pPr>
      <w:hyperlink w:anchor="_Toc209544132" w:history="1">
        <w:r w:rsidRPr="00ED6692">
          <w:rPr>
            <w:rStyle w:val="Lienhypertexte"/>
            <w:noProof/>
          </w:rPr>
          <w:t>10.7</w:t>
        </w:r>
        <w:r>
          <w:rPr>
            <w:rFonts w:asciiTheme="minorHAnsi" w:eastAsiaTheme="minorEastAsia" w:hAnsiTheme="minorHAnsi" w:cstheme="minorBidi"/>
            <w:noProof/>
            <w:kern w:val="2"/>
            <w:lang w:eastAsia="fr-FR" w:bidi="ar-SA"/>
            <w14:ligatures w14:val="standardContextual"/>
          </w:rPr>
          <w:tab/>
        </w:r>
        <w:r w:rsidRPr="00ED6692">
          <w:rPr>
            <w:rStyle w:val="Lienhypertexte"/>
            <w:noProof/>
          </w:rPr>
          <w:t>Exécution aux frais et risques du titulaire</w:t>
        </w:r>
        <w:r>
          <w:rPr>
            <w:noProof/>
          </w:rPr>
          <w:tab/>
        </w:r>
        <w:r>
          <w:rPr>
            <w:noProof/>
          </w:rPr>
          <w:fldChar w:fldCharType="begin"/>
        </w:r>
        <w:r>
          <w:rPr>
            <w:noProof/>
          </w:rPr>
          <w:instrText xml:space="preserve"> PAGEREF _Toc209544132 \h </w:instrText>
        </w:r>
        <w:r>
          <w:rPr>
            <w:noProof/>
          </w:rPr>
        </w:r>
        <w:r>
          <w:rPr>
            <w:noProof/>
          </w:rPr>
          <w:fldChar w:fldCharType="separate"/>
        </w:r>
        <w:r w:rsidR="005E4154">
          <w:rPr>
            <w:noProof/>
          </w:rPr>
          <w:t>30</w:t>
        </w:r>
        <w:r>
          <w:rPr>
            <w:noProof/>
          </w:rPr>
          <w:fldChar w:fldCharType="end"/>
        </w:r>
      </w:hyperlink>
    </w:p>
    <w:p w14:paraId="21A839AD" w14:textId="1CE47A4D" w:rsidR="00612780" w:rsidRDefault="00612780">
      <w:pPr>
        <w:pStyle w:val="TM2"/>
        <w:tabs>
          <w:tab w:val="left" w:pos="960"/>
          <w:tab w:val="right" w:leader="dot" w:pos="9627"/>
        </w:tabs>
        <w:rPr>
          <w:rFonts w:asciiTheme="minorHAnsi" w:eastAsiaTheme="minorEastAsia" w:hAnsiTheme="minorHAnsi" w:cstheme="minorBidi"/>
          <w:noProof/>
          <w:kern w:val="2"/>
          <w:lang w:eastAsia="fr-FR" w:bidi="ar-SA"/>
          <w14:ligatures w14:val="standardContextual"/>
        </w:rPr>
      </w:pPr>
      <w:hyperlink w:anchor="_Toc209544133" w:history="1">
        <w:r w:rsidRPr="00ED6692">
          <w:rPr>
            <w:rStyle w:val="Lienhypertexte"/>
            <w:noProof/>
          </w:rPr>
          <w:t>10.8</w:t>
        </w:r>
        <w:r>
          <w:rPr>
            <w:rFonts w:asciiTheme="minorHAnsi" w:eastAsiaTheme="minorEastAsia" w:hAnsiTheme="minorHAnsi" w:cstheme="minorBidi"/>
            <w:noProof/>
            <w:kern w:val="2"/>
            <w:lang w:eastAsia="fr-FR" w:bidi="ar-SA"/>
            <w14:ligatures w14:val="standardContextual"/>
          </w:rPr>
          <w:tab/>
        </w:r>
        <w:r w:rsidRPr="00ED6692">
          <w:rPr>
            <w:rStyle w:val="Lienhypertexte"/>
            <w:noProof/>
          </w:rPr>
          <w:t>Dispositions applicables en cas de menace sanitaire grave appelant des mesures d'urgence</w:t>
        </w:r>
        <w:r>
          <w:rPr>
            <w:noProof/>
          </w:rPr>
          <w:tab/>
        </w:r>
        <w:r>
          <w:rPr>
            <w:noProof/>
          </w:rPr>
          <w:fldChar w:fldCharType="begin"/>
        </w:r>
        <w:r>
          <w:rPr>
            <w:noProof/>
          </w:rPr>
          <w:instrText xml:space="preserve"> PAGEREF _Toc209544133 \h </w:instrText>
        </w:r>
        <w:r>
          <w:rPr>
            <w:noProof/>
          </w:rPr>
        </w:r>
        <w:r>
          <w:rPr>
            <w:noProof/>
          </w:rPr>
          <w:fldChar w:fldCharType="separate"/>
        </w:r>
        <w:r w:rsidR="005E4154">
          <w:rPr>
            <w:noProof/>
          </w:rPr>
          <w:t>31</w:t>
        </w:r>
        <w:r>
          <w:rPr>
            <w:noProof/>
          </w:rPr>
          <w:fldChar w:fldCharType="end"/>
        </w:r>
      </w:hyperlink>
    </w:p>
    <w:p w14:paraId="4DB95912" w14:textId="73EAECD8" w:rsidR="00612780" w:rsidRDefault="00612780">
      <w:pPr>
        <w:pStyle w:val="TM2"/>
        <w:tabs>
          <w:tab w:val="left" w:pos="960"/>
          <w:tab w:val="right" w:leader="dot" w:pos="9627"/>
        </w:tabs>
        <w:rPr>
          <w:rFonts w:asciiTheme="minorHAnsi" w:eastAsiaTheme="minorEastAsia" w:hAnsiTheme="minorHAnsi" w:cstheme="minorBidi"/>
          <w:noProof/>
          <w:kern w:val="2"/>
          <w:lang w:eastAsia="fr-FR" w:bidi="ar-SA"/>
          <w14:ligatures w14:val="standardContextual"/>
        </w:rPr>
      </w:pPr>
      <w:hyperlink w:anchor="_Toc209544134" w:history="1">
        <w:r w:rsidRPr="00ED6692">
          <w:rPr>
            <w:rStyle w:val="Lienhypertexte"/>
            <w:noProof/>
          </w:rPr>
          <w:t>10.9</w:t>
        </w:r>
        <w:r>
          <w:rPr>
            <w:rFonts w:asciiTheme="minorHAnsi" w:eastAsiaTheme="minorEastAsia" w:hAnsiTheme="minorHAnsi" w:cstheme="minorBidi"/>
            <w:noProof/>
            <w:kern w:val="2"/>
            <w:lang w:eastAsia="fr-FR" w:bidi="ar-SA"/>
            <w14:ligatures w14:val="standardContextual"/>
          </w:rPr>
          <w:tab/>
        </w:r>
        <w:r w:rsidRPr="00ED6692">
          <w:rPr>
            <w:rStyle w:val="Lienhypertexte"/>
            <w:noProof/>
          </w:rPr>
          <w:t>Litiges et contentieux</w:t>
        </w:r>
        <w:r>
          <w:rPr>
            <w:noProof/>
          </w:rPr>
          <w:tab/>
        </w:r>
        <w:r>
          <w:rPr>
            <w:noProof/>
          </w:rPr>
          <w:fldChar w:fldCharType="begin"/>
        </w:r>
        <w:r>
          <w:rPr>
            <w:noProof/>
          </w:rPr>
          <w:instrText xml:space="preserve"> PAGEREF _Toc209544134 \h </w:instrText>
        </w:r>
        <w:r>
          <w:rPr>
            <w:noProof/>
          </w:rPr>
        </w:r>
        <w:r>
          <w:rPr>
            <w:noProof/>
          </w:rPr>
          <w:fldChar w:fldCharType="separate"/>
        </w:r>
        <w:r w:rsidR="005E4154">
          <w:rPr>
            <w:noProof/>
          </w:rPr>
          <w:t>35</w:t>
        </w:r>
        <w:r>
          <w:rPr>
            <w:noProof/>
          </w:rPr>
          <w:fldChar w:fldCharType="end"/>
        </w:r>
      </w:hyperlink>
    </w:p>
    <w:p w14:paraId="5A9ADC5B" w14:textId="3EFFE1C0" w:rsidR="00612780" w:rsidRDefault="00612780">
      <w:pPr>
        <w:pStyle w:val="TM1"/>
        <w:tabs>
          <w:tab w:val="left" w:pos="1440"/>
          <w:tab w:val="right" w:leader="dot" w:pos="9627"/>
        </w:tabs>
        <w:rPr>
          <w:rFonts w:asciiTheme="minorHAnsi" w:eastAsiaTheme="minorEastAsia" w:hAnsiTheme="minorHAnsi" w:cstheme="minorBidi"/>
          <w:noProof/>
          <w:kern w:val="2"/>
          <w:lang w:eastAsia="fr-FR" w:bidi="ar-SA"/>
          <w14:ligatures w14:val="standardContextual"/>
        </w:rPr>
      </w:pPr>
      <w:hyperlink w:anchor="_Toc209544135" w:history="1">
        <w:r w:rsidRPr="00ED6692">
          <w:rPr>
            <w:rStyle w:val="Lienhypertexte"/>
            <w:noProof/>
          </w:rPr>
          <w:t>Article 11 -</w:t>
        </w:r>
        <w:r>
          <w:rPr>
            <w:rFonts w:asciiTheme="minorHAnsi" w:eastAsiaTheme="minorEastAsia" w:hAnsiTheme="minorHAnsi" w:cstheme="minorBidi"/>
            <w:noProof/>
            <w:kern w:val="2"/>
            <w:lang w:eastAsia="fr-FR" w:bidi="ar-SA"/>
            <w14:ligatures w14:val="standardContextual"/>
          </w:rPr>
          <w:tab/>
        </w:r>
        <w:r w:rsidRPr="00ED6692">
          <w:rPr>
            <w:rStyle w:val="Lienhypertexte"/>
            <w:noProof/>
          </w:rPr>
          <w:t>DEROGATIONS AU CCAG</w:t>
        </w:r>
        <w:r>
          <w:rPr>
            <w:noProof/>
          </w:rPr>
          <w:tab/>
        </w:r>
        <w:r>
          <w:rPr>
            <w:noProof/>
          </w:rPr>
          <w:fldChar w:fldCharType="begin"/>
        </w:r>
        <w:r>
          <w:rPr>
            <w:noProof/>
          </w:rPr>
          <w:instrText xml:space="preserve"> PAGEREF _Toc209544135 \h </w:instrText>
        </w:r>
        <w:r>
          <w:rPr>
            <w:noProof/>
          </w:rPr>
        </w:r>
        <w:r>
          <w:rPr>
            <w:noProof/>
          </w:rPr>
          <w:fldChar w:fldCharType="separate"/>
        </w:r>
        <w:r w:rsidR="005E4154">
          <w:rPr>
            <w:noProof/>
          </w:rPr>
          <w:t>36</w:t>
        </w:r>
        <w:r>
          <w:rPr>
            <w:noProof/>
          </w:rPr>
          <w:fldChar w:fldCharType="end"/>
        </w:r>
      </w:hyperlink>
    </w:p>
    <w:p w14:paraId="7317F6A7" w14:textId="02048094" w:rsidR="005763F5" w:rsidRPr="00C968F8" w:rsidRDefault="00751728" w:rsidP="00344067">
      <w:pPr>
        <w:pStyle w:val="Contents3"/>
        <w:rPr>
          <w:szCs w:val="20"/>
        </w:rPr>
      </w:pPr>
      <w:r w:rsidRPr="00571B2A">
        <w:fldChar w:fldCharType="end"/>
      </w:r>
      <w:r w:rsidRPr="00571B2A">
        <w:t xml:space="preserve"> </w:t>
      </w:r>
      <w:r w:rsidRPr="00571B2A">
        <w:br w:type="page"/>
      </w:r>
    </w:p>
    <w:p w14:paraId="73C6FC11" w14:textId="44B630B4" w:rsidR="008959C8" w:rsidRDefault="008959C8" w:rsidP="00344067">
      <w:pPr>
        <w:pStyle w:val="Titre1"/>
      </w:pPr>
      <w:bookmarkStart w:id="1" w:name="_Toc209544099"/>
      <w:bookmarkStart w:id="2" w:name="__RefHeading__32484_403553279"/>
      <w:r>
        <w:lastRenderedPageBreak/>
        <w:t>IDENTIFICATION</w:t>
      </w:r>
      <w:bookmarkEnd w:id="1"/>
    </w:p>
    <w:p w14:paraId="27EA8E22" w14:textId="0A46400F" w:rsidR="008959C8" w:rsidRDefault="008959C8" w:rsidP="008959C8">
      <w:pPr>
        <w:pStyle w:val="Standard"/>
      </w:pPr>
      <w:r>
        <w:t>Le présent accord-cadre est porté par l</w:t>
      </w:r>
      <w:r w:rsidR="00626021">
        <w:t xml:space="preserve">e </w:t>
      </w:r>
      <w:bookmarkStart w:id="3" w:name="_Hlk199853513"/>
      <w:r w:rsidR="00626021">
        <w:t>Département de Recherches Archéologiques Subaquatiques et Sous-Marines (DRASSM).</w:t>
      </w:r>
    </w:p>
    <w:p w14:paraId="363226C4" w14:textId="6BBB4BFB" w:rsidR="002D0E61" w:rsidRDefault="002D0E61" w:rsidP="002D0E61">
      <w:pPr>
        <w:pStyle w:val="Standard"/>
        <w:spacing w:after="0" w:afterAutospacing="0"/>
      </w:pPr>
      <w:r>
        <w:t>DRASSM</w:t>
      </w:r>
    </w:p>
    <w:p w14:paraId="106A9747" w14:textId="74A9F182" w:rsidR="002D0E61" w:rsidRDefault="002D0E61" w:rsidP="002D0E61">
      <w:pPr>
        <w:pStyle w:val="Standard"/>
        <w:spacing w:after="0" w:afterAutospacing="0"/>
      </w:pPr>
      <w:r>
        <w:t>147 Plage de L’Estaque</w:t>
      </w:r>
    </w:p>
    <w:p w14:paraId="24F21374" w14:textId="2F9A5CB2" w:rsidR="002D0E61" w:rsidRDefault="002D0E61" w:rsidP="002D0E61">
      <w:pPr>
        <w:pStyle w:val="Standard"/>
        <w:spacing w:after="0" w:afterAutospacing="0"/>
      </w:pPr>
      <w:r>
        <w:t>13016 MARSEILLE</w:t>
      </w:r>
    </w:p>
    <w:bookmarkEnd w:id="3"/>
    <w:p w14:paraId="035FDCB1" w14:textId="77777777" w:rsidR="004B77A2" w:rsidRPr="008959C8" w:rsidRDefault="004B77A2" w:rsidP="008959C8">
      <w:pPr>
        <w:pStyle w:val="Standard"/>
      </w:pPr>
    </w:p>
    <w:p w14:paraId="795E4998" w14:textId="29671CC2" w:rsidR="005763F5" w:rsidRPr="007636A9" w:rsidRDefault="00751728" w:rsidP="00344067">
      <w:pPr>
        <w:pStyle w:val="Titre1"/>
      </w:pPr>
      <w:bookmarkStart w:id="4" w:name="_Toc209544100"/>
      <w:r w:rsidRPr="007636A9">
        <w:t>OBJET DE L'ACCORD-CADRE</w:t>
      </w:r>
      <w:bookmarkEnd w:id="2"/>
      <w:bookmarkEnd w:id="4"/>
    </w:p>
    <w:p w14:paraId="5FEECD32" w14:textId="3DE20DA7" w:rsidR="00915E98" w:rsidRPr="00915E98" w:rsidRDefault="00B83FA3" w:rsidP="00915E98">
      <w:pPr>
        <w:pStyle w:val="Sous-titre"/>
        <w:rPr>
          <w:rFonts w:ascii="Marianne" w:hAnsi="Marianne"/>
          <w:b/>
          <w:bCs/>
          <w:color w:val="auto"/>
          <w:sz w:val="24"/>
          <w:szCs w:val="24"/>
        </w:rPr>
      </w:pPr>
      <w:r>
        <w:rPr>
          <w:rFonts w:ascii="Marianne" w:hAnsi="Marianne"/>
          <w:b/>
          <w:bCs/>
          <w:color w:val="auto"/>
          <w:sz w:val="24"/>
          <w:szCs w:val="24"/>
        </w:rPr>
        <w:t>2</w:t>
      </w:r>
      <w:r w:rsidR="00915E98" w:rsidRPr="00915E98">
        <w:rPr>
          <w:rFonts w:ascii="Marianne" w:hAnsi="Marianne"/>
          <w:b/>
          <w:bCs/>
          <w:color w:val="auto"/>
          <w:sz w:val="24"/>
          <w:szCs w:val="24"/>
        </w:rPr>
        <w:t>.1 Contexte</w:t>
      </w:r>
    </w:p>
    <w:p w14:paraId="4A331A57" w14:textId="33E0DADF" w:rsidR="00915E98" w:rsidRDefault="00915E98" w:rsidP="00344067">
      <w:pPr>
        <w:pStyle w:val="Standard"/>
      </w:pPr>
      <w:r w:rsidRPr="00915E98">
        <w:t xml:space="preserve">Créé en 1966, le Département des Recherches Archéologiques Subaquatiques et Sous-Marines (DRASSM) est un service à compétence nationale rattachée à la Direction générale des patrimoines </w:t>
      </w:r>
      <w:r w:rsidR="00F9255C">
        <w:t xml:space="preserve">et de l’architecture </w:t>
      </w:r>
      <w:r w:rsidRPr="00915E98">
        <w:t xml:space="preserve">du ministère de la Culture. Sa mission principale, outre l’inventaire, la recherche et l’étude de sites archéologiques immergés, est de mener des opérations de plongée sur les côtes françaises de Méditerranée et de l’Atlantique, de la Manche et de la mer du Nord ainsi que dans les territoires français ultra-marins. </w:t>
      </w:r>
    </w:p>
    <w:p w14:paraId="4D926DE5" w14:textId="33A92A78" w:rsidR="00B83FA3" w:rsidRDefault="00915E98" w:rsidP="00344067">
      <w:pPr>
        <w:pStyle w:val="Standard"/>
      </w:pPr>
      <w:r w:rsidRPr="00915E98">
        <w:t>Afin de mener à bien ses missions, le DRASSM dispose notamment de deux navires hauturiers, l’</w:t>
      </w:r>
      <w:r w:rsidRPr="00F9255C">
        <w:rPr>
          <w:i/>
          <w:iCs/>
        </w:rPr>
        <w:t>André</w:t>
      </w:r>
      <w:r w:rsidRPr="00915E98">
        <w:t xml:space="preserve"> </w:t>
      </w:r>
      <w:r w:rsidRPr="00F9255C">
        <w:rPr>
          <w:i/>
          <w:iCs/>
        </w:rPr>
        <w:t>Malraux</w:t>
      </w:r>
      <w:r w:rsidRPr="00915E98">
        <w:t xml:space="preserve"> et l’</w:t>
      </w:r>
      <w:r w:rsidRPr="00F9255C">
        <w:rPr>
          <w:i/>
          <w:iCs/>
        </w:rPr>
        <w:t>Alfred</w:t>
      </w:r>
      <w:r w:rsidRPr="00915E98">
        <w:t xml:space="preserve"> </w:t>
      </w:r>
      <w:r w:rsidRPr="00F9255C">
        <w:rPr>
          <w:i/>
          <w:iCs/>
        </w:rPr>
        <w:t>Merlin</w:t>
      </w:r>
      <w:r w:rsidR="00B83FA3">
        <w:t>, basés respectivement à la Seyne-sur-Mer et à Saint-Malo</w:t>
      </w:r>
      <w:r w:rsidRPr="00915E98">
        <w:t>.</w:t>
      </w:r>
    </w:p>
    <w:p w14:paraId="3E7D7D4A" w14:textId="77777777" w:rsidR="00B83FA3" w:rsidRPr="00B83FA3" w:rsidRDefault="00B83FA3" w:rsidP="00B83FA3">
      <w:pPr>
        <w:jc w:val="both"/>
        <w:rPr>
          <w:rFonts w:ascii="Marianne" w:eastAsia="Arial" w:hAnsi="Marianne" w:cs="Arial"/>
          <w:sz w:val="20"/>
        </w:rPr>
      </w:pPr>
      <w:r w:rsidRPr="00B83FA3">
        <w:rPr>
          <w:rFonts w:ascii="Marianne" w:eastAsia="Arial" w:hAnsi="Marianne" w:cs="Arial"/>
          <w:sz w:val="20"/>
        </w:rPr>
        <w:t>Le programme opérationnel des navires se déploie généralement sur le printemps, l’été et l’automne, l’hiver étant habituellement consacré à la maintenance. La durée moyenne d’exploitation opérationnelle des navires est établie à 225 jours par an.</w:t>
      </w:r>
    </w:p>
    <w:p w14:paraId="6F3C50BA" w14:textId="77777777" w:rsidR="00B83FA3" w:rsidRPr="00B83FA3" w:rsidRDefault="00B83FA3" w:rsidP="00B83FA3">
      <w:pPr>
        <w:jc w:val="both"/>
        <w:rPr>
          <w:rFonts w:ascii="Marianne" w:eastAsia="Arial" w:hAnsi="Marianne" w:cs="Arial"/>
          <w:sz w:val="20"/>
        </w:rPr>
      </w:pPr>
    </w:p>
    <w:p w14:paraId="3DD3F4B1" w14:textId="1E742452" w:rsidR="00B83FA3" w:rsidRPr="00F9255C" w:rsidRDefault="00F9255C" w:rsidP="00B83FA3">
      <w:pPr>
        <w:jc w:val="both"/>
        <w:rPr>
          <w:rFonts w:ascii="Marianne" w:eastAsia="Arial" w:hAnsi="Marianne" w:cs="Arial"/>
          <w:sz w:val="20"/>
        </w:rPr>
      </w:pPr>
      <w:r>
        <w:rPr>
          <w:rFonts w:ascii="Marianne" w:eastAsia="Arial" w:hAnsi="Marianne" w:cs="Arial"/>
          <w:sz w:val="20"/>
        </w:rPr>
        <w:t xml:space="preserve">Le navire </w:t>
      </w:r>
      <w:r>
        <w:rPr>
          <w:rFonts w:ascii="Marianne" w:eastAsia="Arial" w:hAnsi="Marianne" w:cs="Arial"/>
          <w:i/>
          <w:iCs/>
          <w:sz w:val="20"/>
        </w:rPr>
        <w:t>André Malraux</w:t>
      </w:r>
      <w:r>
        <w:rPr>
          <w:rFonts w:ascii="Marianne" w:eastAsia="Arial" w:hAnsi="Marianne" w:cs="Arial"/>
          <w:sz w:val="20"/>
        </w:rPr>
        <w:t xml:space="preserve">, d’une longueur de 35,6 mètres, jauge 320 UMS. Il nécessite </w:t>
      </w:r>
      <w:r>
        <w:rPr>
          <w:rFonts w:ascii="Marianne" w:eastAsia="Arial" w:hAnsi="Marianne" w:cs="Arial"/>
          <w:i/>
          <w:iCs/>
          <w:sz w:val="20"/>
        </w:rPr>
        <w:t xml:space="preserve">a minima </w:t>
      </w:r>
      <w:r>
        <w:rPr>
          <w:rFonts w:ascii="Marianne" w:eastAsia="Arial" w:hAnsi="Marianne" w:cs="Arial"/>
          <w:sz w:val="20"/>
        </w:rPr>
        <w:t>un équipage de 5 personnes. Il peut accueillir jusqu’à 34 personnes en journée. Il opère sur l’ensemble des côtes de l’Hexagone, Corse comprise. Le navire est basé à Saint-Malo, Quai Duguay-Trouin, Poste DT11.</w:t>
      </w:r>
    </w:p>
    <w:p w14:paraId="641CBF04" w14:textId="77777777" w:rsidR="00B83FA3" w:rsidRPr="00B83FA3" w:rsidRDefault="00B83FA3" w:rsidP="00B83FA3">
      <w:pPr>
        <w:jc w:val="both"/>
        <w:rPr>
          <w:rFonts w:ascii="Marianne" w:eastAsia="Arial" w:hAnsi="Marianne" w:cs="Arial"/>
          <w:sz w:val="20"/>
        </w:rPr>
      </w:pPr>
    </w:p>
    <w:p w14:paraId="28C152F5" w14:textId="77777777" w:rsidR="00B83FA3" w:rsidRDefault="00B83FA3" w:rsidP="00344067">
      <w:pPr>
        <w:pStyle w:val="Standard"/>
      </w:pPr>
    </w:p>
    <w:p w14:paraId="4C42CDC4" w14:textId="419FDFC6" w:rsidR="00915E98" w:rsidRPr="00915E98" w:rsidRDefault="00B83FA3" w:rsidP="00915E98">
      <w:pPr>
        <w:pStyle w:val="Sous-titre"/>
        <w:rPr>
          <w:rFonts w:ascii="Marianne" w:hAnsi="Marianne"/>
          <w:b/>
          <w:bCs/>
          <w:color w:val="auto"/>
          <w:sz w:val="24"/>
          <w:szCs w:val="24"/>
        </w:rPr>
      </w:pPr>
      <w:r>
        <w:rPr>
          <w:rFonts w:ascii="Marianne" w:hAnsi="Marianne"/>
          <w:b/>
          <w:bCs/>
          <w:color w:val="auto"/>
          <w:sz w:val="24"/>
          <w:szCs w:val="24"/>
        </w:rPr>
        <w:t>2</w:t>
      </w:r>
      <w:r w:rsidR="00915E98" w:rsidRPr="00915E98">
        <w:rPr>
          <w:rFonts w:ascii="Marianne" w:hAnsi="Marianne"/>
          <w:b/>
          <w:bCs/>
          <w:color w:val="auto"/>
          <w:sz w:val="24"/>
          <w:szCs w:val="24"/>
        </w:rPr>
        <w:t>.2 Objet du marché</w:t>
      </w:r>
    </w:p>
    <w:p w14:paraId="391B6DFE" w14:textId="5F03B6EF" w:rsidR="00915E98" w:rsidRDefault="00915E98" w:rsidP="00344067">
      <w:pPr>
        <w:pStyle w:val="Standard"/>
      </w:pPr>
      <w:r>
        <w:t xml:space="preserve">Le présent accord-cadre a pour objet </w:t>
      </w:r>
      <w:r w:rsidR="00FA0E98">
        <w:t>l’exécution d’un ensemble de prestations qui porteront sur la carène et divers travaux d’entretien lors de son arrêt technique annuel au début de l’année 2026</w:t>
      </w:r>
      <w:r>
        <w:t>.</w:t>
      </w:r>
    </w:p>
    <w:p w14:paraId="3E596D77" w14:textId="77777777" w:rsidR="002D0E61" w:rsidRPr="007636A9" w:rsidRDefault="002D0E61" w:rsidP="002D0E61">
      <w:pPr>
        <w:pStyle w:val="Standard"/>
      </w:pPr>
      <w:r w:rsidRPr="007636A9">
        <w:t>L'accord-cadre porte sur des prestations de Services</w:t>
      </w:r>
      <w:r>
        <w:t>.</w:t>
      </w:r>
    </w:p>
    <w:p w14:paraId="6E430291" w14:textId="2DB560E8" w:rsidR="002D0E61" w:rsidRDefault="002D0E61" w:rsidP="00344067">
      <w:pPr>
        <w:pStyle w:val="Standard"/>
      </w:pPr>
      <w:r w:rsidRPr="007636A9">
        <w:t xml:space="preserve">Code(s) CPV de la consultation : Valeur principale : </w:t>
      </w:r>
      <w:r w:rsidR="00FA0E98">
        <w:t>50244000</w:t>
      </w:r>
      <w:r>
        <w:t xml:space="preserve"> – Services </w:t>
      </w:r>
      <w:r w:rsidR="00FA0E98">
        <w:t>de remise en état de navires ou de bateaux</w:t>
      </w:r>
    </w:p>
    <w:p w14:paraId="325166D6" w14:textId="77777777" w:rsidR="002D0E61" w:rsidRPr="007636A9" w:rsidRDefault="002D0E61" w:rsidP="00344067">
      <w:pPr>
        <w:pStyle w:val="Standard"/>
      </w:pPr>
    </w:p>
    <w:p w14:paraId="52EB2115" w14:textId="488360FA" w:rsidR="005763F5" w:rsidRPr="007636A9" w:rsidRDefault="00751728" w:rsidP="00344067">
      <w:pPr>
        <w:pStyle w:val="Titre1"/>
      </w:pPr>
      <w:bookmarkStart w:id="5" w:name="__RefHeading__32486_403553279"/>
      <w:bookmarkStart w:id="6" w:name="_Toc209544101"/>
      <w:r w:rsidRPr="007636A9">
        <w:lastRenderedPageBreak/>
        <w:t>ALLOTISSEMENT</w:t>
      </w:r>
      <w:bookmarkEnd w:id="5"/>
      <w:bookmarkEnd w:id="6"/>
    </w:p>
    <w:p w14:paraId="004A69CC" w14:textId="2726A623" w:rsidR="00185630" w:rsidRDefault="00185630" w:rsidP="002D0E61">
      <w:pPr>
        <w:jc w:val="both"/>
        <w:rPr>
          <w:rFonts w:ascii="Marianne" w:eastAsia="Arial" w:hAnsi="Marianne" w:cs="Arial"/>
          <w:sz w:val="20"/>
        </w:rPr>
      </w:pPr>
      <w:r w:rsidRPr="002D0E61">
        <w:rPr>
          <w:rFonts w:ascii="Marianne" w:eastAsia="Arial" w:hAnsi="Marianne" w:cs="Arial"/>
          <w:sz w:val="20"/>
        </w:rPr>
        <w:t>Au regard de l’article L. 2113-11 du code de la commande publique, l’acheteur peut décider de ne pas allotir un marché lorsque la dévolution en lots séparés est de nature à restreindre la concurrence ou risque de rendre techniquement difficile ou financièrement plus coûteuse l’exécution des prestations.</w:t>
      </w:r>
      <w:r w:rsidR="002D0E61" w:rsidRPr="002D0E61">
        <w:rPr>
          <w:rFonts w:ascii="Marianne" w:eastAsia="Arial" w:hAnsi="Marianne" w:cs="Arial"/>
          <w:sz w:val="20"/>
        </w:rPr>
        <w:t xml:space="preserve"> Par ailleurs, le non-allotissement est justifié par le fait que l’</w:t>
      </w:r>
      <w:r w:rsidR="002D0E61">
        <w:rPr>
          <w:rFonts w:ascii="Marianne" w:eastAsia="Arial" w:hAnsi="Marianne" w:cs="Arial"/>
          <w:sz w:val="20"/>
        </w:rPr>
        <w:t>a</w:t>
      </w:r>
      <w:r w:rsidR="002D0E61" w:rsidRPr="002D0E61">
        <w:rPr>
          <w:rFonts w:ascii="Marianne" w:eastAsia="Arial" w:hAnsi="Marianne" w:cs="Arial"/>
          <w:sz w:val="20"/>
        </w:rPr>
        <w:t>cheteur n’est pas en mesure d’assurer lui-même les missions d’organisation, de pilotage et de coordination.</w:t>
      </w:r>
    </w:p>
    <w:p w14:paraId="3B208153" w14:textId="77777777" w:rsidR="002D0E61" w:rsidRPr="002D0E61" w:rsidRDefault="002D0E61" w:rsidP="002D0E61">
      <w:pPr>
        <w:jc w:val="both"/>
        <w:rPr>
          <w:rFonts w:ascii="Marianne" w:eastAsia="Arial" w:hAnsi="Marianne" w:cs="Arial"/>
          <w:sz w:val="20"/>
        </w:rPr>
      </w:pPr>
    </w:p>
    <w:p w14:paraId="307A8604" w14:textId="2DDA34C1" w:rsidR="00185630" w:rsidRDefault="00185630" w:rsidP="00344067">
      <w:pPr>
        <w:pStyle w:val="Standard"/>
      </w:pPr>
      <w:r>
        <w:t>L</w:t>
      </w:r>
      <w:r w:rsidR="00751728" w:rsidRPr="007636A9">
        <w:t xml:space="preserve">'accord-cadre n'est </w:t>
      </w:r>
      <w:r>
        <w:t xml:space="preserve">donc </w:t>
      </w:r>
      <w:r w:rsidR="00751728" w:rsidRPr="007636A9">
        <w:t>pas alloti</w:t>
      </w:r>
      <w:r>
        <w:t>.</w:t>
      </w:r>
    </w:p>
    <w:p w14:paraId="7C54CD51" w14:textId="77777777" w:rsidR="002D0E61" w:rsidRDefault="002D0E61" w:rsidP="002D0E61">
      <w:pPr>
        <w:pStyle w:val="Standard"/>
      </w:pPr>
    </w:p>
    <w:p w14:paraId="2F8047CC" w14:textId="4DC9F9A5" w:rsidR="002D0E61" w:rsidRPr="002D0E61" w:rsidRDefault="002D0E61" w:rsidP="002D0E61">
      <w:pPr>
        <w:pStyle w:val="Titre1"/>
      </w:pPr>
      <w:bookmarkStart w:id="7" w:name="_Toc209544102"/>
      <w:r>
        <w:t xml:space="preserve">FORME </w:t>
      </w:r>
      <w:bookmarkEnd w:id="7"/>
      <w:r w:rsidR="00DC3855">
        <w:t>DU MARCHE</w:t>
      </w:r>
    </w:p>
    <w:p w14:paraId="0AB87B58" w14:textId="2D5A96C6" w:rsidR="00A305A2" w:rsidRPr="00A305A2" w:rsidRDefault="007E5C26" w:rsidP="00344067">
      <w:pPr>
        <w:pStyle w:val="Standard"/>
      </w:pPr>
      <w:r>
        <w:t xml:space="preserve">Le marché est un </w:t>
      </w:r>
      <w:r w:rsidR="00FA0E98">
        <w:t>marché à prix forfaitaires</w:t>
      </w:r>
      <w:r w:rsidR="002D0E61">
        <w:t>.</w:t>
      </w:r>
    </w:p>
    <w:p w14:paraId="2CB11EAB" w14:textId="2A6C7206" w:rsidR="005763F5" w:rsidRDefault="00A305A2" w:rsidP="00344067">
      <w:pPr>
        <w:pStyle w:val="Standard"/>
      </w:pPr>
      <w:r w:rsidRPr="00A305A2">
        <w:t xml:space="preserve">Le marché est conclu </w:t>
      </w:r>
      <w:r w:rsidR="00C04EF9">
        <w:t>avec un</w:t>
      </w:r>
      <w:r w:rsidRPr="00A305A2">
        <w:t xml:space="preserve"> </w:t>
      </w:r>
      <w:r w:rsidR="00C04EF9">
        <w:t xml:space="preserve">montant </w:t>
      </w:r>
      <w:r w:rsidRPr="00A305A2">
        <w:t xml:space="preserve">minimum </w:t>
      </w:r>
      <w:r w:rsidR="00C04EF9">
        <w:t xml:space="preserve">de 50 000 euros HT </w:t>
      </w:r>
      <w:r w:rsidRPr="00A305A2">
        <w:t xml:space="preserve">et avec un montant maximum de </w:t>
      </w:r>
      <w:r w:rsidR="00C04EF9">
        <w:t>3</w:t>
      </w:r>
      <w:r w:rsidR="00937ECF" w:rsidRPr="00703CE2">
        <w:t>00 000</w:t>
      </w:r>
      <w:r w:rsidRPr="00703CE2">
        <w:t xml:space="preserve"> </w:t>
      </w:r>
      <w:r w:rsidR="00F652E2" w:rsidRPr="00703CE2">
        <w:t>e</w:t>
      </w:r>
      <w:r w:rsidR="004D463E" w:rsidRPr="00703CE2">
        <w:t>uros</w:t>
      </w:r>
      <w:r w:rsidRPr="00703CE2">
        <w:t xml:space="preserve"> HT</w:t>
      </w:r>
      <w:r w:rsidRPr="00A305A2">
        <w:t>. Il convient toutefois</w:t>
      </w:r>
      <w:r>
        <w:t xml:space="preserve"> </w:t>
      </w:r>
      <w:r w:rsidRPr="00A305A2">
        <w:t>de préciser que le montant maximal indiqué n’est pas un montant de consommation envisagé sur</w:t>
      </w:r>
      <w:r>
        <w:t xml:space="preserve"> </w:t>
      </w:r>
      <w:r w:rsidRPr="00A305A2">
        <w:t xml:space="preserve">la durée du marché. </w:t>
      </w:r>
      <w:r w:rsidRPr="002D0E61">
        <w:rPr>
          <w:b/>
          <w:bCs/>
          <w:u w:val="single"/>
        </w:rPr>
        <w:t>Il est une estimation d’un seuil au-delà duquel le marché prendra obligatoirement fin, que le marché soit ou non arrivé à son échéance</w:t>
      </w:r>
      <w:r w:rsidRPr="00A305A2">
        <w:t>.</w:t>
      </w:r>
    </w:p>
    <w:p w14:paraId="66224289" w14:textId="0FD2E76B" w:rsidR="005763F5" w:rsidRPr="007636A9" w:rsidRDefault="00751728" w:rsidP="00344067">
      <w:pPr>
        <w:pStyle w:val="Titre1"/>
      </w:pPr>
      <w:bookmarkStart w:id="8" w:name="__RefHeading__32490_403553279"/>
      <w:bookmarkStart w:id="9" w:name="_Toc209544103"/>
      <w:r w:rsidRPr="007636A9">
        <w:t>DUREE D</w:t>
      </w:r>
      <w:bookmarkEnd w:id="8"/>
      <w:bookmarkEnd w:id="9"/>
      <w:r w:rsidR="00DC3855">
        <w:t>U MARCHE</w:t>
      </w:r>
    </w:p>
    <w:p w14:paraId="4B5F6606" w14:textId="7CE63105" w:rsidR="005763F5" w:rsidRPr="007636A9" w:rsidRDefault="00751728" w:rsidP="00344067">
      <w:pPr>
        <w:pStyle w:val="Titre2"/>
      </w:pPr>
      <w:bookmarkStart w:id="10" w:name="__RefHeading__32492_403553279"/>
      <w:bookmarkStart w:id="11" w:name="_Toc209544104"/>
      <w:r w:rsidRPr="007636A9">
        <w:t>Cadre général</w:t>
      </w:r>
      <w:bookmarkEnd w:id="10"/>
      <w:bookmarkEnd w:id="11"/>
    </w:p>
    <w:p w14:paraId="25D9CF5F" w14:textId="592B3E94" w:rsidR="00D85750" w:rsidRPr="00D85750" w:rsidRDefault="00D85750" w:rsidP="00344067">
      <w:pPr>
        <w:pStyle w:val="Standard"/>
      </w:pPr>
      <w:r w:rsidRPr="00D85750">
        <w:t>L</w:t>
      </w:r>
      <w:r w:rsidR="004154D2">
        <w:t>a</w:t>
      </w:r>
      <w:r w:rsidRPr="00D85750">
        <w:t xml:space="preserve"> </w:t>
      </w:r>
      <w:r w:rsidR="004154D2">
        <w:t xml:space="preserve">durée du </w:t>
      </w:r>
      <w:r w:rsidRPr="00D85750">
        <w:t xml:space="preserve">marché est </w:t>
      </w:r>
      <w:r w:rsidR="004154D2">
        <w:t>fixée dans l’offre du titulaire</w:t>
      </w:r>
      <w:r w:rsidRPr="00D85750">
        <w:t>, hors reconduction éventuelle.</w:t>
      </w:r>
    </w:p>
    <w:p w14:paraId="01DECD5A" w14:textId="73EA9BB0" w:rsidR="007A4E66" w:rsidRDefault="00D85750" w:rsidP="00344067">
      <w:pPr>
        <w:pStyle w:val="Standard"/>
      </w:pPr>
      <w:r w:rsidRPr="00D85750">
        <w:t>La durée du marché court à compter de sa date de notification.</w:t>
      </w:r>
    </w:p>
    <w:p w14:paraId="5D255385" w14:textId="4B0C3679" w:rsidR="004154D2" w:rsidRPr="007636A9" w:rsidRDefault="004154D2" w:rsidP="00344067">
      <w:pPr>
        <w:pStyle w:val="Standard"/>
      </w:pPr>
      <w:r>
        <w:t>En complément des articles 2 et 3.8 du CCAG de référence, les ordres de service sont écrits. Ils sont datés, numérotés et notifiés par l’acheteur au titulaire.</w:t>
      </w:r>
    </w:p>
    <w:p w14:paraId="5B78A86C" w14:textId="23E8DF6C" w:rsidR="005763F5" w:rsidRPr="007636A9" w:rsidRDefault="00751728" w:rsidP="00344067">
      <w:pPr>
        <w:pStyle w:val="Titre2"/>
      </w:pPr>
      <w:bookmarkStart w:id="12" w:name="__RefHeading__32494_403553279"/>
      <w:bookmarkStart w:id="13" w:name="_Toc209544105"/>
      <w:r w:rsidRPr="007636A9">
        <w:t>Reconduction d</w:t>
      </w:r>
      <w:bookmarkEnd w:id="12"/>
      <w:bookmarkEnd w:id="13"/>
      <w:r w:rsidR="00DC3855">
        <w:t>u marché</w:t>
      </w:r>
    </w:p>
    <w:p w14:paraId="1468AC3C" w14:textId="77777777" w:rsidR="004154D2" w:rsidRDefault="00751728" w:rsidP="00344067">
      <w:pPr>
        <w:pStyle w:val="Standard"/>
      </w:pPr>
      <w:r w:rsidRPr="007636A9">
        <w:t xml:space="preserve">Le </w:t>
      </w:r>
      <w:r w:rsidR="00D85750" w:rsidRPr="00D85750">
        <w:t xml:space="preserve">marché </w:t>
      </w:r>
      <w:r w:rsidR="004154D2">
        <w:t xml:space="preserve">ne fait l’objet d’aucune reconduction. </w:t>
      </w:r>
    </w:p>
    <w:p w14:paraId="3DB5DE7E" w14:textId="70384E45" w:rsidR="005763F5" w:rsidRPr="007636A9" w:rsidRDefault="00751728" w:rsidP="00344067">
      <w:pPr>
        <w:pStyle w:val="Titre1"/>
      </w:pPr>
      <w:bookmarkStart w:id="14" w:name="__RefHeading__32502_403553279"/>
      <w:bookmarkStart w:id="15" w:name="_Toc209544106"/>
      <w:r w:rsidRPr="007636A9">
        <w:t>LIEU D'EXECUTIO</w:t>
      </w:r>
      <w:bookmarkEnd w:id="14"/>
      <w:r w:rsidR="00915E98">
        <w:t>N</w:t>
      </w:r>
      <w:bookmarkEnd w:id="15"/>
    </w:p>
    <w:p w14:paraId="05256669" w14:textId="7E7D25ED" w:rsidR="00261CF4" w:rsidRDefault="00261CF4" w:rsidP="00344067">
      <w:pPr>
        <w:pStyle w:val="Standard"/>
      </w:pPr>
      <w:r w:rsidRPr="00A218E8">
        <w:t>Les p</w:t>
      </w:r>
      <w:r w:rsidR="003C0AEF" w:rsidRPr="00A218E8">
        <w:t>restations seront réalisées</w:t>
      </w:r>
      <w:r w:rsidR="003C0AEF">
        <w:t xml:space="preserve"> </w:t>
      </w:r>
      <w:r w:rsidR="00A218E8">
        <w:t>principalement sur le navire</w:t>
      </w:r>
      <w:r w:rsidR="004154D2">
        <w:t xml:space="preserve"> </w:t>
      </w:r>
      <w:r w:rsidR="004154D2">
        <w:rPr>
          <w:i/>
          <w:iCs/>
        </w:rPr>
        <w:t>André Malraux</w:t>
      </w:r>
      <w:r w:rsidR="004154D2">
        <w:t xml:space="preserve">, </w:t>
      </w:r>
      <w:r w:rsidR="002D0E61">
        <w:t xml:space="preserve">à quai ou en mer. </w:t>
      </w:r>
    </w:p>
    <w:p w14:paraId="7E8A40A6" w14:textId="6084493F" w:rsidR="006D2826" w:rsidRDefault="006D2826" w:rsidP="00344067">
      <w:pPr>
        <w:pStyle w:val="Standard"/>
      </w:pPr>
      <w:r>
        <w:t xml:space="preserve">Le navire </w:t>
      </w:r>
      <w:r>
        <w:rPr>
          <w:i/>
          <w:iCs/>
        </w:rPr>
        <w:t xml:space="preserve">André Malraux </w:t>
      </w:r>
      <w:r>
        <w:t>est actuellement à quai à Cherbourg, le candidat précisera le lieu proposé pour le carénage du navire.</w:t>
      </w:r>
    </w:p>
    <w:p w14:paraId="2B0E1816" w14:textId="1471F01A" w:rsidR="006D2826" w:rsidRPr="006D2826" w:rsidRDefault="006D2826" w:rsidP="00344067">
      <w:pPr>
        <w:pStyle w:val="Standard"/>
      </w:pPr>
      <w:r>
        <w:t>Une pondération du prix proposé par le candidat sera appliquée si le port proposé n’entre pas dans un périmètre limité à Lorient/Dieppe.</w:t>
      </w:r>
    </w:p>
    <w:p w14:paraId="4075027D" w14:textId="2C5643F6" w:rsidR="005763F5" w:rsidRPr="007636A9" w:rsidRDefault="00751728" w:rsidP="00344067">
      <w:pPr>
        <w:pStyle w:val="Titre1"/>
      </w:pPr>
      <w:bookmarkStart w:id="16" w:name="__RefHeading__32504_403553279"/>
      <w:bookmarkStart w:id="17" w:name="_Toc209544107"/>
      <w:r w:rsidRPr="007636A9">
        <w:lastRenderedPageBreak/>
        <w:t>DOCUMENTS CONTRACTUELS</w:t>
      </w:r>
      <w:bookmarkEnd w:id="16"/>
      <w:bookmarkEnd w:id="17"/>
    </w:p>
    <w:p w14:paraId="63ED595D" w14:textId="1AF4B6D0" w:rsidR="00B847B3" w:rsidRDefault="00B847B3" w:rsidP="00410674">
      <w:pPr>
        <w:widowControl/>
        <w:suppressAutoHyphens w:val="0"/>
        <w:autoSpaceDE w:val="0"/>
        <w:adjustRightInd w:val="0"/>
        <w:jc w:val="both"/>
        <w:textAlignment w:val="auto"/>
        <w:rPr>
          <w:rFonts w:ascii="Marianne" w:eastAsia="Arial" w:hAnsi="Marianne" w:cs="Arial"/>
          <w:sz w:val="20"/>
        </w:rPr>
      </w:pPr>
      <w:r w:rsidRPr="00B847B3">
        <w:rPr>
          <w:rFonts w:ascii="Marianne" w:eastAsia="Arial" w:hAnsi="Marianne" w:cs="Arial"/>
          <w:sz w:val="20"/>
        </w:rPr>
        <w:t>Par dérogation au CCAG-</w:t>
      </w:r>
      <w:r w:rsidR="00937ECF">
        <w:rPr>
          <w:rFonts w:ascii="Marianne" w:eastAsia="Arial" w:hAnsi="Marianne" w:cs="Arial"/>
          <w:sz w:val="20"/>
        </w:rPr>
        <w:t>FCS,</w:t>
      </w:r>
      <w:r w:rsidRPr="00B847B3">
        <w:rPr>
          <w:rFonts w:ascii="Marianne" w:eastAsia="Arial" w:hAnsi="Marianne" w:cs="Arial"/>
          <w:sz w:val="20"/>
        </w:rPr>
        <w:t xml:space="preserve"> les pièces constitutives du marché sont, par ordre de priorité décroissante :</w:t>
      </w:r>
    </w:p>
    <w:p w14:paraId="238A2A77" w14:textId="61488E29" w:rsidR="00B847B3" w:rsidRDefault="00B847B3" w:rsidP="0098270D">
      <w:pPr>
        <w:pStyle w:val="Paragraphedeliste"/>
        <w:widowControl/>
        <w:numPr>
          <w:ilvl w:val="0"/>
          <w:numId w:val="15"/>
        </w:numPr>
        <w:suppressAutoHyphens w:val="0"/>
        <w:autoSpaceDE w:val="0"/>
        <w:adjustRightInd w:val="0"/>
        <w:jc w:val="both"/>
        <w:textAlignment w:val="auto"/>
        <w:rPr>
          <w:rFonts w:ascii="Marianne" w:eastAsia="Arial" w:hAnsi="Marianne" w:cs="Arial"/>
          <w:sz w:val="20"/>
        </w:rPr>
      </w:pPr>
      <w:r w:rsidRPr="00B847B3">
        <w:rPr>
          <w:rFonts w:ascii="Marianne" w:eastAsia="Arial" w:hAnsi="Marianne" w:cs="Arial"/>
          <w:sz w:val="20"/>
        </w:rPr>
        <w:t>L’acte d’engagement (AE) et son annexe financière (</w:t>
      </w:r>
      <w:r w:rsidR="00DF4C08">
        <w:rPr>
          <w:rFonts w:ascii="Marianne" w:eastAsia="Arial" w:hAnsi="Marianne" w:cs="Arial"/>
          <w:sz w:val="20"/>
        </w:rPr>
        <w:t>DPGF</w:t>
      </w:r>
      <w:r w:rsidRPr="00B847B3">
        <w:rPr>
          <w:rFonts w:ascii="Marianne" w:eastAsia="Arial" w:hAnsi="Marianne" w:cs="Arial"/>
          <w:sz w:val="20"/>
        </w:rPr>
        <w:t>) ;</w:t>
      </w:r>
    </w:p>
    <w:p w14:paraId="068BDD5E" w14:textId="77777777" w:rsidR="00B847B3" w:rsidRDefault="00B847B3" w:rsidP="0098270D">
      <w:pPr>
        <w:pStyle w:val="Paragraphedeliste"/>
        <w:widowControl/>
        <w:numPr>
          <w:ilvl w:val="0"/>
          <w:numId w:val="15"/>
        </w:numPr>
        <w:suppressAutoHyphens w:val="0"/>
        <w:autoSpaceDE w:val="0"/>
        <w:adjustRightInd w:val="0"/>
        <w:jc w:val="both"/>
        <w:textAlignment w:val="auto"/>
        <w:rPr>
          <w:rFonts w:ascii="Marianne" w:eastAsia="Arial" w:hAnsi="Marianne" w:cs="Arial"/>
          <w:sz w:val="20"/>
        </w:rPr>
      </w:pPr>
      <w:r w:rsidRPr="00B847B3">
        <w:rPr>
          <w:rFonts w:ascii="Marianne" w:eastAsia="Arial" w:hAnsi="Marianne" w:cs="Arial"/>
          <w:sz w:val="20"/>
        </w:rPr>
        <w:t>Le présent cahier des clauses administratives particulières (CCAP) ;</w:t>
      </w:r>
    </w:p>
    <w:p w14:paraId="3EB81339" w14:textId="77777777" w:rsidR="00B847B3" w:rsidRDefault="00B847B3" w:rsidP="0098270D">
      <w:pPr>
        <w:pStyle w:val="Paragraphedeliste"/>
        <w:widowControl/>
        <w:numPr>
          <w:ilvl w:val="0"/>
          <w:numId w:val="15"/>
        </w:numPr>
        <w:suppressAutoHyphens w:val="0"/>
        <w:autoSpaceDE w:val="0"/>
        <w:adjustRightInd w:val="0"/>
        <w:jc w:val="both"/>
        <w:textAlignment w:val="auto"/>
        <w:rPr>
          <w:rFonts w:ascii="Marianne" w:eastAsia="Arial" w:hAnsi="Marianne" w:cs="Arial"/>
          <w:sz w:val="20"/>
        </w:rPr>
      </w:pPr>
      <w:r w:rsidRPr="00B847B3">
        <w:rPr>
          <w:rFonts w:ascii="Marianne" w:eastAsia="Arial" w:hAnsi="Marianne" w:cs="Arial"/>
          <w:sz w:val="20"/>
        </w:rPr>
        <w:t>Le cahier des clauses techniques particulières (CCTP) et ses annexes ;</w:t>
      </w:r>
    </w:p>
    <w:p w14:paraId="36C654C3" w14:textId="75B8023A" w:rsidR="00B847B3" w:rsidRPr="0098270D" w:rsidRDefault="00B847B3" w:rsidP="0098270D">
      <w:pPr>
        <w:pStyle w:val="Paragraphedeliste"/>
        <w:widowControl/>
        <w:numPr>
          <w:ilvl w:val="0"/>
          <w:numId w:val="15"/>
        </w:numPr>
        <w:suppressAutoHyphens w:val="0"/>
        <w:autoSpaceDE w:val="0"/>
        <w:adjustRightInd w:val="0"/>
        <w:jc w:val="both"/>
        <w:textAlignment w:val="auto"/>
        <w:rPr>
          <w:rFonts w:ascii="Marianne" w:eastAsia="Arial" w:hAnsi="Marianne" w:cs="Arial"/>
          <w:sz w:val="20"/>
          <w:szCs w:val="20"/>
        </w:rPr>
      </w:pPr>
      <w:r w:rsidRPr="0098270D">
        <w:rPr>
          <w:rFonts w:ascii="Marianne" w:eastAsia="Arial" w:hAnsi="Marianne" w:cs="Arial"/>
          <w:sz w:val="20"/>
        </w:rPr>
        <w:t xml:space="preserve">Le cahier des clauses administratives générales applicables aux marchés </w:t>
      </w:r>
      <w:r w:rsidR="00937ECF">
        <w:rPr>
          <w:rFonts w:ascii="Marianne" w:eastAsia="Arial" w:hAnsi="Marianne" w:cs="Arial"/>
          <w:sz w:val="20"/>
        </w:rPr>
        <w:t>fournitures et services courants</w:t>
      </w:r>
      <w:r w:rsidRPr="0098270D">
        <w:rPr>
          <w:rFonts w:ascii="Marianne" w:eastAsia="Arial" w:hAnsi="Marianne" w:cs="Arial"/>
          <w:sz w:val="20"/>
        </w:rPr>
        <w:t xml:space="preserve"> (CCAG-</w:t>
      </w:r>
      <w:r w:rsidR="00937ECF">
        <w:rPr>
          <w:rFonts w:ascii="Marianne" w:eastAsia="Arial" w:hAnsi="Marianne" w:cs="Arial"/>
          <w:sz w:val="20"/>
        </w:rPr>
        <w:t>FCS</w:t>
      </w:r>
      <w:r w:rsidRPr="0098270D">
        <w:rPr>
          <w:rFonts w:ascii="Marianne" w:eastAsia="Arial" w:hAnsi="Marianne" w:cs="Arial"/>
          <w:sz w:val="20"/>
        </w:rPr>
        <w:t xml:space="preserve">) dans sa version issue de l’arrêté du 30 mars 2021 ; (disponible sur le site internet du Ministère </w:t>
      </w:r>
      <w:r w:rsidRPr="0098270D">
        <w:rPr>
          <w:rFonts w:ascii="Marianne" w:eastAsia="Arial" w:hAnsi="Marianne" w:cs="Arial"/>
          <w:sz w:val="20"/>
          <w:szCs w:val="20"/>
        </w:rPr>
        <w:t xml:space="preserve">de l’Economie : </w:t>
      </w:r>
      <w:hyperlink r:id="rId8" w:history="1">
        <w:r w:rsidR="0098270D" w:rsidRPr="0098270D">
          <w:rPr>
            <w:rStyle w:val="Lienhypertexte"/>
            <w:rFonts w:ascii="Marianne" w:hAnsi="Marianne"/>
            <w:sz w:val="20"/>
            <w:szCs w:val="20"/>
          </w:rPr>
          <w:t>https://www.economie.gouv.fr/daj/cahiers-clauses-administratives-generales-et-techniques</w:t>
        </w:r>
      </w:hyperlink>
      <w:r w:rsidR="0098270D" w:rsidRPr="0098270D">
        <w:rPr>
          <w:rFonts w:ascii="Marianne" w:hAnsi="Marianne"/>
          <w:sz w:val="20"/>
          <w:szCs w:val="20"/>
        </w:rPr>
        <w:t xml:space="preserve"> </w:t>
      </w:r>
      <w:r w:rsidRPr="0098270D">
        <w:rPr>
          <w:rFonts w:ascii="Marianne" w:eastAsia="Arial" w:hAnsi="Marianne" w:cs="Arial"/>
          <w:sz w:val="20"/>
          <w:szCs w:val="20"/>
        </w:rPr>
        <w:t>rubrique Commande publique) ;</w:t>
      </w:r>
    </w:p>
    <w:p w14:paraId="52951A59" w14:textId="6F8DFC1A" w:rsidR="00B847B3" w:rsidRDefault="00B847B3" w:rsidP="0038331D">
      <w:pPr>
        <w:pStyle w:val="Paragraphedeliste"/>
        <w:widowControl/>
        <w:numPr>
          <w:ilvl w:val="0"/>
          <w:numId w:val="15"/>
        </w:numPr>
        <w:suppressAutoHyphens w:val="0"/>
        <w:autoSpaceDE w:val="0"/>
        <w:adjustRightInd w:val="0"/>
        <w:jc w:val="both"/>
        <w:textAlignment w:val="auto"/>
        <w:rPr>
          <w:rFonts w:ascii="Marianne" w:eastAsia="Arial" w:hAnsi="Marianne" w:cs="Arial"/>
          <w:sz w:val="20"/>
        </w:rPr>
      </w:pPr>
      <w:r w:rsidRPr="00B847B3">
        <w:rPr>
          <w:rFonts w:ascii="Marianne" w:eastAsia="Arial" w:hAnsi="Marianne" w:cs="Arial"/>
          <w:sz w:val="20"/>
        </w:rPr>
        <w:t xml:space="preserve">L’offre technique </w:t>
      </w:r>
      <w:r w:rsidR="0038331D">
        <w:rPr>
          <w:rFonts w:ascii="Marianne" w:eastAsia="Arial" w:hAnsi="Marianne" w:cs="Arial"/>
          <w:sz w:val="20"/>
        </w:rPr>
        <w:t xml:space="preserve">constituée du </w:t>
      </w:r>
      <w:r w:rsidR="0038331D" w:rsidRPr="0038331D">
        <w:rPr>
          <w:rFonts w:ascii="Marianne" w:eastAsia="Arial" w:hAnsi="Marianne" w:cs="Arial"/>
          <w:sz w:val="20"/>
        </w:rPr>
        <w:t xml:space="preserve">cadre de réponse technique (CRT) du </w:t>
      </w:r>
      <w:r w:rsidR="005355E7">
        <w:rPr>
          <w:rFonts w:ascii="Marianne" w:eastAsia="Arial" w:hAnsi="Marianne" w:cs="Arial"/>
          <w:sz w:val="20"/>
        </w:rPr>
        <w:t>titulaire</w:t>
      </w:r>
      <w:r w:rsidR="0038331D" w:rsidRPr="0038331D">
        <w:rPr>
          <w:rFonts w:ascii="Marianne" w:eastAsia="Arial" w:hAnsi="Marianne" w:cs="Arial"/>
          <w:sz w:val="20"/>
        </w:rPr>
        <w:t xml:space="preserve"> </w:t>
      </w:r>
      <w:r w:rsidRPr="00B847B3">
        <w:rPr>
          <w:rFonts w:ascii="Marianne" w:eastAsia="Arial" w:hAnsi="Marianne" w:cs="Arial"/>
          <w:sz w:val="20"/>
        </w:rPr>
        <w:t>et ses annexes.</w:t>
      </w:r>
    </w:p>
    <w:p w14:paraId="3D209E46" w14:textId="77777777" w:rsidR="00B847B3" w:rsidRPr="00B847B3" w:rsidRDefault="00B847B3" w:rsidP="0098270D">
      <w:pPr>
        <w:pStyle w:val="Paragraphedeliste"/>
        <w:widowControl/>
        <w:suppressAutoHyphens w:val="0"/>
        <w:autoSpaceDE w:val="0"/>
        <w:adjustRightInd w:val="0"/>
        <w:jc w:val="both"/>
        <w:textAlignment w:val="auto"/>
        <w:rPr>
          <w:rFonts w:ascii="Marianne" w:eastAsia="Arial" w:hAnsi="Marianne" w:cs="Arial"/>
          <w:sz w:val="20"/>
        </w:rPr>
      </w:pPr>
    </w:p>
    <w:p w14:paraId="4CBAE4B7" w14:textId="6066181F" w:rsidR="009C46B8" w:rsidRPr="00BF1217" w:rsidRDefault="00B847B3" w:rsidP="00BF1217">
      <w:pPr>
        <w:widowControl/>
        <w:suppressAutoHyphens w:val="0"/>
        <w:autoSpaceDE w:val="0"/>
        <w:adjustRightInd w:val="0"/>
        <w:jc w:val="both"/>
        <w:textAlignment w:val="auto"/>
        <w:rPr>
          <w:rFonts w:ascii="Marianne" w:hAnsi="Marianne" w:cs="Arial"/>
          <w:sz w:val="20"/>
        </w:rPr>
      </w:pPr>
      <w:r w:rsidRPr="00B847B3">
        <w:rPr>
          <w:rFonts w:ascii="Marianne" w:eastAsia="Arial" w:hAnsi="Marianne" w:cs="Arial"/>
          <w:sz w:val="20"/>
        </w:rPr>
        <w:t xml:space="preserve">Toutes les conditions générales de vente ou autres mentions pouvant figurer </w:t>
      </w:r>
      <w:r>
        <w:rPr>
          <w:rFonts w:ascii="Marianne" w:eastAsia="Arial" w:hAnsi="Marianne" w:cs="Arial"/>
          <w:sz w:val="20"/>
        </w:rPr>
        <w:t xml:space="preserve">dans la proposition commerciale </w:t>
      </w:r>
      <w:r w:rsidRPr="00B847B3">
        <w:rPr>
          <w:rFonts w:ascii="Marianne" w:eastAsia="Arial" w:hAnsi="Marianne" w:cs="Arial"/>
          <w:sz w:val="20"/>
        </w:rPr>
        <w:t xml:space="preserve">transmise par le </w:t>
      </w:r>
      <w:r w:rsidR="005355E7">
        <w:rPr>
          <w:rFonts w:ascii="Marianne" w:eastAsia="Arial" w:hAnsi="Marianne" w:cs="Arial"/>
          <w:sz w:val="20"/>
        </w:rPr>
        <w:t>titulaire</w:t>
      </w:r>
      <w:r w:rsidRPr="00B847B3">
        <w:rPr>
          <w:rFonts w:ascii="Marianne" w:eastAsia="Arial" w:hAnsi="Marianne" w:cs="Arial"/>
          <w:sz w:val="20"/>
        </w:rPr>
        <w:t xml:space="preserve"> à l’appui de son offre qui seraient contraires aux dispositions des pièces</w:t>
      </w:r>
      <w:r>
        <w:rPr>
          <w:rFonts w:ascii="Marianne" w:eastAsia="Arial" w:hAnsi="Marianne" w:cs="Arial"/>
          <w:sz w:val="20"/>
        </w:rPr>
        <w:t xml:space="preserve"> </w:t>
      </w:r>
      <w:r w:rsidRPr="00B847B3">
        <w:rPr>
          <w:rFonts w:ascii="Marianne" w:hAnsi="Marianne" w:cs="Arial"/>
          <w:sz w:val="20"/>
        </w:rPr>
        <w:t>contractuelles énumérées ci-dessus sont réputées non écrites</w:t>
      </w:r>
      <w:r>
        <w:rPr>
          <w:rFonts w:ascii="Marianne" w:hAnsi="Marianne" w:cs="Arial"/>
          <w:sz w:val="20"/>
        </w:rPr>
        <w:t>.</w:t>
      </w:r>
      <w:bookmarkStart w:id="18" w:name="__RefHeading__32508_403553279"/>
    </w:p>
    <w:p w14:paraId="34821631" w14:textId="77777777" w:rsidR="002D0E61" w:rsidRDefault="002D0E61" w:rsidP="00344067">
      <w:pPr>
        <w:pStyle w:val="Standard"/>
        <w:rPr>
          <w:highlight w:val="yellow"/>
        </w:rPr>
      </w:pPr>
    </w:p>
    <w:p w14:paraId="5CFE1693" w14:textId="77777777" w:rsidR="002D0E61" w:rsidRPr="00937ECF" w:rsidRDefault="002D0E61" w:rsidP="00344067">
      <w:pPr>
        <w:pStyle w:val="Standard"/>
        <w:rPr>
          <w:highlight w:val="yellow"/>
        </w:rPr>
      </w:pPr>
    </w:p>
    <w:p w14:paraId="38E527E2" w14:textId="2662F836" w:rsidR="005763F5" w:rsidRPr="00BF1217" w:rsidRDefault="00751728" w:rsidP="00344067">
      <w:pPr>
        <w:pStyle w:val="Titre1"/>
      </w:pPr>
      <w:bookmarkStart w:id="19" w:name="_Toc209544108"/>
      <w:r w:rsidRPr="00BF1217">
        <w:t>MODALITES D</w:t>
      </w:r>
      <w:r w:rsidR="004B77A2">
        <w:t>’EXECUTION D</w:t>
      </w:r>
      <w:r w:rsidRPr="00BF1217">
        <w:t>ES</w:t>
      </w:r>
      <w:r w:rsidR="004B77A2">
        <w:t xml:space="preserve"> </w:t>
      </w:r>
      <w:r w:rsidRPr="00BF1217">
        <w:t>PRESTATIONS</w:t>
      </w:r>
      <w:bookmarkEnd w:id="18"/>
      <w:bookmarkEnd w:id="19"/>
    </w:p>
    <w:p w14:paraId="4A37D60D" w14:textId="080BBB58" w:rsidR="005763F5" w:rsidRPr="00BF1217" w:rsidRDefault="00751728" w:rsidP="00344067">
      <w:pPr>
        <w:pStyle w:val="Titre2"/>
      </w:pPr>
      <w:bookmarkStart w:id="20" w:name="__RefHeading__32510_403553279"/>
      <w:bookmarkStart w:id="21" w:name="_Toc209544109"/>
      <w:r w:rsidRPr="00BF1217">
        <w:t>Représentation des parties</w:t>
      </w:r>
      <w:bookmarkEnd w:id="20"/>
      <w:bookmarkEnd w:id="21"/>
    </w:p>
    <w:p w14:paraId="5B1B9F77" w14:textId="77777777" w:rsidR="005763F5" w:rsidRPr="00BF1217" w:rsidRDefault="00751728" w:rsidP="00344067">
      <w:pPr>
        <w:pStyle w:val="Titre3"/>
      </w:pPr>
      <w:r w:rsidRPr="00BF1217">
        <w:t>Représentation de l'acheteur</w:t>
      </w:r>
    </w:p>
    <w:p w14:paraId="0DD627F1" w14:textId="516E18DA" w:rsidR="007774C0" w:rsidRDefault="004B77A2" w:rsidP="004B77A2">
      <w:pPr>
        <w:jc w:val="both"/>
        <w:rPr>
          <w:rFonts w:ascii="Marianne" w:hAnsi="Marianne" w:cs="Arial"/>
          <w:sz w:val="20"/>
        </w:rPr>
      </w:pPr>
      <w:r w:rsidRPr="004B77A2">
        <w:rPr>
          <w:rFonts w:ascii="Marianne" w:hAnsi="Marianne" w:cs="Arial"/>
          <w:sz w:val="20"/>
        </w:rPr>
        <w:t xml:space="preserve">L'interlocuteur </w:t>
      </w:r>
      <w:r w:rsidR="007774C0">
        <w:rPr>
          <w:rFonts w:ascii="Marianne" w:hAnsi="Marianne" w:cs="Arial"/>
          <w:sz w:val="20"/>
        </w:rPr>
        <w:t xml:space="preserve">(responsable d’armement) </w:t>
      </w:r>
      <w:r w:rsidRPr="004B77A2">
        <w:rPr>
          <w:rFonts w:ascii="Marianne" w:hAnsi="Marianne" w:cs="Arial"/>
          <w:sz w:val="20"/>
        </w:rPr>
        <w:t xml:space="preserve">désigné par l'acheteur </w:t>
      </w:r>
      <w:r w:rsidR="007774C0">
        <w:rPr>
          <w:rFonts w:ascii="Marianne" w:hAnsi="Marianne" w:cs="Arial"/>
          <w:sz w:val="20"/>
        </w:rPr>
        <w:t xml:space="preserve">(le DRASSM) </w:t>
      </w:r>
      <w:r w:rsidRPr="004B77A2">
        <w:rPr>
          <w:rFonts w:ascii="Marianne" w:hAnsi="Marianne" w:cs="Arial"/>
          <w:sz w:val="20"/>
        </w:rPr>
        <w:t>est chargé du suivi de l'exécution des prestations</w:t>
      </w:r>
      <w:r w:rsidR="007774C0" w:rsidRPr="007774C0">
        <w:rPr>
          <w:rFonts w:ascii="Marianne" w:hAnsi="Marianne"/>
          <w:sz w:val="20"/>
          <w:szCs w:val="20"/>
        </w:rPr>
        <w:t xml:space="preserve"> </w:t>
      </w:r>
      <w:r w:rsidR="007774C0">
        <w:rPr>
          <w:rFonts w:ascii="Marianne" w:hAnsi="Marianne"/>
          <w:sz w:val="20"/>
          <w:szCs w:val="20"/>
        </w:rPr>
        <w:t xml:space="preserve">et notamment </w:t>
      </w:r>
      <w:r w:rsidR="007774C0" w:rsidRPr="00B812D9">
        <w:rPr>
          <w:rFonts w:ascii="Marianne" w:hAnsi="Marianne"/>
          <w:sz w:val="20"/>
          <w:szCs w:val="20"/>
        </w:rPr>
        <w:t>pour la supervision et la coordination du service.</w:t>
      </w:r>
      <w:r w:rsidR="007774C0">
        <w:rPr>
          <w:rFonts w:ascii="Marianne" w:hAnsi="Marianne"/>
          <w:sz w:val="20"/>
          <w:szCs w:val="20"/>
        </w:rPr>
        <w:t xml:space="preserve"> Ce responsable d’armement est doublé d’un suppléant.</w:t>
      </w:r>
    </w:p>
    <w:p w14:paraId="130FB2D0" w14:textId="21A27262" w:rsidR="004B77A2" w:rsidRDefault="004B77A2" w:rsidP="004B77A2">
      <w:pPr>
        <w:jc w:val="both"/>
        <w:rPr>
          <w:rFonts w:ascii="Marianne" w:hAnsi="Marianne" w:cs="Arial"/>
          <w:sz w:val="20"/>
        </w:rPr>
      </w:pPr>
      <w:r w:rsidRPr="004B77A2">
        <w:rPr>
          <w:rFonts w:ascii="Marianne" w:hAnsi="Marianne" w:cs="Arial"/>
          <w:sz w:val="20"/>
        </w:rPr>
        <w:t xml:space="preserve">Il est désigné lors de la notification du marché. </w:t>
      </w:r>
      <w:r w:rsidR="002D0E61" w:rsidRPr="002D0E61">
        <w:rPr>
          <w:rFonts w:ascii="Marianne" w:hAnsi="Marianne" w:cs="Arial"/>
          <w:sz w:val="20"/>
        </w:rPr>
        <w:t>D'autres personnes physiques peuvent être habilitées par l'acheteur en cours d'exécution d</w:t>
      </w:r>
      <w:r w:rsidR="006D2826">
        <w:rPr>
          <w:rFonts w:ascii="Marianne" w:hAnsi="Marianne" w:cs="Arial"/>
          <w:sz w:val="20"/>
        </w:rPr>
        <w:t>u marché</w:t>
      </w:r>
      <w:r w:rsidR="002D0E61" w:rsidRPr="002D0E61">
        <w:rPr>
          <w:rFonts w:ascii="Marianne" w:hAnsi="Marianne" w:cs="Arial"/>
          <w:sz w:val="20"/>
        </w:rPr>
        <w:t>.</w:t>
      </w:r>
    </w:p>
    <w:p w14:paraId="799CA0DC" w14:textId="77777777" w:rsidR="004B77A2" w:rsidRPr="004B77A2" w:rsidRDefault="004B77A2" w:rsidP="004B77A2">
      <w:pPr>
        <w:jc w:val="both"/>
        <w:rPr>
          <w:rFonts w:ascii="Marianne" w:hAnsi="Marianne" w:cs="Arial"/>
          <w:sz w:val="20"/>
        </w:rPr>
      </w:pPr>
    </w:p>
    <w:p w14:paraId="5C4B8B23" w14:textId="02D8BE98" w:rsidR="004B77A2" w:rsidRPr="004B77A2" w:rsidRDefault="004B77A2" w:rsidP="004B77A2">
      <w:pPr>
        <w:jc w:val="both"/>
        <w:rPr>
          <w:rFonts w:ascii="Marianne" w:hAnsi="Marianne" w:cs="Arial"/>
          <w:sz w:val="20"/>
        </w:rPr>
      </w:pPr>
      <w:r w:rsidRPr="004B77A2">
        <w:rPr>
          <w:rFonts w:ascii="Marianne" w:hAnsi="Marianne" w:cs="Arial"/>
          <w:sz w:val="20"/>
        </w:rPr>
        <w:t xml:space="preserve">L'acheteur notifie toute modification de l'interlocuteur au </w:t>
      </w:r>
      <w:r w:rsidR="005355E7">
        <w:rPr>
          <w:rFonts w:ascii="Marianne" w:hAnsi="Marianne" w:cs="Arial"/>
          <w:sz w:val="20"/>
        </w:rPr>
        <w:t>titulaire</w:t>
      </w:r>
      <w:r>
        <w:rPr>
          <w:rFonts w:ascii="Marianne" w:hAnsi="Marianne" w:cs="Arial"/>
          <w:sz w:val="20"/>
        </w:rPr>
        <w:t>.</w:t>
      </w:r>
    </w:p>
    <w:p w14:paraId="2ED2D8FC" w14:textId="77777777" w:rsidR="00787D40" w:rsidRPr="00937ECF" w:rsidRDefault="00787D40" w:rsidP="00813ACE">
      <w:pPr>
        <w:widowControl/>
        <w:suppressAutoHyphens w:val="0"/>
        <w:autoSpaceDE w:val="0"/>
        <w:adjustRightInd w:val="0"/>
        <w:textAlignment w:val="auto"/>
        <w:rPr>
          <w:rFonts w:ascii="Marianne" w:eastAsia="Arial" w:hAnsi="Marianne" w:cs="Arial"/>
          <w:sz w:val="20"/>
          <w:highlight w:val="yellow"/>
        </w:rPr>
      </w:pPr>
    </w:p>
    <w:p w14:paraId="69DB1635" w14:textId="3C43EDBB" w:rsidR="005763F5" w:rsidRPr="004B77A2" w:rsidRDefault="00751728" w:rsidP="00344067">
      <w:pPr>
        <w:pStyle w:val="Titre3"/>
      </w:pPr>
      <w:r w:rsidRPr="004B77A2">
        <w:t xml:space="preserve">Représentation du </w:t>
      </w:r>
      <w:r w:rsidR="005355E7">
        <w:t>titulaire</w:t>
      </w:r>
    </w:p>
    <w:p w14:paraId="22D7C880" w14:textId="559278F5" w:rsidR="007774C0" w:rsidRDefault="004B77A2" w:rsidP="004B77A2">
      <w:pPr>
        <w:jc w:val="both"/>
        <w:rPr>
          <w:rFonts w:ascii="Marianne" w:hAnsi="Marianne"/>
          <w:sz w:val="20"/>
          <w:szCs w:val="20"/>
        </w:rPr>
      </w:pPr>
      <w:r w:rsidRPr="004B77A2">
        <w:rPr>
          <w:rFonts w:ascii="Marianne" w:hAnsi="Marianne" w:cs="Arial"/>
          <w:sz w:val="20"/>
        </w:rPr>
        <w:t xml:space="preserve">Le </w:t>
      </w:r>
      <w:r w:rsidR="005355E7">
        <w:rPr>
          <w:rFonts w:ascii="Marianne" w:hAnsi="Marianne" w:cs="Arial"/>
          <w:sz w:val="20"/>
        </w:rPr>
        <w:t>titulaire</w:t>
      </w:r>
      <w:r w:rsidRPr="004B77A2">
        <w:rPr>
          <w:rFonts w:ascii="Marianne" w:hAnsi="Marianne" w:cs="Arial"/>
          <w:sz w:val="20"/>
        </w:rPr>
        <w:t xml:space="preserve"> désigne un interlocuteur</w:t>
      </w:r>
      <w:r w:rsidR="007774C0">
        <w:rPr>
          <w:rFonts w:ascii="Marianne" w:hAnsi="Marianne" w:cs="Arial"/>
          <w:sz w:val="20"/>
        </w:rPr>
        <w:t xml:space="preserve"> unique (avec un suppléant)</w:t>
      </w:r>
      <w:r w:rsidRPr="004B77A2">
        <w:rPr>
          <w:rFonts w:ascii="Marianne" w:hAnsi="Marianne" w:cs="Arial"/>
          <w:sz w:val="20"/>
        </w:rPr>
        <w:t>, habilité à le représenter auprès de l’acheteur, pour les besoins de l'exécution du marché</w:t>
      </w:r>
      <w:r w:rsidR="007774C0">
        <w:rPr>
          <w:rFonts w:ascii="Marianne" w:hAnsi="Marianne" w:cs="Arial"/>
          <w:sz w:val="20"/>
        </w:rPr>
        <w:t xml:space="preserve">, et notamment pour la supervision et la coordination du service. </w:t>
      </w:r>
      <w:r w:rsidR="007774C0" w:rsidRPr="00B812D9">
        <w:rPr>
          <w:rFonts w:ascii="Marianne" w:hAnsi="Marianne"/>
          <w:sz w:val="20"/>
          <w:szCs w:val="20"/>
        </w:rPr>
        <w:t xml:space="preserve">Il supervise la mise en œuvre des prestations prévues </w:t>
      </w:r>
      <w:r w:rsidR="00791AC6">
        <w:rPr>
          <w:rFonts w:ascii="Marianne" w:hAnsi="Marianne"/>
          <w:sz w:val="20"/>
          <w:szCs w:val="20"/>
        </w:rPr>
        <w:t>au</w:t>
      </w:r>
      <w:r w:rsidR="007774C0">
        <w:rPr>
          <w:rFonts w:ascii="Marianne" w:hAnsi="Marianne"/>
          <w:sz w:val="20"/>
          <w:szCs w:val="20"/>
        </w:rPr>
        <w:t xml:space="preserve"> CCTP.</w:t>
      </w:r>
    </w:p>
    <w:p w14:paraId="121840EC" w14:textId="77777777" w:rsidR="007774C0" w:rsidRPr="00B812D9" w:rsidRDefault="007774C0" w:rsidP="007774C0">
      <w:pPr>
        <w:jc w:val="both"/>
        <w:rPr>
          <w:rFonts w:ascii="Marianne" w:hAnsi="Marianne"/>
          <w:sz w:val="20"/>
          <w:szCs w:val="20"/>
        </w:rPr>
      </w:pPr>
    </w:p>
    <w:p w14:paraId="153AF6BC" w14:textId="06D0E62E" w:rsidR="007774C0" w:rsidRPr="007774C0" w:rsidRDefault="007774C0" w:rsidP="004B77A2">
      <w:pPr>
        <w:jc w:val="both"/>
        <w:rPr>
          <w:rFonts w:ascii="Marianne" w:hAnsi="Marianne"/>
          <w:sz w:val="20"/>
          <w:szCs w:val="20"/>
        </w:rPr>
      </w:pPr>
      <w:r w:rsidRPr="00B812D9">
        <w:rPr>
          <w:rFonts w:ascii="Marianne" w:hAnsi="Marianne"/>
          <w:sz w:val="20"/>
          <w:szCs w:val="20"/>
        </w:rPr>
        <w:t xml:space="preserve">Dans les différents domaines d’intervention (ressources humaines, gestion technique, gestion comptable et administrative, etc.), le </w:t>
      </w:r>
      <w:r w:rsidR="005355E7">
        <w:rPr>
          <w:rFonts w:ascii="Marianne" w:hAnsi="Marianne"/>
          <w:sz w:val="20"/>
          <w:szCs w:val="20"/>
        </w:rPr>
        <w:t>titulaire</w:t>
      </w:r>
      <w:r w:rsidRPr="00B812D9">
        <w:rPr>
          <w:rFonts w:ascii="Marianne" w:hAnsi="Marianne"/>
          <w:sz w:val="20"/>
          <w:szCs w:val="20"/>
        </w:rPr>
        <w:t xml:space="preserve"> doit désigner au DRASSM les responsables de l’entreprise affectés au suivi de l’exécution du marché (noms et coordonnées).</w:t>
      </w:r>
    </w:p>
    <w:p w14:paraId="7CEDEB22" w14:textId="77777777" w:rsidR="007774C0" w:rsidRDefault="007774C0" w:rsidP="004B77A2">
      <w:pPr>
        <w:jc w:val="both"/>
        <w:rPr>
          <w:rFonts w:ascii="Marianne" w:hAnsi="Marianne" w:cs="Arial"/>
          <w:sz w:val="20"/>
        </w:rPr>
      </w:pPr>
    </w:p>
    <w:p w14:paraId="28F51BD0" w14:textId="01A8CC16" w:rsidR="004B77A2" w:rsidRPr="004B77A2" w:rsidRDefault="004B77A2" w:rsidP="004B77A2">
      <w:pPr>
        <w:jc w:val="both"/>
        <w:rPr>
          <w:rFonts w:ascii="Marianne" w:hAnsi="Marianne" w:cs="Arial"/>
          <w:sz w:val="20"/>
        </w:rPr>
      </w:pPr>
      <w:r w:rsidRPr="004B77A2">
        <w:rPr>
          <w:rFonts w:ascii="Marianne" w:hAnsi="Marianne" w:cs="Arial"/>
          <w:sz w:val="20"/>
        </w:rPr>
        <w:lastRenderedPageBreak/>
        <w:t xml:space="preserve">Cet interlocuteur </w:t>
      </w:r>
      <w:r w:rsidR="007774C0">
        <w:rPr>
          <w:rFonts w:ascii="Marianne" w:hAnsi="Marianne" w:cs="Arial"/>
          <w:sz w:val="20"/>
        </w:rPr>
        <w:t>es</w:t>
      </w:r>
      <w:r w:rsidRPr="004B77A2">
        <w:rPr>
          <w:rFonts w:ascii="Marianne" w:hAnsi="Marianne" w:cs="Arial"/>
          <w:sz w:val="20"/>
        </w:rPr>
        <w:t>t désign</w:t>
      </w:r>
      <w:r w:rsidR="007774C0">
        <w:rPr>
          <w:rFonts w:ascii="Marianne" w:hAnsi="Marianne" w:cs="Arial"/>
          <w:sz w:val="20"/>
        </w:rPr>
        <w:t>é</w:t>
      </w:r>
      <w:r w:rsidRPr="004B77A2">
        <w:rPr>
          <w:rFonts w:ascii="Marianne" w:hAnsi="Marianne" w:cs="Arial"/>
          <w:sz w:val="20"/>
        </w:rPr>
        <w:t xml:space="preserve"> par dérogation à l’article 3.4.1 CCAG-FCS, dans l’offre du </w:t>
      </w:r>
      <w:r w:rsidR="005355E7">
        <w:rPr>
          <w:rFonts w:ascii="Marianne" w:hAnsi="Marianne" w:cs="Arial"/>
          <w:sz w:val="20"/>
        </w:rPr>
        <w:t>titulaire</w:t>
      </w:r>
      <w:r w:rsidRPr="004B77A2">
        <w:rPr>
          <w:rFonts w:ascii="Marianne" w:hAnsi="Marianne" w:cs="Arial"/>
          <w:sz w:val="20"/>
        </w:rPr>
        <w:t>. D’autres personnes physiques peuvent être habilitées par l’acheteur en cours d’exécution d</w:t>
      </w:r>
      <w:r w:rsidR="003A460E">
        <w:rPr>
          <w:rFonts w:ascii="Marianne" w:hAnsi="Marianne" w:cs="Arial"/>
          <w:sz w:val="20"/>
        </w:rPr>
        <w:t>u marché</w:t>
      </w:r>
      <w:r w:rsidRPr="004B77A2">
        <w:rPr>
          <w:rFonts w:ascii="Marianne" w:hAnsi="Marianne" w:cs="Arial"/>
          <w:sz w:val="20"/>
        </w:rPr>
        <w:t xml:space="preserve">. </w:t>
      </w:r>
    </w:p>
    <w:p w14:paraId="123DE603" w14:textId="77777777" w:rsidR="004B77A2" w:rsidRPr="004B77A2" w:rsidRDefault="004B77A2" w:rsidP="004B77A2">
      <w:pPr>
        <w:jc w:val="both"/>
        <w:rPr>
          <w:rFonts w:ascii="Marianne" w:hAnsi="Marianne" w:cs="Arial"/>
          <w:sz w:val="20"/>
        </w:rPr>
      </w:pPr>
    </w:p>
    <w:p w14:paraId="5E38C710" w14:textId="70EF50A0" w:rsidR="004B77A2" w:rsidRPr="004B77A2" w:rsidRDefault="004B77A2" w:rsidP="004B77A2">
      <w:pPr>
        <w:jc w:val="both"/>
        <w:rPr>
          <w:rFonts w:ascii="Marianne" w:hAnsi="Marianne" w:cs="Arial"/>
          <w:sz w:val="20"/>
        </w:rPr>
      </w:pPr>
      <w:r w:rsidRPr="004B77A2">
        <w:rPr>
          <w:rFonts w:ascii="Marianne" w:hAnsi="Marianne" w:cs="Arial"/>
          <w:sz w:val="20"/>
        </w:rPr>
        <w:t xml:space="preserve">Le </w:t>
      </w:r>
      <w:r w:rsidR="005355E7">
        <w:rPr>
          <w:rFonts w:ascii="Marianne" w:hAnsi="Marianne" w:cs="Arial"/>
          <w:sz w:val="20"/>
        </w:rPr>
        <w:t>titulaire</w:t>
      </w:r>
      <w:r w:rsidRPr="004B77A2">
        <w:rPr>
          <w:rFonts w:ascii="Marianne" w:hAnsi="Marianne" w:cs="Arial"/>
          <w:sz w:val="20"/>
        </w:rPr>
        <w:t xml:space="preserve"> s'engage à informer, sans délai, l’acheteur de toute modification d'interlocuteur désigné.</w:t>
      </w:r>
      <w:r w:rsidR="007139F0">
        <w:rPr>
          <w:rFonts w:ascii="Marianne" w:hAnsi="Marianne" w:cs="Arial"/>
          <w:sz w:val="20"/>
        </w:rPr>
        <w:t xml:space="preserve"> </w:t>
      </w:r>
    </w:p>
    <w:p w14:paraId="099255C8" w14:textId="77777777" w:rsidR="00787D40" w:rsidRPr="00937ECF" w:rsidRDefault="00787D40" w:rsidP="00813ACE">
      <w:pPr>
        <w:widowControl/>
        <w:suppressAutoHyphens w:val="0"/>
        <w:autoSpaceDE w:val="0"/>
        <w:adjustRightInd w:val="0"/>
        <w:textAlignment w:val="auto"/>
        <w:rPr>
          <w:rFonts w:ascii="Marianne" w:hAnsi="Marianne"/>
          <w:sz w:val="20"/>
          <w:szCs w:val="20"/>
          <w:highlight w:val="yellow"/>
        </w:rPr>
      </w:pPr>
    </w:p>
    <w:p w14:paraId="4DF1905A" w14:textId="6A7DDE1B" w:rsidR="005763F5" w:rsidRDefault="007139F0" w:rsidP="00344067">
      <w:pPr>
        <w:pStyle w:val="Titre2"/>
      </w:pPr>
      <w:bookmarkStart w:id="22" w:name="_Toc209544110"/>
      <w:r>
        <w:t>Conditions d’exécution</w:t>
      </w:r>
      <w:bookmarkEnd w:id="22"/>
    </w:p>
    <w:p w14:paraId="28A7D9B4" w14:textId="7E22F7D9" w:rsidR="003A6927" w:rsidRPr="003A6927" w:rsidRDefault="003A6927" w:rsidP="003A6927">
      <w:pPr>
        <w:jc w:val="both"/>
        <w:rPr>
          <w:rFonts w:ascii="Marianne" w:hAnsi="Marianne" w:cs="Arial"/>
          <w:sz w:val="20"/>
        </w:rPr>
      </w:pPr>
      <w:r w:rsidRPr="003A6927">
        <w:rPr>
          <w:rFonts w:ascii="Marianne" w:hAnsi="Marianne" w:cs="Arial"/>
          <w:sz w:val="20"/>
        </w:rPr>
        <w:t xml:space="preserve">Le pilotage des prestations est réalisé au travers de réunions régulières entre le représentant de l'acheteur et le </w:t>
      </w:r>
      <w:r w:rsidR="005355E7">
        <w:rPr>
          <w:rFonts w:ascii="Marianne" w:hAnsi="Marianne" w:cs="Arial"/>
          <w:sz w:val="20"/>
        </w:rPr>
        <w:t>titulaire</w:t>
      </w:r>
      <w:r w:rsidRPr="003A6927">
        <w:rPr>
          <w:rFonts w:ascii="Marianne" w:hAnsi="Marianne" w:cs="Arial"/>
          <w:sz w:val="20"/>
        </w:rPr>
        <w:t>. Le prix</w:t>
      </w:r>
      <w:r w:rsidR="00A75A90">
        <w:rPr>
          <w:rFonts w:ascii="Marianne" w:hAnsi="Marianne" w:cs="Arial"/>
          <w:sz w:val="20"/>
        </w:rPr>
        <w:t xml:space="preserve">, comprenant notamment </w:t>
      </w:r>
      <w:r w:rsidR="00A75A90" w:rsidRPr="00A75A90">
        <w:rPr>
          <w:rFonts w:ascii="Marianne" w:hAnsi="Marianne" w:cs="Arial"/>
          <w:sz w:val="20"/>
        </w:rPr>
        <w:t>le déplacement et la participation</w:t>
      </w:r>
      <w:r w:rsidR="003A460E">
        <w:rPr>
          <w:rFonts w:ascii="Marianne" w:hAnsi="Marianne" w:cs="Arial"/>
          <w:sz w:val="20"/>
        </w:rPr>
        <w:t xml:space="preserve"> à</w:t>
      </w:r>
      <w:r w:rsidR="00A75A90">
        <w:t xml:space="preserve"> </w:t>
      </w:r>
      <w:r w:rsidRPr="003A6927">
        <w:rPr>
          <w:rFonts w:ascii="Marianne" w:hAnsi="Marianne" w:cs="Arial"/>
          <w:sz w:val="20"/>
        </w:rPr>
        <w:t>ces réunions</w:t>
      </w:r>
      <w:r w:rsidR="003A460E">
        <w:rPr>
          <w:rFonts w:ascii="Marianne" w:hAnsi="Marianne" w:cs="Arial"/>
          <w:sz w:val="20"/>
        </w:rPr>
        <w:t>,</w:t>
      </w:r>
      <w:r w:rsidRPr="003A6927">
        <w:rPr>
          <w:rFonts w:ascii="Marianne" w:hAnsi="Marianne" w:cs="Arial"/>
          <w:sz w:val="20"/>
        </w:rPr>
        <w:t xml:space="preserve"> est inclus dans le prix des prestations et ne donnera pas lieu à facturation supplémentaire. </w:t>
      </w:r>
    </w:p>
    <w:p w14:paraId="02CA5EEA" w14:textId="77777777" w:rsidR="003A6927" w:rsidRPr="003A6927" w:rsidRDefault="003A6927" w:rsidP="003A6927">
      <w:pPr>
        <w:pStyle w:val="Standard"/>
      </w:pPr>
    </w:p>
    <w:p w14:paraId="473BBD76" w14:textId="272F6B2D" w:rsidR="005763F5" w:rsidRPr="007139F0" w:rsidRDefault="00751728" w:rsidP="00344067">
      <w:pPr>
        <w:pStyle w:val="Titre3"/>
      </w:pPr>
      <w:r w:rsidRPr="007139F0">
        <w:t>Remplacement des intervenants</w:t>
      </w:r>
    </w:p>
    <w:p w14:paraId="19095ED1" w14:textId="3678795D" w:rsidR="000906E8" w:rsidRPr="007139F0" w:rsidRDefault="00751728" w:rsidP="00410674">
      <w:pPr>
        <w:widowControl/>
        <w:suppressAutoHyphens w:val="0"/>
        <w:autoSpaceDE w:val="0"/>
        <w:adjustRightInd w:val="0"/>
        <w:jc w:val="both"/>
        <w:textAlignment w:val="auto"/>
        <w:rPr>
          <w:rFonts w:ascii="Marianne" w:eastAsia="Arial" w:hAnsi="Marianne" w:cs="Arial"/>
          <w:sz w:val="20"/>
        </w:rPr>
      </w:pPr>
      <w:r w:rsidRPr="007139F0">
        <w:rPr>
          <w:rFonts w:ascii="Marianne" w:eastAsia="Arial" w:hAnsi="Marianne" w:cs="Arial"/>
          <w:sz w:val="20"/>
        </w:rPr>
        <w:t xml:space="preserve">Pendant </w:t>
      </w:r>
      <w:r w:rsidR="00813ACE" w:rsidRPr="007139F0">
        <w:rPr>
          <w:rFonts w:ascii="Marianne" w:eastAsia="Arial" w:hAnsi="Marianne" w:cs="Arial"/>
          <w:sz w:val="20"/>
        </w:rPr>
        <w:t xml:space="preserve">toute la durée d'exécution du marché, l'acheteur se réserve le droit de demander le remplacement motivé d'un ou de plusieurs intervenants du </w:t>
      </w:r>
      <w:r w:rsidR="005355E7">
        <w:rPr>
          <w:rFonts w:ascii="Marianne" w:eastAsia="Arial" w:hAnsi="Marianne" w:cs="Arial"/>
          <w:sz w:val="20"/>
        </w:rPr>
        <w:t>titulaire</w:t>
      </w:r>
      <w:r w:rsidR="000906E8" w:rsidRPr="007139F0">
        <w:rPr>
          <w:rFonts w:ascii="Marianne" w:eastAsia="Arial" w:hAnsi="Marianne" w:cs="Arial"/>
          <w:sz w:val="20"/>
        </w:rPr>
        <w:t xml:space="preserve"> </w:t>
      </w:r>
      <w:r w:rsidR="007139F0" w:rsidRPr="007139F0">
        <w:rPr>
          <w:rFonts w:ascii="Marianne" w:eastAsia="Arial" w:hAnsi="Marianne" w:cs="Arial"/>
          <w:sz w:val="20"/>
        </w:rPr>
        <w:t xml:space="preserve">notamment </w:t>
      </w:r>
      <w:r w:rsidR="000906E8" w:rsidRPr="007139F0">
        <w:rPr>
          <w:rFonts w:ascii="Marianne" w:eastAsia="Arial" w:hAnsi="Marianne" w:cs="Arial"/>
          <w:sz w:val="20"/>
        </w:rPr>
        <w:t>si </w:t>
      </w:r>
      <w:r w:rsidR="007139F0" w:rsidRPr="007139F0">
        <w:rPr>
          <w:rFonts w:ascii="Marianne" w:eastAsia="Arial" w:hAnsi="Marianne" w:cs="Arial"/>
          <w:sz w:val="20"/>
        </w:rPr>
        <w:t xml:space="preserve">par exemple </w:t>
      </w:r>
      <w:r w:rsidR="000906E8" w:rsidRPr="007139F0">
        <w:rPr>
          <w:rFonts w:ascii="Marianne" w:eastAsia="Arial" w:hAnsi="Marianne" w:cs="Arial"/>
          <w:sz w:val="20"/>
        </w:rPr>
        <w:t>:</w:t>
      </w:r>
    </w:p>
    <w:p w14:paraId="1E9829B5" w14:textId="264E9265" w:rsidR="000906E8" w:rsidRPr="007139F0" w:rsidRDefault="000906E8" w:rsidP="006240A0">
      <w:pPr>
        <w:pStyle w:val="Paragraphedeliste"/>
        <w:widowControl/>
        <w:numPr>
          <w:ilvl w:val="0"/>
          <w:numId w:val="38"/>
        </w:numPr>
        <w:suppressAutoHyphens w:val="0"/>
        <w:autoSpaceDE w:val="0"/>
        <w:adjustRightInd w:val="0"/>
        <w:jc w:val="both"/>
        <w:textAlignment w:val="auto"/>
        <w:rPr>
          <w:rFonts w:ascii="Marianne" w:eastAsia="Arial" w:hAnsi="Marianne" w:cs="Arial"/>
          <w:sz w:val="20"/>
        </w:rPr>
      </w:pPr>
      <w:r w:rsidRPr="007139F0">
        <w:rPr>
          <w:rFonts w:ascii="Marianne" w:eastAsia="Arial" w:hAnsi="Marianne" w:cs="Arial"/>
          <w:sz w:val="20"/>
        </w:rPr>
        <w:t>Leur compétence technique n’est pas suffisante pour interagir efficacement ou apporter des réponses satisfaisantes à l’administration ;</w:t>
      </w:r>
    </w:p>
    <w:p w14:paraId="72B250B3" w14:textId="79AFAF8E" w:rsidR="000906E8" w:rsidRPr="007139F0" w:rsidRDefault="000906E8" w:rsidP="006240A0">
      <w:pPr>
        <w:pStyle w:val="Paragraphedeliste"/>
        <w:widowControl/>
        <w:numPr>
          <w:ilvl w:val="0"/>
          <w:numId w:val="38"/>
        </w:numPr>
        <w:suppressAutoHyphens w:val="0"/>
        <w:autoSpaceDE w:val="0"/>
        <w:adjustRightInd w:val="0"/>
        <w:jc w:val="both"/>
        <w:textAlignment w:val="auto"/>
        <w:rPr>
          <w:rFonts w:ascii="Marianne" w:eastAsia="Arial" w:hAnsi="Marianne" w:cs="Arial"/>
          <w:sz w:val="20"/>
        </w:rPr>
      </w:pPr>
      <w:r w:rsidRPr="007139F0">
        <w:rPr>
          <w:rFonts w:ascii="Marianne" w:eastAsia="Arial" w:hAnsi="Marianne" w:cs="Arial"/>
          <w:sz w:val="20"/>
        </w:rPr>
        <w:t>Leur insertion dans la démarche collaborative globale pose problème ;</w:t>
      </w:r>
    </w:p>
    <w:p w14:paraId="63EED731" w14:textId="5478C497" w:rsidR="000906E8" w:rsidRPr="007139F0" w:rsidRDefault="000906E8" w:rsidP="006240A0">
      <w:pPr>
        <w:pStyle w:val="Paragraphedeliste"/>
        <w:widowControl/>
        <w:numPr>
          <w:ilvl w:val="0"/>
          <w:numId w:val="38"/>
        </w:numPr>
        <w:suppressAutoHyphens w:val="0"/>
        <w:autoSpaceDE w:val="0"/>
        <w:adjustRightInd w:val="0"/>
        <w:jc w:val="both"/>
        <w:textAlignment w:val="auto"/>
        <w:rPr>
          <w:rFonts w:ascii="Marianne" w:eastAsia="Arial" w:hAnsi="Marianne" w:cs="Arial"/>
          <w:sz w:val="20"/>
        </w:rPr>
      </w:pPr>
      <w:r w:rsidRPr="007139F0">
        <w:rPr>
          <w:rFonts w:ascii="Marianne" w:eastAsia="Arial" w:hAnsi="Marianne" w:cs="Arial"/>
          <w:sz w:val="20"/>
        </w:rPr>
        <w:t>La qualité de leurs interventions techniques, notamment dans les développements, est régulièrement insuffisante ;</w:t>
      </w:r>
    </w:p>
    <w:p w14:paraId="381ABCEF" w14:textId="380A37E8" w:rsidR="000906E8" w:rsidRPr="007139F0" w:rsidRDefault="000906E8" w:rsidP="006240A0">
      <w:pPr>
        <w:pStyle w:val="Paragraphedeliste"/>
        <w:widowControl/>
        <w:numPr>
          <w:ilvl w:val="0"/>
          <w:numId w:val="38"/>
        </w:numPr>
        <w:suppressAutoHyphens w:val="0"/>
        <w:autoSpaceDE w:val="0"/>
        <w:adjustRightInd w:val="0"/>
        <w:jc w:val="both"/>
        <w:textAlignment w:val="auto"/>
        <w:rPr>
          <w:rFonts w:ascii="Marianne" w:eastAsia="Arial" w:hAnsi="Marianne" w:cs="Arial"/>
          <w:sz w:val="20"/>
        </w:rPr>
      </w:pPr>
      <w:r w:rsidRPr="007139F0">
        <w:rPr>
          <w:rFonts w:ascii="Marianne" w:eastAsia="Arial" w:hAnsi="Marianne" w:cs="Arial"/>
          <w:sz w:val="20"/>
        </w:rPr>
        <w:t>L’application des consignes (emploi des moyens informatiques, respect des règles de sécurité ou d’accessibilité, etc.) n’est pas suffisante ;</w:t>
      </w:r>
    </w:p>
    <w:p w14:paraId="7B0F9512" w14:textId="23F17666" w:rsidR="000906E8" w:rsidRPr="007139F0" w:rsidRDefault="000906E8" w:rsidP="006240A0">
      <w:pPr>
        <w:pStyle w:val="Paragraphedeliste"/>
        <w:widowControl/>
        <w:numPr>
          <w:ilvl w:val="0"/>
          <w:numId w:val="38"/>
        </w:numPr>
        <w:suppressAutoHyphens w:val="0"/>
        <w:autoSpaceDE w:val="0"/>
        <w:adjustRightInd w:val="0"/>
        <w:jc w:val="both"/>
        <w:textAlignment w:val="auto"/>
        <w:rPr>
          <w:rFonts w:ascii="Marianne" w:eastAsia="Arial" w:hAnsi="Marianne" w:cs="Arial"/>
          <w:sz w:val="20"/>
        </w:rPr>
      </w:pPr>
      <w:r w:rsidRPr="007139F0">
        <w:rPr>
          <w:rFonts w:ascii="Marianne" w:eastAsia="Arial" w:hAnsi="Marianne" w:cs="Arial"/>
          <w:sz w:val="20"/>
        </w:rPr>
        <w:t>Leur incapacité à suivre le rythme et l’organisation de travail</w:t>
      </w:r>
      <w:r w:rsidR="007139F0" w:rsidRPr="007139F0">
        <w:rPr>
          <w:rFonts w:ascii="Marianne" w:eastAsia="Arial" w:hAnsi="Marianne" w:cs="Arial"/>
          <w:sz w:val="20"/>
        </w:rPr>
        <w:t>.</w:t>
      </w:r>
    </w:p>
    <w:p w14:paraId="4BDDC38C" w14:textId="77777777" w:rsidR="000906E8" w:rsidRPr="00937ECF" w:rsidRDefault="000906E8" w:rsidP="000906E8">
      <w:pPr>
        <w:pStyle w:val="Paragraphedeliste"/>
        <w:widowControl/>
        <w:suppressAutoHyphens w:val="0"/>
        <w:autoSpaceDE w:val="0"/>
        <w:adjustRightInd w:val="0"/>
        <w:jc w:val="both"/>
        <w:textAlignment w:val="auto"/>
        <w:rPr>
          <w:rFonts w:ascii="Marianne" w:eastAsia="Arial" w:hAnsi="Marianne" w:cs="Arial"/>
          <w:sz w:val="20"/>
          <w:highlight w:val="yellow"/>
        </w:rPr>
      </w:pPr>
    </w:p>
    <w:p w14:paraId="345E87D8" w14:textId="0FAEB4BF" w:rsidR="000906E8" w:rsidRPr="007139F0" w:rsidRDefault="00813ACE" w:rsidP="000906E8">
      <w:pPr>
        <w:widowControl/>
        <w:suppressAutoHyphens w:val="0"/>
        <w:autoSpaceDE w:val="0"/>
        <w:adjustRightInd w:val="0"/>
        <w:jc w:val="both"/>
        <w:textAlignment w:val="auto"/>
        <w:rPr>
          <w:rFonts w:ascii="Marianne" w:eastAsia="Arial" w:hAnsi="Marianne" w:cs="Arial"/>
          <w:sz w:val="20"/>
        </w:rPr>
      </w:pPr>
      <w:r w:rsidRPr="007139F0">
        <w:rPr>
          <w:rFonts w:ascii="Marianne" w:eastAsia="Arial" w:hAnsi="Marianne" w:cs="Arial"/>
          <w:sz w:val="20"/>
        </w:rPr>
        <w:t xml:space="preserve">Le </w:t>
      </w:r>
      <w:r w:rsidR="005355E7">
        <w:rPr>
          <w:rFonts w:ascii="Marianne" w:eastAsia="Arial" w:hAnsi="Marianne" w:cs="Arial"/>
          <w:sz w:val="20"/>
        </w:rPr>
        <w:t>titulaire</w:t>
      </w:r>
      <w:r w:rsidRPr="007139F0">
        <w:rPr>
          <w:rFonts w:ascii="Marianne" w:eastAsia="Arial" w:hAnsi="Marianne" w:cs="Arial"/>
          <w:sz w:val="20"/>
        </w:rPr>
        <w:t xml:space="preserve"> procède alors au remplacement des intervenants dans un délai de </w:t>
      </w:r>
      <w:r w:rsidRPr="007139F0">
        <w:rPr>
          <w:rFonts w:ascii="Marianne" w:eastAsia="Arial" w:hAnsi="Marianne" w:cs="Arial"/>
          <w:b/>
          <w:sz w:val="20"/>
        </w:rPr>
        <w:t>quinze (15) jours</w:t>
      </w:r>
      <w:r w:rsidRPr="007139F0">
        <w:rPr>
          <w:rFonts w:ascii="Marianne" w:eastAsia="Arial" w:hAnsi="Marianne" w:cs="Arial"/>
          <w:sz w:val="20"/>
        </w:rPr>
        <w:t xml:space="preserve"> à compter de la demande ou de la proposition de remplacement.</w:t>
      </w:r>
      <w:r w:rsidR="000906E8" w:rsidRPr="007139F0">
        <w:rPr>
          <w:rFonts w:ascii="Marianne" w:eastAsia="Arial" w:hAnsi="Marianne" w:cs="Arial"/>
          <w:sz w:val="20"/>
        </w:rPr>
        <w:t xml:space="preserve"> De même, le </w:t>
      </w:r>
      <w:r w:rsidR="005355E7">
        <w:rPr>
          <w:rFonts w:ascii="Marianne" w:eastAsia="Arial" w:hAnsi="Marianne" w:cs="Arial"/>
          <w:sz w:val="20"/>
        </w:rPr>
        <w:t>titulaire</w:t>
      </w:r>
      <w:r w:rsidR="000906E8" w:rsidRPr="007139F0">
        <w:rPr>
          <w:rFonts w:ascii="Marianne" w:eastAsia="Arial" w:hAnsi="Marianne" w:cs="Arial"/>
          <w:sz w:val="20"/>
        </w:rPr>
        <w:t xml:space="preserve"> peut proposer le remplacement motivé et validé par l’administration d'un ou de plusieurs de ses intervenants.</w:t>
      </w:r>
    </w:p>
    <w:p w14:paraId="45F6CC38" w14:textId="77777777" w:rsidR="000906E8" w:rsidRPr="007139F0" w:rsidRDefault="000906E8" w:rsidP="000906E8">
      <w:pPr>
        <w:widowControl/>
        <w:suppressAutoHyphens w:val="0"/>
        <w:autoSpaceDE w:val="0"/>
        <w:adjustRightInd w:val="0"/>
        <w:jc w:val="both"/>
        <w:textAlignment w:val="auto"/>
        <w:rPr>
          <w:rFonts w:ascii="Marianne" w:eastAsia="Arial" w:hAnsi="Marianne" w:cs="Arial"/>
          <w:sz w:val="20"/>
        </w:rPr>
      </w:pPr>
    </w:p>
    <w:p w14:paraId="298E3EE4" w14:textId="604EB15B" w:rsidR="000906E8" w:rsidRPr="007139F0" w:rsidRDefault="000906E8" w:rsidP="000906E8">
      <w:pPr>
        <w:widowControl/>
        <w:suppressAutoHyphens w:val="0"/>
        <w:autoSpaceDE w:val="0"/>
        <w:adjustRightInd w:val="0"/>
        <w:jc w:val="both"/>
        <w:textAlignment w:val="auto"/>
        <w:rPr>
          <w:rFonts w:ascii="Marianne" w:eastAsia="Arial" w:hAnsi="Marianne" w:cs="Arial"/>
          <w:sz w:val="20"/>
        </w:rPr>
      </w:pPr>
      <w:r w:rsidRPr="007139F0">
        <w:rPr>
          <w:rFonts w:ascii="Marianne" w:eastAsia="Arial" w:hAnsi="Marianne" w:cs="Arial"/>
          <w:sz w:val="20"/>
        </w:rPr>
        <w:t>Le remplaçant est soumis à l'approbation de l'acheteur. Tout refus sera motivé.</w:t>
      </w:r>
    </w:p>
    <w:p w14:paraId="6410DCC3" w14:textId="77777777" w:rsidR="000906E8" w:rsidRPr="007139F0" w:rsidRDefault="000906E8" w:rsidP="00410674">
      <w:pPr>
        <w:widowControl/>
        <w:suppressAutoHyphens w:val="0"/>
        <w:autoSpaceDE w:val="0"/>
        <w:adjustRightInd w:val="0"/>
        <w:jc w:val="both"/>
        <w:textAlignment w:val="auto"/>
        <w:rPr>
          <w:rFonts w:ascii="Marianne" w:eastAsia="Arial" w:hAnsi="Marianne" w:cs="Arial"/>
          <w:sz w:val="20"/>
        </w:rPr>
      </w:pPr>
    </w:p>
    <w:p w14:paraId="21E9D276" w14:textId="77777777" w:rsidR="00813ACE" w:rsidRDefault="00813ACE" w:rsidP="00410674">
      <w:pPr>
        <w:widowControl/>
        <w:suppressAutoHyphens w:val="0"/>
        <w:autoSpaceDE w:val="0"/>
        <w:adjustRightInd w:val="0"/>
        <w:jc w:val="both"/>
        <w:textAlignment w:val="auto"/>
        <w:rPr>
          <w:rFonts w:ascii="Marianne" w:eastAsia="Arial" w:hAnsi="Marianne" w:cs="Arial"/>
          <w:sz w:val="20"/>
        </w:rPr>
      </w:pPr>
      <w:r w:rsidRPr="007139F0">
        <w:rPr>
          <w:rFonts w:ascii="Marianne" w:eastAsia="Arial" w:hAnsi="Marianne" w:cs="Arial"/>
          <w:sz w:val="20"/>
        </w:rPr>
        <w:t>En aucun cas, le remplacement du personnel ne pourra justifier une augmentation du montant des prestations</w:t>
      </w:r>
      <w:r w:rsidR="00751728" w:rsidRPr="007139F0">
        <w:rPr>
          <w:rFonts w:ascii="Marianne" w:eastAsia="Arial" w:hAnsi="Marianne" w:cs="Arial"/>
          <w:sz w:val="20"/>
        </w:rPr>
        <w:t>.</w:t>
      </w:r>
    </w:p>
    <w:p w14:paraId="7D605A6E" w14:textId="77777777" w:rsidR="007139F0" w:rsidRPr="007139F0" w:rsidRDefault="007139F0" w:rsidP="00410674">
      <w:pPr>
        <w:widowControl/>
        <w:suppressAutoHyphens w:val="0"/>
        <w:autoSpaceDE w:val="0"/>
        <w:adjustRightInd w:val="0"/>
        <w:jc w:val="both"/>
        <w:textAlignment w:val="auto"/>
        <w:rPr>
          <w:rFonts w:ascii="Marianne" w:eastAsia="Arial" w:hAnsi="Marianne" w:cs="Arial"/>
          <w:sz w:val="20"/>
        </w:rPr>
      </w:pPr>
    </w:p>
    <w:p w14:paraId="223BB749" w14:textId="316268D2" w:rsidR="00813ACE" w:rsidRDefault="00751728" w:rsidP="00410674">
      <w:pPr>
        <w:widowControl/>
        <w:suppressAutoHyphens w:val="0"/>
        <w:autoSpaceDE w:val="0"/>
        <w:adjustRightInd w:val="0"/>
        <w:jc w:val="both"/>
        <w:textAlignment w:val="auto"/>
        <w:rPr>
          <w:rFonts w:ascii="Marianne" w:eastAsia="Arial" w:hAnsi="Marianne" w:cs="Arial"/>
          <w:sz w:val="20"/>
        </w:rPr>
      </w:pPr>
      <w:r w:rsidRPr="007139F0">
        <w:rPr>
          <w:rFonts w:ascii="Marianne" w:eastAsia="Arial" w:hAnsi="Marianne" w:cs="Arial"/>
          <w:sz w:val="20"/>
        </w:rPr>
        <w:t xml:space="preserve">Dans </w:t>
      </w:r>
      <w:r w:rsidR="00813ACE" w:rsidRPr="007139F0">
        <w:rPr>
          <w:rFonts w:ascii="Marianne" w:eastAsia="Arial" w:hAnsi="Marianne" w:cs="Arial"/>
          <w:sz w:val="20"/>
        </w:rPr>
        <w:t xml:space="preserve">le cas où le </w:t>
      </w:r>
      <w:r w:rsidR="005355E7">
        <w:rPr>
          <w:rFonts w:ascii="Marianne" w:eastAsia="Arial" w:hAnsi="Marianne" w:cs="Arial"/>
          <w:sz w:val="20"/>
        </w:rPr>
        <w:t>titulaire</w:t>
      </w:r>
      <w:r w:rsidR="00813ACE" w:rsidRPr="007139F0">
        <w:rPr>
          <w:rFonts w:ascii="Marianne" w:eastAsia="Arial" w:hAnsi="Marianne" w:cs="Arial"/>
          <w:sz w:val="20"/>
        </w:rPr>
        <w:t xml:space="preserve"> se serait engagé sur l'intervention d'une personne physique nommément désignée et que celle-ci n'est plus en mesure d'accomplir cette tâche, il doit en informer sans délai l'acheteur. Dans les </w:t>
      </w:r>
      <w:r w:rsidR="00813ACE" w:rsidRPr="007139F0">
        <w:rPr>
          <w:rFonts w:ascii="Marianne" w:eastAsia="Arial" w:hAnsi="Marianne" w:cs="Arial"/>
          <w:b/>
          <w:sz w:val="20"/>
        </w:rPr>
        <w:t>trente (30) jours</w:t>
      </w:r>
      <w:r w:rsidR="00813ACE" w:rsidRPr="007139F0">
        <w:rPr>
          <w:rFonts w:ascii="Marianne" w:eastAsia="Arial" w:hAnsi="Marianne" w:cs="Arial"/>
          <w:sz w:val="20"/>
        </w:rPr>
        <w:t xml:space="preserve"> suivants cette notification à l'acheteur, le </w:t>
      </w:r>
      <w:r w:rsidR="005355E7">
        <w:rPr>
          <w:rFonts w:ascii="Marianne" w:eastAsia="Arial" w:hAnsi="Marianne" w:cs="Arial"/>
          <w:sz w:val="20"/>
        </w:rPr>
        <w:t>titulaire</w:t>
      </w:r>
      <w:r w:rsidR="00813ACE" w:rsidRPr="007139F0">
        <w:rPr>
          <w:rFonts w:ascii="Marianne" w:eastAsia="Arial" w:hAnsi="Marianne" w:cs="Arial"/>
          <w:sz w:val="20"/>
        </w:rPr>
        <w:t xml:space="preserve"> doit communiquer à l'acheteur le nom et le curriculum vitae d'un remplaçant disposant de compétences au moins équivalentes. Le remplaçant est réputé accepté si l'acheteur ne le récuse pas dans un délai de </w:t>
      </w:r>
      <w:r w:rsidR="00813ACE" w:rsidRPr="007139F0">
        <w:rPr>
          <w:rFonts w:ascii="Marianne" w:eastAsia="Arial" w:hAnsi="Marianne" w:cs="Arial"/>
          <w:b/>
          <w:sz w:val="20"/>
        </w:rPr>
        <w:t>trente (30) jours</w:t>
      </w:r>
      <w:r w:rsidR="00813ACE" w:rsidRPr="007139F0">
        <w:rPr>
          <w:rFonts w:ascii="Marianne" w:eastAsia="Arial" w:hAnsi="Marianne" w:cs="Arial"/>
          <w:sz w:val="20"/>
        </w:rPr>
        <w:t xml:space="preserve"> à compter de la réception de cette proposition du </w:t>
      </w:r>
      <w:r w:rsidR="005355E7">
        <w:rPr>
          <w:rFonts w:ascii="Marianne" w:eastAsia="Arial" w:hAnsi="Marianne" w:cs="Arial"/>
          <w:sz w:val="20"/>
        </w:rPr>
        <w:t>titulaire</w:t>
      </w:r>
      <w:r w:rsidR="00813ACE" w:rsidRPr="007139F0">
        <w:rPr>
          <w:rFonts w:ascii="Marianne" w:eastAsia="Arial" w:hAnsi="Marianne" w:cs="Arial"/>
          <w:sz w:val="20"/>
        </w:rPr>
        <w:t xml:space="preserve">. Si, dans ce délai, l'acheteur récuse le remplaçant de manière motivée, le </w:t>
      </w:r>
      <w:r w:rsidR="005355E7">
        <w:rPr>
          <w:rFonts w:ascii="Marianne" w:eastAsia="Arial" w:hAnsi="Marianne" w:cs="Arial"/>
          <w:sz w:val="20"/>
        </w:rPr>
        <w:t>titulaire</w:t>
      </w:r>
      <w:r w:rsidR="00813ACE" w:rsidRPr="007139F0">
        <w:rPr>
          <w:rFonts w:ascii="Marianne" w:eastAsia="Arial" w:hAnsi="Marianne" w:cs="Arial"/>
          <w:sz w:val="20"/>
        </w:rPr>
        <w:t xml:space="preserve"> dispose d'un nouveau délai de </w:t>
      </w:r>
      <w:r w:rsidR="00813ACE" w:rsidRPr="007139F0">
        <w:rPr>
          <w:rFonts w:ascii="Marianne" w:eastAsia="Arial" w:hAnsi="Marianne" w:cs="Arial"/>
          <w:b/>
          <w:sz w:val="20"/>
        </w:rPr>
        <w:t xml:space="preserve">trente (30) jours </w:t>
      </w:r>
      <w:r w:rsidR="00813ACE" w:rsidRPr="007139F0">
        <w:rPr>
          <w:rFonts w:ascii="Marianne" w:eastAsia="Arial" w:hAnsi="Marianne" w:cs="Arial"/>
          <w:sz w:val="20"/>
        </w:rPr>
        <w:t>pour proposer un autre remplaçant.</w:t>
      </w:r>
    </w:p>
    <w:p w14:paraId="26C2B2E7" w14:textId="77777777" w:rsidR="007139F0" w:rsidRPr="007139F0" w:rsidRDefault="007139F0" w:rsidP="00410674">
      <w:pPr>
        <w:widowControl/>
        <w:suppressAutoHyphens w:val="0"/>
        <w:autoSpaceDE w:val="0"/>
        <w:adjustRightInd w:val="0"/>
        <w:jc w:val="both"/>
        <w:textAlignment w:val="auto"/>
        <w:rPr>
          <w:rFonts w:ascii="Marianne" w:eastAsia="Arial" w:hAnsi="Marianne" w:cs="Arial"/>
          <w:sz w:val="20"/>
        </w:rPr>
      </w:pPr>
    </w:p>
    <w:p w14:paraId="76BC3A00" w14:textId="07DE5DA8" w:rsidR="00787D40" w:rsidRPr="007139F0" w:rsidRDefault="00813ACE" w:rsidP="00BF1217">
      <w:pPr>
        <w:widowControl/>
        <w:suppressAutoHyphens w:val="0"/>
        <w:autoSpaceDE w:val="0"/>
        <w:adjustRightInd w:val="0"/>
        <w:jc w:val="both"/>
        <w:textAlignment w:val="auto"/>
        <w:rPr>
          <w:rFonts w:ascii="Marianne" w:eastAsia="Arial" w:hAnsi="Marianne" w:cs="Arial"/>
          <w:sz w:val="20"/>
        </w:rPr>
      </w:pPr>
      <w:r w:rsidRPr="007139F0">
        <w:rPr>
          <w:rFonts w:ascii="Marianne" w:eastAsia="Arial" w:hAnsi="Marianne" w:cs="Arial"/>
          <w:sz w:val="20"/>
        </w:rPr>
        <w:t xml:space="preserve">À défaut de proposition de remplaçant par le </w:t>
      </w:r>
      <w:r w:rsidR="005355E7">
        <w:rPr>
          <w:rFonts w:ascii="Marianne" w:eastAsia="Arial" w:hAnsi="Marianne" w:cs="Arial"/>
          <w:sz w:val="20"/>
        </w:rPr>
        <w:t>titulaire</w:t>
      </w:r>
      <w:r w:rsidRPr="007139F0">
        <w:rPr>
          <w:rFonts w:ascii="Marianne" w:eastAsia="Arial" w:hAnsi="Marianne" w:cs="Arial"/>
          <w:sz w:val="20"/>
        </w:rPr>
        <w:t xml:space="preserve"> ou en cas de deux récusations successives motivées par l'acheteur, le marché peut être résilié pour faute du </w:t>
      </w:r>
      <w:r w:rsidR="005355E7">
        <w:rPr>
          <w:rFonts w:ascii="Marianne" w:eastAsia="Arial" w:hAnsi="Marianne" w:cs="Arial"/>
          <w:sz w:val="20"/>
        </w:rPr>
        <w:t>titulaire</w:t>
      </w:r>
      <w:r w:rsidRPr="007139F0">
        <w:rPr>
          <w:rFonts w:ascii="Marianne" w:eastAsia="Arial" w:hAnsi="Marianne" w:cs="Arial"/>
          <w:sz w:val="20"/>
        </w:rPr>
        <w:t>.</w:t>
      </w:r>
    </w:p>
    <w:p w14:paraId="49913115" w14:textId="77777777" w:rsidR="003A6927" w:rsidRPr="00937ECF" w:rsidRDefault="003A6927" w:rsidP="00BF1217">
      <w:pPr>
        <w:widowControl/>
        <w:suppressAutoHyphens w:val="0"/>
        <w:autoSpaceDE w:val="0"/>
        <w:adjustRightInd w:val="0"/>
        <w:jc w:val="both"/>
        <w:textAlignment w:val="auto"/>
        <w:rPr>
          <w:rFonts w:ascii="Marianne" w:eastAsia="Arial" w:hAnsi="Marianne" w:cs="Arial"/>
          <w:sz w:val="20"/>
          <w:highlight w:val="yellow"/>
        </w:rPr>
      </w:pPr>
    </w:p>
    <w:p w14:paraId="0AD30AF1" w14:textId="7637EF1E" w:rsidR="007139F0" w:rsidRDefault="007139F0" w:rsidP="00344067">
      <w:pPr>
        <w:pStyle w:val="Titre3"/>
      </w:pPr>
      <w:r>
        <w:lastRenderedPageBreak/>
        <w:t>Délais d’exécution</w:t>
      </w:r>
    </w:p>
    <w:p w14:paraId="0BD4ACF6" w14:textId="77777777" w:rsidR="007139F0" w:rsidRDefault="007139F0" w:rsidP="007139F0">
      <w:pPr>
        <w:pStyle w:val="Standard"/>
      </w:pPr>
      <w:r>
        <w:t xml:space="preserve">Les délais d'exécution sont fixés dans le Cahier des Clauses Techniques Particulières (CCTP). </w:t>
      </w:r>
    </w:p>
    <w:p w14:paraId="74594728" w14:textId="553CD10C" w:rsidR="007139F0" w:rsidRDefault="007139F0" w:rsidP="007139F0">
      <w:pPr>
        <w:pStyle w:val="Standard"/>
      </w:pPr>
      <w:r>
        <w:t xml:space="preserve">Lorsque le </w:t>
      </w:r>
      <w:r w:rsidR="005355E7">
        <w:t>titulaire</w:t>
      </w:r>
      <w:r>
        <w:t xml:space="preserve"> est mis dans l'impossibilité de respecter le délai contractuel, il doit formuler une demande expresse de report de délai exposant clairement les circonstances du retard prévu, la date de survenance du fait générateur et le délai supplémentaire demandé dans les conditions prévues au CCAG-FCS. </w:t>
      </w:r>
    </w:p>
    <w:p w14:paraId="26A0EB1B" w14:textId="77777777" w:rsidR="00703CE2" w:rsidRPr="00703CE2" w:rsidRDefault="00703CE2" w:rsidP="00703CE2">
      <w:pPr>
        <w:widowControl/>
        <w:suppressAutoHyphens w:val="0"/>
        <w:autoSpaceDE w:val="0"/>
        <w:adjustRightInd w:val="0"/>
        <w:jc w:val="both"/>
        <w:textAlignment w:val="auto"/>
        <w:rPr>
          <w:rFonts w:ascii="Marianne" w:eastAsia="Arial" w:hAnsi="Marianne" w:cs="Arial"/>
          <w:sz w:val="20"/>
        </w:rPr>
      </w:pPr>
    </w:p>
    <w:p w14:paraId="37D578EA" w14:textId="393BE215" w:rsidR="008C61A3" w:rsidRPr="008C61A3" w:rsidRDefault="008C61A3" w:rsidP="008C61A3">
      <w:pPr>
        <w:pStyle w:val="Titre3"/>
      </w:pPr>
      <w:r w:rsidRPr="008C61A3">
        <w:t>Exigences relatives aux prestations</w:t>
      </w:r>
    </w:p>
    <w:p w14:paraId="5EEA8B21" w14:textId="0047F620" w:rsidR="008C61A3" w:rsidRDefault="008C61A3" w:rsidP="008C61A3">
      <w:pPr>
        <w:jc w:val="both"/>
        <w:rPr>
          <w:rFonts w:ascii="Marianne" w:eastAsia="Arial" w:hAnsi="Marianne" w:cs="Arial"/>
          <w:sz w:val="20"/>
        </w:rPr>
      </w:pPr>
      <w:r w:rsidRPr="008C61A3">
        <w:rPr>
          <w:rFonts w:ascii="Marianne" w:eastAsia="Arial" w:hAnsi="Marianne" w:cs="Arial"/>
          <w:sz w:val="20"/>
        </w:rPr>
        <w:t xml:space="preserve">Le </w:t>
      </w:r>
      <w:r w:rsidR="005355E7">
        <w:rPr>
          <w:rFonts w:ascii="Marianne" w:eastAsia="Arial" w:hAnsi="Marianne" w:cs="Arial"/>
          <w:sz w:val="20"/>
        </w:rPr>
        <w:t>titulaire</w:t>
      </w:r>
      <w:r w:rsidRPr="008C61A3">
        <w:rPr>
          <w:rFonts w:ascii="Marianne" w:eastAsia="Arial" w:hAnsi="Marianne" w:cs="Arial"/>
          <w:sz w:val="20"/>
        </w:rPr>
        <w:t xml:space="preserve"> est responsable de tout élément qui lui est confié.</w:t>
      </w:r>
    </w:p>
    <w:p w14:paraId="52A04C34" w14:textId="77777777" w:rsidR="008C61A3" w:rsidRPr="008C61A3" w:rsidRDefault="008C61A3" w:rsidP="008C61A3">
      <w:pPr>
        <w:jc w:val="both"/>
        <w:rPr>
          <w:rFonts w:ascii="Marianne" w:eastAsia="Arial" w:hAnsi="Marianne" w:cs="Arial"/>
          <w:sz w:val="20"/>
        </w:rPr>
      </w:pPr>
    </w:p>
    <w:p w14:paraId="66E86127" w14:textId="6A6CF6C0" w:rsidR="008C61A3" w:rsidRPr="008C61A3" w:rsidRDefault="008C61A3" w:rsidP="008C61A3">
      <w:pPr>
        <w:jc w:val="both"/>
        <w:rPr>
          <w:rFonts w:ascii="Marianne" w:eastAsia="Arial" w:hAnsi="Marianne" w:cs="Arial"/>
          <w:sz w:val="20"/>
        </w:rPr>
      </w:pPr>
      <w:r w:rsidRPr="008C61A3">
        <w:rPr>
          <w:rFonts w:ascii="Marianne" w:eastAsia="Arial" w:hAnsi="Marianne" w:cs="Arial"/>
          <w:sz w:val="20"/>
        </w:rPr>
        <w:t xml:space="preserve">Le </w:t>
      </w:r>
      <w:r w:rsidR="005355E7">
        <w:rPr>
          <w:rFonts w:ascii="Marianne" w:eastAsia="Arial" w:hAnsi="Marianne" w:cs="Arial"/>
          <w:sz w:val="20"/>
        </w:rPr>
        <w:t>titulaire</w:t>
      </w:r>
      <w:r w:rsidRPr="008C61A3">
        <w:rPr>
          <w:rFonts w:ascii="Marianne" w:eastAsia="Arial" w:hAnsi="Marianne" w:cs="Arial"/>
          <w:sz w:val="20"/>
        </w:rPr>
        <w:t xml:space="preserve"> est responsable de la conservation, de l'entretien et de l'emploi de tout matériel, objet ou approvisionnement qui lui est confié dès que ce matériel, objet ou approvisionnement est mis effectivement à sa disposition. Il ne peut en disposer qu'aux fins prévues par le marché. </w:t>
      </w:r>
    </w:p>
    <w:p w14:paraId="25509A7F" w14:textId="77777777" w:rsidR="003634E6" w:rsidRDefault="003634E6" w:rsidP="003634E6">
      <w:pPr>
        <w:pStyle w:val="Standard"/>
      </w:pPr>
      <w:r>
        <w:t>Le titulaire doit les restituer dans les conditions suivantes :</w:t>
      </w:r>
    </w:p>
    <w:p w14:paraId="25879D44" w14:textId="5438E25B" w:rsidR="003634E6" w:rsidRDefault="003634E6" w:rsidP="003634E6">
      <w:pPr>
        <w:pStyle w:val="Standard"/>
      </w:pPr>
      <w:r>
        <w:t>- tous les sols seront protégés avant travaux, le navire sera remis dans l’état de propreté dans lequel il aura été trouvé en début de carénage,</w:t>
      </w:r>
    </w:p>
    <w:p w14:paraId="50A2EBCC" w14:textId="76CA6235" w:rsidR="003634E6" w:rsidRPr="00791AC6" w:rsidRDefault="003634E6" w:rsidP="003634E6">
      <w:pPr>
        <w:pStyle w:val="Standard"/>
      </w:pPr>
      <w:r>
        <w:t xml:space="preserve">- le bon fonctionnement </w:t>
      </w:r>
      <w:r w:rsidRPr="00791AC6">
        <w:t xml:space="preserve">des matériels décrits sur l’article </w:t>
      </w:r>
      <w:r w:rsidR="00791AC6">
        <w:t>4</w:t>
      </w:r>
      <w:r w:rsidRPr="00791AC6">
        <w:t>.2 du CCTP.</w:t>
      </w:r>
    </w:p>
    <w:p w14:paraId="7E051889" w14:textId="77777777" w:rsidR="008C61A3" w:rsidRPr="008C61A3" w:rsidRDefault="008C61A3" w:rsidP="008C61A3">
      <w:pPr>
        <w:pStyle w:val="Standard"/>
        <w:rPr>
          <w:highlight w:val="yellow"/>
        </w:rPr>
      </w:pPr>
    </w:p>
    <w:p w14:paraId="362F6447" w14:textId="2F2EEE81" w:rsidR="008C61A3" w:rsidRPr="008C61A3" w:rsidRDefault="008C61A3" w:rsidP="00344067">
      <w:pPr>
        <w:pStyle w:val="Titre3"/>
      </w:pPr>
      <w:bookmarkStart w:id="23" w:name="_Hlk209177808"/>
      <w:r w:rsidRPr="008C61A3">
        <w:t>Considérations relatives aux groupements d’opérateurs économiques et à la sous-traitance</w:t>
      </w:r>
    </w:p>
    <w:p w14:paraId="4EC17F65" w14:textId="77777777" w:rsidR="008C61A3" w:rsidRDefault="008C61A3" w:rsidP="008C61A3">
      <w:pPr>
        <w:jc w:val="both"/>
        <w:rPr>
          <w:rFonts w:ascii="Marianne" w:eastAsia="Arial" w:hAnsi="Marianne" w:cs="Arial"/>
          <w:sz w:val="20"/>
        </w:rPr>
      </w:pPr>
      <w:r w:rsidRPr="008C61A3">
        <w:rPr>
          <w:rFonts w:ascii="Marianne" w:eastAsia="Arial" w:hAnsi="Marianne" w:cs="Arial"/>
          <w:sz w:val="20"/>
        </w:rPr>
        <w:t xml:space="preserve">En cas de groupement d'opérateurs économiques, le co-traitant exécute les tâches essentielles. </w:t>
      </w:r>
    </w:p>
    <w:p w14:paraId="656C4B73" w14:textId="77777777" w:rsidR="008C61A3" w:rsidRPr="008C61A3" w:rsidRDefault="008C61A3" w:rsidP="008C61A3">
      <w:pPr>
        <w:jc w:val="both"/>
        <w:rPr>
          <w:rFonts w:ascii="Marianne" w:eastAsia="Arial" w:hAnsi="Marianne" w:cs="Arial"/>
          <w:sz w:val="20"/>
        </w:rPr>
      </w:pPr>
    </w:p>
    <w:p w14:paraId="70412A51" w14:textId="77777777" w:rsidR="008C61A3" w:rsidRDefault="008C61A3" w:rsidP="008C61A3">
      <w:pPr>
        <w:jc w:val="both"/>
        <w:rPr>
          <w:rFonts w:ascii="Marianne" w:eastAsia="Arial" w:hAnsi="Marianne" w:cs="Arial"/>
          <w:sz w:val="20"/>
        </w:rPr>
      </w:pPr>
      <w:r w:rsidRPr="008C61A3">
        <w:rPr>
          <w:rFonts w:ascii="Marianne" w:eastAsia="Arial" w:hAnsi="Marianne" w:cs="Arial"/>
          <w:sz w:val="20"/>
        </w:rPr>
        <w:t>Lorsque le co-traitant en charge de la réalisation des tâches essentielles est défaillant, qu'il soit par exemple en liquidation judiciaire ou dans l'impossibilité d'accomplir sa tâche pour des raisons qui ne sont pas de son fait, la mission qui lui a été confiée peut-être prise en charge soit par un autre membre du groupement, soit par un sous-traitant après accord de l'acheteur.</w:t>
      </w:r>
    </w:p>
    <w:p w14:paraId="7B13CF56" w14:textId="77777777" w:rsidR="008C61A3" w:rsidRPr="008C61A3" w:rsidRDefault="008C61A3" w:rsidP="008C61A3">
      <w:pPr>
        <w:jc w:val="both"/>
        <w:rPr>
          <w:rFonts w:ascii="Marianne" w:eastAsia="Arial" w:hAnsi="Marianne" w:cs="Arial"/>
          <w:sz w:val="20"/>
        </w:rPr>
      </w:pPr>
    </w:p>
    <w:p w14:paraId="0F016375" w14:textId="77777777" w:rsidR="008C61A3" w:rsidRDefault="008C61A3" w:rsidP="008C61A3">
      <w:pPr>
        <w:jc w:val="both"/>
        <w:rPr>
          <w:rFonts w:ascii="Marianne" w:eastAsia="Arial" w:hAnsi="Marianne" w:cs="Arial"/>
          <w:sz w:val="20"/>
        </w:rPr>
      </w:pPr>
      <w:r w:rsidRPr="008C61A3">
        <w:rPr>
          <w:rFonts w:ascii="Marianne" w:eastAsia="Arial" w:hAnsi="Marianne" w:cs="Arial"/>
          <w:sz w:val="20"/>
        </w:rPr>
        <w:t xml:space="preserve">En cas de défaillance du mandataire du groupement, les membres du groupement sont tenus de lui désigner un remplaçant. A défaut, et à l'issue d'un délai de huit jours à compter de la notification de la mise en demeure par l'acheteur d'y procéder, le cocontractant exécutant la part financière la plus importante restant à réaliser à la date de cette modification devient le nouveau mandataire du groupement. </w:t>
      </w:r>
    </w:p>
    <w:p w14:paraId="7EB4A3DD" w14:textId="77777777" w:rsidR="008C61A3" w:rsidRPr="008C61A3" w:rsidRDefault="008C61A3" w:rsidP="008C61A3">
      <w:pPr>
        <w:jc w:val="both"/>
        <w:rPr>
          <w:rFonts w:ascii="Marianne" w:eastAsia="Arial" w:hAnsi="Marianne" w:cs="Arial"/>
          <w:sz w:val="20"/>
        </w:rPr>
      </w:pPr>
    </w:p>
    <w:p w14:paraId="43514710" w14:textId="32F5F0CB" w:rsidR="008C61A3" w:rsidRPr="008C61A3" w:rsidRDefault="008C61A3" w:rsidP="008C61A3">
      <w:pPr>
        <w:jc w:val="both"/>
        <w:rPr>
          <w:rFonts w:ascii="Marianne" w:eastAsia="Arial" w:hAnsi="Marianne" w:cs="Arial"/>
          <w:sz w:val="20"/>
        </w:rPr>
      </w:pPr>
      <w:r w:rsidRPr="008C61A3">
        <w:rPr>
          <w:rFonts w:ascii="Marianne" w:eastAsia="Arial" w:hAnsi="Marianne" w:cs="Arial"/>
          <w:sz w:val="20"/>
        </w:rPr>
        <w:t xml:space="preserve">En cas de sous-traitance, l'acheteur exige que les tâches essentielles suivantes soient effectuées directement par le </w:t>
      </w:r>
      <w:r w:rsidR="005355E7">
        <w:rPr>
          <w:rFonts w:ascii="Marianne" w:eastAsia="Arial" w:hAnsi="Marianne" w:cs="Arial"/>
          <w:sz w:val="20"/>
        </w:rPr>
        <w:t>titulaire</w:t>
      </w:r>
      <w:r w:rsidRPr="008C61A3">
        <w:rPr>
          <w:rFonts w:ascii="Marianne" w:eastAsia="Arial" w:hAnsi="Marianne" w:cs="Arial"/>
          <w:sz w:val="20"/>
        </w:rPr>
        <w:t xml:space="preserve">. </w:t>
      </w:r>
    </w:p>
    <w:bookmarkEnd w:id="23"/>
    <w:p w14:paraId="3B0F2314" w14:textId="77777777" w:rsidR="008C61A3" w:rsidRPr="008C61A3" w:rsidRDefault="008C61A3" w:rsidP="008C61A3">
      <w:pPr>
        <w:pStyle w:val="Standard"/>
        <w:rPr>
          <w:highlight w:val="yellow"/>
        </w:rPr>
      </w:pPr>
    </w:p>
    <w:p w14:paraId="1C8CCDC3" w14:textId="7396E349" w:rsidR="005763F5" w:rsidRPr="00A75A90" w:rsidRDefault="00751728" w:rsidP="00344067">
      <w:pPr>
        <w:pStyle w:val="Titre3"/>
      </w:pPr>
      <w:r w:rsidRPr="00A75A90">
        <w:lastRenderedPageBreak/>
        <w:t>Pilotage</w:t>
      </w:r>
      <w:r w:rsidR="008C61A3" w:rsidRPr="00A75A90">
        <w:t xml:space="preserve"> des prestations</w:t>
      </w:r>
    </w:p>
    <w:p w14:paraId="5F3E9D9F" w14:textId="0C81AC49" w:rsidR="00A75A90" w:rsidRPr="00A75A90" w:rsidRDefault="00A75A90" w:rsidP="00A75A90">
      <w:pPr>
        <w:jc w:val="both"/>
        <w:rPr>
          <w:rFonts w:ascii="Marianne" w:eastAsia="Arial" w:hAnsi="Marianne" w:cs="Arial"/>
          <w:sz w:val="20"/>
        </w:rPr>
      </w:pPr>
      <w:r w:rsidRPr="00A75A90">
        <w:rPr>
          <w:rFonts w:ascii="Marianne" w:eastAsia="Arial" w:hAnsi="Marianne" w:cs="Arial"/>
          <w:sz w:val="20"/>
        </w:rPr>
        <w:t>Le pilotage du marché global est réalisé par le DRASSM</w:t>
      </w:r>
      <w:r w:rsidR="00791AC6">
        <w:rPr>
          <w:rFonts w:ascii="Marianne" w:eastAsia="Arial" w:hAnsi="Marianne" w:cs="Arial"/>
          <w:sz w:val="20"/>
        </w:rPr>
        <w:t>.</w:t>
      </w:r>
      <w:r w:rsidRPr="00A75A90">
        <w:rPr>
          <w:rFonts w:ascii="Marianne" w:eastAsia="Arial" w:hAnsi="Marianne" w:cs="Arial"/>
          <w:sz w:val="20"/>
        </w:rPr>
        <w:t xml:space="preserve"> </w:t>
      </w:r>
    </w:p>
    <w:p w14:paraId="13F9A8D5" w14:textId="77777777" w:rsidR="00A75A90" w:rsidRPr="00A75A90" w:rsidRDefault="00A75A90" w:rsidP="00A75A90">
      <w:pPr>
        <w:rPr>
          <w:rFonts w:ascii="Marianne" w:eastAsia="Arial" w:hAnsi="Marianne" w:cs="Arial"/>
          <w:sz w:val="20"/>
        </w:rPr>
      </w:pPr>
    </w:p>
    <w:p w14:paraId="0EE0C0B3" w14:textId="7E5E5B9C" w:rsidR="00A75A90" w:rsidRPr="00A75A90" w:rsidRDefault="00A75A90" w:rsidP="00A75A90">
      <w:pPr>
        <w:jc w:val="both"/>
        <w:rPr>
          <w:rFonts w:ascii="Marianne" w:eastAsia="Arial" w:hAnsi="Marianne" w:cs="Arial"/>
          <w:sz w:val="20"/>
        </w:rPr>
      </w:pPr>
      <w:r w:rsidRPr="00A75A90">
        <w:rPr>
          <w:rFonts w:ascii="Marianne" w:eastAsia="Arial" w:hAnsi="Marianne" w:cs="Arial"/>
          <w:sz w:val="20"/>
        </w:rPr>
        <w:t xml:space="preserve">Le </w:t>
      </w:r>
      <w:r w:rsidR="005355E7">
        <w:rPr>
          <w:rFonts w:ascii="Marianne" w:eastAsia="Arial" w:hAnsi="Marianne" w:cs="Arial"/>
          <w:sz w:val="20"/>
        </w:rPr>
        <w:t>titulaire</w:t>
      </w:r>
      <w:r w:rsidRPr="00A75A90">
        <w:rPr>
          <w:rFonts w:ascii="Marianne" w:eastAsia="Arial" w:hAnsi="Marianne" w:cs="Arial"/>
          <w:sz w:val="20"/>
        </w:rPr>
        <w:t xml:space="preserve"> veille à ce que toute autre personne à laquelle il confie pour partie l'exécution du </w:t>
      </w:r>
      <w:r w:rsidR="00BC2CC7">
        <w:rPr>
          <w:rFonts w:ascii="Marianne" w:eastAsia="Arial" w:hAnsi="Marianne" w:cs="Arial"/>
          <w:sz w:val="20"/>
        </w:rPr>
        <w:t>marché</w:t>
      </w:r>
      <w:r w:rsidRPr="00A75A90">
        <w:rPr>
          <w:rFonts w:ascii="Marianne" w:eastAsia="Arial" w:hAnsi="Marianne" w:cs="Arial"/>
          <w:sz w:val="20"/>
        </w:rPr>
        <w:t xml:space="preserve"> public s'assure du respect de ces obligations. Il communique à l'acheteur chacun des contrats de sous-traitance ayant pour effet de faire participer le sous-traitant à l'exécution d</w:t>
      </w:r>
      <w:r w:rsidR="00BC2CC7">
        <w:rPr>
          <w:rFonts w:ascii="Marianne" w:eastAsia="Arial" w:hAnsi="Marianne" w:cs="Arial"/>
          <w:sz w:val="20"/>
        </w:rPr>
        <w:t>u marché</w:t>
      </w:r>
      <w:r w:rsidRPr="00A75A90">
        <w:rPr>
          <w:rFonts w:ascii="Marianne" w:eastAsia="Arial" w:hAnsi="Marianne" w:cs="Arial"/>
          <w:sz w:val="20"/>
        </w:rPr>
        <w:t>.</w:t>
      </w:r>
    </w:p>
    <w:p w14:paraId="0031C9A3" w14:textId="6CCF8CF9" w:rsidR="00A75A90" w:rsidRPr="00A75A90" w:rsidRDefault="00A75A90" w:rsidP="00A75A90">
      <w:pPr>
        <w:rPr>
          <w:rFonts w:ascii="Marianne" w:eastAsia="Arial" w:hAnsi="Marianne" w:cs="Arial"/>
          <w:sz w:val="20"/>
        </w:rPr>
      </w:pPr>
    </w:p>
    <w:p w14:paraId="2E6118E6" w14:textId="77777777" w:rsidR="00A75A90" w:rsidRDefault="00A75A90" w:rsidP="00F82341">
      <w:pPr>
        <w:pStyle w:val="Default"/>
        <w:jc w:val="both"/>
        <w:rPr>
          <w:rFonts w:ascii="Marianne" w:eastAsia="Arial" w:hAnsi="Marianne"/>
          <w:b/>
          <w:color w:val="auto"/>
          <w:kern w:val="3"/>
          <w:sz w:val="20"/>
          <w:highlight w:val="yellow"/>
          <w:lang w:bidi="fa-IR"/>
        </w:rPr>
      </w:pPr>
    </w:p>
    <w:p w14:paraId="60BE6264" w14:textId="16F41F4A" w:rsidR="00410674" w:rsidRPr="00A75A90" w:rsidRDefault="00410674" w:rsidP="00F82341">
      <w:pPr>
        <w:pStyle w:val="Default"/>
        <w:jc w:val="both"/>
        <w:rPr>
          <w:rFonts w:ascii="Marianne" w:eastAsia="Arial" w:hAnsi="Marianne"/>
          <w:b/>
          <w:color w:val="auto"/>
          <w:kern w:val="3"/>
          <w:sz w:val="20"/>
          <w:u w:val="single"/>
          <w:lang w:bidi="fa-IR"/>
        </w:rPr>
      </w:pPr>
      <w:r w:rsidRPr="00A75A90">
        <w:rPr>
          <w:rFonts w:ascii="Marianne" w:eastAsia="Arial" w:hAnsi="Marianne"/>
          <w:b/>
          <w:color w:val="auto"/>
          <w:kern w:val="3"/>
          <w:sz w:val="20"/>
          <w:u w:val="single"/>
          <w:lang w:bidi="fa-IR"/>
        </w:rPr>
        <w:t>Réunion de démarrage</w:t>
      </w:r>
      <w:r w:rsidR="00432B57" w:rsidRPr="00A75A90">
        <w:rPr>
          <w:rFonts w:ascii="Marianne" w:eastAsia="Arial" w:hAnsi="Marianne"/>
          <w:b/>
          <w:color w:val="auto"/>
          <w:kern w:val="3"/>
          <w:sz w:val="20"/>
          <w:u w:val="single"/>
          <w:lang w:bidi="fa-IR"/>
        </w:rPr>
        <w:t> :</w:t>
      </w:r>
    </w:p>
    <w:p w14:paraId="02D18B25" w14:textId="77777777" w:rsidR="00410674" w:rsidRPr="00A75A90" w:rsidRDefault="00410674" w:rsidP="00F82341">
      <w:pPr>
        <w:pStyle w:val="Default"/>
        <w:jc w:val="both"/>
        <w:rPr>
          <w:rFonts w:ascii="Marianne" w:eastAsia="Arial" w:hAnsi="Marianne"/>
          <w:color w:val="auto"/>
          <w:kern w:val="3"/>
          <w:sz w:val="20"/>
          <w:szCs w:val="20"/>
          <w:lang w:bidi="fa-IR"/>
        </w:rPr>
      </w:pPr>
      <w:r w:rsidRPr="00A75A90">
        <w:rPr>
          <w:rFonts w:ascii="Marianne" w:eastAsia="Arial" w:hAnsi="Marianne"/>
          <w:color w:val="auto"/>
          <w:kern w:val="3"/>
          <w:sz w:val="20"/>
          <w:szCs w:val="20"/>
          <w:lang w:bidi="fa-IR"/>
        </w:rPr>
        <w:t xml:space="preserve">La prestation débute par une réunion de démarrage au cours de laquelle le représentant du pouvoir adjudicateur présente son organisation, son activité et les données disponibles (documents, supports, échéances...) relatives à la prestation. </w:t>
      </w:r>
    </w:p>
    <w:p w14:paraId="3BD3C4BC" w14:textId="77777777" w:rsidR="00410674" w:rsidRPr="00A75A90" w:rsidRDefault="00410674" w:rsidP="00F82341">
      <w:pPr>
        <w:pStyle w:val="Default"/>
        <w:jc w:val="both"/>
        <w:rPr>
          <w:rFonts w:ascii="Marianne" w:eastAsia="Arial" w:hAnsi="Marianne"/>
          <w:color w:val="auto"/>
          <w:kern w:val="3"/>
          <w:sz w:val="20"/>
          <w:szCs w:val="20"/>
          <w:lang w:bidi="fa-IR"/>
        </w:rPr>
      </w:pPr>
    </w:p>
    <w:p w14:paraId="462F4647" w14:textId="77777777" w:rsidR="00410674" w:rsidRPr="00A75A90" w:rsidRDefault="00410674" w:rsidP="00F82341">
      <w:pPr>
        <w:pStyle w:val="Default"/>
        <w:jc w:val="both"/>
        <w:rPr>
          <w:rFonts w:ascii="Marianne" w:eastAsia="Arial" w:hAnsi="Marianne"/>
          <w:color w:val="auto"/>
          <w:kern w:val="3"/>
          <w:sz w:val="20"/>
          <w:szCs w:val="20"/>
          <w:lang w:bidi="fa-IR"/>
        </w:rPr>
      </w:pPr>
      <w:r w:rsidRPr="00A75A90">
        <w:rPr>
          <w:rFonts w:ascii="Marianne" w:eastAsia="Arial" w:hAnsi="Marianne"/>
          <w:color w:val="auto"/>
          <w:kern w:val="3"/>
          <w:sz w:val="20"/>
          <w:szCs w:val="20"/>
          <w:lang w:bidi="fa-IR"/>
        </w:rPr>
        <w:t xml:space="preserve">L'objet de cette réunion est de : </w:t>
      </w:r>
    </w:p>
    <w:p w14:paraId="1EA7E471" w14:textId="77777777" w:rsidR="00410674" w:rsidRPr="00A75A90" w:rsidRDefault="00410674" w:rsidP="00A64261">
      <w:pPr>
        <w:pStyle w:val="Default"/>
        <w:numPr>
          <w:ilvl w:val="0"/>
          <w:numId w:val="16"/>
        </w:numPr>
        <w:jc w:val="both"/>
        <w:rPr>
          <w:rFonts w:ascii="Marianne" w:eastAsia="Arial" w:hAnsi="Marianne"/>
          <w:color w:val="auto"/>
          <w:kern w:val="3"/>
          <w:sz w:val="20"/>
          <w:szCs w:val="20"/>
          <w:lang w:bidi="fa-IR"/>
        </w:rPr>
      </w:pPr>
      <w:r w:rsidRPr="00A75A90">
        <w:rPr>
          <w:rFonts w:ascii="Marianne" w:eastAsia="Arial" w:hAnsi="Marianne"/>
          <w:color w:val="auto"/>
          <w:kern w:val="3"/>
          <w:sz w:val="20"/>
          <w:szCs w:val="20"/>
          <w:lang w:bidi="fa-IR"/>
        </w:rPr>
        <w:t xml:space="preserve">Présenter l'organisation du projet ; </w:t>
      </w:r>
    </w:p>
    <w:p w14:paraId="29F383F1" w14:textId="77777777" w:rsidR="004920DB" w:rsidRPr="00A75A90" w:rsidRDefault="00410674" w:rsidP="00A64261">
      <w:pPr>
        <w:pStyle w:val="Default"/>
        <w:numPr>
          <w:ilvl w:val="0"/>
          <w:numId w:val="16"/>
        </w:numPr>
        <w:jc w:val="both"/>
        <w:rPr>
          <w:rFonts w:ascii="Marianne" w:eastAsia="Arial" w:hAnsi="Marianne"/>
          <w:color w:val="auto"/>
          <w:kern w:val="3"/>
          <w:sz w:val="20"/>
          <w:szCs w:val="20"/>
          <w:lang w:bidi="fa-IR"/>
        </w:rPr>
      </w:pPr>
      <w:r w:rsidRPr="00A75A90">
        <w:rPr>
          <w:rFonts w:ascii="Marianne" w:eastAsia="Arial" w:hAnsi="Marianne"/>
          <w:color w:val="auto"/>
          <w:kern w:val="3"/>
          <w:sz w:val="20"/>
          <w:szCs w:val="20"/>
          <w:lang w:bidi="fa-IR"/>
        </w:rPr>
        <w:t>S'assurer de la bonne compréhension mutuelle de la prestation à mener (hypothès</w:t>
      </w:r>
      <w:r w:rsidR="004920DB" w:rsidRPr="00A75A90">
        <w:rPr>
          <w:rFonts w:ascii="Marianne" w:eastAsia="Arial" w:hAnsi="Marianne"/>
          <w:color w:val="auto"/>
          <w:kern w:val="3"/>
          <w:sz w:val="20"/>
          <w:szCs w:val="20"/>
          <w:lang w:bidi="fa-IR"/>
        </w:rPr>
        <w:t>es, périmètre et engagement) ;</w:t>
      </w:r>
    </w:p>
    <w:p w14:paraId="7E197390" w14:textId="77777777" w:rsidR="00410674" w:rsidRPr="00A75A90" w:rsidRDefault="004920DB" w:rsidP="00A64261">
      <w:pPr>
        <w:pStyle w:val="Default"/>
        <w:numPr>
          <w:ilvl w:val="0"/>
          <w:numId w:val="16"/>
        </w:numPr>
        <w:jc w:val="both"/>
        <w:rPr>
          <w:rFonts w:ascii="Marianne" w:eastAsia="Arial" w:hAnsi="Marianne"/>
          <w:color w:val="auto"/>
          <w:kern w:val="3"/>
          <w:sz w:val="20"/>
          <w:szCs w:val="20"/>
          <w:lang w:bidi="fa-IR"/>
        </w:rPr>
      </w:pPr>
      <w:r w:rsidRPr="00A75A90">
        <w:rPr>
          <w:rFonts w:ascii="Marianne" w:eastAsia="Arial" w:hAnsi="Marianne"/>
          <w:color w:val="auto"/>
          <w:kern w:val="3"/>
          <w:sz w:val="20"/>
          <w:szCs w:val="20"/>
          <w:lang w:bidi="fa-IR"/>
        </w:rPr>
        <w:t>A</w:t>
      </w:r>
      <w:r w:rsidR="00410674" w:rsidRPr="00A75A90">
        <w:rPr>
          <w:rFonts w:ascii="Marianne" w:eastAsia="Arial" w:hAnsi="Marianne"/>
          <w:color w:val="auto"/>
          <w:kern w:val="3"/>
          <w:sz w:val="20"/>
          <w:szCs w:val="20"/>
          <w:lang w:bidi="fa-IR"/>
        </w:rPr>
        <w:t xml:space="preserve">ppeler la nature des livrables et le planning associé ; </w:t>
      </w:r>
    </w:p>
    <w:p w14:paraId="3173524D" w14:textId="77777777" w:rsidR="00410674" w:rsidRPr="00A75A90" w:rsidRDefault="00410674" w:rsidP="00A64261">
      <w:pPr>
        <w:pStyle w:val="Default"/>
        <w:numPr>
          <w:ilvl w:val="0"/>
          <w:numId w:val="16"/>
        </w:numPr>
        <w:jc w:val="both"/>
        <w:rPr>
          <w:rFonts w:ascii="Marianne" w:eastAsia="Arial" w:hAnsi="Marianne"/>
          <w:color w:val="auto"/>
          <w:kern w:val="3"/>
          <w:sz w:val="20"/>
          <w:szCs w:val="20"/>
          <w:lang w:bidi="fa-IR"/>
        </w:rPr>
      </w:pPr>
      <w:r w:rsidRPr="00A75A90">
        <w:rPr>
          <w:rFonts w:ascii="Marianne" w:eastAsia="Arial" w:hAnsi="Marianne"/>
          <w:color w:val="auto"/>
          <w:kern w:val="3"/>
          <w:sz w:val="20"/>
          <w:szCs w:val="20"/>
          <w:lang w:bidi="fa-IR"/>
        </w:rPr>
        <w:t xml:space="preserve">Rappeler le processus de validation / acceptation des livrables ; </w:t>
      </w:r>
    </w:p>
    <w:p w14:paraId="30291889" w14:textId="77777777" w:rsidR="00410674" w:rsidRPr="00A75A90" w:rsidRDefault="00410674" w:rsidP="00A64261">
      <w:pPr>
        <w:pStyle w:val="Default"/>
        <w:numPr>
          <w:ilvl w:val="0"/>
          <w:numId w:val="16"/>
        </w:numPr>
        <w:jc w:val="both"/>
        <w:rPr>
          <w:rFonts w:ascii="Marianne" w:hAnsi="Marianne"/>
          <w:sz w:val="20"/>
          <w:szCs w:val="20"/>
        </w:rPr>
      </w:pPr>
      <w:r w:rsidRPr="00A75A90">
        <w:rPr>
          <w:rFonts w:ascii="Marianne" w:eastAsia="Arial" w:hAnsi="Marianne"/>
          <w:color w:val="auto"/>
          <w:kern w:val="3"/>
          <w:sz w:val="20"/>
          <w:szCs w:val="20"/>
          <w:lang w:bidi="fa-IR"/>
        </w:rPr>
        <w:t xml:space="preserve">Agréer le mode de reporting du prestataire (mise en </w:t>
      </w:r>
      <w:r w:rsidR="00B666A7" w:rsidRPr="00A75A90">
        <w:rPr>
          <w:rFonts w:ascii="Marianne" w:eastAsia="Arial" w:hAnsi="Marianne"/>
          <w:color w:val="auto"/>
          <w:kern w:val="3"/>
          <w:sz w:val="20"/>
          <w:szCs w:val="20"/>
          <w:lang w:bidi="fa-IR"/>
        </w:rPr>
        <w:t xml:space="preserve">œuvre </w:t>
      </w:r>
      <w:r w:rsidRPr="00A75A90">
        <w:rPr>
          <w:rFonts w:ascii="Marianne" w:eastAsia="Arial" w:hAnsi="Marianne"/>
          <w:color w:val="auto"/>
          <w:kern w:val="3"/>
          <w:sz w:val="20"/>
          <w:szCs w:val="20"/>
          <w:lang w:bidi="fa-IR"/>
        </w:rPr>
        <w:t>pratique des dispositions stipulées dans le marché : fréquence des réunions d'avancement, nature et formalisme des comptes-rendus, etc</w:t>
      </w:r>
      <w:r w:rsidR="0080063A" w:rsidRPr="00A75A90">
        <w:rPr>
          <w:rFonts w:ascii="Marianne" w:eastAsia="Arial" w:hAnsi="Marianne"/>
          <w:color w:val="auto"/>
          <w:kern w:val="3"/>
          <w:sz w:val="20"/>
          <w:szCs w:val="20"/>
          <w:lang w:bidi="fa-IR"/>
        </w:rPr>
        <w:t>.</w:t>
      </w:r>
      <w:r w:rsidRPr="00A75A90">
        <w:rPr>
          <w:rFonts w:ascii="Marianne" w:eastAsia="Arial" w:hAnsi="Marianne"/>
          <w:color w:val="auto"/>
          <w:kern w:val="3"/>
          <w:sz w:val="20"/>
          <w:szCs w:val="20"/>
          <w:lang w:bidi="fa-IR"/>
        </w:rPr>
        <w:t xml:space="preserve">.) ; </w:t>
      </w:r>
    </w:p>
    <w:p w14:paraId="794B416F" w14:textId="77163AF9" w:rsidR="00164046" w:rsidRDefault="00410674" w:rsidP="00A64261">
      <w:pPr>
        <w:pStyle w:val="Default"/>
        <w:numPr>
          <w:ilvl w:val="0"/>
          <w:numId w:val="16"/>
        </w:numPr>
        <w:jc w:val="both"/>
        <w:rPr>
          <w:rFonts w:ascii="Marianne" w:hAnsi="Marianne"/>
          <w:sz w:val="20"/>
          <w:szCs w:val="20"/>
        </w:rPr>
      </w:pPr>
      <w:r w:rsidRPr="00A75A90">
        <w:rPr>
          <w:rFonts w:ascii="Marianne" w:hAnsi="Marianne"/>
          <w:sz w:val="20"/>
          <w:szCs w:val="20"/>
        </w:rPr>
        <w:t>Préciser les modes de communication et/ou de sollicitation du représentant du pouvoir adjudicateur envers le prestataire.</w:t>
      </w:r>
    </w:p>
    <w:p w14:paraId="22B5692D" w14:textId="77777777" w:rsidR="00A75A90" w:rsidRPr="00A75A90" w:rsidRDefault="00A75A90" w:rsidP="00A75A90">
      <w:pPr>
        <w:pStyle w:val="Default"/>
        <w:ind w:left="720"/>
        <w:jc w:val="both"/>
        <w:rPr>
          <w:rFonts w:ascii="Marianne" w:hAnsi="Marianne"/>
          <w:sz w:val="20"/>
          <w:szCs w:val="20"/>
        </w:rPr>
      </w:pPr>
    </w:p>
    <w:p w14:paraId="3FEADADE" w14:textId="076D39BF" w:rsidR="00A75A90" w:rsidRPr="00A75A90" w:rsidRDefault="00A75A90" w:rsidP="00A75A90">
      <w:pPr>
        <w:pStyle w:val="Standard"/>
        <w:spacing w:after="0" w:afterAutospacing="0"/>
        <w:rPr>
          <w:b/>
          <w:u w:val="single"/>
        </w:rPr>
      </w:pPr>
      <w:r w:rsidRPr="00A75A90">
        <w:rPr>
          <w:b/>
          <w:u w:val="single"/>
        </w:rPr>
        <w:t>Réunion(s) de suivi d’exécution du marché :</w:t>
      </w:r>
    </w:p>
    <w:p w14:paraId="1CEB1BAA" w14:textId="1AB19F3D" w:rsidR="00A75A90" w:rsidRPr="00A75A90" w:rsidRDefault="00A75A90" w:rsidP="00A75A90">
      <w:pPr>
        <w:rPr>
          <w:rFonts w:ascii="Marianne" w:eastAsia="Arial" w:hAnsi="Marianne" w:cs="Arial"/>
          <w:sz w:val="20"/>
          <w:szCs w:val="20"/>
        </w:rPr>
      </w:pPr>
      <w:r w:rsidRPr="00A75A90">
        <w:rPr>
          <w:rFonts w:ascii="Marianne" w:eastAsia="Arial" w:hAnsi="Marianne" w:cs="Arial"/>
          <w:sz w:val="20"/>
          <w:szCs w:val="20"/>
        </w:rPr>
        <w:t xml:space="preserve">L’acheteur se réserve la possibilité de tenir une réunion de revue de compte avec le </w:t>
      </w:r>
      <w:r w:rsidR="005355E7">
        <w:rPr>
          <w:rFonts w:ascii="Marianne" w:eastAsia="Arial" w:hAnsi="Marianne" w:cs="Arial"/>
          <w:sz w:val="20"/>
          <w:szCs w:val="20"/>
        </w:rPr>
        <w:t>titulaire</w:t>
      </w:r>
      <w:r w:rsidRPr="00A75A90">
        <w:rPr>
          <w:rFonts w:ascii="Marianne" w:eastAsia="Arial" w:hAnsi="Marianne" w:cs="Arial"/>
          <w:sz w:val="20"/>
          <w:szCs w:val="20"/>
        </w:rPr>
        <w:t xml:space="preserve">, soit dans ses locaux soit par téléphone ou visioconférence. </w:t>
      </w:r>
    </w:p>
    <w:p w14:paraId="376D63F4" w14:textId="77777777" w:rsidR="00B74EA3" w:rsidRDefault="00B74EA3" w:rsidP="00344067">
      <w:pPr>
        <w:pStyle w:val="Standard"/>
        <w:rPr>
          <w:highlight w:val="yellow"/>
        </w:rPr>
      </w:pPr>
    </w:p>
    <w:p w14:paraId="2C7BAC7B" w14:textId="053887FF" w:rsidR="00AB643C" w:rsidRPr="00AB643C" w:rsidRDefault="00AB643C" w:rsidP="00703CE2">
      <w:pPr>
        <w:pStyle w:val="Titre3"/>
      </w:pPr>
      <w:bookmarkStart w:id="24" w:name="_Toc160206325"/>
      <w:bookmarkStart w:id="25" w:name="_Toc183538888"/>
      <w:r w:rsidRPr="00AB643C">
        <w:t>Echanges et relecture des livrables</w:t>
      </w:r>
      <w:bookmarkEnd w:id="24"/>
      <w:bookmarkEnd w:id="25"/>
    </w:p>
    <w:p w14:paraId="1F94BC95" w14:textId="77C812D4" w:rsidR="00AB643C" w:rsidRPr="00703CE2" w:rsidRDefault="00AB643C" w:rsidP="00703CE2">
      <w:pPr>
        <w:pStyle w:val="Default"/>
        <w:jc w:val="both"/>
        <w:rPr>
          <w:rFonts w:ascii="Marianne" w:eastAsia="Arial" w:hAnsi="Marianne"/>
          <w:sz w:val="20"/>
          <w:szCs w:val="20"/>
        </w:rPr>
      </w:pPr>
      <w:r w:rsidRPr="00703CE2">
        <w:rPr>
          <w:rFonts w:ascii="Marianne" w:eastAsia="Arial" w:hAnsi="Marianne"/>
          <w:color w:val="auto"/>
          <w:kern w:val="3"/>
          <w:sz w:val="20"/>
          <w:szCs w:val="20"/>
          <w:lang w:bidi="fa-IR"/>
        </w:rPr>
        <w:t xml:space="preserve">Le </w:t>
      </w:r>
      <w:r w:rsidR="005355E7">
        <w:rPr>
          <w:rFonts w:ascii="Marianne" w:eastAsia="Arial" w:hAnsi="Marianne"/>
          <w:color w:val="auto"/>
          <w:kern w:val="3"/>
          <w:sz w:val="20"/>
          <w:szCs w:val="20"/>
          <w:lang w:bidi="fa-IR"/>
        </w:rPr>
        <w:t>titulaire</w:t>
      </w:r>
      <w:r w:rsidRPr="00703CE2">
        <w:rPr>
          <w:rFonts w:ascii="Marianne" w:eastAsia="Arial" w:hAnsi="Marianne"/>
          <w:color w:val="auto"/>
          <w:kern w:val="3"/>
          <w:sz w:val="20"/>
          <w:szCs w:val="20"/>
          <w:lang w:bidi="fa-IR"/>
        </w:rPr>
        <w:t xml:space="preserve"> et l</w:t>
      </w:r>
      <w:r w:rsidR="00500E1C">
        <w:rPr>
          <w:rFonts w:ascii="Marianne" w:eastAsia="Arial" w:hAnsi="Marianne"/>
          <w:color w:val="auto"/>
          <w:kern w:val="3"/>
          <w:sz w:val="20"/>
          <w:szCs w:val="20"/>
          <w:lang w:bidi="fa-IR"/>
        </w:rPr>
        <w:t>’acheteur</w:t>
      </w:r>
      <w:r w:rsidRPr="00703CE2">
        <w:rPr>
          <w:rFonts w:ascii="Marianne" w:eastAsia="Arial" w:hAnsi="Marianne"/>
          <w:color w:val="auto"/>
          <w:kern w:val="3"/>
          <w:sz w:val="20"/>
          <w:szCs w:val="20"/>
          <w:lang w:bidi="fa-IR"/>
        </w:rPr>
        <w:t xml:space="preserve"> peuvent échanger lors de la préparation des livrables et jusqu’à leur validation. Les demandes d'avis formulées par le </w:t>
      </w:r>
      <w:r w:rsidR="005355E7">
        <w:rPr>
          <w:rFonts w:ascii="Marianne" w:eastAsia="Arial" w:hAnsi="Marianne"/>
          <w:color w:val="auto"/>
          <w:kern w:val="3"/>
          <w:sz w:val="20"/>
          <w:szCs w:val="20"/>
          <w:lang w:bidi="fa-IR"/>
        </w:rPr>
        <w:t>titulaire</w:t>
      </w:r>
      <w:r w:rsidRPr="00703CE2">
        <w:rPr>
          <w:rFonts w:ascii="Marianne" w:eastAsia="Arial" w:hAnsi="Marianne"/>
          <w:color w:val="auto"/>
          <w:kern w:val="3"/>
          <w:sz w:val="20"/>
          <w:szCs w:val="20"/>
          <w:lang w:bidi="fa-IR"/>
        </w:rPr>
        <w:t xml:space="preserve"> ne justifient pas une prolongation de délai d'exécution. Ils sont distincts des opérations de vérification.</w:t>
      </w:r>
    </w:p>
    <w:p w14:paraId="3502D43A" w14:textId="77777777" w:rsidR="00AB643C" w:rsidRPr="00937ECF" w:rsidRDefault="00AB643C" w:rsidP="00344067">
      <w:pPr>
        <w:pStyle w:val="Standard"/>
        <w:rPr>
          <w:highlight w:val="yellow"/>
        </w:rPr>
      </w:pPr>
    </w:p>
    <w:p w14:paraId="7AA05C9B" w14:textId="63D23FFC" w:rsidR="005763F5" w:rsidRPr="003A6927" w:rsidRDefault="00751728" w:rsidP="00344067">
      <w:pPr>
        <w:pStyle w:val="Titre2"/>
      </w:pPr>
      <w:bookmarkStart w:id="26" w:name="__RefHeading__32514_403553279"/>
      <w:bookmarkStart w:id="27" w:name="_Toc209544111"/>
      <w:r w:rsidRPr="003A6927">
        <w:t xml:space="preserve">Obligations du </w:t>
      </w:r>
      <w:r w:rsidR="005355E7">
        <w:t>titulaire</w:t>
      </w:r>
      <w:bookmarkEnd w:id="26"/>
      <w:bookmarkEnd w:id="27"/>
    </w:p>
    <w:p w14:paraId="06E6B975" w14:textId="1C9C2286" w:rsidR="00C378A4" w:rsidRDefault="00C378A4" w:rsidP="00344067">
      <w:pPr>
        <w:pStyle w:val="Titre3"/>
      </w:pPr>
      <w:r>
        <w:t xml:space="preserve">Responsabilités et garanties du </w:t>
      </w:r>
      <w:r w:rsidR="005355E7">
        <w:t>titulaire</w:t>
      </w:r>
    </w:p>
    <w:p w14:paraId="57E80D9C" w14:textId="667B2DBF" w:rsidR="00C378A4" w:rsidRPr="00C378A4" w:rsidRDefault="00C378A4" w:rsidP="00C378A4">
      <w:pPr>
        <w:pStyle w:val="Standard"/>
        <w:spacing w:after="0" w:afterAutospacing="0"/>
        <w:rPr>
          <w:b/>
          <w:bCs/>
          <w:u w:val="single"/>
        </w:rPr>
      </w:pPr>
      <w:r w:rsidRPr="00C378A4">
        <w:rPr>
          <w:b/>
          <w:bCs/>
          <w:u w:val="single"/>
        </w:rPr>
        <w:t>Respect du principe d’égalité des usagers devant le service public :</w:t>
      </w:r>
    </w:p>
    <w:p w14:paraId="4C1AE1CC" w14:textId="6E44FFBA" w:rsidR="00C378A4" w:rsidRDefault="00C378A4" w:rsidP="00C378A4">
      <w:pPr>
        <w:pStyle w:val="Standard"/>
        <w:spacing w:after="0" w:afterAutospacing="0"/>
      </w:pPr>
      <w:r w:rsidRPr="00C378A4">
        <w:t xml:space="preserve">Le </w:t>
      </w:r>
      <w:r w:rsidR="005355E7">
        <w:t>titulaire</w:t>
      </w:r>
      <w:r w:rsidRPr="00C378A4">
        <w:t xml:space="preserve"> assure l'égalité des usagers devant le service public et veille au respect des principes de laïcité et de neutralité du service public. Il veille notamment à ce que ses salariés ou les personnes sur lesquelles il exerce une autorité hiérarchique ou un pouvoir de direction, lorsqu'ils participent à l'exécution du service public, s'abstiennent notamment de manifester leurs opinions politiques ou </w:t>
      </w:r>
      <w:r w:rsidRPr="00C378A4">
        <w:lastRenderedPageBreak/>
        <w:t>religieuses, traitent de façon égale toutes les personnes et respectent leur liberté de conscience et leur dignité.</w:t>
      </w:r>
    </w:p>
    <w:p w14:paraId="3E55226F" w14:textId="0D91A2B9" w:rsidR="00C378A4" w:rsidRPr="00C378A4" w:rsidRDefault="00C378A4" w:rsidP="00C378A4">
      <w:pPr>
        <w:pStyle w:val="Standard"/>
        <w:spacing w:after="0" w:afterAutospacing="0"/>
      </w:pPr>
      <w:r w:rsidRPr="00937ECF">
        <w:rPr>
          <w:highlight w:val="yellow"/>
        </w:rPr>
        <w:br/>
      </w:r>
      <w:r w:rsidRPr="00C378A4">
        <w:t xml:space="preserve">Le </w:t>
      </w:r>
      <w:r w:rsidR="005355E7">
        <w:t>titulaire</w:t>
      </w:r>
      <w:r w:rsidRPr="00C378A4">
        <w:t xml:space="preserve"> veille à ce que toute autre personne à laquelle il confie pour partie l'exécution du </w:t>
      </w:r>
      <w:r w:rsidR="00002EA7">
        <w:t>marché</w:t>
      </w:r>
      <w:r w:rsidRPr="00C378A4">
        <w:t xml:space="preserve"> s'assure du respect de ces obligations. Il communique à l'acheteur chacun des contrats de sous-traitance ayant pour effet de faire participer le sous-traitant à l'exécution </w:t>
      </w:r>
      <w:r w:rsidR="00002EA7">
        <w:t>du marché</w:t>
      </w:r>
      <w:r w:rsidRPr="00C378A4">
        <w:t>.</w:t>
      </w:r>
    </w:p>
    <w:p w14:paraId="6316C634" w14:textId="271C548C" w:rsidR="00C378A4" w:rsidRDefault="00C378A4" w:rsidP="00C378A4">
      <w:pPr>
        <w:pStyle w:val="Standard"/>
        <w:spacing w:before="100" w:beforeAutospacing="1"/>
      </w:pPr>
      <w:r w:rsidRPr="00C378A4">
        <w:t xml:space="preserve">Le </w:t>
      </w:r>
      <w:r w:rsidR="005355E7">
        <w:t>titulaire</w:t>
      </w:r>
      <w:r w:rsidRPr="00C378A4">
        <w:t xml:space="preserve"> est tenu de signaler sans délai à l'acheteur toute situation constitutive d'un manquement aux principes de laïcité et de neutralité. </w:t>
      </w:r>
    </w:p>
    <w:p w14:paraId="269E9E5C" w14:textId="20E8C3A4" w:rsidR="00C378A4" w:rsidRPr="00C378A4" w:rsidRDefault="00C378A4" w:rsidP="00C378A4">
      <w:pPr>
        <w:pStyle w:val="Standard"/>
        <w:spacing w:before="100" w:beforeAutospacing="1" w:after="0" w:afterAutospacing="0"/>
        <w:rPr>
          <w:u w:val="single"/>
        </w:rPr>
      </w:pPr>
      <w:r w:rsidRPr="00C378A4">
        <w:rPr>
          <w:u w:val="single"/>
        </w:rPr>
        <w:t>Respect des normes en vigueur et nouvelles en cours d’exécution :</w:t>
      </w:r>
    </w:p>
    <w:p w14:paraId="19D54A2A" w14:textId="72B4F505" w:rsidR="00C378A4" w:rsidRPr="00C378A4" w:rsidRDefault="00C378A4" w:rsidP="00C378A4">
      <w:pPr>
        <w:jc w:val="both"/>
        <w:rPr>
          <w:rFonts w:ascii="Marianne" w:eastAsia="Arial" w:hAnsi="Marianne" w:cs="Arial"/>
          <w:sz w:val="20"/>
        </w:rPr>
      </w:pPr>
      <w:r w:rsidRPr="00C378A4">
        <w:rPr>
          <w:rFonts w:ascii="Marianne" w:eastAsia="Arial" w:hAnsi="Marianne" w:cs="Arial"/>
          <w:sz w:val="20"/>
        </w:rPr>
        <w:t xml:space="preserve">Le </w:t>
      </w:r>
      <w:r w:rsidR="005355E7">
        <w:rPr>
          <w:rFonts w:ascii="Marianne" w:eastAsia="Arial" w:hAnsi="Marianne" w:cs="Arial"/>
          <w:sz w:val="20"/>
        </w:rPr>
        <w:t>titulaire</w:t>
      </w:r>
      <w:r w:rsidRPr="00C378A4">
        <w:rPr>
          <w:rFonts w:ascii="Marianne" w:eastAsia="Arial" w:hAnsi="Marianne" w:cs="Arial"/>
          <w:sz w:val="20"/>
        </w:rPr>
        <w:t xml:space="preserve"> est tenu de mettre en œuvre, dans le cadre des missions qui lui sont confiées, tous les procédés et moyens lui permettant de réaliser les prestations conformément aux spécifications du cahier des charges. Pour les prestations qui lui incombent, le </w:t>
      </w:r>
      <w:r w:rsidR="005355E7">
        <w:rPr>
          <w:rFonts w:ascii="Marianne" w:eastAsia="Arial" w:hAnsi="Marianne" w:cs="Arial"/>
          <w:sz w:val="20"/>
        </w:rPr>
        <w:t>titulaire</w:t>
      </w:r>
      <w:r w:rsidRPr="00C378A4">
        <w:rPr>
          <w:rFonts w:ascii="Marianne" w:eastAsia="Arial" w:hAnsi="Marianne" w:cs="Arial"/>
          <w:sz w:val="20"/>
        </w:rPr>
        <w:t xml:space="preserve"> doit strictement respecter les délais, les coûts et les niveaux de qualité prévus dans les documents contractuels régissant le marché. Les prestations doivent être conformes aux prescriptions de l'ensemble des normes homologuées ou à toute norme européenne équivalente. Cette disposition vaut non seulement pour les normes en vigueur au jour de la passation du marché mais également pour toutes les nouvelles normes qui deviendraient effectives en cours d'exécution du marché.</w:t>
      </w:r>
    </w:p>
    <w:p w14:paraId="4BF146F4" w14:textId="77777777" w:rsidR="00C378A4" w:rsidRPr="00C378A4" w:rsidRDefault="00C378A4" w:rsidP="00C378A4">
      <w:pPr>
        <w:pStyle w:val="Standard"/>
      </w:pPr>
    </w:p>
    <w:p w14:paraId="750DA5C2" w14:textId="3D8A8A41" w:rsidR="005763F5" w:rsidRPr="003A6927" w:rsidRDefault="00751728" w:rsidP="00344067">
      <w:pPr>
        <w:pStyle w:val="Titre3"/>
      </w:pPr>
      <w:r w:rsidRPr="003A6927">
        <w:t>Obligation de conseil</w:t>
      </w:r>
    </w:p>
    <w:p w14:paraId="279D02A2" w14:textId="45E157ED" w:rsidR="005763F5" w:rsidRPr="003A6927" w:rsidRDefault="00E1621F" w:rsidP="00344067">
      <w:pPr>
        <w:pStyle w:val="Standard"/>
      </w:pPr>
      <w:r w:rsidRPr="003A6927">
        <w:t xml:space="preserve">Le </w:t>
      </w:r>
      <w:r w:rsidR="005355E7">
        <w:t>titulaire</w:t>
      </w:r>
      <w:r w:rsidRPr="003A6927">
        <w:t xml:space="preserve"> </w:t>
      </w:r>
      <w:r w:rsidR="00ED65E5">
        <w:t>du marché</w:t>
      </w:r>
      <w:r w:rsidRPr="003A6927">
        <w:t xml:space="preserve"> est tenu </w:t>
      </w:r>
      <w:r w:rsidR="00751728" w:rsidRPr="003A6927">
        <w:t>à une obligation permanente de conseil et de mise en garde, relative aux matériels, logiciels et prestations fournies à l'acheteur. D</w:t>
      </w:r>
      <w:r w:rsidRPr="003A6927">
        <w:t xml:space="preserve">ans l'hypothèse où le </w:t>
      </w:r>
      <w:r w:rsidR="005355E7">
        <w:t>titulaire</w:t>
      </w:r>
      <w:r w:rsidRPr="003A6927">
        <w:t xml:space="preserve"> ne respecte pas cette obligation, il ne saurait</w:t>
      </w:r>
      <w:r w:rsidR="00751728" w:rsidRPr="003A6927">
        <w:t xml:space="preserve"> se prévaloir d'une incohérence dans </w:t>
      </w:r>
      <w:r w:rsidR="00ED65E5">
        <w:t>le marché</w:t>
      </w:r>
      <w:r w:rsidR="00751728" w:rsidRPr="003A6927">
        <w:t xml:space="preserve"> pour s'exonérer de ses obligations contractuelles.</w:t>
      </w:r>
    </w:p>
    <w:p w14:paraId="4D7ABDC5" w14:textId="53BB3DB1" w:rsidR="005763F5" w:rsidRPr="00C378A4" w:rsidRDefault="00751728" w:rsidP="00344067">
      <w:pPr>
        <w:pStyle w:val="Standard"/>
        <w:rPr>
          <w:bCs/>
          <w:shd w:val="clear" w:color="auto" w:fill="FFFFFF"/>
        </w:rPr>
      </w:pPr>
      <w:r w:rsidRPr="00C378A4">
        <w:t xml:space="preserve">Ce devoir de conseil s'exerce tout au long de l'exécution des prestations, sur tout point lié à l'objet </w:t>
      </w:r>
      <w:r w:rsidR="00ED65E5">
        <w:t>du marché</w:t>
      </w:r>
      <w:r w:rsidRPr="00C378A4">
        <w:t xml:space="preserve"> qui pourrait faire l'objet de propositions d'optimisation, et, de ce fait, à la réduction des coûts.</w:t>
      </w:r>
      <w:r w:rsidR="00C378A4">
        <w:t xml:space="preserve"> </w:t>
      </w:r>
      <w:r w:rsidR="00C378A4" w:rsidRPr="007D7A76">
        <w:rPr>
          <w:shd w:val="clear" w:color="auto" w:fill="FFFFFF"/>
        </w:rPr>
        <w:t xml:space="preserve">Ce devoir de conseil est formel et fondé sur la production d'un rapport qui décrit les risques et menaces et propose des actions pour les réduire. Dans l'hypothèse où le </w:t>
      </w:r>
      <w:r w:rsidR="005355E7">
        <w:rPr>
          <w:shd w:val="clear" w:color="auto" w:fill="FFFFFF"/>
        </w:rPr>
        <w:t>titulaire</w:t>
      </w:r>
      <w:r w:rsidR="00C378A4" w:rsidRPr="007D7A76">
        <w:rPr>
          <w:shd w:val="clear" w:color="auto" w:fill="FFFFFF"/>
        </w:rPr>
        <w:t xml:space="preserve"> n'aurait pas respecté cette obligation, il ne saurait se prévaloir d'une incohérence dans le marché pour s'exonérer de ses obligations contractuelles.</w:t>
      </w:r>
    </w:p>
    <w:p w14:paraId="53B06AAF" w14:textId="5F3BE7C7" w:rsidR="005763F5" w:rsidRPr="00C378A4" w:rsidRDefault="00751728" w:rsidP="00C378A4">
      <w:pPr>
        <w:pStyle w:val="Standard"/>
      </w:pPr>
      <w:r w:rsidRPr="00C378A4">
        <w:t xml:space="preserve">Le </w:t>
      </w:r>
      <w:r w:rsidR="005355E7">
        <w:t>titulaire</w:t>
      </w:r>
      <w:r w:rsidRPr="00C378A4">
        <w:t xml:space="preserve"> et l'acheteur s'inscrivent dans le cadre d'une démarche d'amélioration continue des prestations de l'accord-cadre.</w:t>
      </w:r>
    </w:p>
    <w:p w14:paraId="31F9A5C0" w14:textId="77777777" w:rsidR="007A4E66" w:rsidRPr="00937ECF" w:rsidRDefault="007A4E66" w:rsidP="00344067">
      <w:pPr>
        <w:pStyle w:val="Standard"/>
        <w:rPr>
          <w:highlight w:val="yellow"/>
        </w:rPr>
      </w:pPr>
    </w:p>
    <w:p w14:paraId="515878FC" w14:textId="77777777" w:rsidR="005763F5" w:rsidRPr="00C378A4" w:rsidRDefault="00751728" w:rsidP="00344067">
      <w:pPr>
        <w:pStyle w:val="Titre3"/>
      </w:pPr>
      <w:r w:rsidRPr="00C378A4">
        <w:t>Obligation d'information</w:t>
      </w:r>
    </w:p>
    <w:p w14:paraId="2655B617" w14:textId="069596F7" w:rsidR="007A4E66" w:rsidRDefault="00751728" w:rsidP="00344067">
      <w:pPr>
        <w:pStyle w:val="Standard"/>
      </w:pPr>
      <w:r w:rsidRPr="00C378A4">
        <w:t xml:space="preserve">Le </w:t>
      </w:r>
      <w:r w:rsidR="005355E7">
        <w:t>titulaire</w:t>
      </w:r>
      <w:r w:rsidRPr="00C378A4">
        <w:t xml:space="preserve"> est tenu de signaler à l'acheteur tous les éléments qui lui paraissent de nature à compromettre la bonne exécution des prestations.</w:t>
      </w:r>
      <w:r w:rsidR="00C378A4" w:rsidRPr="00C378A4">
        <w:t xml:space="preserve"> </w:t>
      </w:r>
      <w:r w:rsidR="00465A02" w:rsidRPr="00C378A4">
        <w:t xml:space="preserve">L’acheteur s’engage à collaborer avec le </w:t>
      </w:r>
      <w:r w:rsidR="005355E7">
        <w:t>titulaire</w:t>
      </w:r>
      <w:r w:rsidR="00465A02" w:rsidRPr="00C378A4">
        <w:t xml:space="preserve"> tout au long de l’exécution du marché.</w:t>
      </w:r>
      <w:bookmarkStart w:id="28" w:name="__RefHeading__32518_403553279"/>
    </w:p>
    <w:p w14:paraId="61768FD2" w14:textId="77777777" w:rsidR="00451028" w:rsidRPr="00451028" w:rsidRDefault="00451028" w:rsidP="00344067">
      <w:pPr>
        <w:pStyle w:val="Standard"/>
      </w:pPr>
    </w:p>
    <w:p w14:paraId="3B45A892" w14:textId="77777777" w:rsidR="00C378A4" w:rsidRDefault="00F916AB" w:rsidP="00937ECF">
      <w:pPr>
        <w:pStyle w:val="Titre2"/>
      </w:pPr>
      <w:bookmarkStart w:id="29" w:name="_Toc209544112"/>
      <w:r w:rsidRPr="003A6927">
        <w:lastRenderedPageBreak/>
        <w:t>Considération</w:t>
      </w:r>
      <w:r w:rsidR="004273A7" w:rsidRPr="003A6927">
        <w:t>s</w:t>
      </w:r>
      <w:r w:rsidRPr="003A6927">
        <w:t xml:space="preserve"> sociales</w:t>
      </w:r>
      <w:r w:rsidR="00937ECF" w:rsidRPr="003A6927">
        <w:t xml:space="preserve"> </w:t>
      </w:r>
      <w:r w:rsidR="00C378A4">
        <w:t>et environnementales</w:t>
      </w:r>
      <w:bookmarkEnd w:id="29"/>
    </w:p>
    <w:p w14:paraId="356B43C4" w14:textId="77777777" w:rsidR="00C378A4" w:rsidRPr="00333336" w:rsidRDefault="00C378A4" w:rsidP="00C378A4">
      <w:pPr>
        <w:pStyle w:val="Titre3"/>
      </w:pPr>
      <w:r w:rsidRPr="00333336">
        <w:t>Promotion de la Charte « Relations fournisseurs et achats responsables »</w:t>
      </w:r>
    </w:p>
    <w:p w14:paraId="6F1382B4" w14:textId="77777777" w:rsidR="00C378A4" w:rsidRPr="00333336" w:rsidRDefault="00C378A4" w:rsidP="00C378A4">
      <w:pPr>
        <w:pStyle w:val="Standard"/>
      </w:pPr>
      <w:r w:rsidRPr="00333336">
        <w:t xml:space="preserve">Le Ministère de la Culture s’est engagé dans une démarche « Relations fournisseurs et achats Responsables » (RFAR) avec la signature le 13 avril 2023 de la charte du même nom. </w:t>
      </w:r>
    </w:p>
    <w:p w14:paraId="5A8A1EB0" w14:textId="77777777" w:rsidR="00C378A4" w:rsidRPr="00333336" w:rsidRDefault="00C378A4" w:rsidP="00C378A4">
      <w:pPr>
        <w:pStyle w:val="Standard"/>
      </w:pPr>
      <w:r w:rsidRPr="00333336">
        <w:t>Par cet engagement, le Ministère encourage notamment ses fournisseurs :</w:t>
      </w:r>
    </w:p>
    <w:p w14:paraId="7FC823F8" w14:textId="77777777" w:rsidR="00C378A4" w:rsidRPr="00333336" w:rsidRDefault="00C378A4" w:rsidP="00A64261">
      <w:pPr>
        <w:pStyle w:val="Standard"/>
        <w:numPr>
          <w:ilvl w:val="0"/>
          <w:numId w:val="17"/>
        </w:numPr>
      </w:pPr>
      <w:r w:rsidRPr="00333336">
        <w:t>À construire un projet fédérateur transversal et de transformation autour d’une politique achats responsables, en y associant l’ensemble des directions concernées ;</w:t>
      </w:r>
    </w:p>
    <w:p w14:paraId="3C18DFB9" w14:textId="77777777" w:rsidR="00C378A4" w:rsidRPr="00333336" w:rsidRDefault="00C378A4" w:rsidP="00A64261">
      <w:pPr>
        <w:pStyle w:val="Standard"/>
        <w:numPr>
          <w:ilvl w:val="0"/>
          <w:numId w:val="17"/>
        </w:numPr>
      </w:pPr>
      <w:r w:rsidRPr="00333336">
        <w:t>Au développement de bonnes pratiques d’achat dans l’ensemble de la chaîne d’approvisionnement ;</w:t>
      </w:r>
    </w:p>
    <w:p w14:paraId="214B9526" w14:textId="77777777" w:rsidR="00C378A4" w:rsidRPr="00333336" w:rsidRDefault="00C378A4" w:rsidP="00A64261">
      <w:pPr>
        <w:pStyle w:val="Standard"/>
        <w:numPr>
          <w:ilvl w:val="0"/>
          <w:numId w:val="17"/>
        </w:numPr>
      </w:pPr>
      <w:r w:rsidRPr="00333336">
        <w:t>À s’engager dans un parcours des achats responsables en signant la Charte RFAR voire, pour les plus engagés et les plus déterminés, en travaillant à l’obtention du Label RFAR.</w:t>
      </w:r>
    </w:p>
    <w:p w14:paraId="6BA59D95" w14:textId="7C6D8533" w:rsidR="00C378A4" w:rsidRPr="00333336" w:rsidRDefault="00C378A4" w:rsidP="00C378A4">
      <w:pPr>
        <w:pStyle w:val="Standard"/>
      </w:pPr>
      <w:r w:rsidRPr="00333336">
        <w:t xml:space="preserve">À cet effet, le </w:t>
      </w:r>
      <w:r w:rsidR="005355E7">
        <w:t>titulaire</w:t>
      </w:r>
      <w:r w:rsidRPr="00333336">
        <w:t xml:space="preserve"> s'engage à informer le Ministère de toute démarche entreprise en la matière, et notamment : </w:t>
      </w:r>
    </w:p>
    <w:p w14:paraId="4B9B419B" w14:textId="77777777" w:rsidR="00C378A4" w:rsidRPr="00333336" w:rsidRDefault="00C378A4" w:rsidP="00A64261">
      <w:pPr>
        <w:pStyle w:val="Standard"/>
        <w:numPr>
          <w:ilvl w:val="0"/>
          <w:numId w:val="18"/>
        </w:numPr>
      </w:pPr>
      <w:r w:rsidRPr="00333336">
        <w:t>La signature de la Charte « Relations fournisseurs et achats responsables » ;</w:t>
      </w:r>
    </w:p>
    <w:p w14:paraId="1E30C77B" w14:textId="77777777" w:rsidR="00C378A4" w:rsidRPr="00333336" w:rsidRDefault="00C378A4" w:rsidP="00A64261">
      <w:pPr>
        <w:pStyle w:val="Standard"/>
        <w:numPr>
          <w:ilvl w:val="0"/>
          <w:numId w:val="18"/>
        </w:numPr>
      </w:pPr>
      <w:r w:rsidRPr="00333336">
        <w:t>L’obtention du Label « Relations fournisseurs et achats responsables » (RFAR) ;</w:t>
      </w:r>
    </w:p>
    <w:p w14:paraId="506169F0" w14:textId="77777777" w:rsidR="00C378A4" w:rsidRPr="00333336" w:rsidRDefault="00C378A4" w:rsidP="00A64261">
      <w:pPr>
        <w:pStyle w:val="Standard"/>
        <w:numPr>
          <w:ilvl w:val="0"/>
          <w:numId w:val="18"/>
        </w:numPr>
      </w:pPr>
      <w:r w:rsidRPr="00333336">
        <w:t>Et/ou toute norme ou tout label équivalent.</w:t>
      </w:r>
    </w:p>
    <w:p w14:paraId="4429F521" w14:textId="77777777" w:rsidR="00C378A4" w:rsidRPr="00333336" w:rsidRDefault="00C378A4" w:rsidP="00C378A4">
      <w:pPr>
        <w:pStyle w:val="Standard"/>
      </w:pPr>
      <w:r w:rsidRPr="00333336">
        <w:t>Le Médiateur des entreprises et le Conseil national des achats (CNA) se proposent de vous accompagner dans cette démarche.</w:t>
      </w:r>
    </w:p>
    <w:p w14:paraId="18ADBDC5" w14:textId="77777777" w:rsidR="00C378A4" w:rsidRPr="00C378A4" w:rsidRDefault="00C378A4" w:rsidP="00C378A4">
      <w:pPr>
        <w:pStyle w:val="Standard"/>
      </w:pPr>
      <w:r w:rsidRPr="00333336">
        <w:t xml:space="preserve">Pour toute information, consultez le site internet : </w:t>
      </w:r>
      <w:hyperlink r:id="rId9" w:history="1">
        <w:r w:rsidRPr="00333336">
          <w:rPr>
            <w:rStyle w:val="Lienhypertexte"/>
          </w:rPr>
          <w:t>http://www.rfar.fr</w:t>
        </w:r>
      </w:hyperlink>
    </w:p>
    <w:p w14:paraId="33CC0868" w14:textId="77777777" w:rsidR="00C378A4" w:rsidRPr="00C378A4" w:rsidRDefault="00C378A4" w:rsidP="00C378A4">
      <w:pPr>
        <w:pStyle w:val="Standard"/>
      </w:pPr>
    </w:p>
    <w:p w14:paraId="03F228DC" w14:textId="58E3FA79" w:rsidR="00F916AB" w:rsidRPr="003A6927" w:rsidRDefault="00F916AB" w:rsidP="00C378A4">
      <w:pPr>
        <w:pStyle w:val="Titre3"/>
      </w:pPr>
      <w:r w:rsidRPr="003A6927">
        <w:t>Clause égalité professionnelle et lutte contre les discriminations</w:t>
      </w:r>
    </w:p>
    <w:bookmarkEnd w:id="28"/>
    <w:p w14:paraId="1D88623C" w14:textId="77777777" w:rsidR="00937ECF" w:rsidRDefault="00937ECF" w:rsidP="00937ECF">
      <w:pPr>
        <w:jc w:val="both"/>
        <w:rPr>
          <w:rFonts w:ascii="Marianne" w:eastAsia="Times New Roman" w:hAnsi="Marianne" w:cstheme="minorHAnsi"/>
          <w:kern w:val="0"/>
          <w:sz w:val="20"/>
          <w:szCs w:val="20"/>
          <w:lang w:eastAsia="fr-FR" w:bidi="ar-SA"/>
        </w:rPr>
      </w:pPr>
      <w:r w:rsidRPr="00937ECF">
        <w:rPr>
          <w:rFonts w:ascii="Marianne" w:eastAsia="Times New Roman" w:hAnsi="Marianne" w:cstheme="minorHAnsi"/>
          <w:kern w:val="0"/>
          <w:sz w:val="20"/>
          <w:szCs w:val="20"/>
          <w:lang w:eastAsia="fr-FR" w:bidi="ar-SA"/>
        </w:rPr>
        <w:t xml:space="preserve">Le ministère de la Culture est détenteur depuis 2017 des labels « Egalité professionnelle » et « Diversité » délivrés par l'AFNOR. </w:t>
      </w:r>
    </w:p>
    <w:p w14:paraId="6AB2FD65" w14:textId="77777777" w:rsidR="00937ECF" w:rsidRPr="00937ECF" w:rsidRDefault="00937ECF" w:rsidP="00937ECF">
      <w:pPr>
        <w:jc w:val="both"/>
        <w:rPr>
          <w:rFonts w:ascii="Marianne" w:eastAsia="Times New Roman" w:hAnsi="Marianne" w:cstheme="minorHAnsi"/>
          <w:kern w:val="0"/>
          <w:sz w:val="20"/>
          <w:szCs w:val="20"/>
          <w:lang w:eastAsia="fr-FR" w:bidi="ar-SA"/>
        </w:rPr>
      </w:pPr>
    </w:p>
    <w:p w14:paraId="142D4821" w14:textId="77777777" w:rsidR="00937ECF" w:rsidRPr="00937ECF" w:rsidRDefault="00937ECF" w:rsidP="00937ECF">
      <w:pPr>
        <w:jc w:val="both"/>
        <w:rPr>
          <w:rFonts w:ascii="Marianne" w:eastAsia="Times New Roman" w:hAnsi="Marianne" w:cstheme="minorHAnsi"/>
          <w:kern w:val="0"/>
          <w:sz w:val="20"/>
          <w:szCs w:val="20"/>
          <w:lang w:eastAsia="fr-FR" w:bidi="ar-SA"/>
        </w:rPr>
      </w:pPr>
      <w:r w:rsidRPr="00937ECF">
        <w:rPr>
          <w:rFonts w:ascii="Marianne" w:eastAsia="Times New Roman" w:hAnsi="Marianne" w:cstheme="minorHAnsi"/>
          <w:kern w:val="0"/>
          <w:sz w:val="20"/>
          <w:szCs w:val="20"/>
          <w:lang w:eastAsia="fr-FR" w:bidi="ar-SA"/>
        </w:rPr>
        <w:t xml:space="preserve">Il s’engage à ce titre à mettre en œuvre des procédures et outils relatifs aux problématiques de lutte contre les discriminations et pour la promotion de l’égalité professionnelle entre les femmes et les hommes, comme notamment : </w:t>
      </w:r>
    </w:p>
    <w:p w14:paraId="2834D389" w14:textId="77777777" w:rsidR="00937ECF" w:rsidRPr="00937ECF" w:rsidRDefault="00937ECF" w:rsidP="006240A0">
      <w:pPr>
        <w:pStyle w:val="Paragraphedeliste"/>
        <w:numPr>
          <w:ilvl w:val="0"/>
          <w:numId w:val="4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adjustRightInd w:val="0"/>
        <w:spacing w:before="57" w:after="240"/>
        <w:jc w:val="both"/>
        <w:textAlignment w:val="auto"/>
        <w:rPr>
          <w:rFonts w:ascii="Marianne" w:eastAsia="Times New Roman" w:hAnsi="Marianne" w:cstheme="minorHAnsi"/>
          <w:kern w:val="0"/>
          <w:sz w:val="20"/>
          <w:szCs w:val="20"/>
          <w:lang w:eastAsia="fr-FR" w:bidi="ar-SA"/>
        </w:rPr>
      </w:pPr>
      <w:r w:rsidRPr="00937ECF">
        <w:rPr>
          <w:rFonts w:ascii="Marianne" w:eastAsia="Times New Roman" w:hAnsi="Marianne" w:cstheme="minorHAnsi"/>
          <w:kern w:val="0"/>
          <w:sz w:val="20"/>
          <w:szCs w:val="20"/>
          <w:lang w:eastAsia="fr-FR" w:bidi="ar-SA"/>
        </w:rPr>
        <w:t xml:space="preserve">des actions de sensibilisation et de formation à la prévention des discriminations à l’attention de tous les personnels, en ciblant plus particulièrement l’encadrement et les équipes de gestion des ressources humaines ; </w:t>
      </w:r>
    </w:p>
    <w:p w14:paraId="0DA3F56E" w14:textId="77777777" w:rsidR="00937ECF" w:rsidRPr="00937ECF" w:rsidRDefault="00937ECF" w:rsidP="006240A0">
      <w:pPr>
        <w:pStyle w:val="Paragraphedeliste"/>
        <w:numPr>
          <w:ilvl w:val="0"/>
          <w:numId w:val="4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adjustRightInd w:val="0"/>
        <w:spacing w:before="57" w:after="240"/>
        <w:jc w:val="both"/>
        <w:textAlignment w:val="auto"/>
        <w:rPr>
          <w:rFonts w:ascii="Marianne" w:eastAsia="Times New Roman" w:hAnsi="Marianne" w:cstheme="minorHAnsi"/>
          <w:kern w:val="0"/>
          <w:sz w:val="20"/>
          <w:szCs w:val="20"/>
          <w:lang w:eastAsia="fr-FR" w:bidi="ar-SA"/>
        </w:rPr>
      </w:pPr>
      <w:r w:rsidRPr="00937ECF">
        <w:rPr>
          <w:rFonts w:ascii="Marianne" w:eastAsia="Times New Roman" w:hAnsi="Marianne" w:cstheme="minorHAnsi"/>
          <w:kern w:val="0"/>
          <w:sz w:val="20"/>
          <w:szCs w:val="20"/>
          <w:lang w:eastAsia="fr-FR" w:bidi="ar-SA"/>
        </w:rPr>
        <w:t xml:space="preserve">un plan d’actions pluriannuel afin de progresser en matière d’égalité entre les femmes et les hommes. Le ministère s’engage ainsi à lutter contre les comportements sexistes et les violences faites aux femmes, favoriser le rééquilibrage de la rémunération entre les femmes et les hommes et développer les parcours professionnels, en particulier l’accès aux fonctions d’encadrement supérieur. </w:t>
      </w:r>
    </w:p>
    <w:p w14:paraId="660B3B73" w14:textId="77777777" w:rsidR="00937ECF" w:rsidRDefault="00937ECF" w:rsidP="00937ECF">
      <w:pPr>
        <w:jc w:val="both"/>
        <w:rPr>
          <w:rFonts w:ascii="Marianne" w:eastAsia="Times New Roman" w:hAnsi="Marianne" w:cstheme="minorHAnsi"/>
          <w:kern w:val="0"/>
          <w:sz w:val="20"/>
          <w:szCs w:val="20"/>
          <w:lang w:eastAsia="fr-FR" w:bidi="ar-SA"/>
        </w:rPr>
      </w:pPr>
      <w:r w:rsidRPr="00937ECF">
        <w:rPr>
          <w:rFonts w:ascii="Marianne" w:eastAsia="Times New Roman" w:hAnsi="Marianne" w:cstheme="minorHAnsi"/>
          <w:kern w:val="0"/>
          <w:sz w:val="20"/>
          <w:szCs w:val="20"/>
          <w:lang w:eastAsia="fr-FR" w:bidi="ar-SA"/>
        </w:rPr>
        <w:lastRenderedPageBreak/>
        <w:t>Dans le cadre de cette politique d'achats responsables et de lutte contre les discriminations, le ministère de la Culture souhaite mobiliser ses fournisseurs afin d’être informé de leurs propres actions en matière d’égalité femmes-hommes et de diversité professionnelle et/ou de les sensibiliser davantage à ces enjeux.</w:t>
      </w:r>
    </w:p>
    <w:p w14:paraId="4D5DFD8A" w14:textId="77777777" w:rsidR="00937ECF" w:rsidRPr="00937ECF" w:rsidRDefault="00937ECF" w:rsidP="00937ECF">
      <w:pPr>
        <w:jc w:val="both"/>
        <w:rPr>
          <w:rFonts w:ascii="Marianne" w:eastAsia="Times New Roman" w:hAnsi="Marianne" w:cstheme="minorHAnsi"/>
          <w:kern w:val="0"/>
          <w:sz w:val="20"/>
          <w:szCs w:val="20"/>
          <w:lang w:eastAsia="fr-FR" w:bidi="ar-SA"/>
        </w:rPr>
      </w:pPr>
    </w:p>
    <w:p w14:paraId="57F49759" w14:textId="46DBFEF6" w:rsidR="00937ECF" w:rsidRDefault="00937ECF" w:rsidP="00937ECF">
      <w:pPr>
        <w:jc w:val="both"/>
        <w:rPr>
          <w:rFonts w:ascii="Marianne" w:eastAsia="Times New Roman" w:hAnsi="Marianne" w:cstheme="minorHAnsi"/>
          <w:kern w:val="0"/>
          <w:sz w:val="20"/>
          <w:szCs w:val="20"/>
          <w:lang w:eastAsia="fr-FR" w:bidi="ar-SA"/>
        </w:rPr>
      </w:pPr>
      <w:r w:rsidRPr="00937ECF">
        <w:rPr>
          <w:rFonts w:ascii="Marianne" w:eastAsia="Times New Roman" w:hAnsi="Marianne" w:cstheme="minorHAnsi"/>
          <w:kern w:val="0"/>
          <w:sz w:val="20"/>
          <w:szCs w:val="20"/>
          <w:lang w:eastAsia="fr-FR" w:bidi="ar-SA"/>
        </w:rPr>
        <w:t xml:space="preserve">Compte tenu de cette ambition, il est demandé au </w:t>
      </w:r>
      <w:r w:rsidR="005355E7">
        <w:rPr>
          <w:rFonts w:ascii="Marianne" w:eastAsia="Times New Roman" w:hAnsi="Marianne" w:cstheme="minorHAnsi"/>
          <w:kern w:val="0"/>
          <w:sz w:val="20"/>
          <w:szCs w:val="20"/>
          <w:lang w:eastAsia="fr-FR" w:bidi="ar-SA"/>
        </w:rPr>
        <w:t>titulaire</w:t>
      </w:r>
      <w:r w:rsidRPr="00937ECF">
        <w:rPr>
          <w:rFonts w:ascii="Marianne" w:eastAsia="Times New Roman" w:hAnsi="Marianne" w:cstheme="minorHAnsi"/>
          <w:kern w:val="0"/>
          <w:sz w:val="20"/>
          <w:szCs w:val="20"/>
          <w:lang w:eastAsia="fr-FR" w:bidi="ar-SA"/>
        </w:rPr>
        <w:t xml:space="preserve"> de remplir au moment de la signature du marché le questionnaire « Egalité professionnelle et diversité professionnelle » proposé par le ministère. </w:t>
      </w:r>
    </w:p>
    <w:p w14:paraId="55DC53AE" w14:textId="77777777" w:rsidR="00937ECF" w:rsidRPr="00937ECF" w:rsidRDefault="00937ECF" w:rsidP="00937ECF">
      <w:pPr>
        <w:jc w:val="both"/>
        <w:rPr>
          <w:rFonts w:ascii="Marianne" w:eastAsia="Times New Roman" w:hAnsi="Marianne" w:cstheme="minorHAnsi"/>
          <w:kern w:val="0"/>
          <w:sz w:val="20"/>
          <w:szCs w:val="20"/>
          <w:lang w:eastAsia="fr-FR" w:bidi="ar-SA"/>
        </w:rPr>
      </w:pPr>
    </w:p>
    <w:p w14:paraId="413D3608" w14:textId="6C5DCE1F" w:rsidR="00937ECF" w:rsidRDefault="00937ECF" w:rsidP="00937ECF">
      <w:pPr>
        <w:jc w:val="both"/>
        <w:rPr>
          <w:rFonts w:ascii="Marianne" w:eastAsia="Times New Roman" w:hAnsi="Marianne" w:cstheme="minorHAnsi"/>
          <w:kern w:val="0"/>
          <w:sz w:val="20"/>
          <w:szCs w:val="20"/>
          <w:lang w:eastAsia="fr-FR" w:bidi="ar-SA"/>
        </w:rPr>
      </w:pPr>
      <w:r w:rsidRPr="00937ECF">
        <w:rPr>
          <w:rFonts w:ascii="Marianne" w:eastAsia="Times New Roman" w:hAnsi="Marianne" w:cstheme="minorHAnsi"/>
          <w:kern w:val="0"/>
          <w:sz w:val="20"/>
          <w:szCs w:val="20"/>
          <w:lang w:eastAsia="fr-FR" w:bidi="ar-SA"/>
        </w:rPr>
        <w:t xml:space="preserve">Ce questionnaire n’est exigé que du seul </w:t>
      </w:r>
      <w:r w:rsidR="005355E7">
        <w:rPr>
          <w:rFonts w:ascii="Marianne" w:eastAsia="Times New Roman" w:hAnsi="Marianne" w:cstheme="minorHAnsi"/>
          <w:kern w:val="0"/>
          <w:sz w:val="20"/>
          <w:szCs w:val="20"/>
          <w:lang w:eastAsia="fr-FR" w:bidi="ar-SA"/>
        </w:rPr>
        <w:t>titulaire</w:t>
      </w:r>
      <w:r w:rsidRPr="00937ECF">
        <w:rPr>
          <w:rFonts w:ascii="Marianne" w:eastAsia="Times New Roman" w:hAnsi="Marianne" w:cstheme="minorHAnsi"/>
          <w:kern w:val="0"/>
          <w:sz w:val="20"/>
          <w:szCs w:val="20"/>
          <w:lang w:eastAsia="fr-FR" w:bidi="ar-SA"/>
        </w:rPr>
        <w:t>. Il prend la forme d’un formulaire informatique dont l’adresse lui sera communiquée au moment de l’attribution du marché.</w:t>
      </w:r>
    </w:p>
    <w:p w14:paraId="5D5F12BD" w14:textId="00831EB2" w:rsidR="00937ECF" w:rsidRPr="00937ECF" w:rsidRDefault="00937ECF" w:rsidP="00937ECF">
      <w:pPr>
        <w:jc w:val="both"/>
        <w:rPr>
          <w:rFonts w:ascii="Marianne" w:eastAsia="Times New Roman" w:hAnsi="Marianne" w:cstheme="minorHAnsi"/>
          <w:kern w:val="0"/>
          <w:sz w:val="20"/>
          <w:szCs w:val="20"/>
          <w:lang w:eastAsia="fr-FR" w:bidi="ar-SA"/>
        </w:rPr>
      </w:pPr>
      <w:r w:rsidRPr="00937ECF">
        <w:rPr>
          <w:rFonts w:ascii="Marianne" w:eastAsia="Times New Roman" w:hAnsi="Marianne" w:cstheme="minorHAnsi"/>
          <w:kern w:val="0"/>
          <w:sz w:val="20"/>
          <w:szCs w:val="20"/>
          <w:lang w:eastAsia="fr-FR" w:bidi="ar-SA"/>
        </w:rPr>
        <w:t xml:space="preserve"> </w:t>
      </w:r>
    </w:p>
    <w:p w14:paraId="235EBB99" w14:textId="16B14DBB" w:rsidR="00937ECF" w:rsidRDefault="00937ECF" w:rsidP="00937ECF">
      <w:pPr>
        <w:jc w:val="both"/>
        <w:rPr>
          <w:rFonts w:ascii="Marianne" w:eastAsia="Times New Roman" w:hAnsi="Marianne" w:cstheme="minorHAnsi"/>
          <w:kern w:val="0"/>
          <w:sz w:val="20"/>
          <w:szCs w:val="20"/>
          <w:lang w:eastAsia="fr-FR" w:bidi="ar-SA"/>
        </w:rPr>
      </w:pPr>
      <w:r w:rsidRPr="00937ECF">
        <w:rPr>
          <w:rFonts w:ascii="Marianne" w:eastAsia="Times New Roman" w:hAnsi="Marianne" w:cstheme="minorHAnsi"/>
          <w:kern w:val="0"/>
          <w:sz w:val="20"/>
          <w:szCs w:val="20"/>
          <w:lang w:eastAsia="fr-FR" w:bidi="ar-SA"/>
        </w:rPr>
        <w:t xml:space="preserve">Dans une démarche d’amélioration et de progrès, le </w:t>
      </w:r>
      <w:r w:rsidR="005355E7">
        <w:rPr>
          <w:rFonts w:ascii="Marianne" w:eastAsia="Times New Roman" w:hAnsi="Marianne" w:cstheme="minorHAnsi"/>
          <w:kern w:val="0"/>
          <w:sz w:val="20"/>
          <w:szCs w:val="20"/>
          <w:lang w:eastAsia="fr-FR" w:bidi="ar-SA"/>
        </w:rPr>
        <w:t>titulaire</w:t>
      </w:r>
      <w:r w:rsidRPr="00937ECF">
        <w:rPr>
          <w:rFonts w:ascii="Marianne" w:eastAsia="Times New Roman" w:hAnsi="Marianne" w:cstheme="minorHAnsi"/>
          <w:kern w:val="0"/>
          <w:sz w:val="20"/>
          <w:szCs w:val="20"/>
          <w:lang w:eastAsia="fr-FR" w:bidi="ar-SA"/>
        </w:rPr>
        <w:t xml:space="preserve"> s’engage à renseigner à nouveau le questionnaire en cours d’exécution du marché si le pouvoir adjudicateur lui en fait la demande. Celle-ci peut intervenir par exemple à la date anniversaire de la notification du marché si ce dernier est pluriannuel, ou un mois avant l’échéance du marché. Le représentant de l’acheteur compare alors la situation décrite à celle présentée initialement. </w:t>
      </w:r>
    </w:p>
    <w:p w14:paraId="5CFA8F96" w14:textId="77777777" w:rsidR="00B30E51" w:rsidRDefault="00B30E51" w:rsidP="00937ECF">
      <w:pPr>
        <w:jc w:val="both"/>
        <w:rPr>
          <w:rFonts w:ascii="Marianne" w:eastAsia="Times New Roman" w:hAnsi="Marianne" w:cstheme="minorHAnsi"/>
          <w:kern w:val="0"/>
          <w:sz w:val="20"/>
          <w:szCs w:val="20"/>
          <w:lang w:eastAsia="fr-FR" w:bidi="ar-SA"/>
        </w:rPr>
      </w:pPr>
    </w:p>
    <w:p w14:paraId="6460A647" w14:textId="77777777" w:rsidR="00B30E51" w:rsidRDefault="00B30E51" w:rsidP="00937ECF">
      <w:pPr>
        <w:jc w:val="both"/>
        <w:rPr>
          <w:rFonts w:ascii="Marianne" w:eastAsia="Times New Roman" w:hAnsi="Marianne" w:cstheme="minorHAnsi"/>
          <w:kern w:val="0"/>
          <w:sz w:val="20"/>
          <w:szCs w:val="20"/>
          <w:lang w:eastAsia="fr-FR" w:bidi="ar-SA"/>
        </w:rPr>
      </w:pPr>
    </w:p>
    <w:p w14:paraId="35E28EFB" w14:textId="525B558E" w:rsidR="00B30E51" w:rsidRDefault="00B30E51" w:rsidP="00B30E51">
      <w:pPr>
        <w:pStyle w:val="Titre3"/>
      </w:pPr>
      <w:bookmarkStart w:id="30" w:name="_Toc126495340"/>
      <w:r>
        <w:t>Clauses sociales</w:t>
      </w:r>
      <w:bookmarkEnd w:id="30"/>
    </w:p>
    <w:p w14:paraId="4F93FB90" w14:textId="77777777" w:rsidR="00B30E51" w:rsidRDefault="00B30E51" w:rsidP="00B30E51">
      <w:pPr>
        <w:pStyle w:val="Standard"/>
      </w:pPr>
      <w:r>
        <w:t>Action de formation sous statut scolaire au bénéfice de jeunes en situation de décrochage scolaire</w:t>
      </w:r>
    </w:p>
    <w:p w14:paraId="7B26AEFB" w14:textId="77777777" w:rsidR="00B30E51" w:rsidRDefault="00B30E51" w:rsidP="00B30E51">
      <w:pPr>
        <w:pStyle w:val="Standard"/>
      </w:pPr>
      <w:r>
        <w:t>Le présent marché prévoit, dans le respect du calendrier scolaire, la mise en place par le titulaire d'un dispositif de formation sous statut scolaire d'un ou plusieurs jeunes en situation de décrochage scolaire.</w:t>
      </w:r>
    </w:p>
    <w:p w14:paraId="1613D410" w14:textId="77777777" w:rsidR="00B30E51" w:rsidRDefault="00B30E51" w:rsidP="00B30E51">
      <w:pPr>
        <w:pStyle w:val="Standard"/>
      </w:pPr>
      <w:r>
        <w:t>Les bénéficiaires de ce dispositif sont des jeunes entre 16 et 25 ans, d'un niveau de qualification inférieur à celui mentionné à l'article L. 313-7 du code de l'éducation : soit d'un niveau de qualification inférieur au baccalauréat général ou un diplôme à finalité professionnelle enregistré au répertoire national des certifications professionnelles.</w:t>
      </w:r>
    </w:p>
    <w:p w14:paraId="11BB2D7A" w14:textId="77777777" w:rsidR="00B30E51" w:rsidRDefault="00B30E51" w:rsidP="00B30E51">
      <w:pPr>
        <w:pStyle w:val="Standard"/>
      </w:pPr>
      <w:r>
        <w:t>Cette action de remobilisation est suivie par la Mission de Lutte contre le Décrochage Scolaire (MLDS) du ministère chargé de l'Education nationale. Le volume horaire minimal exigé est</w:t>
      </w:r>
      <w:r>
        <w:rPr>
          <w:b/>
        </w:rPr>
        <w:t xml:space="preserve"> </w:t>
      </w:r>
      <w:r>
        <w:t>de 20 heures.</w:t>
      </w:r>
    </w:p>
    <w:p w14:paraId="54CC559F" w14:textId="77777777" w:rsidR="00B30E51" w:rsidRDefault="00B30E51" w:rsidP="00B30E51">
      <w:pPr>
        <w:pStyle w:val="Standard"/>
      </w:pPr>
      <w:r>
        <w:t>Les modalités d'exécution de cette action sont précisées dans l'offre du titulaire et notamment dans l'annexe</w:t>
      </w:r>
      <w:r>
        <w:rPr>
          <w:b/>
        </w:rPr>
        <w:t xml:space="preserve"> </w:t>
      </w:r>
      <w:r>
        <w:rPr>
          <w:i/>
        </w:rPr>
        <w:t>« FICHE ENTREPRISE - Proposition d'un parcours pour un jeune en situation de décrochage scolaire »</w:t>
      </w:r>
      <w:r>
        <w:t>.</w:t>
      </w:r>
    </w:p>
    <w:p w14:paraId="3DFD865C" w14:textId="77777777" w:rsidR="00B30E51" w:rsidRDefault="00B30E51" w:rsidP="00B30E51">
      <w:pPr>
        <w:pStyle w:val="Standard"/>
      </w:pPr>
      <w:r>
        <w:t>Le bénéficiaire du dispositif est sous statut scolaire. Le titulaire reçoit le bénéficiaire pour le stage dans ses locaux, en immersion complète, et l'accompagne dans les tâches qui lui sont confiées.</w:t>
      </w:r>
    </w:p>
    <w:p w14:paraId="38D5B5D1" w14:textId="77777777" w:rsidR="00B30E51" w:rsidRDefault="00B30E51" w:rsidP="00B30E51">
      <w:pPr>
        <w:pStyle w:val="Standard"/>
      </w:pPr>
      <w:r>
        <w:t>Le bénéficiaire est accompagné :</w:t>
      </w:r>
    </w:p>
    <w:p w14:paraId="79ACDE4D" w14:textId="77777777" w:rsidR="00B30E51" w:rsidRDefault="00B30E51" w:rsidP="00B30E51">
      <w:pPr>
        <w:pStyle w:val="Standard"/>
      </w:pPr>
      <w:r>
        <w:t>- par la MLDS du ministère chargé de l'Éducation nationale qui désigne un tuteur pédagogique ;</w:t>
      </w:r>
    </w:p>
    <w:p w14:paraId="77D925D5" w14:textId="77777777" w:rsidR="00B30E51" w:rsidRDefault="00B30E51" w:rsidP="00B30E51">
      <w:pPr>
        <w:pStyle w:val="Standard"/>
      </w:pPr>
      <w:r>
        <w:t xml:space="preserve">- par un responsable des ressources humaines (RRH), désigné par le titulaire, interlocuteur privilégié </w:t>
      </w:r>
      <w:r>
        <w:lastRenderedPageBreak/>
        <w:t>de l'acheteur ;</w:t>
      </w:r>
    </w:p>
    <w:p w14:paraId="608D51F1" w14:textId="77777777" w:rsidR="00B30E51" w:rsidRDefault="00B30E51" w:rsidP="00B30E51">
      <w:pPr>
        <w:pStyle w:val="Standard"/>
      </w:pPr>
      <w:r>
        <w:t>- s'il est différent du responsable des ressources humaines, par un référent entreprise, qui en relation directe avec le tuteur pédagogique.</w:t>
      </w:r>
    </w:p>
    <w:p w14:paraId="534B6242" w14:textId="77777777" w:rsidR="00B30E51" w:rsidRDefault="00B30E51" w:rsidP="00B30E51">
      <w:pPr>
        <w:pStyle w:val="Standard"/>
      </w:pPr>
      <w:r>
        <w:t>Exécution de la clause sociale pendant la durée du marché :</w:t>
      </w:r>
    </w:p>
    <w:p w14:paraId="0E055F9D" w14:textId="77777777" w:rsidR="00B30E51" w:rsidRDefault="00B30E51" w:rsidP="00B30E51">
      <w:pPr>
        <w:pStyle w:val="Standard"/>
      </w:pPr>
      <w:r>
        <w:t>Une réunion spécifique à la mise en œuvre de la clause sociale est organisée dès qu'un ou plusieurs profils de bénéficiaires sont proposés par la MLDS. La présence du titulaire (responsable des ressources humaines et/ou référent entreprise) est obligatoire.</w:t>
      </w:r>
    </w:p>
    <w:p w14:paraId="3065D19A" w14:textId="0A305DA7" w:rsidR="00B30E51" w:rsidRDefault="00B30E51" w:rsidP="00B30E51">
      <w:pPr>
        <w:pStyle w:val="Standard"/>
      </w:pPr>
      <w:r>
        <w:t xml:space="preserve">A cette occasion, la </w:t>
      </w:r>
      <w:r>
        <w:rPr>
          <w:i/>
        </w:rPr>
        <w:t>« FICHE ENTREPRISE - Proposition d'un parcours pour un jeune en situation de décrochage scolaire »</w:t>
      </w:r>
      <w:r>
        <w:t xml:space="preserve"> remise par le titulaire peut être modifiée en fonction du ou des profils proposés par la MLDS. La fiche entreprise est transmise à l'acheteur par le titulaire pour validation par tous moyens permettant d'attester la date de réception.</w:t>
      </w:r>
    </w:p>
    <w:p w14:paraId="65007592" w14:textId="77777777" w:rsidR="00B30E51" w:rsidRDefault="00B30E51" w:rsidP="00B30E51">
      <w:pPr>
        <w:pStyle w:val="Standard"/>
      </w:pPr>
      <w:r>
        <w:t>A l'issue du choix du bénéficiaire, une convention de stage tripartite est conclue entre le titulaire, la MLDS (ou l'établissement scolaire de rattachement du jeune) et le bénéficiaire du dispositif (ou son représentant légal). Le titulaire transmet à l'acheteur un exemplaire de la convention de stage.</w:t>
      </w:r>
    </w:p>
    <w:p w14:paraId="1101CBED" w14:textId="77777777" w:rsidR="00B30E51" w:rsidRDefault="00B30E51" w:rsidP="00B30E51">
      <w:pPr>
        <w:pStyle w:val="Standard"/>
      </w:pPr>
      <w:r>
        <w:t>Suivi et évaluation de l'action de formation :</w:t>
      </w:r>
    </w:p>
    <w:p w14:paraId="0CF8F7ED" w14:textId="77777777" w:rsidR="00B30E51" w:rsidRDefault="00B30E51" w:rsidP="00B30E51">
      <w:pPr>
        <w:pStyle w:val="Standard"/>
      </w:pPr>
      <w:r>
        <w:t>Le suivi de la clause sociale est réalisé par l'acheteur et la MLDS, qui s'assurent de sa mise en œuvre par le titulaire.</w:t>
      </w:r>
    </w:p>
    <w:p w14:paraId="6AF91F52" w14:textId="77777777" w:rsidR="00B30E51" w:rsidRDefault="00B30E51" w:rsidP="00B30E51">
      <w:pPr>
        <w:pStyle w:val="Standard"/>
      </w:pPr>
      <w:r>
        <w:t>Le titulaire répond à toute demande de l'acheteur ou de la MLDS relative à l'état d'avancement de la mise en œuvre de la clause sociale.</w:t>
      </w:r>
    </w:p>
    <w:p w14:paraId="3DF9E680" w14:textId="77777777" w:rsidR="00B30E51" w:rsidRDefault="00B30E51" w:rsidP="00B30E51">
      <w:pPr>
        <w:pStyle w:val="Standard"/>
      </w:pPr>
      <w:r>
        <w:t>Le titulaire transmet :</w:t>
      </w:r>
    </w:p>
    <w:p w14:paraId="370CA33A" w14:textId="77777777" w:rsidR="00B30E51" w:rsidRDefault="00B30E51" w:rsidP="00B30E51">
      <w:pPr>
        <w:pStyle w:val="Standard"/>
      </w:pPr>
      <w:r>
        <w:t>- la « fiche entreprise (cadre de réponse) » modifiée, le cas échéant ;</w:t>
      </w:r>
    </w:p>
    <w:p w14:paraId="7ADEC308" w14:textId="77777777" w:rsidR="00B30E51" w:rsidRDefault="00B30E51" w:rsidP="00B30E51">
      <w:pPr>
        <w:pStyle w:val="Standard"/>
      </w:pPr>
      <w:r>
        <w:t>- la convention de stage tripartite ;</w:t>
      </w:r>
    </w:p>
    <w:p w14:paraId="4EECF760" w14:textId="77777777" w:rsidR="00B30E51" w:rsidRDefault="00B30E51" w:rsidP="00B30E51">
      <w:pPr>
        <w:pStyle w:val="Standard"/>
      </w:pPr>
      <w:r>
        <w:t>- l'attestation de présence du bénéficiaire ;</w:t>
      </w:r>
    </w:p>
    <w:p w14:paraId="73DB063F" w14:textId="77777777" w:rsidR="00B30E51" w:rsidRDefault="00B30E51" w:rsidP="00B30E51">
      <w:pPr>
        <w:pStyle w:val="Standard"/>
      </w:pPr>
      <w:r>
        <w:t>- le bilan final</w:t>
      </w:r>
    </w:p>
    <w:p w14:paraId="348BA010" w14:textId="77777777" w:rsidR="00B30E51" w:rsidRDefault="00B30E51" w:rsidP="00B30E51">
      <w:pPr>
        <w:pStyle w:val="Standard"/>
      </w:pPr>
    </w:p>
    <w:p w14:paraId="6B886558" w14:textId="77777777" w:rsidR="00B30E51" w:rsidRDefault="00B30E51" w:rsidP="00B30E51">
      <w:pPr>
        <w:pStyle w:val="Standard"/>
      </w:pPr>
      <w:r>
        <w:t>Dans le cas où le titulaire rencontre des difficultés pour faire face à son engagement, il doit en informer l'acheteur et la MLDS. Les moyens à mettre en œuvre sont étudiés pour parvenir à la réalisation des objectifs fixés dans le présent marché.</w:t>
      </w:r>
    </w:p>
    <w:p w14:paraId="48BD64C6" w14:textId="500661D6" w:rsidR="00C378A4" w:rsidRPr="00B30E51" w:rsidRDefault="00B30E51" w:rsidP="00B30E51">
      <w:pPr>
        <w:jc w:val="both"/>
        <w:rPr>
          <w:rFonts w:ascii="Marianne" w:eastAsia="Times New Roman" w:hAnsi="Marianne" w:cstheme="minorHAnsi"/>
          <w:kern w:val="0"/>
          <w:sz w:val="20"/>
          <w:szCs w:val="20"/>
          <w:lang w:eastAsia="fr-FR" w:bidi="ar-SA"/>
        </w:rPr>
      </w:pPr>
      <w:r w:rsidRPr="00B30E51">
        <w:rPr>
          <w:rFonts w:ascii="Marianne" w:hAnsi="Marianne"/>
          <w:kern w:val="0"/>
          <w:sz w:val="20"/>
          <w:szCs w:val="20"/>
        </w:rPr>
        <w:t>A l'issue du parcours, le tuteur pédagogique et le référent « entreprise » réalisent un bilan faisant état du résultat de la clause sociale et attestant de la bonne exécution de la clause sociale par le titulaire. Le titulaire transmet à l'acheteur un exemplaire du bilan signé.</w:t>
      </w:r>
    </w:p>
    <w:p w14:paraId="35EE2398" w14:textId="77777777" w:rsidR="007A4E66" w:rsidRPr="003831B3" w:rsidRDefault="007A4E66" w:rsidP="009A7210">
      <w:pPr>
        <w:jc w:val="both"/>
        <w:rPr>
          <w:rFonts w:ascii="Marianne" w:hAnsi="Marianne" w:cstheme="minorHAnsi"/>
          <w:sz w:val="20"/>
          <w:szCs w:val="20"/>
        </w:rPr>
      </w:pPr>
    </w:p>
    <w:p w14:paraId="0BD85E81" w14:textId="7118A140" w:rsidR="005763F5" w:rsidRPr="00C378A4" w:rsidRDefault="00751728" w:rsidP="00C378A4">
      <w:pPr>
        <w:pStyle w:val="Titre3"/>
      </w:pPr>
      <w:bookmarkStart w:id="31" w:name="__RefHeading__32520_403553279"/>
      <w:r w:rsidRPr="00C378A4">
        <w:lastRenderedPageBreak/>
        <w:t>Considérations environnementales</w:t>
      </w:r>
      <w:bookmarkEnd w:id="31"/>
    </w:p>
    <w:p w14:paraId="316AB949" w14:textId="2F608CD3" w:rsidR="0092501C" w:rsidRDefault="0092501C" w:rsidP="0092501C">
      <w:pPr>
        <w:jc w:val="both"/>
        <w:rPr>
          <w:rFonts w:ascii="Marianne" w:eastAsia="Times New Roman" w:hAnsi="Marianne" w:cstheme="minorHAnsi"/>
          <w:kern w:val="0"/>
          <w:sz w:val="20"/>
          <w:szCs w:val="20"/>
          <w:lang w:eastAsia="fr-FR" w:bidi="ar-SA"/>
        </w:rPr>
      </w:pPr>
      <w:bookmarkStart w:id="32" w:name="__RefHeading__32522_403553279"/>
      <w:r w:rsidRPr="0092501C">
        <w:rPr>
          <w:rFonts w:ascii="Marianne" w:eastAsia="Times New Roman" w:hAnsi="Marianne" w:cstheme="minorHAnsi"/>
          <w:kern w:val="0"/>
          <w:sz w:val="20"/>
          <w:szCs w:val="20"/>
          <w:lang w:eastAsia="fr-FR" w:bidi="ar-SA"/>
        </w:rPr>
        <w:t xml:space="preserve">De sorte à engager le </w:t>
      </w:r>
      <w:r w:rsidR="005355E7">
        <w:rPr>
          <w:rFonts w:ascii="Marianne" w:eastAsia="Times New Roman" w:hAnsi="Marianne" w:cstheme="minorHAnsi"/>
          <w:kern w:val="0"/>
          <w:sz w:val="20"/>
          <w:szCs w:val="20"/>
          <w:lang w:eastAsia="fr-FR" w:bidi="ar-SA"/>
        </w:rPr>
        <w:t>titulaire</w:t>
      </w:r>
      <w:r w:rsidRPr="0092501C">
        <w:rPr>
          <w:rFonts w:ascii="Marianne" w:eastAsia="Times New Roman" w:hAnsi="Marianne" w:cstheme="minorHAnsi"/>
          <w:kern w:val="0"/>
          <w:sz w:val="20"/>
          <w:szCs w:val="20"/>
          <w:lang w:eastAsia="fr-FR" w:bidi="ar-SA"/>
        </w:rPr>
        <w:t xml:space="preserve"> dans une démarche visant à la réduction de son impact sur l’environnement</w:t>
      </w:r>
      <w:r>
        <w:rPr>
          <w:rFonts w:ascii="Marianne" w:eastAsia="Times New Roman" w:hAnsi="Marianne" w:cstheme="minorHAnsi"/>
          <w:kern w:val="0"/>
          <w:sz w:val="20"/>
          <w:szCs w:val="20"/>
          <w:lang w:eastAsia="fr-FR" w:bidi="ar-SA"/>
        </w:rPr>
        <w:t xml:space="preserve"> et dans une volonté de protection de l’environnement</w:t>
      </w:r>
      <w:r w:rsidRPr="0092501C">
        <w:rPr>
          <w:rFonts w:ascii="Marianne" w:eastAsia="Times New Roman" w:hAnsi="Marianne" w:cstheme="minorHAnsi"/>
          <w:kern w:val="0"/>
          <w:sz w:val="20"/>
          <w:szCs w:val="20"/>
          <w:lang w:eastAsia="fr-FR" w:bidi="ar-SA"/>
        </w:rPr>
        <w:t>, il est fait application de l'article L.</w:t>
      </w:r>
      <w:r>
        <w:rPr>
          <w:rFonts w:ascii="Marianne" w:eastAsia="Times New Roman" w:hAnsi="Marianne" w:cstheme="minorHAnsi"/>
          <w:kern w:val="0"/>
          <w:sz w:val="20"/>
          <w:szCs w:val="20"/>
          <w:lang w:eastAsia="fr-FR" w:bidi="ar-SA"/>
        </w:rPr>
        <w:t xml:space="preserve"> </w:t>
      </w:r>
      <w:r w:rsidRPr="0092501C">
        <w:rPr>
          <w:rFonts w:ascii="Marianne" w:eastAsia="Times New Roman" w:hAnsi="Marianne" w:cstheme="minorHAnsi"/>
          <w:kern w:val="0"/>
          <w:sz w:val="20"/>
          <w:szCs w:val="20"/>
          <w:lang w:eastAsia="fr-FR" w:bidi="ar-SA"/>
        </w:rPr>
        <w:t xml:space="preserve">2112-2 du </w:t>
      </w:r>
      <w:r>
        <w:rPr>
          <w:rFonts w:ascii="Marianne" w:eastAsia="Times New Roman" w:hAnsi="Marianne" w:cstheme="minorHAnsi"/>
          <w:kern w:val="0"/>
          <w:sz w:val="20"/>
          <w:szCs w:val="20"/>
          <w:lang w:eastAsia="fr-FR" w:bidi="ar-SA"/>
        </w:rPr>
        <w:t>C</w:t>
      </w:r>
      <w:r w:rsidRPr="0092501C">
        <w:rPr>
          <w:rFonts w:ascii="Marianne" w:eastAsia="Times New Roman" w:hAnsi="Marianne" w:cstheme="minorHAnsi"/>
          <w:kern w:val="0"/>
          <w:sz w:val="20"/>
          <w:szCs w:val="20"/>
          <w:lang w:eastAsia="fr-FR" w:bidi="ar-SA"/>
        </w:rPr>
        <w:t>ode de la commande publique, en prévoyant des conditions d'exécution des prestations comportant des éléments à caractère environnemental.</w:t>
      </w:r>
    </w:p>
    <w:p w14:paraId="15C4FE2A" w14:textId="77777777" w:rsidR="0092501C" w:rsidRPr="0092501C" w:rsidRDefault="0092501C" w:rsidP="0092501C">
      <w:pPr>
        <w:jc w:val="both"/>
        <w:rPr>
          <w:rFonts w:ascii="Marianne" w:eastAsia="Times New Roman" w:hAnsi="Marianne" w:cstheme="minorHAnsi"/>
          <w:kern w:val="0"/>
          <w:sz w:val="20"/>
          <w:szCs w:val="20"/>
          <w:lang w:eastAsia="fr-FR" w:bidi="ar-SA"/>
        </w:rPr>
      </w:pPr>
    </w:p>
    <w:p w14:paraId="4FAC2729" w14:textId="77777777" w:rsidR="0092501C" w:rsidRDefault="0092501C" w:rsidP="0092501C">
      <w:pPr>
        <w:jc w:val="both"/>
        <w:rPr>
          <w:rFonts w:ascii="Marianne" w:eastAsia="Times New Roman" w:hAnsi="Marianne" w:cstheme="minorHAnsi"/>
          <w:kern w:val="0"/>
          <w:sz w:val="20"/>
          <w:szCs w:val="20"/>
          <w:lang w:eastAsia="fr-FR" w:bidi="ar-SA"/>
        </w:rPr>
      </w:pPr>
      <w:r w:rsidRPr="0092501C">
        <w:rPr>
          <w:rFonts w:ascii="Marianne" w:eastAsia="Times New Roman" w:hAnsi="Marianne" w:cstheme="minorHAnsi"/>
          <w:kern w:val="0"/>
          <w:sz w:val="20"/>
          <w:szCs w:val="20"/>
          <w:lang w:eastAsia="fr-FR" w:bidi="ar-SA"/>
        </w:rPr>
        <w:t xml:space="preserve">Durant l’exécution des prestations, il s’assure du respect de ces obligations environnementales et communique, sur demande de l’administration, les éléments de preuve associés. </w:t>
      </w:r>
    </w:p>
    <w:p w14:paraId="05342664" w14:textId="77777777" w:rsidR="0092501C" w:rsidRDefault="0092501C" w:rsidP="0092501C">
      <w:pPr>
        <w:jc w:val="both"/>
        <w:rPr>
          <w:rFonts w:ascii="Marianne" w:eastAsia="Times New Roman" w:hAnsi="Marianne" w:cstheme="minorHAnsi"/>
          <w:kern w:val="0"/>
          <w:sz w:val="20"/>
          <w:szCs w:val="20"/>
          <w:lang w:eastAsia="fr-FR" w:bidi="ar-SA"/>
        </w:rPr>
      </w:pPr>
    </w:p>
    <w:p w14:paraId="6652EAAD" w14:textId="016F60E4" w:rsidR="0092501C" w:rsidRPr="0092501C" w:rsidRDefault="0092501C" w:rsidP="0092501C">
      <w:pPr>
        <w:jc w:val="both"/>
        <w:rPr>
          <w:rFonts w:ascii="Marianne" w:eastAsia="Times New Roman" w:hAnsi="Marianne" w:cstheme="minorHAnsi"/>
          <w:kern w:val="0"/>
          <w:sz w:val="20"/>
          <w:szCs w:val="20"/>
          <w:lang w:eastAsia="fr-FR" w:bidi="ar-SA"/>
        </w:rPr>
      </w:pPr>
      <w:r w:rsidRPr="0092501C">
        <w:rPr>
          <w:rFonts w:ascii="Marianne" w:eastAsia="Times New Roman" w:hAnsi="Marianne" w:cstheme="minorHAnsi"/>
          <w:kern w:val="0"/>
          <w:sz w:val="20"/>
          <w:szCs w:val="20"/>
          <w:lang w:eastAsia="fr-FR" w:bidi="ar-SA"/>
        </w:rPr>
        <w:t xml:space="preserve">Il est attendu que le </w:t>
      </w:r>
      <w:r w:rsidR="005355E7">
        <w:rPr>
          <w:rFonts w:ascii="Marianne" w:eastAsia="Times New Roman" w:hAnsi="Marianne" w:cstheme="minorHAnsi"/>
          <w:kern w:val="0"/>
          <w:sz w:val="20"/>
          <w:szCs w:val="20"/>
          <w:lang w:eastAsia="fr-FR" w:bidi="ar-SA"/>
        </w:rPr>
        <w:t>titulaire</w:t>
      </w:r>
      <w:r w:rsidRPr="0092501C">
        <w:rPr>
          <w:rFonts w:ascii="Marianne" w:eastAsia="Times New Roman" w:hAnsi="Marianne" w:cstheme="minorHAnsi"/>
          <w:kern w:val="0"/>
          <w:sz w:val="20"/>
          <w:szCs w:val="20"/>
          <w:lang w:eastAsia="fr-FR" w:bidi="ar-SA"/>
        </w:rPr>
        <w:t xml:space="preserve"> :</w:t>
      </w:r>
    </w:p>
    <w:p w14:paraId="1601E1CA" w14:textId="01E9833D" w:rsidR="0092501C" w:rsidRPr="0092501C" w:rsidRDefault="0092501C" w:rsidP="0092501C">
      <w:pPr>
        <w:jc w:val="both"/>
        <w:rPr>
          <w:rFonts w:ascii="Marianne" w:eastAsia="Times New Roman" w:hAnsi="Marianne" w:cstheme="minorHAnsi"/>
          <w:kern w:val="0"/>
          <w:sz w:val="20"/>
          <w:szCs w:val="20"/>
          <w:lang w:eastAsia="fr-FR" w:bidi="ar-SA"/>
        </w:rPr>
      </w:pPr>
      <w:r w:rsidRPr="0092501C">
        <w:rPr>
          <w:rFonts w:ascii="Marianne" w:eastAsia="Times New Roman" w:hAnsi="Marianne" w:cstheme="minorHAnsi"/>
          <w:kern w:val="0"/>
          <w:sz w:val="20"/>
          <w:szCs w:val="20"/>
          <w:lang w:eastAsia="fr-FR" w:bidi="ar-SA"/>
        </w:rPr>
        <w:t>- intègre dans ses rapports des recommandations liées au développement durable (aspects sociaux, sociétaux et environnementaux) dès que ces éléments sont opportuns</w:t>
      </w:r>
      <w:r>
        <w:rPr>
          <w:rFonts w:ascii="Marianne" w:eastAsia="Times New Roman" w:hAnsi="Marianne" w:cstheme="minorHAnsi"/>
          <w:kern w:val="0"/>
          <w:sz w:val="20"/>
          <w:szCs w:val="20"/>
          <w:lang w:eastAsia="fr-FR" w:bidi="ar-SA"/>
        </w:rPr>
        <w:t> ;</w:t>
      </w:r>
    </w:p>
    <w:p w14:paraId="613FCE49" w14:textId="04D8A8D0" w:rsidR="0092501C" w:rsidRPr="0092501C" w:rsidRDefault="0092501C" w:rsidP="0092501C">
      <w:pPr>
        <w:jc w:val="both"/>
        <w:rPr>
          <w:rFonts w:ascii="Marianne" w:eastAsia="Times New Roman" w:hAnsi="Marianne" w:cstheme="minorHAnsi"/>
          <w:kern w:val="0"/>
          <w:sz w:val="20"/>
          <w:szCs w:val="20"/>
          <w:lang w:eastAsia="fr-FR" w:bidi="ar-SA"/>
        </w:rPr>
      </w:pPr>
      <w:r w:rsidRPr="0092501C">
        <w:rPr>
          <w:rFonts w:ascii="Marianne" w:eastAsia="Times New Roman" w:hAnsi="Marianne" w:cstheme="minorHAnsi"/>
          <w:kern w:val="0"/>
          <w:sz w:val="20"/>
          <w:szCs w:val="20"/>
          <w:lang w:eastAsia="fr-FR" w:bidi="ar-SA"/>
        </w:rPr>
        <w:t>- favorise les déplacements en transport en commun, notamment en train. Les déplacements en avion doivent être exceptionnels</w:t>
      </w:r>
      <w:r>
        <w:rPr>
          <w:rFonts w:ascii="Marianne" w:eastAsia="Times New Roman" w:hAnsi="Marianne" w:cstheme="minorHAnsi"/>
          <w:kern w:val="0"/>
          <w:sz w:val="20"/>
          <w:szCs w:val="20"/>
          <w:lang w:eastAsia="fr-FR" w:bidi="ar-SA"/>
        </w:rPr>
        <w:t> ;</w:t>
      </w:r>
    </w:p>
    <w:p w14:paraId="67D9A06E" w14:textId="1066B74A" w:rsidR="0092501C" w:rsidRPr="0092501C" w:rsidRDefault="0092501C" w:rsidP="0092501C">
      <w:pPr>
        <w:jc w:val="both"/>
        <w:rPr>
          <w:rFonts w:ascii="Marianne" w:eastAsia="Times New Roman" w:hAnsi="Marianne" w:cstheme="minorHAnsi"/>
          <w:kern w:val="0"/>
          <w:sz w:val="20"/>
          <w:szCs w:val="20"/>
          <w:lang w:eastAsia="fr-FR" w:bidi="ar-SA"/>
        </w:rPr>
      </w:pPr>
      <w:r w:rsidRPr="0092501C">
        <w:rPr>
          <w:rFonts w:ascii="Marianne" w:eastAsia="Times New Roman" w:hAnsi="Marianne" w:cstheme="minorHAnsi"/>
          <w:kern w:val="0"/>
          <w:sz w:val="20"/>
          <w:szCs w:val="20"/>
          <w:lang w:eastAsia="fr-FR" w:bidi="ar-SA"/>
        </w:rPr>
        <w:t>- privilégie les échanges par voie dématérialisée (courriel, vidéoconférence, audioconférence)</w:t>
      </w:r>
      <w:r>
        <w:rPr>
          <w:rFonts w:ascii="Marianne" w:eastAsia="Times New Roman" w:hAnsi="Marianne" w:cstheme="minorHAnsi"/>
          <w:kern w:val="0"/>
          <w:sz w:val="20"/>
          <w:szCs w:val="20"/>
          <w:lang w:eastAsia="fr-FR" w:bidi="ar-SA"/>
        </w:rPr>
        <w:t> ;</w:t>
      </w:r>
    </w:p>
    <w:p w14:paraId="22EC9AF7" w14:textId="7AD1EC86" w:rsidR="0092501C" w:rsidRPr="0092501C" w:rsidRDefault="0092501C" w:rsidP="0092501C">
      <w:pPr>
        <w:jc w:val="both"/>
        <w:rPr>
          <w:rFonts w:ascii="Marianne" w:eastAsia="Times New Roman" w:hAnsi="Marianne" w:cstheme="minorHAnsi"/>
          <w:kern w:val="0"/>
          <w:sz w:val="20"/>
          <w:szCs w:val="20"/>
          <w:lang w:eastAsia="fr-FR" w:bidi="ar-SA"/>
        </w:rPr>
      </w:pPr>
      <w:r w:rsidRPr="0092501C">
        <w:rPr>
          <w:rFonts w:ascii="Marianne" w:eastAsia="Times New Roman" w:hAnsi="Marianne" w:cstheme="minorHAnsi"/>
          <w:kern w:val="0"/>
          <w:sz w:val="20"/>
          <w:szCs w:val="20"/>
          <w:lang w:eastAsia="fr-FR" w:bidi="ar-SA"/>
        </w:rPr>
        <w:t>- prévoit une extinction complète des systèmes d’éclairage dans les bureaux aux horaires non travaillés</w:t>
      </w:r>
      <w:r>
        <w:rPr>
          <w:rFonts w:ascii="Marianne" w:eastAsia="Times New Roman" w:hAnsi="Marianne" w:cstheme="minorHAnsi"/>
          <w:kern w:val="0"/>
          <w:sz w:val="20"/>
          <w:szCs w:val="20"/>
          <w:lang w:eastAsia="fr-FR" w:bidi="ar-SA"/>
        </w:rPr>
        <w:t> ;</w:t>
      </w:r>
    </w:p>
    <w:p w14:paraId="6A01CAFF" w14:textId="4CD7C862" w:rsidR="0092501C" w:rsidRDefault="0092501C" w:rsidP="0092501C">
      <w:pPr>
        <w:jc w:val="both"/>
        <w:rPr>
          <w:rFonts w:ascii="Marianne" w:eastAsia="Times New Roman" w:hAnsi="Marianne" w:cstheme="minorHAnsi"/>
          <w:kern w:val="0"/>
          <w:sz w:val="20"/>
          <w:szCs w:val="20"/>
          <w:lang w:eastAsia="fr-FR" w:bidi="ar-SA"/>
        </w:rPr>
      </w:pPr>
      <w:r w:rsidRPr="0092501C">
        <w:rPr>
          <w:rFonts w:ascii="Marianne" w:eastAsia="Times New Roman" w:hAnsi="Marianne" w:cstheme="minorHAnsi"/>
          <w:kern w:val="0"/>
          <w:sz w:val="20"/>
          <w:szCs w:val="20"/>
          <w:lang w:eastAsia="fr-FR" w:bidi="ar-SA"/>
        </w:rPr>
        <w:t xml:space="preserve">- </w:t>
      </w:r>
      <w:r>
        <w:rPr>
          <w:rFonts w:ascii="Marianne" w:eastAsia="Times New Roman" w:hAnsi="Marianne" w:cstheme="minorHAnsi"/>
          <w:kern w:val="0"/>
          <w:sz w:val="20"/>
          <w:szCs w:val="20"/>
          <w:lang w:eastAsia="fr-FR" w:bidi="ar-SA"/>
        </w:rPr>
        <w:t xml:space="preserve">et </w:t>
      </w:r>
      <w:r w:rsidRPr="0092501C">
        <w:rPr>
          <w:rFonts w:ascii="Marianne" w:eastAsia="Times New Roman" w:hAnsi="Marianne" w:cstheme="minorHAnsi"/>
          <w:kern w:val="0"/>
          <w:sz w:val="20"/>
          <w:szCs w:val="20"/>
          <w:lang w:eastAsia="fr-FR" w:bidi="ar-SA"/>
        </w:rPr>
        <w:t>met en place une politique numérique écoresponsable (par exemple : tri des données, alimentation des serveurs, stockage sur les réseaux, gestion des courriels et envois raisonnés)</w:t>
      </w:r>
      <w:r>
        <w:rPr>
          <w:rFonts w:ascii="Marianne" w:eastAsia="Times New Roman" w:hAnsi="Marianne" w:cstheme="minorHAnsi"/>
          <w:kern w:val="0"/>
          <w:sz w:val="20"/>
          <w:szCs w:val="20"/>
          <w:lang w:eastAsia="fr-FR" w:bidi="ar-SA"/>
        </w:rPr>
        <w:t>.</w:t>
      </w:r>
    </w:p>
    <w:p w14:paraId="01A12916" w14:textId="77777777" w:rsidR="0092501C" w:rsidRPr="0092501C" w:rsidRDefault="0092501C" w:rsidP="0092501C">
      <w:pPr>
        <w:jc w:val="both"/>
        <w:rPr>
          <w:rFonts w:ascii="Marianne" w:eastAsia="Times New Roman" w:hAnsi="Marianne" w:cstheme="minorHAnsi"/>
          <w:kern w:val="0"/>
          <w:sz w:val="20"/>
          <w:szCs w:val="20"/>
          <w:lang w:eastAsia="fr-FR" w:bidi="ar-SA"/>
        </w:rPr>
      </w:pPr>
    </w:p>
    <w:p w14:paraId="3FDB26B2" w14:textId="08A81BFD" w:rsidR="0092501C" w:rsidRDefault="0092501C" w:rsidP="0092501C">
      <w:pPr>
        <w:jc w:val="both"/>
        <w:rPr>
          <w:rFonts w:ascii="Marianne" w:eastAsia="Times New Roman" w:hAnsi="Marianne" w:cstheme="minorHAnsi"/>
          <w:kern w:val="0"/>
          <w:sz w:val="20"/>
          <w:szCs w:val="20"/>
          <w:lang w:eastAsia="fr-FR" w:bidi="ar-SA"/>
        </w:rPr>
      </w:pPr>
      <w:r w:rsidRPr="0092501C">
        <w:rPr>
          <w:rFonts w:ascii="Marianne" w:eastAsia="Times New Roman" w:hAnsi="Marianne" w:cstheme="minorHAnsi"/>
          <w:kern w:val="0"/>
          <w:sz w:val="20"/>
          <w:szCs w:val="20"/>
          <w:lang w:eastAsia="fr-FR" w:bidi="ar-SA"/>
        </w:rPr>
        <w:t xml:space="preserve">Pour chaque prestation, la description des livrables que le </w:t>
      </w:r>
      <w:r w:rsidR="005355E7">
        <w:rPr>
          <w:rFonts w:ascii="Marianne" w:eastAsia="Times New Roman" w:hAnsi="Marianne" w:cstheme="minorHAnsi"/>
          <w:kern w:val="0"/>
          <w:sz w:val="20"/>
          <w:szCs w:val="20"/>
          <w:lang w:eastAsia="fr-FR" w:bidi="ar-SA"/>
        </w:rPr>
        <w:t>titulaire</w:t>
      </w:r>
      <w:r w:rsidRPr="0092501C">
        <w:rPr>
          <w:rFonts w:ascii="Marianne" w:eastAsia="Times New Roman" w:hAnsi="Marianne" w:cstheme="minorHAnsi"/>
          <w:kern w:val="0"/>
          <w:sz w:val="20"/>
          <w:szCs w:val="20"/>
          <w:lang w:eastAsia="fr-FR" w:bidi="ar-SA"/>
        </w:rPr>
        <w:t xml:space="preserve"> doit exécuter est précisée dans le Cahier des Clauses Techniques Particulières (CCTP).</w:t>
      </w:r>
      <w:r>
        <w:rPr>
          <w:rFonts w:ascii="Marianne" w:eastAsia="Times New Roman" w:hAnsi="Marianne" w:cstheme="minorHAnsi"/>
          <w:kern w:val="0"/>
          <w:sz w:val="20"/>
          <w:szCs w:val="20"/>
          <w:lang w:eastAsia="fr-FR" w:bidi="ar-SA"/>
        </w:rPr>
        <w:t xml:space="preserve"> </w:t>
      </w:r>
      <w:r w:rsidRPr="0092501C">
        <w:rPr>
          <w:rFonts w:ascii="Marianne" w:eastAsia="Times New Roman" w:hAnsi="Marianne" w:cstheme="minorHAnsi"/>
          <w:kern w:val="0"/>
          <w:sz w:val="20"/>
          <w:szCs w:val="20"/>
          <w:lang w:eastAsia="fr-FR" w:bidi="ar-SA"/>
        </w:rPr>
        <w:t xml:space="preserve">Sauf indication contraire, tous les livrables seront fournis au format électronique. Le </w:t>
      </w:r>
      <w:r w:rsidR="005355E7">
        <w:rPr>
          <w:rFonts w:ascii="Marianne" w:eastAsia="Times New Roman" w:hAnsi="Marianne" w:cstheme="minorHAnsi"/>
          <w:kern w:val="0"/>
          <w:sz w:val="20"/>
          <w:szCs w:val="20"/>
          <w:lang w:eastAsia="fr-FR" w:bidi="ar-SA"/>
        </w:rPr>
        <w:t>titulaire</w:t>
      </w:r>
      <w:r w:rsidRPr="0092501C">
        <w:rPr>
          <w:rFonts w:ascii="Marianne" w:eastAsia="Times New Roman" w:hAnsi="Marianne" w:cstheme="minorHAnsi"/>
          <w:kern w:val="0"/>
          <w:sz w:val="20"/>
          <w:szCs w:val="20"/>
          <w:lang w:eastAsia="fr-FR" w:bidi="ar-SA"/>
        </w:rPr>
        <w:t xml:space="preserve"> s’engage à conserver les livrables dans un lieu sécurisé.</w:t>
      </w:r>
    </w:p>
    <w:p w14:paraId="173A6BB7" w14:textId="77777777" w:rsidR="00554EF9" w:rsidRDefault="00554EF9" w:rsidP="0092501C">
      <w:pPr>
        <w:jc w:val="both"/>
        <w:rPr>
          <w:rFonts w:ascii="Marianne" w:eastAsia="Times New Roman" w:hAnsi="Marianne" w:cstheme="minorHAnsi"/>
          <w:kern w:val="0"/>
          <w:sz w:val="20"/>
          <w:szCs w:val="20"/>
          <w:lang w:eastAsia="fr-FR" w:bidi="ar-SA"/>
        </w:rPr>
      </w:pPr>
    </w:p>
    <w:p w14:paraId="42B518DC" w14:textId="77777777" w:rsidR="00554EF9" w:rsidRPr="00554EF9" w:rsidRDefault="00554EF9" w:rsidP="00554EF9">
      <w:pPr>
        <w:pStyle w:val="Default"/>
        <w:jc w:val="both"/>
        <w:rPr>
          <w:rFonts w:ascii="Marianne" w:hAnsi="Marianne"/>
          <w:sz w:val="20"/>
          <w:szCs w:val="20"/>
        </w:rPr>
      </w:pPr>
      <w:r w:rsidRPr="00554EF9">
        <w:rPr>
          <w:rFonts w:ascii="Marianne" w:hAnsi="Marianne"/>
          <w:sz w:val="20"/>
          <w:szCs w:val="20"/>
        </w:rPr>
        <w:t xml:space="preserve">La valorisation ou l'élimination des déchets créés lors de l'exécution des prestations est de la responsabilité du titulaire pendant la durée du marché. </w:t>
      </w:r>
    </w:p>
    <w:p w14:paraId="3887948D" w14:textId="77777777" w:rsidR="00554EF9" w:rsidRPr="00554EF9" w:rsidRDefault="00554EF9" w:rsidP="00554EF9">
      <w:pPr>
        <w:pStyle w:val="Default"/>
        <w:jc w:val="both"/>
        <w:rPr>
          <w:rFonts w:ascii="Marianne" w:hAnsi="Marianne"/>
          <w:sz w:val="20"/>
          <w:szCs w:val="20"/>
        </w:rPr>
      </w:pPr>
      <w:r w:rsidRPr="00554EF9">
        <w:rPr>
          <w:rFonts w:ascii="Marianne" w:hAnsi="Marianne"/>
          <w:sz w:val="20"/>
          <w:szCs w:val="20"/>
        </w:rPr>
        <w:t xml:space="preserve">Le titulaire veille à ce que soient effectuées les opérations, de collecte, transport, entreposage, tris. </w:t>
      </w:r>
    </w:p>
    <w:p w14:paraId="445ABCE4" w14:textId="77777777" w:rsidR="00554EF9" w:rsidRPr="00554EF9" w:rsidRDefault="00554EF9" w:rsidP="00554EF9">
      <w:pPr>
        <w:pStyle w:val="Default"/>
        <w:jc w:val="both"/>
        <w:rPr>
          <w:rFonts w:ascii="Marianne" w:hAnsi="Marianne"/>
          <w:sz w:val="20"/>
          <w:szCs w:val="20"/>
        </w:rPr>
      </w:pPr>
      <w:r w:rsidRPr="00554EF9">
        <w:rPr>
          <w:rFonts w:ascii="Marianne" w:hAnsi="Marianne"/>
          <w:sz w:val="20"/>
          <w:szCs w:val="20"/>
        </w:rPr>
        <w:t xml:space="preserve">Eventuellement, le titulaire assure le traitement et de l'évacuation des déchets créés par les prestations objet du marché vers les sites susceptibles de les recevoir, conformément à la réglementation en vigueur. </w:t>
      </w:r>
    </w:p>
    <w:p w14:paraId="680D3E3C" w14:textId="77777777" w:rsidR="00554EF9" w:rsidRPr="00554EF9" w:rsidRDefault="00554EF9" w:rsidP="00554EF9">
      <w:pPr>
        <w:pStyle w:val="Default"/>
        <w:jc w:val="both"/>
        <w:rPr>
          <w:rFonts w:ascii="Marianne" w:hAnsi="Marianne"/>
          <w:sz w:val="20"/>
          <w:szCs w:val="20"/>
        </w:rPr>
      </w:pPr>
      <w:r w:rsidRPr="00554EF9">
        <w:rPr>
          <w:rFonts w:ascii="Marianne" w:hAnsi="Marianne"/>
          <w:sz w:val="20"/>
          <w:szCs w:val="20"/>
        </w:rPr>
        <w:t xml:space="preserve">Le titulaire est tenu de produire, à la demande de l'acheteur, tout justificatif de traçabilité du traitement des déchets issus de l'exécution de la prestation, qui fasse apparaître une gestion des déchets conforme aux exigences réglementaires, notamment en ce qui concerne les déchets dangereux. </w:t>
      </w:r>
    </w:p>
    <w:p w14:paraId="1F6FB7DC" w14:textId="5F19619B" w:rsidR="00554EF9" w:rsidRPr="00554EF9" w:rsidRDefault="00554EF9" w:rsidP="00554EF9">
      <w:pPr>
        <w:jc w:val="both"/>
        <w:rPr>
          <w:rFonts w:ascii="Marianne" w:eastAsia="Times New Roman" w:hAnsi="Marianne" w:cstheme="minorHAnsi"/>
          <w:kern w:val="0"/>
          <w:sz w:val="20"/>
          <w:szCs w:val="20"/>
          <w:lang w:eastAsia="fr-FR" w:bidi="ar-SA"/>
        </w:rPr>
      </w:pPr>
      <w:r w:rsidRPr="00554EF9">
        <w:rPr>
          <w:rFonts w:ascii="Marianne" w:hAnsi="Marianne"/>
          <w:sz w:val="20"/>
          <w:szCs w:val="20"/>
        </w:rPr>
        <w:t>En cas de non-communication de ces éléments justificatifs, et après une mise en demeure restée infructueuse, l'acheteur se réserve le droit d'appliquer les pénalités prévues dans le présent CCAP.</w:t>
      </w:r>
    </w:p>
    <w:p w14:paraId="61D58D99" w14:textId="5568485D" w:rsidR="0092501C" w:rsidRPr="0092501C" w:rsidRDefault="0092501C" w:rsidP="0092501C">
      <w:pPr>
        <w:jc w:val="both"/>
        <w:rPr>
          <w:rFonts w:ascii="Marianne" w:eastAsia="Times New Roman" w:hAnsi="Marianne" w:cstheme="minorHAnsi"/>
          <w:kern w:val="0"/>
          <w:sz w:val="20"/>
          <w:szCs w:val="20"/>
          <w:lang w:eastAsia="fr-FR" w:bidi="ar-SA"/>
        </w:rPr>
      </w:pPr>
      <w:r w:rsidRPr="0092501C">
        <w:rPr>
          <w:rFonts w:ascii="Marianne" w:eastAsia="Times New Roman" w:hAnsi="Marianne" w:cstheme="minorHAnsi"/>
          <w:kern w:val="0"/>
          <w:sz w:val="20"/>
          <w:szCs w:val="20"/>
          <w:lang w:eastAsia="fr-FR" w:bidi="ar-SA"/>
        </w:rPr>
        <w:t xml:space="preserve"> </w:t>
      </w:r>
    </w:p>
    <w:p w14:paraId="3EE4EBA2" w14:textId="77777777" w:rsidR="0092501C" w:rsidRDefault="0092501C" w:rsidP="0092501C"/>
    <w:p w14:paraId="52461795" w14:textId="77777777" w:rsidR="005763F5" w:rsidRPr="007636A9" w:rsidRDefault="00751728" w:rsidP="00344067">
      <w:pPr>
        <w:pStyle w:val="Titre2"/>
      </w:pPr>
      <w:bookmarkStart w:id="33" w:name="_Toc209544113"/>
      <w:r w:rsidRPr="008955D1">
        <w:t>Traitement de données à caractère</w:t>
      </w:r>
      <w:r w:rsidRPr="007636A9">
        <w:t xml:space="preserve"> personnel</w:t>
      </w:r>
      <w:bookmarkEnd w:id="32"/>
      <w:bookmarkEnd w:id="33"/>
    </w:p>
    <w:p w14:paraId="2C4D512C" w14:textId="77777777" w:rsidR="0092501C" w:rsidRDefault="0092501C" w:rsidP="0092501C">
      <w:pPr>
        <w:jc w:val="both"/>
        <w:rPr>
          <w:rFonts w:ascii="Marianne" w:eastAsia="Times New Roman" w:hAnsi="Marianne" w:cstheme="minorHAnsi"/>
          <w:kern w:val="0"/>
          <w:sz w:val="20"/>
          <w:szCs w:val="20"/>
          <w:lang w:eastAsia="fr-FR" w:bidi="ar-SA"/>
        </w:rPr>
      </w:pPr>
      <w:r w:rsidRPr="0092501C">
        <w:rPr>
          <w:rFonts w:ascii="Marianne" w:eastAsia="Times New Roman" w:hAnsi="Marianne" w:cstheme="minorHAnsi"/>
          <w:kern w:val="0"/>
          <w:sz w:val="20"/>
          <w:szCs w:val="20"/>
          <w:lang w:eastAsia="fr-FR" w:bidi="ar-SA"/>
        </w:rPr>
        <w:t xml:space="preserve">En cas de traitement de données à caractère personnel, les parties sont tenues au respect de la règlementation en vigueur applicable au traitement des données à caractère personnel et, en particulier, le règlement général sur la protection des données (règlement (UE) 2016/679 du Parlement européen et du Conseil du 27 avril 2016 (ci-après, « règlement général sur la protection des données » ou RGPD). </w:t>
      </w:r>
    </w:p>
    <w:p w14:paraId="110E1657" w14:textId="77777777" w:rsidR="0092501C" w:rsidRPr="0092501C" w:rsidRDefault="0092501C" w:rsidP="0092501C">
      <w:pPr>
        <w:jc w:val="both"/>
        <w:rPr>
          <w:rFonts w:ascii="Marianne" w:eastAsia="Times New Roman" w:hAnsi="Marianne" w:cstheme="minorHAnsi"/>
          <w:kern w:val="0"/>
          <w:sz w:val="20"/>
          <w:szCs w:val="20"/>
          <w:lang w:eastAsia="fr-FR" w:bidi="ar-SA"/>
        </w:rPr>
      </w:pPr>
    </w:p>
    <w:p w14:paraId="2D2FC1AE" w14:textId="2169534B" w:rsidR="0092501C" w:rsidRPr="0092501C" w:rsidRDefault="0092501C" w:rsidP="0092501C">
      <w:pPr>
        <w:jc w:val="both"/>
        <w:rPr>
          <w:rFonts w:ascii="Marianne" w:eastAsia="Times New Roman" w:hAnsi="Marianne" w:cstheme="minorHAnsi"/>
          <w:kern w:val="0"/>
          <w:sz w:val="20"/>
          <w:szCs w:val="20"/>
          <w:lang w:eastAsia="fr-FR" w:bidi="ar-SA"/>
        </w:rPr>
      </w:pPr>
      <w:r w:rsidRPr="0092501C">
        <w:rPr>
          <w:rFonts w:ascii="Marianne" w:eastAsia="Times New Roman" w:hAnsi="Marianne" w:cstheme="minorHAnsi"/>
          <w:kern w:val="0"/>
          <w:sz w:val="20"/>
          <w:szCs w:val="20"/>
          <w:lang w:eastAsia="fr-FR" w:bidi="ar-SA"/>
        </w:rPr>
        <w:lastRenderedPageBreak/>
        <w:t xml:space="preserve">Le présent article a pour objet de définir les conditions dans lesquelles le </w:t>
      </w:r>
      <w:r w:rsidR="005355E7">
        <w:rPr>
          <w:rFonts w:ascii="Marianne" w:eastAsia="Times New Roman" w:hAnsi="Marianne" w:cstheme="minorHAnsi"/>
          <w:kern w:val="0"/>
          <w:sz w:val="20"/>
          <w:szCs w:val="20"/>
          <w:lang w:eastAsia="fr-FR" w:bidi="ar-SA"/>
        </w:rPr>
        <w:t>titulaire</w:t>
      </w:r>
      <w:r w:rsidRPr="0092501C">
        <w:rPr>
          <w:rFonts w:ascii="Marianne" w:eastAsia="Times New Roman" w:hAnsi="Marianne" w:cstheme="minorHAnsi"/>
          <w:kern w:val="0"/>
          <w:sz w:val="20"/>
          <w:szCs w:val="20"/>
          <w:lang w:eastAsia="fr-FR" w:bidi="ar-SA"/>
        </w:rPr>
        <w:t xml:space="preserve"> d</w:t>
      </w:r>
      <w:r w:rsidR="008955D1">
        <w:rPr>
          <w:rFonts w:ascii="Marianne" w:eastAsia="Times New Roman" w:hAnsi="Marianne" w:cstheme="minorHAnsi"/>
          <w:kern w:val="0"/>
          <w:sz w:val="20"/>
          <w:szCs w:val="20"/>
          <w:lang w:eastAsia="fr-FR" w:bidi="ar-SA"/>
        </w:rPr>
        <w:t>u</w:t>
      </w:r>
      <w:r w:rsidRPr="0092501C">
        <w:rPr>
          <w:rFonts w:ascii="Marianne" w:eastAsia="Times New Roman" w:hAnsi="Marianne" w:cstheme="minorHAnsi"/>
          <w:kern w:val="0"/>
          <w:sz w:val="20"/>
          <w:szCs w:val="20"/>
          <w:lang w:eastAsia="fr-FR" w:bidi="ar-SA"/>
        </w:rPr>
        <w:t xml:space="preserve"> </w:t>
      </w:r>
      <w:r w:rsidR="008955D1">
        <w:rPr>
          <w:rFonts w:ascii="Marianne" w:eastAsia="Times New Roman" w:hAnsi="Marianne" w:cstheme="minorHAnsi"/>
          <w:kern w:val="0"/>
          <w:sz w:val="20"/>
          <w:szCs w:val="20"/>
          <w:lang w:eastAsia="fr-FR" w:bidi="ar-SA"/>
        </w:rPr>
        <w:t>marché</w:t>
      </w:r>
      <w:r w:rsidRPr="0092501C">
        <w:rPr>
          <w:rFonts w:ascii="Marianne" w:eastAsia="Times New Roman" w:hAnsi="Marianne" w:cstheme="minorHAnsi"/>
          <w:kern w:val="0"/>
          <w:sz w:val="20"/>
          <w:szCs w:val="20"/>
          <w:lang w:eastAsia="fr-FR" w:bidi="ar-SA"/>
        </w:rPr>
        <w:t xml:space="preserve"> s’engage à effectuer, pour le compte de l’</w:t>
      </w:r>
      <w:r>
        <w:rPr>
          <w:rFonts w:ascii="Marianne" w:eastAsia="Times New Roman" w:hAnsi="Marianne" w:cstheme="minorHAnsi"/>
          <w:kern w:val="0"/>
          <w:sz w:val="20"/>
          <w:szCs w:val="20"/>
          <w:lang w:eastAsia="fr-FR" w:bidi="ar-SA"/>
        </w:rPr>
        <w:t>a</w:t>
      </w:r>
      <w:r w:rsidRPr="0092501C">
        <w:rPr>
          <w:rFonts w:ascii="Marianne" w:eastAsia="Times New Roman" w:hAnsi="Marianne" w:cstheme="minorHAnsi"/>
          <w:kern w:val="0"/>
          <w:sz w:val="20"/>
          <w:szCs w:val="20"/>
          <w:lang w:eastAsia="fr-FR" w:bidi="ar-SA"/>
        </w:rPr>
        <w:t>cheteur, les opérations de traitement de données à caractère personnel définies ci-après. Il apporte à l’</w:t>
      </w:r>
      <w:r>
        <w:rPr>
          <w:rFonts w:ascii="Marianne" w:eastAsia="Times New Roman" w:hAnsi="Marianne" w:cstheme="minorHAnsi"/>
          <w:kern w:val="0"/>
          <w:sz w:val="20"/>
          <w:szCs w:val="20"/>
          <w:lang w:eastAsia="fr-FR" w:bidi="ar-SA"/>
        </w:rPr>
        <w:t>a</w:t>
      </w:r>
      <w:r w:rsidRPr="0092501C">
        <w:rPr>
          <w:rFonts w:ascii="Marianne" w:eastAsia="Times New Roman" w:hAnsi="Marianne" w:cstheme="minorHAnsi"/>
          <w:kern w:val="0"/>
          <w:sz w:val="20"/>
          <w:szCs w:val="20"/>
          <w:lang w:eastAsia="fr-FR" w:bidi="ar-SA"/>
        </w:rPr>
        <w:t xml:space="preserve">cheteur des garanties suffisantes quant à la mise en œuvre de mesures techniques et organisationnelles appropriées </w:t>
      </w:r>
      <w:r w:rsidR="005355E7" w:rsidRPr="0092501C">
        <w:rPr>
          <w:rFonts w:ascii="Marianne" w:eastAsia="Times New Roman" w:hAnsi="Marianne" w:cstheme="minorHAnsi"/>
          <w:kern w:val="0"/>
          <w:sz w:val="20"/>
          <w:szCs w:val="20"/>
          <w:lang w:eastAsia="fr-FR" w:bidi="ar-SA"/>
        </w:rPr>
        <w:t>de manière</w:t>
      </w:r>
      <w:r w:rsidRPr="0092501C">
        <w:rPr>
          <w:rFonts w:ascii="Marianne" w:eastAsia="Times New Roman" w:hAnsi="Marianne" w:cstheme="minorHAnsi"/>
          <w:kern w:val="0"/>
          <w:sz w:val="20"/>
          <w:szCs w:val="20"/>
          <w:lang w:eastAsia="fr-FR" w:bidi="ar-SA"/>
        </w:rPr>
        <w:t xml:space="preserve"> que le traitement réponde aux exigences du règlement européen et garantisse la protection des droits des personnes concernées.</w:t>
      </w:r>
    </w:p>
    <w:p w14:paraId="5B67D373" w14:textId="77777777" w:rsidR="001E244B" w:rsidRDefault="001E244B" w:rsidP="001E244B">
      <w:pPr>
        <w:widowControl/>
        <w:suppressAutoHyphens w:val="0"/>
        <w:autoSpaceDE w:val="0"/>
        <w:adjustRightInd w:val="0"/>
        <w:jc w:val="both"/>
        <w:textAlignment w:val="auto"/>
        <w:rPr>
          <w:rFonts w:ascii="Marianne" w:eastAsia="Times New Roman" w:hAnsi="Marianne" w:cstheme="minorHAnsi"/>
          <w:kern w:val="0"/>
          <w:sz w:val="20"/>
          <w:szCs w:val="20"/>
          <w:lang w:eastAsia="fr-FR" w:bidi="ar-SA"/>
        </w:rPr>
      </w:pPr>
    </w:p>
    <w:p w14:paraId="3927B99F" w14:textId="77777777" w:rsidR="00D21D1D" w:rsidRPr="001E244B" w:rsidRDefault="00D21D1D" w:rsidP="001E244B">
      <w:pPr>
        <w:widowControl/>
        <w:suppressAutoHyphens w:val="0"/>
        <w:autoSpaceDE w:val="0"/>
        <w:adjustRightInd w:val="0"/>
        <w:jc w:val="both"/>
        <w:textAlignment w:val="auto"/>
        <w:rPr>
          <w:rFonts w:ascii="Marianne" w:eastAsia="Times New Roman" w:hAnsi="Marianne" w:cstheme="minorHAnsi"/>
          <w:kern w:val="0"/>
          <w:sz w:val="20"/>
          <w:szCs w:val="20"/>
          <w:lang w:eastAsia="fr-FR" w:bidi="ar-SA"/>
        </w:rPr>
      </w:pPr>
    </w:p>
    <w:p w14:paraId="4408D03E" w14:textId="55F4175C" w:rsidR="001E244B" w:rsidRPr="006B3AEC" w:rsidRDefault="001E244B" w:rsidP="006B3AEC">
      <w:pPr>
        <w:pStyle w:val="Titre3"/>
      </w:pPr>
      <w:r w:rsidRPr="006B3AEC">
        <w:t>Précisions terminologiques</w:t>
      </w:r>
    </w:p>
    <w:p w14:paraId="5754F94C" w14:textId="77777777" w:rsidR="006B3AEC" w:rsidRPr="006B3AEC" w:rsidRDefault="006B3AEC" w:rsidP="006B3AEC">
      <w:pPr>
        <w:jc w:val="both"/>
        <w:rPr>
          <w:rFonts w:ascii="Marianne" w:eastAsia="Times New Roman" w:hAnsi="Marianne" w:cstheme="minorHAnsi"/>
          <w:kern w:val="0"/>
          <w:sz w:val="20"/>
          <w:szCs w:val="20"/>
          <w:lang w:eastAsia="fr-FR" w:bidi="ar-SA"/>
        </w:rPr>
      </w:pPr>
      <w:r w:rsidRPr="006B3AEC">
        <w:rPr>
          <w:rFonts w:ascii="Marianne" w:eastAsia="Times New Roman" w:hAnsi="Marianne" w:cstheme="minorHAnsi"/>
          <w:kern w:val="0"/>
          <w:sz w:val="20"/>
          <w:szCs w:val="20"/>
          <w:lang w:eastAsia="fr-FR" w:bidi="ar-SA"/>
        </w:rPr>
        <w:t xml:space="preserve">Sont entendus, au sens du règlement (UE) 2016/679 du Parlement européen et du Conseil du 27 avril 2016 relatif à la protection des personnes physiques à l’égard du traitement des données à caractère personnel et à la libre circulation de ces données : </w:t>
      </w:r>
    </w:p>
    <w:p w14:paraId="71ECAFC0" w14:textId="4AFD1E5C" w:rsidR="006B3AEC" w:rsidRPr="006B3AEC" w:rsidRDefault="006B3AEC" w:rsidP="006240A0">
      <w:pPr>
        <w:pStyle w:val="Paragraphedeliste"/>
        <w:numPr>
          <w:ilvl w:val="0"/>
          <w:numId w:val="4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adjustRightInd w:val="0"/>
        <w:spacing w:before="57" w:after="240"/>
        <w:jc w:val="both"/>
        <w:textAlignment w:val="auto"/>
        <w:rPr>
          <w:rFonts w:ascii="Marianne" w:eastAsia="Times New Roman" w:hAnsi="Marianne" w:cstheme="minorHAnsi"/>
          <w:kern w:val="0"/>
          <w:sz w:val="20"/>
          <w:szCs w:val="20"/>
          <w:lang w:eastAsia="fr-FR" w:bidi="ar-SA"/>
        </w:rPr>
      </w:pPr>
      <w:r w:rsidRPr="006B3AEC">
        <w:rPr>
          <w:rFonts w:ascii="Marianne" w:eastAsia="Times New Roman" w:hAnsi="Marianne" w:cstheme="minorHAnsi"/>
          <w:kern w:val="0"/>
          <w:sz w:val="20"/>
          <w:szCs w:val="20"/>
          <w:lang w:eastAsia="fr-FR" w:bidi="ar-SA"/>
        </w:rPr>
        <w:t>l’</w:t>
      </w:r>
      <w:r>
        <w:rPr>
          <w:rFonts w:ascii="Marianne" w:eastAsia="Times New Roman" w:hAnsi="Marianne" w:cstheme="minorHAnsi"/>
          <w:kern w:val="0"/>
          <w:sz w:val="20"/>
          <w:szCs w:val="20"/>
          <w:lang w:eastAsia="fr-FR" w:bidi="ar-SA"/>
        </w:rPr>
        <w:t>a</w:t>
      </w:r>
      <w:r w:rsidRPr="006B3AEC">
        <w:rPr>
          <w:rFonts w:ascii="Marianne" w:eastAsia="Times New Roman" w:hAnsi="Marianne" w:cstheme="minorHAnsi"/>
          <w:kern w:val="0"/>
          <w:sz w:val="20"/>
          <w:szCs w:val="20"/>
          <w:lang w:eastAsia="fr-FR" w:bidi="ar-SA"/>
        </w:rPr>
        <w:t>cheteur comme « le responsable de traitement » ;</w:t>
      </w:r>
    </w:p>
    <w:p w14:paraId="201F3C1B" w14:textId="6D2289D1" w:rsidR="006B3AEC" w:rsidRPr="006B3AEC" w:rsidRDefault="006B3AEC" w:rsidP="006240A0">
      <w:pPr>
        <w:pStyle w:val="Paragraphedeliste"/>
        <w:numPr>
          <w:ilvl w:val="0"/>
          <w:numId w:val="4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adjustRightInd w:val="0"/>
        <w:spacing w:before="57" w:after="240"/>
        <w:jc w:val="both"/>
        <w:textAlignment w:val="auto"/>
        <w:rPr>
          <w:rFonts w:ascii="Marianne" w:eastAsia="Times New Roman" w:hAnsi="Marianne" w:cstheme="minorHAnsi"/>
          <w:kern w:val="0"/>
          <w:sz w:val="20"/>
          <w:szCs w:val="20"/>
          <w:lang w:eastAsia="fr-FR" w:bidi="ar-SA"/>
        </w:rPr>
      </w:pPr>
      <w:r w:rsidRPr="006B3AEC">
        <w:rPr>
          <w:rFonts w:ascii="Marianne" w:eastAsia="Times New Roman" w:hAnsi="Marianne" w:cstheme="minorHAnsi"/>
          <w:kern w:val="0"/>
          <w:sz w:val="20"/>
          <w:szCs w:val="20"/>
          <w:lang w:eastAsia="fr-FR" w:bidi="ar-SA"/>
        </w:rPr>
        <w:t xml:space="preserve">le </w:t>
      </w:r>
      <w:r w:rsidR="005355E7">
        <w:rPr>
          <w:rFonts w:ascii="Marianne" w:eastAsia="Times New Roman" w:hAnsi="Marianne" w:cstheme="minorHAnsi"/>
          <w:kern w:val="0"/>
          <w:sz w:val="20"/>
          <w:szCs w:val="20"/>
          <w:lang w:eastAsia="fr-FR" w:bidi="ar-SA"/>
        </w:rPr>
        <w:t>titulaire</w:t>
      </w:r>
      <w:r w:rsidRPr="006B3AEC">
        <w:rPr>
          <w:rFonts w:ascii="Marianne" w:eastAsia="Times New Roman" w:hAnsi="Marianne" w:cstheme="minorHAnsi"/>
          <w:kern w:val="0"/>
          <w:sz w:val="20"/>
          <w:szCs w:val="20"/>
          <w:lang w:eastAsia="fr-FR" w:bidi="ar-SA"/>
        </w:rPr>
        <w:t xml:space="preserve"> comme « le sous-traitant » ; </w:t>
      </w:r>
    </w:p>
    <w:p w14:paraId="599CD293" w14:textId="7127A65C" w:rsidR="001E244B" w:rsidRPr="006B3AEC" w:rsidRDefault="006B3AEC" w:rsidP="006B3AEC">
      <w:pPr>
        <w:jc w:val="both"/>
        <w:rPr>
          <w:rFonts w:ascii="Marianne" w:eastAsia="Times New Roman" w:hAnsi="Marianne" w:cstheme="minorHAnsi"/>
          <w:kern w:val="0"/>
          <w:sz w:val="20"/>
          <w:szCs w:val="20"/>
          <w:lang w:eastAsia="fr-FR" w:bidi="ar-SA"/>
        </w:rPr>
      </w:pPr>
      <w:r w:rsidRPr="006B3AEC">
        <w:rPr>
          <w:rFonts w:ascii="Marianne" w:eastAsia="Times New Roman" w:hAnsi="Marianne" w:cstheme="minorHAnsi"/>
          <w:kern w:val="0"/>
          <w:sz w:val="20"/>
          <w:szCs w:val="20"/>
          <w:lang w:eastAsia="fr-FR" w:bidi="ar-SA"/>
        </w:rPr>
        <w:t>Les termes « </w:t>
      </w:r>
      <w:r>
        <w:rPr>
          <w:rFonts w:ascii="Marianne" w:eastAsia="Times New Roman" w:hAnsi="Marianne" w:cstheme="minorHAnsi"/>
          <w:kern w:val="0"/>
          <w:sz w:val="20"/>
          <w:szCs w:val="20"/>
          <w:lang w:eastAsia="fr-FR" w:bidi="ar-SA"/>
        </w:rPr>
        <w:t>a</w:t>
      </w:r>
      <w:r w:rsidRPr="006B3AEC">
        <w:rPr>
          <w:rFonts w:ascii="Marianne" w:eastAsia="Times New Roman" w:hAnsi="Marianne" w:cstheme="minorHAnsi"/>
          <w:kern w:val="0"/>
          <w:sz w:val="20"/>
          <w:szCs w:val="20"/>
          <w:lang w:eastAsia="fr-FR" w:bidi="ar-SA"/>
        </w:rPr>
        <w:t>cheteur » et « </w:t>
      </w:r>
      <w:r w:rsidR="005355E7">
        <w:rPr>
          <w:rFonts w:ascii="Marianne" w:eastAsia="Times New Roman" w:hAnsi="Marianne" w:cstheme="minorHAnsi"/>
          <w:kern w:val="0"/>
          <w:sz w:val="20"/>
          <w:szCs w:val="20"/>
          <w:lang w:eastAsia="fr-FR" w:bidi="ar-SA"/>
        </w:rPr>
        <w:t>titulaire</w:t>
      </w:r>
      <w:r w:rsidRPr="006B3AEC">
        <w:rPr>
          <w:rFonts w:ascii="Marianne" w:eastAsia="Times New Roman" w:hAnsi="Marianne" w:cstheme="minorHAnsi"/>
          <w:kern w:val="0"/>
          <w:sz w:val="20"/>
          <w:szCs w:val="20"/>
          <w:lang w:eastAsia="fr-FR" w:bidi="ar-SA"/>
        </w:rPr>
        <w:t> » employés dans le cadre du présent article sont à lire compte tenu de cette correspondance.</w:t>
      </w:r>
    </w:p>
    <w:p w14:paraId="4F4C9D98" w14:textId="6C1DC633" w:rsidR="00937ECF" w:rsidRDefault="006B3AEC" w:rsidP="006B3AEC">
      <w:pPr>
        <w:pStyle w:val="Titre3"/>
      </w:pPr>
      <w:r>
        <w:t>Description du traitement de données à caractère personnel</w:t>
      </w:r>
    </w:p>
    <w:p w14:paraId="79DFE7EB" w14:textId="1A4352F5" w:rsidR="006B3AEC" w:rsidRDefault="006B3AEC" w:rsidP="006B3AEC">
      <w:pPr>
        <w:jc w:val="both"/>
        <w:rPr>
          <w:rFonts w:ascii="Marianne" w:eastAsia="Arial" w:hAnsi="Marianne" w:cs="Arial"/>
          <w:sz w:val="20"/>
        </w:rPr>
      </w:pPr>
      <w:r w:rsidRPr="006B3AEC">
        <w:rPr>
          <w:rFonts w:ascii="Marianne" w:eastAsia="Arial" w:hAnsi="Marianne" w:cs="Arial"/>
          <w:sz w:val="20"/>
        </w:rPr>
        <w:t xml:space="preserve">Le </w:t>
      </w:r>
      <w:r w:rsidR="005355E7">
        <w:rPr>
          <w:rFonts w:ascii="Marianne" w:eastAsia="Arial" w:hAnsi="Marianne" w:cs="Arial"/>
          <w:sz w:val="20"/>
        </w:rPr>
        <w:t>titulaire</w:t>
      </w:r>
      <w:r w:rsidRPr="006B3AEC">
        <w:rPr>
          <w:rFonts w:ascii="Marianne" w:eastAsia="Arial" w:hAnsi="Marianne" w:cs="Arial"/>
          <w:sz w:val="20"/>
        </w:rPr>
        <w:t xml:space="preserve"> est autorisé à traiter pour le compte du pouvoir adjudicateur, pour la durée du présent marché, les données à caractère personnel nécessaires pour fournir la ou les prestations suivantes</w:t>
      </w:r>
      <w:r>
        <w:rPr>
          <w:rFonts w:ascii="Marianne" w:eastAsia="Arial" w:hAnsi="Marianne" w:cs="Arial"/>
          <w:sz w:val="20"/>
        </w:rPr>
        <w:t> </w:t>
      </w:r>
      <w:bookmarkStart w:id="34" w:name="_Hlk179555720"/>
      <w:r>
        <w:rPr>
          <w:rFonts w:ascii="Marianne" w:eastAsia="Arial" w:hAnsi="Marianne" w:cs="Arial"/>
          <w:sz w:val="20"/>
        </w:rPr>
        <w:t xml:space="preserve">: </w:t>
      </w:r>
      <w:bookmarkEnd w:id="34"/>
      <w:r w:rsidR="008955D1">
        <w:rPr>
          <w:rFonts w:ascii="Marianne" w:eastAsia="Arial" w:hAnsi="Marianne" w:cs="Arial"/>
          <w:sz w:val="20"/>
        </w:rPr>
        <w:t xml:space="preserve">carénage et entretien du navire de recherche </w:t>
      </w:r>
      <w:r w:rsidR="008955D1">
        <w:rPr>
          <w:rFonts w:ascii="Marianne" w:eastAsia="Arial" w:hAnsi="Marianne" w:cs="Arial"/>
          <w:i/>
          <w:iCs/>
          <w:sz w:val="20"/>
        </w:rPr>
        <w:t>André Malraux</w:t>
      </w:r>
      <w:r>
        <w:rPr>
          <w:rFonts w:ascii="Marianne" w:eastAsia="Arial" w:hAnsi="Marianne" w:cs="Arial"/>
          <w:sz w:val="20"/>
        </w:rPr>
        <w:t>.</w:t>
      </w:r>
    </w:p>
    <w:p w14:paraId="1AC480F3" w14:textId="77777777" w:rsidR="006B3AEC" w:rsidRPr="006B3AEC" w:rsidRDefault="006B3AEC" w:rsidP="006B3AEC">
      <w:pPr>
        <w:jc w:val="both"/>
        <w:rPr>
          <w:rFonts w:ascii="Marianne" w:eastAsia="Arial" w:hAnsi="Marianne" w:cs="Arial"/>
          <w:sz w:val="20"/>
        </w:rPr>
      </w:pPr>
    </w:p>
    <w:p w14:paraId="1DD113D1" w14:textId="315A66CC" w:rsidR="006B3AEC" w:rsidRPr="00821AB0" w:rsidRDefault="006B3AEC" w:rsidP="006B3AEC">
      <w:pPr>
        <w:jc w:val="both"/>
        <w:rPr>
          <w:rFonts w:ascii="Marianne" w:eastAsia="Arial" w:hAnsi="Marianne" w:cs="Arial"/>
          <w:sz w:val="20"/>
        </w:rPr>
      </w:pPr>
      <w:r w:rsidRPr="00821AB0">
        <w:rPr>
          <w:rFonts w:ascii="Marianne" w:eastAsia="Arial" w:hAnsi="Marianne" w:cs="Arial"/>
          <w:sz w:val="20"/>
        </w:rPr>
        <w:t xml:space="preserve">Les types de données à caractère personnel traitées sont </w:t>
      </w:r>
      <w:r w:rsidR="00821AB0" w:rsidRPr="00821AB0">
        <w:rPr>
          <w:rFonts w:ascii="Marianne" w:eastAsia="Arial" w:hAnsi="Marianne" w:cs="Arial"/>
          <w:sz w:val="20"/>
        </w:rPr>
        <w:t xml:space="preserve">les noms, prénoms et contact des </w:t>
      </w:r>
      <w:r w:rsidR="008955D1">
        <w:rPr>
          <w:rFonts w:ascii="Marianne" w:eastAsia="Arial" w:hAnsi="Marianne" w:cs="Arial"/>
          <w:sz w:val="20"/>
        </w:rPr>
        <w:t>personnels</w:t>
      </w:r>
      <w:r w:rsidR="00821AB0" w:rsidRPr="00821AB0">
        <w:rPr>
          <w:rFonts w:ascii="Marianne" w:eastAsia="Arial" w:hAnsi="Marianne" w:cs="Arial"/>
          <w:sz w:val="20"/>
        </w:rPr>
        <w:t xml:space="preserve"> amenés à travailler sur le navire</w:t>
      </w:r>
      <w:r w:rsidR="008955D1">
        <w:rPr>
          <w:rFonts w:ascii="Marianne" w:eastAsia="Arial" w:hAnsi="Marianne" w:cs="Arial"/>
          <w:sz w:val="20"/>
        </w:rPr>
        <w:t xml:space="preserve"> </w:t>
      </w:r>
      <w:r w:rsidR="008955D1">
        <w:rPr>
          <w:rFonts w:ascii="Marianne" w:eastAsia="Arial" w:hAnsi="Marianne" w:cs="Arial"/>
          <w:i/>
          <w:iCs/>
          <w:sz w:val="20"/>
        </w:rPr>
        <w:t xml:space="preserve">André Malraux </w:t>
      </w:r>
      <w:r w:rsidR="008955D1">
        <w:rPr>
          <w:rFonts w:ascii="Marianne" w:eastAsia="Arial" w:hAnsi="Marianne" w:cs="Arial"/>
          <w:sz w:val="20"/>
        </w:rPr>
        <w:t>dans le cadre du marché</w:t>
      </w:r>
      <w:r w:rsidR="00821AB0" w:rsidRPr="00821AB0">
        <w:rPr>
          <w:rFonts w:ascii="Marianne" w:eastAsia="Arial" w:hAnsi="Marianne" w:cs="Arial"/>
          <w:sz w:val="20"/>
        </w:rPr>
        <w:t>.</w:t>
      </w:r>
    </w:p>
    <w:p w14:paraId="7C41D225" w14:textId="77777777" w:rsidR="006B3AEC" w:rsidRPr="006B3AEC" w:rsidRDefault="006B3AEC" w:rsidP="006B3AEC">
      <w:pPr>
        <w:jc w:val="both"/>
        <w:rPr>
          <w:rFonts w:ascii="Marianne" w:eastAsia="Arial" w:hAnsi="Marianne" w:cs="Arial"/>
          <w:sz w:val="20"/>
          <w:highlight w:val="yellow"/>
        </w:rPr>
      </w:pPr>
    </w:p>
    <w:p w14:paraId="74127C92" w14:textId="33BC320F" w:rsidR="006B3AEC" w:rsidRDefault="006B3AEC" w:rsidP="006B3AEC">
      <w:pPr>
        <w:jc w:val="both"/>
        <w:rPr>
          <w:rFonts w:ascii="Marianne" w:eastAsia="Arial" w:hAnsi="Marianne" w:cs="Arial"/>
          <w:sz w:val="20"/>
        </w:rPr>
      </w:pPr>
      <w:r w:rsidRPr="006B3AEC">
        <w:rPr>
          <w:rFonts w:ascii="Marianne" w:eastAsia="Arial" w:hAnsi="Marianne" w:cs="Arial"/>
          <w:sz w:val="20"/>
        </w:rPr>
        <w:t xml:space="preserve">Pour l'exécution des prestations objets du présent accord-cadre, le pouvoir adjudicateur met à la disposition du </w:t>
      </w:r>
      <w:r w:rsidR="005355E7">
        <w:rPr>
          <w:rFonts w:ascii="Marianne" w:eastAsia="Arial" w:hAnsi="Marianne" w:cs="Arial"/>
          <w:sz w:val="20"/>
        </w:rPr>
        <w:t>titulaire</w:t>
      </w:r>
      <w:r w:rsidRPr="006B3AEC">
        <w:rPr>
          <w:rFonts w:ascii="Marianne" w:eastAsia="Arial" w:hAnsi="Marianne" w:cs="Arial"/>
          <w:sz w:val="20"/>
        </w:rPr>
        <w:t xml:space="preserve"> les informations nécessaires suivantes : nom, prénom, adresse électronique, des </w:t>
      </w:r>
      <w:r>
        <w:rPr>
          <w:rFonts w:ascii="Marianne" w:eastAsia="Arial" w:hAnsi="Marianne" w:cs="Arial"/>
          <w:sz w:val="20"/>
        </w:rPr>
        <w:t>personnes concernées.</w:t>
      </w:r>
    </w:p>
    <w:p w14:paraId="50FCE06D" w14:textId="77777777" w:rsidR="006B3AEC" w:rsidRPr="006B3AEC" w:rsidRDefault="006B3AEC" w:rsidP="006B3AEC">
      <w:pPr>
        <w:jc w:val="both"/>
        <w:rPr>
          <w:rFonts w:ascii="Marianne" w:eastAsia="Arial" w:hAnsi="Marianne" w:cs="Arial"/>
          <w:sz w:val="20"/>
        </w:rPr>
      </w:pPr>
    </w:p>
    <w:p w14:paraId="0441DC76" w14:textId="04E9F728" w:rsidR="006B3AEC" w:rsidRDefault="006B3AEC" w:rsidP="006B3AEC">
      <w:pPr>
        <w:jc w:val="both"/>
        <w:rPr>
          <w:rFonts w:ascii="Marianne" w:eastAsia="Arial" w:hAnsi="Marianne" w:cs="Arial"/>
          <w:sz w:val="20"/>
        </w:rPr>
      </w:pPr>
      <w:r w:rsidRPr="006B3AEC">
        <w:rPr>
          <w:rFonts w:ascii="Marianne" w:eastAsia="Arial" w:hAnsi="Marianne" w:cs="Arial"/>
          <w:sz w:val="20"/>
        </w:rPr>
        <w:t xml:space="preserve">Les finalités du traitement sont la réalisation </w:t>
      </w:r>
      <w:r>
        <w:rPr>
          <w:rFonts w:ascii="Marianne" w:eastAsia="Arial" w:hAnsi="Marianne" w:cs="Arial"/>
          <w:sz w:val="20"/>
        </w:rPr>
        <w:t>prestations décrites</w:t>
      </w:r>
      <w:r w:rsidRPr="006B3AEC">
        <w:rPr>
          <w:rFonts w:ascii="Marianne" w:eastAsia="Arial" w:hAnsi="Marianne" w:cs="Arial"/>
          <w:sz w:val="20"/>
        </w:rPr>
        <w:t xml:space="preserve"> dans le présent CCTP. </w:t>
      </w:r>
    </w:p>
    <w:p w14:paraId="7CEE9EAB" w14:textId="77777777" w:rsidR="006B3AEC" w:rsidRDefault="006B3AEC" w:rsidP="006B3AEC">
      <w:pPr>
        <w:jc w:val="both"/>
        <w:rPr>
          <w:rFonts w:ascii="Marianne" w:eastAsia="Arial" w:hAnsi="Marianne" w:cs="Arial"/>
          <w:sz w:val="20"/>
        </w:rPr>
      </w:pPr>
    </w:p>
    <w:p w14:paraId="203D156C" w14:textId="0C309176" w:rsidR="006B3AEC" w:rsidRPr="006B3AEC" w:rsidRDefault="006B3AEC" w:rsidP="006B3AEC">
      <w:pPr>
        <w:pStyle w:val="Titre3"/>
        <w:widowControl/>
        <w:pBdr>
          <w:top w:val="none" w:sz="4" w:space="0" w:color="000000"/>
          <w:left w:val="none" w:sz="4" w:space="0" w:color="000000"/>
          <w:bottom w:val="none" w:sz="4" w:space="0" w:color="000000"/>
          <w:right w:val="none" w:sz="4" w:space="0" w:color="000000"/>
          <w:between w:val="none" w:sz="4" w:space="0" w:color="000000"/>
        </w:pBdr>
        <w:suppressAutoHyphens w:val="0"/>
        <w:autoSpaceDN/>
        <w:spacing w:before="120"/>
        <w:textAlignment w:val="auto"/>
      </w:pPr>
      <w:bookmarkStart w:id="35" w:name="_Toc136006189"/>
      <w:r w:rsidRPr="006B3AEC">
        <w:t xml:space="preserve">Obligations du </w:t>
      </w:r>
      <w:r w:rsidR="005355E7">
        <w:t>Titulaire</w:t>
      </w:r>
      <w:r w:rsidRPr="006B3AEC">
        <w:t xml:space="preserve"> vis-à-vis de l'Acheteur (article 28.3 du RGPD)</w:t>
      </w:r>
      <w:bookmarkEnd w:id="35"/>
    </w:p>
    <w:p w14:paraId="626B9EC3" w14:textId="69FE8B61" w:rsidR="006B3AEC" w:rsidRPr="006B3AEC" w:rsidRDefault="006B3AEC" w:rsidP="006B3AEC">
      <w:pPr>
        <w:rPr>
          <w:rFonts w:ascii="Marianne" w:eastAsia="Arial" w:hAnsi="Marianne" w:cs="Arial"/>
          <w:sz w:val="20"/>
        </w:rPr>
      </w:pPr>
      <w:r w:rsidRPr="006B3AEC">
        <w:rPr>
          <w:rFonts w:ascii="Marianne" w:eastAsia="Arial" w:hAnsi="Marianne" w:cs="Arial"/>
          <w:sz w:val="20"/>
        </w:rPr>
        <w:t xml:space="preserve">Le </w:t>
      </w:r>
      <w:r w:rsidR="005355E7">
        <w:rPr>
          <w:rFonts w:ascii="Marianne" w:eastAsia="Arial" w:hAnsi="Marianne" w:cs="Arial"/>
          <w:sz w:val="20"/>
        </w:rPr>
        <w:t>titulaire</w:t>
      </w:r>
      <w:r w:rsidRPr="006B3AEC">
        <w:rPr>
          <w:rFonts w:ascii="Marianne" w:eastAsia="Arial" w:hAnsi="Marianne" w:cs="Arial"/>
          <w:sz w:val="20"/>
        </w:rPr>
        <w:t xml:space="preserve"> du marché public s'engage, notamment, à :</w:t>
      </w:r>
    </w:p>
    <w:p w14:paraId="55B6771B" w14:textId="77777777" w:rsidR="006B3AEC" w:rsidRPr="006B3AEC" w:rsidRDefault="006B3AEC" w:rsidP="006B3AEC">
      <w:pPr>
        <w:jc w:val="both"/>
        <w:rPr>
          <w:rFonts w:ascii="Marianne" w:eastAsia="Arial" w:hAnsi="Marianne" w:cs="Arial"/>
          <w:sz w:val="20"/>
        </w:rPr>
      </w:pPr>
      <w:r w:rsidRPr="006B3AEC">
        <w:rPr>
          <w:rFonts w:ascii="Marianne" w:eastAsia="Arial" w:hAnsi="Marianne" w:cs="Arial"/>
          <w:sz w:val="20"/>
        </w:rPr>
        <w:t>1. traiter les données uniquement pour la ou les seule(s) finalité(s) qui fait/font l'objet du présent marché public ;</w:t>
      </w:r>
    </w:p>
    <w:p w14:paraId="54041F99" w14:textId="6502C7D1" w:rsidR="006B3AEC" w:rsidRPr="006B3AEC" w:rsidRDefault="006B3AEC" w:rsidP="006B3AEC">
      <w:pPr>
        <w:jc w:val="both"/>
        <w:rPr>
          <w:rFonts w:ascii="Marianne" w:eastAsia="Arial" w:hAnsi="Marianne" w:cs="Arial"/>
          <w:sz w:val="20"/>
        </w:rPr>
      </w:pPr>
      <w:r w:rsidRPr="006B3AEC">
        <w:rPr>
          <w:rFonts w:ascii="Marianne" w:eastAsia="Arial" w:hAnsi="Marianne" w:cs="Arial"/>
          <w:sz w:val="20"/>
        </w:rPr>
        <w:t xml:space="preserve">2. traiter les données conformément aux documents du présent marché. Si le </w:t>
      </w:r>
      <w:r w:rsidR="005355E7">
        <w:rPr>
          <w:rFonts w:ascii="Marianne" w:eastAsia="Arial" w:hAnsi="Marianne" w:cs="Arial"/>
          <w:sz w:val="20"/>
        </w:rPr>
        <w:t>titulaire</w:t>
      </w:r>
      <w:r w:rsidRPr="006B3AEC">
        <w:rPr>
          <w:rFonts w:ascii="Marianne" w:eastAsia="Arial" w:hAnsi="Marianne" w:cs="Arial"/>
          <w:sz w:val="20"/>
        </w:rPr>
        <w:t xml:space="preserve"> considère qu'une instruction est donnée en violation du règlement général sur la protection des données ou de toute autre disposition du droit de l'Union ou du droit des Etats membres relative à la protection des données, il en informe immédiatement le pouvoir adjudicateur ;</w:t>
      </w:r>
    </w:p>
    <w:p w14:paraId="3D3D13CA" w14:textId="5F0CDF3A" w:rsidR="006B3AEC" w:rsidRPr="006B3AEC" w:rsidRDefault="006B3AEC" w:rsidP="006B3AEC">
      <w:pPr>
        <w:jc w:val="both"/>
        <w:rPr>
          <w:rFonts w:ascii="Marianne" w:eastAsia="Arial" w:hAnsi="Marianne" w:cs="Arial"/>
          <w:sz w:val="20"/>
        </w:rPr>
      </w:pPr>
      <w:r w:rsidRPr="006B3AEC">
        <w:rPr>
          <w:rFonts w:ascii="Marianne" w:eastAsia="Arial" w:hAnsi="Marianne" w:cs="Arial"/>
          <w:sz w:val="20"/>
        </w:rPr>
        <w:t xml:space="preserve">3. Si le </w:t>
      </w:r>
      <w:r w:rsidR="005355E7">
        <w:rPr>
          <w:rFonts w:ascii="Marianne" w:eastAsia="Arial" w:hAnsi="Marianne" w:cs="Arial"/>
          <w:sz w:val="20"/>
        </w:rPr>
        <w:t>titulaire</w:t>
      </w:r>
      <w:r w:rsidRPr="006B3AEC">
        <w:rPr>
          <w:rFonts w:ascii="Marianne" w:eastAsia="Arial" w:hAnsi="Marianne" w:cs="Arial"/>
          <w:sz w:val="20"/>
        </w:rPr>
        <w:t xml:space="preserve"> est tenu de procéder à un transfert de données vers un pays tiers (hors de l'Union européenne) ou à une organisation internationale, en vertu du droit de l'Union ou du droit de l'Etat membre auquel il est soumis, il doit informer le pouvoir adjudicateur de cette obligation juridique </w:t>
      </w:r>
      <w:r w:rsidRPr="006B3AEC">
        <w:rPr>
          <w:rFonts w:ascii="Marianne" w:eastAsia="Arial" w:hAnsi="Marianne" w:cs="Arial"/>
          <w:sz w:val="20"/>
        </w:rPr>
        <w:lastRenderedPageBreak/>
        <w:t>avant le traitement, sauf si le droit concerné interdit une telle information ;</w:t>
      </w:r>
    </w:p>
    <w:p w14:paraId="6B2CF2BD" w14:textId="77777777" w:rsidR="006B3AEC" w:rsidRPr="006B3AEC" w:rsidRDefault="006B3AEC" w:rsidP="006B3AEC">
      <w:pPr>
        <w:jc w:val="both"/>
        <w:rPr>
          <w:rFonts w:ascii="Marianne" w:eastAsia="Arial" w:hAnsi="Marianne" w:cs="Arial"/>
          <w:sz w:val="20"/>
        </w:rPr>
      </w:pPr>
      <w:r w:rsidRPr="006B3AEC">
        <w:rPr>
          <w:rFonts w:ascii="Marianne" w:eastAsia="Arial" w:hAnsi="Marianne" w:cs="Arial"/>
          <w:sz w:val="20"/>
        </w:rPr>
        <w:t>4. garantir la confidentialité des données à caractère personnel traitées dans le cadre du présent marché public ;</w:t>
      </w:r>
    </w:p>
    <w:p w14:paraId="36692C01" w14:textId="77777777" w:rsidR="006B3AEC" w:rsidRPr="006B3AEC" w:rsidRDefault="006B3AEC" w:rsidP="006B3AEC">
      <w:pPr>
        <w:jc w:val="both"/>
        <w:rPr>
          <w:rFonts w:ascii="Marianne" w:eastAsia="Arial" w:hAnsi="Marianne" w:cs="Arial"/>
          <w:sz w:val="20"/>
        </w:rPr>
      </w:pPr>
      <w:r w:rsidRPr="006B3AEC">
        <w:rPr>
          <w:rFonts w:ascii="Marianne" w:eastAsia="Arial" w:hAnsi="Marianne" w:cs="Arial"/>
          <w:sz w:val="20"/>
        </w:rPr>
        <w:t>5. veiller à ce que les personnes autorisées à traiter les données à caractère personnel en vertu du présent marché public :</w:t>
      </w:r>
    </w:p>
    <w:p w14:paraId="7BC9F934" w14:textId="77777777" w:rsidR="006B3AEC" w:rsidRPr="006B3AEC" w:rsidRDefault="006B3AEC" w:rsidP="006B3AEC">
      <w:pPr>
        <w:jc w:val="both"/>
        <w:rPr>
          <w:rFonts w:ascii="Marianne" w:eastAsia="Arial" w:hAnsi="Marianne" w:cs="Arial"/>
          <w:sz w:val="20"/>
        </w:rPr>
      </w:pPr>
      <w:r w:rsidRPr="006B3AEC">
        <w:rPr>
          <w:rFonts w:ascii="Marianne" w:eastAsia="Arial" w:hAnsi="Marianne" w:cs="Arial"/>
          <w:sz w:val="20"/>
        </w:rPr>
        <w:t>- s'engagent à respecter la confidentialité ou soient soumises à une obligation légale appropriée de confidentialité ;</w:t>
      </w:r>
    </w:p>
    <w:p w14:paraId="0E6A2DBD" w14:textId="77777777" w:rsidR="006B3AEC" w:rsidRPr="006B3AEC" w:rsidRDefault="006B3AEC" w:rsidP="006B3AEC">
      <w:pPr>
        <w:jc w:val="both"/>
        <w:rPr>
          <w:rFonts w:ascii="Marianne" w:eastAsia="Arial" w:hAnsi="Marianne" w:cs="Arial"/>
          <w:sz w:val="20"/>
        </w:rPr>
      </w:pPr>
      <w:r w:rsidRPr="006B3AEC">
        <w:rPr>
          <w:rFonts w:ascii="Marianne" w:eastAsia="Arial" w:hAnsi="Marianne" w:cs="Arial"/>
          <w:sz w:val="20"/>
        </w:rPr>
        <w:t>- reçoivent la formation nécessaire en matière de protection des données à caractère personnel ;</w:t>
      </w:r>
    </w:p>
    <w:p w14:paraId="1A696A3A" w14:textId="77777777" w:rsidR="006B3AEC" w:rsidRPr="006B3AEC" w:rsidRDefault="006B3AEC" w:rsidP="006B3AEC">
      <w:pPr>
        <w:jc w:val="both"/>
        <w:rPr>
          <w:rFonts w:ascii="Marianne" w:eastAsia="Arial" w:hAnsi="Marianne" w:cs="Arial"/>
          <w:sz w:val="20"/>
        </w:rPr>
      </w:pPr>
      <w:r w:rsidRPr="006B3AEC">
        <w:rPr>
          <w:rFonts w:ascii="Marianne" w:eastAsia="Arial" w:hAnsi="Marianne" w:cs="Arial"/>
          <w:sz w:val="20"/>
        </w:rPr>
        <w:t>- prendre en compte, s'agissant de ses outils, produits, applications ou services, les principes de protection des données dès la conception et de protection des données par défaut.</w:t>
      </w:r>
    </w:p>
    <w:p w14:paraId="591D003F" w14:textId="77777777" w:rsidR="006B3AEC" w:rsidRPr="002B7175" w:rsidRDefault="006B3AEC" w:rsidP="006B3AEC"/>
    <w:p w14:paraId="489F4E2C" w14:textId="77777777" w:rsidR="006B3AEC" w:rsidRPr="006B3AEC" w:rsidRDefault="006B3AEC" w:rsidP="006B3AEC">
      <w:pPr>
        <w:pStyle w:val="Titre3"/>
        <w:widowControl/>
        <w:pBdr>
          <w:top w:val="none" w:sz="4" w:space="0" w:color="000000"/>
          <w:left w:val="none" w:sz="4" w:space="0" w:color="000000"/>
          <w:bottom w:val="none" w:sz="4" w:space="0" w:color="000000"/>
          <w:right w:val="none" w:sz="4" w:space="0" w:color="000000"/>
          <w:between w:val="none" w:sz="4" w:space="0" w:color="000000"/>
        </w:pBdr>
        <w:suppressAutoHyphens w:val="0"/>
        <w:autoSpaceDN/>
        <w:spacing w:before="120"/>
        <w:textAlignment w:val="auto"/>
      </w:pPr>
      <w:bookmarkStart w:id="36" w:name="_Toc136006190"/>
      <w:r w:rsidRPr="006B3AEC">
        <w:t>Sous-traitance des activités de traitement (articles 28.2 et 28.4 du RGPD)</w:t>
      </w:r>
      <w:bookmarkEnd w:id="36"/>
    </w:p>
    <w:p w14:paraId="2286CD4C" w14:textId="272E95F7" w:rsidR="006B3AEC" w:rsidRPr="006B3AEC" w:rsidRDefault="006B3AEC" w:rsidP="006B3AEC">
      <w:pPr>
        <w:jc w:val="both"/>
        <w:rPr>
          <w:rFonts w:ascii="Marianne" w:eastAsia="Arial" w:hAnsi="Marianne" w:cs="Arial"/>
          <w:sz w:val="20"/>
        </w:rPr>
      </w:pPr>
      <w:r w:rsidRPr="006B3AEC">
        <w:rPr>
          <w:rFonts w:ascii="Marianne" w:eastAsia="Arial" w:hAnsi="Marianne" w:cs="Arial"/>
          <w:sz w:val="20"/>
        </w:rPr>
        <w:t xml:space="preserve">Lorsque le </w:t>
      </w:r>
      <w:r w:rsidR="005355E7">
        <w:rPr>
          <w:rFonts w:ascii="Marianne" w:eastAsia="Arial" w:hAnsi="Marianne" w:cs="Arial"/>
          <w:sz w:val="20"/>
        </w:rPr>
        <w:t>titulaire</w:t>
      </w:r>
      <w:r w:rsidRPr="006B3AEC">
        <w:rPr>
          <w:rFonts w:ascii="Marianne" w:eastAsia="Arial" w:hAnsi="Marianne" w:cs="Arial"/>
          <w:sz w:val="20"/>
        </w:rPr>
        <w:t xml:space="preserve"> fait appel à un sous-traitant pour mener des activités de traitement spécifiques, il informe préalablement et par écrit l’acheteur de tout changement envisagé concernant l'ajout ou le remplacement d'autres sous-traitants. Cette information doit indiquer clairement les activités de traitement sous-traitées, l'identité et les coordonnées du sous-traitant et les dates du marché public.</w:t>
      </w:r>
    </w:p>
    <w:p w14:paraId="370FA732" w14:textId="77777777" w:rsidR="006B3AEC" w:rsidRPr="006B3AEC" w:rsidRDefault="006B3AEC" w:rsidP="006B3AEC">
      <w:pPr>
        <w:jc w:val="both"/>
        <w:rPr>
          <w:rFonts w:ascii="Marianne" w:eastAsia="Arial" w:hAnsi="Marianne" w:cs="Arial"/>
          <w:sz w:val="20"/>
        </w:rPr>
      </w:pPr>
    </w:p>
    <w:p w14:paraId="287E91E3" w14:textId="32E77823" w:rsidR="006B3AEC" w:rsidRPr="006B3AEC" w:rsidRDefault="006B3AEC" w:rsidP="006B3AEC">
      <w:pPr>
        <w:jc w:val="both"/>
        <w:rPr>
          <w:rFonts w:ascii="Marianne" w:eastAsia="Arial" w:hAnsi="Marianne" w:cs="Arial"/>
          <w:sz w:val="20"/>
        </w:rPr>
      </w:pPr>
      <w:r w:rsidRPr="006B3AEC">
        <w:rPr>
          <w:rFonts w:ascii="Marianne" w:eastAsia="Arial" w:hAnsi="Marianne" w:cs="Arial"/>
          <w:sz w:val="20"/>
        </w:rPr>
        <w:t xml:space="preserve">Afin d'obtenir l'acceptation et l'agrément de l’acheteur, le </w:t>
      </w:r>
      <w:r w:rsidR="005355E7">
        <w:rPr>
          <w:rFonts w:ascii="Marianne" w:eastAsia="Arial" w:hAnsi="Marianne" w:cs="Arial"/>
          <w:sz w:val="20"/>
        </w:rPr>
        <w:t>titulaire</w:t>
      </w:r>
      <w:r w:rsidRPr="006B3AEC">
        <w:rPr>
          <w:rFonts w:ascii="Marianne" w:eastAsia="Arial" w:hAnsi="Marianne" w:cs="Arial"/>
          <w:sz w:val="20"/>
        </w:rPr>
        <w:t xml:space="preserve"> doit présenter son sous-traitant par le biais de l'acte spécial de sous-traitance, dont les formalités sont comprises dans le formulaire DC4 ou tout autre document équivalent (téléchargeable sur </w:t>
      </w:r>
      <w:hyperlink r:id="rId10" w:history="1">
        <w:r w:rsidRPr="007232BA">
          <w:rPr>
            <w:rStyle w:val="Lienhypertexte"/>
            <w:rFonts w:ascii="Marianne" w:eastAsia="Arial" w:hAnsi="Marianne" w:cs="Arial"/>
            <w:sz w:val="20"/>
          </w:rPr>
          <w:t>http://www.economie.gouv.fr/daj/formulaires-declaration-candidat</w:t>
        </w:r>
      </w:hyperlink>
      <w:r w:rsidRPr="006B3AEC">
        <w:rPr>
          <w:rFonts w:ascii="Marianne" w:eastAsia="Arial" w:hAnsi="Marianne" w:cs="Arial"/>
          <w:sz w:val="20"/>
        </w:rPr>
        <w:t>).</w:t>
      </w:r>
    </w:p>
    <w:p w14:paraId="05434047" w14:textId="77777777" w:rsidR="006B3AEC" w:rsidRPr="006B3AEC" w:rsidRDefault="006B3AEC" w:rsidP="006B3AEC">
      <w:pPr>
        <w:jc w:val="both"/>
        <w:rPr>
          <w:rFonts w:ascii="Marianne" w:eastAsia="Arial" w:hAnsi="Marianne" w:cs="Arial"/>
          <w:sz w:val="20"/>
        </w:rPr>
      </w:pPr>
    </w:p>
    <w:p w14:paraId="1AAF6A90" w14:textId="0421232F" w:rsidR="006B3AEC" w:rsidRDefault="006B3AEC" w:rsidP="006B3AEC">
      <w:pPr>
        <w:jc w:val="both"/>
        <w:rPr>
          <w:rFonts w:ascii="Marianne" w:eastAsia="Arial" w:hAnsi="Marianne" w:cs="Arial"/>
          <w:sz w:val="20"/>
        </w:rPr>
      </w:pPr>
      <w:r w:rsidRPr="006B3AEC">
        <w:rPr>
          <w:rFonts w:ascii="Marianne" w:eastAsia="Arial" w:hAnsi="Marianne" w:cs="Arial"/>
          <w:sz w:val="20"/>
        </w:rPr>
        <w:t xml:space="preserve">Il appartient au </w:t>
      </w:r>
      <w:r w:rsidR="005355E7">
        <w:rPr>
          <w:rFonts w:ascii="Marianne" w:eastAsia="Arial" w:hAnsi="Marianne" w:cs="Arial"/>
          <w:sz w:val="20"/>
        </w:rPr>
        <w:t>titulaire</w:t>
      </w:r>
      <w:r w:rsidRPr="006B3AEC">
        <w:rPr>
          <w:rFonts w:ascii="Marianne" w:eastAsia="Arial" w:hAnsi="Marianne" w:cs="Arial"/>
          <w:sz w:val="20"/>
        </w:rPr>
        <w:t xml:space="preserve"> de s’assurer que le sous-traitant présente les mêmes garanties suffisantes quant à la mise en œuvre de mesures techniques et organisationnelles appropriées de manière à ce que le traitement réponde aux exigences de la législation et de la règlementation en vigueur sur la protection des données. </w:t>
      </w:r>
    </w:p>
    <w:p w14:paraId="2AC2215D" w14:textId="77777777" w:rsidR="00A64261" w:rsidRPr="006B3AEC" w:rsidRDefault="00A64261" w:rsidP="006B3AEC">
      <w:pPr>
        <w:jc w:val="both"/>
        <w:rPr>
          <w:rFonts w:ascii="Marianne" w:eastAsia="Arial" w:hAnsi="Marianne" w:cs="Arial"/>
          <w:sz w:val="20"/>
        </w:rPr>
      </w:pPr>
    </w:p>
    <w:p w14:paraId="5697D986" w14:textId="310737C7" w:rsidR="006B3AEC" w:rsidRPr="006B3AEC" w:rsidRDefault="006B3AEC" w:rsidP="006B3AEC">
      <w:pPr>
        <w:jc w:val="both"/>
        <w:rPr>
          <w:rFonts w:ascii="Marianne" w:eastAsia="Arial" w:hAnsi="Marianne" w:cs="Arial"/>
          <w:sz w:val="20"/>
        </w:rPr>
      </w:pPr>
      <w:r w:rsidRPr="006B3AEC">
        <w:rPr>
          <w:rFonts w:ascii="Marianne" w:eastAsia="Arial" w:hAnsi="Marianne" w:cs="Arial"/>
          <w:sz w:val="20"/>
        </w:rPr>
        <w:t>Le </w:t>
      </w:r>
      <w:r w:rsidR="005355E7">
        <w:rPr>
          <w:rFonts w:ascii="Marianne" w:eastAsia="Arial" w:hAnsi="Marianne" w:cs="Arial"/>
          <w:sz w:val="20"/>
        </w:rPr>
        <w:t>titulaire</w:t>
      </w:r>
      <w:r w:rsidRPr="006B3AEC">
        <w:rPr>
          <w:rFonts w:ascii="Marianne" w:eastAsia="Arial" w:hAnsi="Marianne" w:cs="Arial"/>
          <w:sz w:val="20"/>
        </w:rPr>
        <w:t xml:space="preserve"> demeure pleinement responsable devant l’</w:t>
      </w:r>
      <w:r w:rsidR="00A64261">
        <w:rPr>
          <w:rFonts w:ascii="Marianne" w:eastAsia="Arial" w:hAnsi="Marianne" w:cs="Arial"/>
          <w:sz w:val="20"/>
        </w:rPr>
        <w:t>a</w:t>
      </w:r>
      <w:r w:rsidRPr="006B3AEC">
        <w:rPr>
          <w:rFonts w:ascii="Marianne" w:eastAsia="Arial" w:hAnsi="Marianne" w:cs="Arial"/>
          <w:sz w:val="20"/>
        </w:rPr>
        <w:t xml:space="preserve">cheteur de l’exécution par le sous-traitant de ses obligations. </w:t>
      </w:r>
    </w:p>
    <w:p w14:paraId="1A80C0E6" w14:textId="77777777" w:rsidR="006B3AEC" w:rsidRPr="002B7175" w:rsidRDefault="006B3AEC" w:rsidP="006B3AEC"/>
    <w:p w14:paraId="5874FB83" w14:textId="77777777" w:rsidR="006B3AEC" w:rsidRPr="00A64261" w:rsidRDefault="006B3AEC" w:rsidP="00A64261">
      <w:pPr>
        <w:pStyle w:val="Titre3"/>
        <w:widowControl/>
        <w:pBdr>
          <w:top w:val="none" w:sz="4" w:space="0" w:color="000000"/>
          <w:left w:val="none" w:sz="4" w:space="0" w:color="000000"/>
          <w:bottom w:val="none" w:sz="4" w:space="0" w:color="000000"/>
          <w:right w:val="none" w:sz="4" w:space="0" w:color="000000"/>
          <w:between w:val="none" w:sz="4" w:space="0" w:color="000000"/>
        </w:pBdr>
        <w:suppressAutoHyphens w:val="0"/>
        <w:autoSpaceDN/>
        <w:spacing w:before="120"/>
        <w:textAlignment w:val="auto"/>
      </w:pPr>
      <w:bookmarkStart w:id="37" w:name="_Toc136006191"/>
      <w:r w:rsidRPr="00A64261">
        <w:t>Droit d'information et exercice des personnes concernées par le traitement (articles 13 à 15 du RGPD)</w:t>
      </w:r>
      <w:bookmarkEnd w:id="37"/>
    </w:p>
    <w:p w14:paraId="62A0FE19" w14:textId="25D64946" w:rsidR="006B3AEC" w:rsidRDefault="006B3AEC" w:rsidP="00A64261">
      <w:pPr>
        <w:jc w:val="both"/>
        <w:rPr>
          <w:rFonts w:ascii="Marianne" w:eastAsia="Arial" w:hAnsi="Marianne" w:cs="Arial"/>
          <w:sz w:val="20"/>
        </w:rPr>
      </w:pPr>
      <w:r w:rsidRPr="00A64261">
        <w:rPr>
          <w:rFonts w:ascii="Marianne" w:eastAsia="Arial" w:hAnsi="Marianne" w:cs="Arial"/>
          <w:sz w:val="20"/>
        </w:rPr>
        <w:t xml:space="preserve">Il appartient au </w:t>
      </w:r>
      <w:r w:rsidR="005355E7">
        <w:rPr>
          <w:rFonts w:ascii="Marianne" w:eastAsia="Arial" w:hAnsi="Marianne" w:cs="Arial"/>
          <w:sz w:val="20"/>
        </w:rPr>
        <w:t>titulaire</w:t>
      </w:r>
      <w:r w:rsidRPr="00A64261">
        <w:rPr>
          <w:rFonts w:ascii="Marianne" w:eastAsia="Arial" w:hAnsi="Marianne" w:cs="Arial"/>
          <w:sz w:val="20"/>
        </w:rPr>
        <w:t xml:space="preserve"> de fournir l'information aux personnes concernées par les opérations de traitement au moment de la collecte des données.</w:t>
      </w:r>
      <w:r w:rsidR="00A64261">
        <w:rPr>
          <w:rFonts w:ascii="Marianne" w:eastAsia="Arial" w:hAnsi="Marianne" w:cs="Arial"/>
          <w:sz w:val="20"/>
        </w:rPr>
        <w:t xml:space="preserve"> </w:t>
      </w:r>
      <w:r w:rsidRPr="00A64261">
        <w:rPr>
          <w:rFonts w:ascii="Marianne" w:eastAsia="Arial" w:hAnsi="Marianne" w:cs="Arial"/>
          <w:sz w:val="20"/>
        </w:rPr>
        <w:t>La formulation et le format de l'information doivent être convenus avec l’</w:t>
      </w:r>
      <w:r w:rsidR="00A64261">
        <w:rPr>
          <w:rFonts w:ascii="Marianne" w:eastAsia="Arial" w:hAnsi="Marianne" w:cs="Arial"/>
          <w:sz w:val="20"/>
        </w:rPr>
        <w:t>a</w:t>
      </w:r>
      <w:r w:rsidRPr="00A64261">
        <w:rPr>
          <w:rFonts w:ascii="Marianne" w:eastAsia="Arial" w:hAnsi="Marianne" w:cs="Arial"/>
          <w:sz w:val="20"/>
        </w:rPr>
        <w:t>cheteur avant la collecte de données.</w:t>
      </w:r>
    </w:p>
    <w:p w14:paraId="07F668A1" w14:textId="77777777" w:rsidR="00A64261" w:rsidRPr="00A64261" w:rsidRDefault="00A64261" w:rsidP="00A64261">
      <w:pPr>
        <w:jc w:val="both"/>
        <w:rPr>
          <w:rFonts w:ascii="Marianne" w:eastAsia="Arial" w:hAnsi="Marianne" w:cs="Arial"/>
          <w:sz w:val="20"/>
        </w:rPr>
      </w:pPr>
    </w:p>
    <w:p w14:paraId="5540FF5D" w14:textId="461F3D16" w:rsidR="006B3AEC" w:rsidRPr="00A64261" w:rsidRDefault="006B3AEC" w:rsidP="00A64261">
      <w:pPr>
        <w:jc w:val="both"/>
        <w:rPr>
          <w:rFonts w:ascii="Marianne" w:eastAsia="Arial" w:hAnsi="Marianne" w:cs="Arial"/>
          <w:sz w:val="20"/>
        </w:rPr>
      </w:pPr>
      <w:r w:rsidRPr="00A64261">
        <w:rPr>
          <w:rFonts w:ascii="Marianne" w:eastAsia="Arial" w:hAnsi="Marianne" w:cs="Arial"/>
          <w:sz w:val="20"/>
        </w:rPr>
        <w:t xml:space="preserve">Le </w:t>
      </w:r>
      <w:r w:rsidR="005355E7">
        <w:rPr>
          <w:rFonts w:ascii="Marianne" w:eastAsia="Arial" w:hAnsi="Marianne" w:cs="Arial"/>
          <w:sz w:val="20"/>
        </w:rPr>
        <w:t>titulaire</w:t>
      </w:r>
      <w:r w:rsidRPr="00A64261">
        <w:rPr>
          <w:rFonts w:ascii="Marianne" w:eastAsia="Arial" w:hAnsi="Marianne" w:cs="Arial"/>
          <w:sz w:val="20"/>
        </w:rPr>
        <w:t xml:space="preserve"> doit répondre, au nom et pour le compte de l’</w:t>
      </w:r>
      <w:r w:rsidR="00A64261">
        <w:rPr>
          <w:rFonts w:ascii="Marianne" w:eastAsia="Arial" w:hAnsi="Marianne" w:cs="Arial"/>
          <w:sz w:val="20"/>
        </w:rPr>
        <w:t>a</w:t>
      </w:r>
      <w:r w:rsidRPr="00A64261">
        <w:rPr>
          <w:rFonts w:ascii="Marianne" w:eastAsia="Arial" w:hAnsi="Marianne" w:cs="Arial"/>
          <w:sz w:val="20"/>
        </w:rPr>
        <w:t>cheteur et dans les délais prévus par le règlement général sur la protection des données, aux demandes des personnes concernées en cas d'exercice de leurs droits.</w:t>
      </w:r>
    </w:p>
    <w:p w14:paraId="39917D69" w14:textId="77777777" w:rsidR="006B3AEC" w:rsidRPr="002B7175" w:rsidRDefault="006B3AEC" w:rsidP="006B3AEC"/>
    <w:p w14:paraId="1D84EAD5" w14:textId="77777777" w:rsidR="006B3AEC" w:rsidRPr="00A64261" w:rsidRDefault="006B3AEC" w:rsidP="00A64261">
      <w:pPr>
        <w:pStyle w:val="Titre3"/>
        <w:widowControl/>
        <w:pBdr>
          <w:top w:val="none" w:sz="4" w:space="0" w:color="000000"/>
          <w:left w:val="none" w:sz="4" w:space="0" w:color="000000"/>
          <w:bottom w:val="none" w:sz="4" w:space="0" w:color="000000"/>
          <w:right w:val="none" w:sz="4" w:space="0" w:color="000000"/>
          <w:between w:val="none" w:sz="4" w:space="0" w:color="000000"/>
        </w:pBdr>
        <w:suppressAutoHyphens w:val="0"/>
        <w:autoSpaceDN/>
        <w:spacing w:before="120"/>
        <w:textAlignment w:val="auto"/>
      </w:pPr>
      <w:bookmarkStart w:id="38" w:name="_Toc136006192"/>
      <w:r w:rsidRPr="00A64261">
        <w:lastRenderedPageBreak/>
        <w:t>Notification des violations de données à caractère personnel (article 33 du RGPD)</w:t>
      </w:r>
      <w:bookmarkEnd w:id="38"/>
    </w:p>
    <w:p w14:paraId="0F319E03" w14:textId="77777777" w:rsidR="006B3AEC" w:rsidRPr="001427DF" w:rsidRDefault="006B3AEC" w:rsidP="006B3AEC">
      <w:pPr>
        <w:pStyle w:val="Paragraphedeliste"/>
        <w:ind w:left="283"/>
        <w:rPr>
          <w:color w:val="2E74B5" w:themeColor="accent1" w:themeShade="BF"/>
          <w:sz w:val="22"/>
          <w:szCs w:val="28"/>
          <w:u w:val="single"/>
        </w:rPr>
      </w:pPr>
    </w:p>
    <w:p w14:paraId="7D878824" w14:textId="79FDB1AE" w:rsidR="006B3AEC" w:rsidRDefault="006B3AEC" w:rsidP="00A64261">
      <w:pPr>
        <w:jc w:val="both"/>
        <w:rPr>
          <w:rFonts w:ascii="Marianne" w:eastAsia="Arial" w:hAnsi="Marianne" w:cs="Arial"/>
          <w:sz w:val="20"/>
        </w:rPr>
      </w:pPr>
      <w:r w:rsidRPr="00A64261">
        <w:rPr>
          <w:rFonts w:ascii="Marianne" w:eastAsia="Arial" w:hAnsi="Marianne" w:cs="Arial"/>
          <w:sz w:val="20"/>
        </w:rPr>
        <w:t xml:space="preserve">Le </w:t>
      </w:r>
      <w:r w:rsidR="005355E7">
        <w:rPr>
          <w:rFonts w:ascii="Marianne" w:eastAsia="Arial" w:hAnsi="Marianne" w:cs="Arial"/>
          <w:sz w:val="20"/>
        </w:rPr>
        <w:t>titulaire</w:t>
      </w:r>
      <w:r w:rsidRPr="00A64261">
        <w:rPr>
          <w:rFonts w:ascii="Marianne" w:eastAsia="Arial" w:hAnsi="Marianne" w:cs="Arial"/>
          <w:sz w:val="20"/>
        </w:rPr>
        <w:t xml:space="preserve"> notifie à l’</w:t>
      </w:r>
      <w:r w:rsidR="00A64261">
        <w:rPr>
          <w:rFonts w:ascii="Marianne" w:eastAsia="Arial" w:hAnsi="Marianne" w:cs="Arial"/>
          <w:sz w:val="20"/>
        </w:rPr>
        <w:t>a</w:t>
      </w:r>
      <w:r w:rsidRPr="00A64261">
        <w:rPr>
          <w:rFonts w:ascii="Marianne" w:eastAsia="Arial" w:hAnsi="Marianne" w:cs="Arial"/>
          <w:sz w:val="20"/>
        </w:rPr>
        <w:t xml:space="preserve">cheteur, par courrier électronique au délégué à la protection des données, toute violation de données à caractère personnel dans un délai de 4 heures après en avoir pris connaissance. </w:t>
      </w:r>
    </w:p>
    <w:p w14:paraId="2259F1AE" w14:textId="77777777" w:rsidR="00A64261" w:rsidRPr="00A64261" w:rsidRDefault="00A64261" w:rsidP="00A64261">
      <w:pPr>
        <w:jc w:val="both"/>
        <w:rPr>
          <w:rFonts w:ascii="Marianne" w:eastAsia="Arial" w:hAnsi="Marianne" w:cs="Arial"/>
          <w:sz w:val="20"/>
        </w:rPr>
      </w:pPr>
    </w:p>
    <w:p w14:paraId="537ECFFA" w14:textId="6B3A356E" w:rsidR="006B3AEC" w:rsidRDefault="006B3AEC" w:rsidP="00A64261">
      <w:pPr>
        <w:jc w:val="both"/>
        <w:rPr>
          <w:rFonts w:ascii="Marianne" w:eastAsia="Arial" w:hAnsi="Marianne" w:cs="Arial"/>
          <w:sz w:val="20"/>
        </w:rPr>
      </w:pPr>
      <w:r w:rsidRPr="00A64261">
        <w:rPr>
          <w:rFonts w:ascii="Marianne" w:eastAsia="Arial" w:hAnsi="Marianne" w:cs="Arial"/>
          <w:sz w:val="20"/>
        </w:rPr>
        <w:t>Cette notification est accompagnée de toute documentation utile afin de permettre à l’</w:t>
      </w:r>
      <w:r w:rsidR="00A64261">
        <w:rPr>
          <w:rFonts w:ascii="Marianne" w:eastAsia="Arial" w:hAnsi="Marianne" w:cs="Arial"/>
          <w:sz w:val="20"/>
        </w:rPr>
        <w:t>a</w:t>
      </w:r>
      <w:r w:rsidRPr="00A64261">
        <w:rPr>
          <w:rFonts w:ascii="Marianne" w:eastAsia="Arial" w:hAnsi="Marianne" w:cs="Arial"/>
          <w:sz w:val="20"/>
        </w:rPr>
        <w:t xml:space="preserve">cheteur, si nécessaire, de notifier cette violation à l’autorité de contrôle compétente (en l’occurrence, à la Commission nationale de l’informatique et des libertés, CNIL). </w:t>
      </w:r>
    </w:p>
    <w:p w14:paraId="08B85503" w14:textId="77777777" w:rsidR="00A64261" w:rsidRPr="00A64261" w:rsidRDefault="00A64261" w:rsidP="00A64261">
      <w:pPr>
        <w:jc w:val="both"/>
        <w:rPr>
          <w:rFonts w:ascii="Marianne" w:eastAsia="Arial" w:hAnsi="Marianne" w:cs="Arial"/>
          <w:sz w:val="20"/>
        </w:rPr>
      </w:pPr>
    </w:p>
    <w:p w14:paraId="603A5558" w14:textId="69900226" w:rsidR="00A64261" w:rsidRDefault="006B3AEC" w:rsidP="00A64261">
      <w:pPr>
        <w:jc w:val="both"/>
        <w:rPr>
          <w:rFonts w:ascii="Marianne" w:eastAsia="Arial" w:hAnsi="Marianne" w:cs="Arial"/>
          <w:sz w:val="20"/>
        </w:rPr>
      </w:pPr>
      <w:r w:rsidRPr="00A64261">
        <w:rPr>
          <w:rFonts w:ascii="Marianne" w:eastAsia="Arial" w:hAnsi="Marianne" w:cs="Arial"/>
          <w:sz w:val="20"/>
        </w:rPr>
        <w:t>Après accord écrit de l’</w:t>
      </w:r>
      <w:r w:rsidR="00A64261">
        <w:rPr>
          <w:rFonts w:ascii="Marianne" w:eastAsia="Arial" w:hAnsi="Marianne" w:cs="Arial"/>
          <w:sz w:val="20"/>
        </w:rPr>
        <w:t>a</w:t>
      </w:r>
      <w:r w:rsidRPr="00A64261">
        <w:rPr>
          <w:rFonts w:ascii="Marianne" w:eastAsia="Arial" w:hAnsi="Marianne" w:cs="Arial"/>
          <w:sz w:val="20"/>
        </w:rPr>
        <w:t xml:space="preserve">cheteur, le </w:t>
      </w:r>
      <w:r w:rsidR="005355E7">
        <w:rPr>
          <w:rFonts w:ascii="Marianne" w:eastAsia="Arial" w:hAnsi="Marianne" w:cs="Arial"/>
          <w:sz w:val="20"/>
        </w:rPr>
        <w:t>titulaire</w:t>
      </w:r>
      <w:r w:rsidRPr="00A64261">
        <w:rPr>
          <w:rFonts w:ascii="Marianne" w:eastAsia="Arial" w:hAnsi="Marianne" w:cs="Arial"/>
          <w:sz w:val="20"/>
        </w:rPr>
        <w:t xml:space="preserve"> notifie à l’autorité de contrôle compétente, au nom et pour le compte de l’</w:t>
      </w:r>
      <w:r w:rsidR="00A64261">
        <w:rPr>
          <w:rFonts w:ascii="Marianne" w:eastAsia="Arial" w:hAnsi="Marianne" w:cs="Arial"/>
          <w:sz w:val="20"/>
        </w:rPr>
        <w:t>a</w:t>
      </w:r>
      <w:r w:rsidRPr="00A64261">
        <w:rPr>
          <w:rFonts w:ascii="Marianne" w:eastAsia="Arial" w:hAnsi="Marianne" w:cs="Arial"/>
          <w:sz w:val="20"/>
        </w:rPr>
        <w:t xml:space="preserve">cheteur, les violations de données à caractère personnel dans un délai maximum de 72 heures – à moins que la violation en question ne soit pas susceptible d’engendrer un risque pour les droits et libertés des personnes physiques. </w:t>
      </w:r>
    </w:p>
    <w:p w14:paraId="5ADDF4DC" w14:textId="77777777" w:rsidR="00A64261" w:rsidRPr="00A64261" w:rsidRDefault="00A64261" w:rsidP="00A64261">
      <w:pPr>
        <w:jc w:val="both"/>
        <w:rPr>
          <w:rFonts w:ascii="Marianne" w:eastAsia="Arial" w:hAnsi="Marianne" w:cs="Arial"/>
          <w:sz w:val="20"/>
        </w:rPr>
      </w:pPr>
    </w:p>
    <w:p w14:paraId="1493A658" w14:textId="77777777" w:rsidR="006B3AEC" w:rsidRPr="00A64261" w:rsidRDefault="006B3AEC" w:rsidP="00A64261">
      <w:pPr>
        <w:jc w:val="both"/>
        <w:rPr>
          <w:rFonts w:ascii="Marianne" w:eastAsia="Arial" w:hAnsi="Marianne" w:cs="Arial"/>
          <w:sz w:val="20"/>
        </w:rPr>
      </w:pPr>
      <w:r w:rsidRPr="00A64261">
        <w:rPr>
          <w:rFonts w:ascii="Marianne" w:eastAsia="Arial" w:hAnsi="Marianne" w:cs="Arial"/>
          <w:sz w:val="20"/>
        </w:rPr>
        <w:t xml:space="preserve">La notification contient au moins : </w:t>
      </w:r>
    </w:p>
    <w:p w14:paraId="7F612F31" w14:textId="77777777" w:rsidR="006B3AEC" w:rsidRPr="00A64261" w:rsidRDefault="006B3AEC" w:rsidP="006240A0">
      <w:pPr>
        <w:pStyle w:val="Paragraphedeliste"/>
        <w:numPr>
          <w:ilvl w:val="0"/>
          <w:numId w:val="4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adjustRightInd w:val="0"/>
        <w:spacing w:before="57" w:after="240"/>
        <w:jc w:val="both"/>
        <w:textAlignment w:val="auto"/>
        <w:rPr>
          <w:rFonts w:ascii="Marianne" w:eastAsia="Arial" w:hAnsi="Marianne" w:cs="Arial"/>
          <w:sz w:val="20"/>
        </w:rPr>
      </w:pPr>
      <w:r w:rsidRPr="00A64261">
        <w:rPr>
          <w:rFonts w:ascii="Marianne" w:eastAsia="Arial" w:hAnsi="Marianne" w:cs="Arial"/>
          <w:sz w:val="20"/>
        </w:rPr>
        <w:t xml:space="preserve">La description de la nature de la violation de données à caractère personnel y compris, si possible, les catégories et le nombre approximatif de personnes concernées par la violation et les catégories et le nombre approximatif d’enregistrements de données à caractère personnel concernés ; </w:t>
      </w:r>
    </w:p>
    <w:p w14:paraId="4E5C77F7" w14:textId="77777777" w:rsidR="006B3AEC" w:rsidRPr="00A64261" w:rsidRDefault="006B3AEC" w:rsidP="006240A0">
      <w:pPr>
        <w:pStyle w:val="Paragraphedeliste"/>
        <w:numPr>
          <w:ilvl w:val="0"/>
          <w:numId w:val="4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adjustRightInd w:val="0"/>
        <w:spacing w:before="57" w:after="240"/>
        <w:jc w:val="both"/>
        <w:textAlignment w:val="auto"/>
        <w:rPr>
          <w:rFonts w:ascii="Marianne" w:eastAsia="Arial" w:hAnsi="Marianne" w:cs="Arial"/>
          <w:sz w:val="20"/>
        </w:rPr>
      </w:pPr>
      <w:r w:rsidRPr="00A64261">
        <w:rPr>
          <w:rFonts w:ascii="Marianne" w:eastAsia="Arial" w:hAnsi="Marianne" w:cs="Arial"/>
          <w:sz w:val="20"/>
        </w:rPr>
        <w:t xml:space="preserve">Le nom et les coordonnées du délégué à la protection des données ou d’un autre point de contact auprès duquel des informations supplémentaires peuvent être obtenues ; </w:t>
      </w:r>
    </w:p>
    <w:p w14:paraId="4C7320A9" w14:textId="77777777" w:rsidR="006B3AEC" w:rsidRPr="00A64261" w:rsidRDefault="006B3AEC" w:rsidP="006240A0">
      <w:pPr>
        <w:pStyle w:val="Paragraphedeliste"/>
        <w:numPr>
          <w:ilvl w:val="0"/>
          <w:numId w:val="4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adjustRightInd w:val="0"/>
        <w:spacing w:before="57" w:after="240"/>
        <w:jc w:val="both"/>
        <w:textAlignment w:val="auto"/>
        <w:rPr>
          <w:rFonts w:ascii="Marianne" w:eastAsia="Arial" w:hAnsi="Marianne" w:cs="Arial"/>
          <w:sz w:val="20"/>
        </w:rPr>
      </w:pPr>
      <w:r w:rsidRPr="00A64261">
        <w:rPr>
          <w:rFonts w:ascii="Marianne" w:eastAsia="Arial" w:hAnsi="Marianne" w:cs="Arial"/>
          <w:sz w:val="20"/>
        </w:rPr>
        <w:t xml:space="preserve">La description des conséquences probables de la violation de données à caractère personnel ; </w:t>
      </w:r>
    </w:p>
    <w:p w14:paraId="77B8DCBE" w14:textId="0D063FEF" w:rsidR="006B3AEC" w:rsidRPr="00A64261" w:rsidRDefault="006B3AEC" w:rsidP="006240A0">
      <w:pPr>
        <w:pStyle w:val="Paragraphedeliste"/>
        <w:numPr>
          <w:ilvl w:val="0"/>
          <w:numId w:val="4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adjustRightInd w:val="0"/>
        <w:spacing w:before="57" w:after="240"/>
        <w:jc w:val="both"/>
        <w:textAlignment w:val="auto"/>
        <w:rPr>
          <w:rFonts w:ascii="Marianne" w:eastAsia="Arial" w:hAnsi="Marianne" w:cs="Arial"/>
          <w:sz w:val="20"/>
        </w:rPr>
      </w:pPr>
      <w:r w:rsidRPr="00A64261">
        <w:rPr>
          <w:rFonts w:ascii="Marianne" w:eastAsia="Arial" w:hAnsi="Marianne" w:cs="Arial"/>
          <w:sz w:val="20"/>
        </w:rPr>
        <w:t>La description des mesures prises ou que l’</w:t>
      </w:r>
      <w:r w:rsidR="00A64261">
        <w:rPr>
          <w:rFonts w:ascii="Marianne" w:eastAsia="Arial" w:hAnsi="Marianne" w:cs="Arial"/>
          <w:sz w:val="20"/>
        </w:rPr>
        <w:t>a</w:t>
      </w:r>
      <w:r w:rsidRPr="00A64261">
        <w:rPr>
          <w:rFonts w:ascii="Marianne" w:eastAsia="Arial" w:hAnsi="Marianne" w:cs="Arial"/>
          <w:sz w:val="20"/>
        </w:rPr>
        <w:t xml:space="preserve">cheteur propose de prendre pour remédier à la violation de données à caractère personnel, y compris, le cas échéant, les mesures pour en atténuer les éventuelles conséquences négatives. </w:t>
      </w:r>
    </w:p>
    <w:p w14:paraId="09F94DB4" w14:textId="77777777" w:rsidR="006B3AEC" w:rsidRDefault="006B3AEC" w:rsidP="00A64261">
      <w:pPr>
        <w:jc w:val="both"/>
        <w:rPr>
          <w:rFonts w:ascii="Marianne" w:eastAsia="Arial" w:hAnsi="Marianne" w:cs="Arial"/>
          <w:sz w:val="20"/>
        </w:rPr>
      </w:pPr>
      <w:r w:rsidRPr="00A64261">
        <w:rPr>
          <w:rFonts w:ascii="Marianne" w:eastAsia="Arial" w:hAnsi="Marianne" w:cs="Arial"/>
          <w:sz w:val="20"/>
        </w:rPr>
        <w:t xml:space="preserve">S’il n’est pas possible de fournir toutes ces informations en même temps, les informations peuvent être communiquées de manière échelonnée sans retard indu. </w:t>
      </w:r>
    </w:p>
    <w:p w14:paraId="058174BF" w14:textId="77777777" w:rsidR="00A64261" w:rsidRPr="00A64261" w:rsidRDefault="00A64261" w:rsidP="00A64261">
      <w:pPr>
        <w:jc w:val="both"/>
        <w:rPr>
          <w:rFonts w:ascii="Marianne" w:eastAsia="Arial" w:hAnsi="Marianne" w:cs="Arial"/>
          <w:sz w:val="20"/>
        </w:rPr>
      </w:pPr>
    </w:p>
    <w:p w14:paraId="3C269C6D" w14:textId="63D033F2" w:rsidR="006B3AEC" w:rsidRDefault="006B3AEC" w:rsidP="00A64261">
      <w:pPr>
        <w:jc w:val="both"/>
        <w:rPr>
          <w:rFonts w:ascii="Marianne" w:eastAsia="Arial" w:hAnsi="Marianne" w:cs="Arial"/>
          <w:sz w:val="20"/>
        </w:rPr>
      </w:pPr>
      <w:r w:rsidRPr="00A64261">
        <w:rPr>
          <w:rFonts w:ascii="Marianne" w:eastAsia="Arial" w:hAnsi="Marianne" w:cs="Arial"/>
          <w:sz w:val="20"/>
        </w:rPr>
        <w:t>Après accord écrit de l’</w:t>
      </w:r>
      <w:r w:rsidR="00A64261">
        <w:rPr>
          <w:rFonts w:ascii="Marianne" w:eastAsia="Arial" w:hAnsi="Marianne" w:cs="Arial"/>
          <w:sz w:val="20"/>
        </w:rPr>
        <w:t>a</w:t>
      </w:r>
      <w:r w:rsidRPr="00A64261">
        <w:rPr>
          <w:rFonts w:ascii="Marianne" w:eastAsia="Arial" w:hAnsi="Marianne" w:cs="Arial"/>
          <w:sz w:val="20"/>
        </w:rPr>
        <w:t xml:space="preserve">cheteur, le </w:t>
      </w:r>
      <w:r w:rsidR="005355E7">
        <w:rPr>
          <w:rFonts w:ascii="Marianne" w:eastAsia="Arial" w:hAnsi="Marianne" w:cs="Arial"/>
          <w:sz w:val="20"/>
        </w:rPr>
        <w:t>titulaire</w:t>
      </w:r>
      <w:r w:rsidRPr="00A64261">
        <w:rPr>
          <w:rFonts w:ascii="Marianne" w:eastAsia="Arial" w:hAnsi="Marianne" w:cs="Arial"/>
          <w:sz w:val="20"/>
        </w:rPr>
        <w:t xml:space="preserve"> communique, au nom et pour le compte de l’</w:t>
      </w:r>
      <w:r w:rsidR="00A64261">
        <w:rPr>
          <w:rFonts w:ascii="Marianne" w:eastAsia="Arial" w:hAnsi="Marianne" w:cs="Arial"/>
          <w:sz w:val="20"/>
        </w:rPr>
        <w:t>a</w:t>
      </w:r>
      <w:r w:rsidRPr="00A64261">
        <w:rPr>
          <w:rFonts w:ascii="Marianne" w:eastAsia="Arial" w:hAnsi="Marianne" w:cs="Arial"/>
          <w:sz w:val="20"/>
        </w:rPr>
        <w:t xml:space="preserve">cheteur, la violation de données à caractère personnel à la personne concernée dans les meilleurs délais, lorsque cette violation est susceptible d’engendrer un risque élevé pour les droits et libertés d’une personne physique. </w:t>
      </w:r>
    </w:p>
    <w:p w14:paraId="3A354D66" w14:textId="77777777" w:rsidR="00A64261" w:rsidRPr="00A64261" w:rsidRDefault="00A64261" w:rsidP="00A64261">
      <w:pPr>
        <w:jc w:val="both"/>
        <w:rPr>
          <w:rFonts w:ascii="Marianne" w:eastAsia="Arial" w:hAnsi="Marianne" w:cs="Arial"/>
          <w:sz w:val="20"/>
        </w:rPr>
      </w:pPr>
    </w:p>
    <w:p w14:paraId="304BD79E" w14:textId="77777777" w:rsidR="006B3AEC" w:rsidRPr="00A64261" w:rsidRDefault="006B3AEC" w:rsidP="00A64261">
      <w:pPr>
        <w:jc w:val="both"/>
        <w:rPr>
          <w:rFonts w:ascii="Marianne" w:eastAsia="Arial" w:hAnsi="Marianne" w:cs="Arial"/>
          <w:sz w:val="20"/>
        </w:rPr>
      </w:pPr>
      <w:r w:rsidRPr="00A64261">
        <w:rPr>
          <w:rFonts w:ascii="Marianne" w:eastAsia="Arial" w:hAnsi="Marianne" w:cs="Arial"/>
          <w:sz w:val="20"/>
        </w:rPr>
        <w:t xml:space="preserve">La communication à la personne concernée décrit, en des termes clairs et simples, la nature de la violation de données à caractère personnel et contient au moins : </w:t>
      </w:r>
    </w:p>
    <w:p w14:paraId="689B8FF4" w14:textId="77777777" w:rsidR="006B3AEC" w:rsidRPr="00A64261" w:rsidRDefault="006B3AEC" w:rsidP="006240A0">
      <w:pPr>
        <w:pStyle w:val="Paragraphedeliste"/>
        <w:numPr>
          <w:ilvl w:val="0"/>
          <w:numId w:val="46"/>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adjustRightInd w:val="0"/>
        <w:spacing w:before="57" w:after="240"/>
        <w:jc w:val="both"/>
        <w:textAlignment w:val="auto"/>
        <w:rPr>
          <w:rFonts w:ascii="Marianne" w:eastAsia="Arial" w:hAnsi="Marianne" w:cs="Arial"/>
          <w:sz w:val="20"/>
        </w:rPr>
      </w:pPr>
      <w:r w:rsidRPr="00A64261">
        <w:rPr>
          <w:rFonts w:ascii="Marianne" w:eastAsia="Arial" w:hAnsi="Marianne" w:cs="Arial"/>
          <w:sz w:val="20"/>
        </w:rPr>
        <w:t xml:space="preserve">La description de la nature de la violation de données à caractère personnel y compris, si possible, les catégories et le nombre approximatif de personnes concernées par la violation et les catégories et le nombre approximatif d’enregistrements de données à caractère personnel concernés ; </w:t>
      </w:r>
    </w:p>
    <w:p w14:paraId="32EE6F63" w14:textId="77777777" w:rsidR="006B3AEC" w:rsidRPr="00A64261" w:rsidRDefault="006B3AEC" w:rsidP="006240A0">
      <w:pPr>
        <w:pStyle w:val="Paragraphedeliste"/>
        <w:numPr>
          <w:ilvl w:val="0"/>
          <w:numId w:val="46"/>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adjustRightInd w:val="0"/>
        <w:spacing w:before="57" w:after="240"/>
        <w:jc w:val="both"/>
        <w:textAlignment w:val="auto"/>
        <w:rPr>
          <w:rFonts w:ascii="Marianne" w:eastAsia="Arial" w:hAnsi="Marianne" w:cs="Arial"/>
          <w:sz w:val="20"/>
        </w:rPr>
      </w:pPr>
      <w:r w:rsidRPr="00A64261">
        <w:rPr>
          <w:rFonts w:ascii="Marianne" w:eastAsia="Arial" w:hAnsi="Marianne" w:cs="Arial"/>
          <w:sz w:val="20"/>
        </w:rPr>
        <w:t xml:space="preserve">Le nom et les coordonnées du délégué à la protection des données ou d’un autre point de contact auprès duquel des informations supplémentaires peuvent être obtenues ; </w:t>
      </w:r>
    </w:p>
    <w:p w14:paraId="00340A73" w14:textId="77777777" w:rsidR="006B3AEC" w:rsidRPr="00A64261" w:rsidRDefault="006B3AEC" w:rsidP="006240A0">
      <w:pPr>
        <w:pStyle w:val="Paragraphedeliste"/>
        <w:numPr>
          <w:ilvl w:val="0"/>
          <w:numId w:val="46"/>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adjustRightInd w:val="0"/>
        <w:spacing w:before="57" w:after="240"/>
        <w:jc w:val="both"/>
        <w:textAlignment w:val="auto"/>
        <w:rPr>
          <w:rFonts w:ascii="Marianne" w:eastAsia="Arial" w:hAnsi="Marianne" w:cs="Arial"/>
          <w:sz w:val="20"/>
        </w:rPr>
      </w:pPr>
      <w:r w:rsidRPr="00A64261">
        <w:rPr>
          <w:rFonts w:ascii="Marianne" w:eastAsia="Arial" w:hAnsi="Marianne" w:cs="Arial"/>
          <w:sz w:val="20"/>
        </w:rPr>
        <w:t xml:space="preserve">La description des conséquences probables de la violation de données à caractère personnel ; </w:t>
      </w:r>
    </w:p>
    <w:p w14:paraId="67819D50" w14:textId="237362DD" w:rsidR="006B3AEC" w:rsidRPr="00A64261" w:rsidRDefault="006B3AEC" w:rsidP="006240A0">
      <w:pPr>
        <w:pStyle w:val="Paragraphedeliste"/>
        <w:numPr>
          <w:ilvl w:val="0"/>
          <w:numId w:val="46"/>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adjustRightInd w:val="0"/>
        <w:spacing w:before="57" w:after="240"/>
        <w:jc w:val="both"/>
        <w:textAlignment w:val="auto"/>
        <w:rPr>
          <w:rFonts w:ascii="Marianne" w:eastAsia="Arial" w:hAnsi="Marianne" w:cs="Arial"/>
          <w:sz w:val="20"/>
        </w:rPr>
      </w:pPr>
      <w:r w:rsidRPr="00A64261">
        <w:rPr>
          <w:rFonts w:ascii="Marianne" w:eastAsia="Arial" w:hAnsi="Marianne" w:cs="Arial"/>
          <w:sz w:val="20"/>
        </w:rPr>
        <w:t>La description des mesures prises ou que l’</w:t>
      </w:r>
      <w:r w:rsidR="00A64261">
        <w:rPr>
          <w:rFonts w:ascii="Marianne" w:eastAsia="Arial" w:hAnsi="Marianne" w:cs="Arial"/>
          <w:sz w:val="20"/>
        </w:rPr>
        <w:t>a</w:t>
      </w:r>
      <w:r w:rsidRPr="00A64261">
        <w:rPr>
          <w:rFonts w:ascii="Marianne" w:eastAsia="Arial" w:hAnsi="Marianne" w:cs="Arial"/>
          <w:sz w:val="20"/>
        </w:rPr>
        <w:t xml:space="preserve">cheteur propose de prendre pour remédier à la violation de données à caractère personnel, y compris, le cas échéant, les mesures pour en </w:t>
      </w:r>
      <w:r w:rsidRPr="00A64261">
        <w:rPr>
          <w:rFonts w:ascii="Marianne" w:eastAsia="Arial" w:hAnsi="Marianne" w:cs="Arial"/>
          <w:sz w:val="20"/>
        </w:rPr>
        <w:lastRenderedPageBreak/>
        <w:t xml:space="preserve">atténuer les éventuelles conséquences négatives. </w:t>
      </w:r>
    </w:p>
    <w:p w14:paraId="727D0776" w14:textId="77777777" w:rsidR="006B3AEC" w:rsidRPr="002B7175" w:rsidRDefault="006B3AEC" w:rsidP="006B3AEC">
      <w:pPr>
        <w:pStyle w:val="Paragraphedeliste"/>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djustRightInd w:val="0"/>
        <w:spacing w:before="57" w:after="240"/>
      </w:pPr>
    </w:p>
    <w:p w14:paraId="41943CB1" w14:textId="6BFA7D68" w:rsidR="006B3AEC" w:rsidRPr="00A64261" w:rsidRDefault="006B3AEC" w:rsidP="00A64261">
      <w:pPr>
        <w:pStyle w:val="Titre3"/>
        <w:widowControl/>
        <w:pBdr>
          <w:top w:val="none" w:sz="4" w:space="0" w:color="000000"/>
          <w:left w:val="none" w:sz="4" w:space="0" w:color="000000"/>
          <w:bottom w:val="none" w:sz="4" w:space="0" w:color="000000"/>
          <w:right w:val="none" w:sz="4" w:space="0" w:color="000000"/>
          <w:between w:val="none" w:sz="4" w:space="0" w:color="000000"/>
        </w:pBdr>
        <w:suppressAutoHyphens w:val="0"/>
        <w:autoSpaceDN/>
        <w:spacing w:before="120"/>
        <w:textAlignment w:val="auto"/>
      </w:pPr>
      <w:bookmarkStart w:id="39" w:name="_Toc136006193"/>
      <w:r w:rsidRPr="00A64261">
        <w:t xml:space="preserve">Aide du </w:t>
      </w:r>
      <w:r w:rsidR="005355E7">
        <w:t>Titulaire</w:t>
      </w:r>
      <w:r w:rsidRPr="00A64261">
        <w:t xml:space="preserve"> au pouvoir adjudicateur pour le respect de ses obligations</w:t>
      </w:r>
      <w:bookmarkEnd w:id="39"/>
    </w:p>
    <w:p w14:paraId="6EE931D5" w14:textId="2B4E8E0E" w:rsidR="006B3AEC" w:rsidRPr="00A64261" w:rsidRDefault="006B3AEC" w:rsidP="00A64261">
      <w:pPr>
        <w:jc w:val="both"/>
        <w:rPr>
          <w:rFonts w:ascii="Marianne" w:eastAsia="Arial" w:hAnsi="Marianne" w:cs="Arial"/>
          <w:sz w:val="20"/>
        </w:rPr>
      </w:pPr>
      <w:r w:rsidRPr="00A64261">
        <w:rPr>
          <w:rFonts w:ascii="Marianne" w:eastAsia="Arial" w:hAnsi="Marianne" w:cs="Arial"/>
          <w:sz w:val="20"/>
        </w:rPr>
        <w:t xml:space="preserve">Le </w:t>
      </w:r>
      <w:r w:rsidR="005355E7">
        <w:rPr>
          <w:rFonts w:ascii="Marianne" w:eastAsia="Arial" w:hAnsi="Marianne" w:cs="Arial"/>
          <w:sz w:val="20"/>
        </w:rPr>
        <w:t>titulaire</w:t>
      </w:r>
      <w:r w:rsidRPr="00A64261">
        <w:rPr>
          <w:rFonts w:ascii="Marianne" w:eastAsia="Arial" w:hAnsi="Marianne" w:cs="Arial"/>
          <w:sz w:val="20"/>
        </w:rPr>
        <w:t xml:space="preserve"> aide l’</w:t>
      </w:r>
      <w:r w:rsidR="00A64261">
        <w:rPr>
          <w:rFonts w:ascii="Marianne" w:eastAsia="Arial" w:hAnsi="Marianne" w:cs="Arial"/>
          <w:sz w:val="20"/>
        </w:rPr>
        <w:t>a</w:t>
      </w:r>
      <w:r w:rsidRPr="00A64261">
        <w:rPr>
          <w:rFonts w:ascii="Marianne" w:eastAsia="Arial" w:hAnsi="Marianne" w:cs="Arial"/>
          <w:sz w:val="20"/>
        </w:rPr>
        <w:t>cheteur à la réalisation d'analyses d'impact relative</w:t>
      </w:r>
      <w:r w:rsidR="00A64261">
        <w:rPr>
          <w:rFonts w:ascii="Marianne" w:eastAsia="Arial" w:hAnsi="Marianne" w:cs="Arial"/>
          <w:sz w:val="20"/>
        </w:rPr>
        <w:t> :</w:t>
      </w:r>
    </w:p>
    <w:p w14:paraId="0329A8ED" w14:textId="77777777" w:rsidR="006B3AEC" w:rsidRPr="00A64261" w:rsidRDefault="006B3AEC" w:rsidP="006240A0">
      <w:pPr>
        <w:pStyle w:val="Paragraphedeliste"/>
        <w:numPr>
          <w:ilvl w:val="0"/>
          <w:numId w:val="4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adjustRightInd w:val="0"/>
        <w:spacing w:before="57" w:after="240"/>
        <w:jc w:val="both"/>
        <w:textAlignment w:val="auto"/>
        <w:rPr>
          <w:rFonts w:ascii="Marianne" w:eastAsia="Arial" w:hAnsi="Marianne" w:cs="Arial"/>
          <w:sz w:val="20"/>
        </w:rPr>
      </w:pPr>
      <w:r w:rsidRPr="00A64261">
        <w:rPr>
          <w:rFonts w:ascii="Marianne" w:eastAsia="Arial" w:hAnsi="Marianne" w:cs="Arial"/>
          <w:sz w:val="20"/>
        </w:rPr>
        <w:t>à la protection des données ;</w:t>
      </w:r>
    </w:p>
    <w:p w14:paraId="704238FA" w14:textId="77777777" w:rsidR="006B3AEC" w:rsidRPr="00A64261" w:rsidRDefault="006B3AEC" w:rsidP="006240A0">
      <w:pPr>
        <w:pStyle w:val="Paragraphedeliste"/>
        <w:numPr>
          <w:ilvl w:val="0"/>
          <w:numId w:val="4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adjustRightInd w:val="0"/>
        <w:spacing w:before="57" w:after="240"/>
        <w:jc w:val="both"/>
        <w:textAlignment w:val="auto"/>
        <w:rPr>
          <w:rFonts w:ascii="Marianne" w:eastAsia="Arial" w:hAnsi="Marianne" w:cs="Arial"/>
          <w:sz w:val="20"/>
        </w:rPr>
      </w:pPr>
      <w:r w:rsidRPr="00A64261">
        <w:rPr>
          <w:rFonts w:ascii="Marianne" w:eastAsia="Arial" w:hAnsi="Marianne" w:cs="Arial"/>
          <w:sz w:val="20"/>
        </w:rPr>
        <w:t>à la réalisation de la consultation préalable de l'autorité de contrôle.</w:t>
      </w:r>
    </w:p>
    <w:p w14:paraId="3790C775" w14:textId="77777777" w:rsidR="006B3AEC" w:rsidRPr="002B7175" w:rsidRDefault="006B3AEC" w:rsidP="006B3AEC">
      <w:pPr>
        <w:pStyle w:val="Paragraphedeliste"/>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djustRightInd w:val="0"/>
        <w:spacing w:before="57" w:after="240"/>
      </w:pPr>
    </w:p>
    <w:p w14:paraId="4840AEFE" w14:textId="77777777" w:rsidR="006B3AEC" w:rsidRPr="00A64261" w:rsidRDefault="006B3AEC" w:rsidP="00A64261">
      <w:pPr>
        <w:pStyle w:val="Titre3"/>
        <w:widowControl/>
        <w:pBdr>
          <w:top w:val="none" w:sz="4" w:space="0" w:color="000000"/>
          <w:left w:val="none" w:sz="4" w:space="0" w:color="000000"/>
          <w:bottom w:val="none" w:sz="4" w:space="0" w:color="000000"/>
          <w:right w:val="none" w:sz="4" w:space="0" w:color="000000"/>
          <w:between w:val="none" w:sz="4" w:space="0" w:color="000000"/>
        </w:pBdr>
        <w:suppressAutoHyphens w:val="0"/>
        <w:autoSpaceDN/>
        <w:spacing w:before="120"/>
        <w:textAlignment w:val="auto"/>
      </w:pPr>
      <w:bookmarkStart w:id="40" w:name="_Toc136006194"/>
      <w:r w:rsidRPr="00A64261">
        <w:t>Mesures de sécurité</w:t>
      </w:r>
      <w:bookmarkEnd w:id="40"/>
    </w:p>
    <w:p w14:paraId="748617CB" w14:textId="17D74BBD" w:rsidR="006B3AEC" w:rsidRPr="00A64261" w:rsidRDefault="006B3AEC" w:rsidP="00A64261">
      <w:pPr>
        <w:jc w:val="both"/>
        <w:rPr>
          <w:rFonts w:ascii="Marianne" w:eastAsia="Arial" w:hAnsi="Marianne" w:cs="Arial"/>
          <w:sz w:val="20"/>
        </w:rPr>
      </w:pPr>
      <w:r w:rsidRPr="00A64261">
        <w:rPr>
          <w:rFonts w:ascii="Marianne" w:eastAsia="Arial" w:hAnsi="Marianne" w:cs="Arial"/>
          <w:sz w:val="20"/>
        </w:rPr>
        <w:t xml:space="preserve">Le </w:t>
      </w:r>
      <w:r w:rsidR="005355E7">
        <w:rPr>
          <w:rFonts w:ascii="Marianne" w:eastAsia="Arial" w:hAnsi="Marianne" w:cs="Arial"/>
          <w:sz w:val="20"/>
        </w:rPr>
        <w:t>titulaire</w:t>
      </w:r>
      <w:r w:rsidRPr="00A64261">
        <w:rPr>
          <w:rFonts w:ascii="Marianne" w:eastAsia="Arial" w:hAnsi="Marianne" w:cs="Arial"/>
          <w:sz w:val="20"/>
        </w:rPr>
        <w:t xml:space="preserve"> met en œuvre les mesures de sécurité suivantes : </w:t>
      </w:r>
    </w:p>
    <w:p w14:paraId="574BB890" w14:textId="77777777" w:rsidR="006B3AEC" w:rsidRPr="00A64261" w:rsidRDefault="006B3AEC" w:rsidP="006240A0">
      <w:pPr>
        <w:pStyle w:val="Paragraphedeliste"/>
        <w:numPr>
          <w:ilvl w:val="0"/>
          <w:numId w:val="4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adjustRightInd w:val="0"/>
        <w:spacing w:before="57" w:after="240"/>
        <w:jc w:val="both"/>
        <w:textAlignment w:val="auto"/>
        <w:rPr>
          <w:rFonts w:ascii="Marianne" w:eastAsia="Arial" w:hAnsi="Marianne" w:cs="Arial"/>
          <w:sz w:val="20"/>
        </w:rPr>
      </w:pPr>
      <w:r w:rsidRPr="00A64261">
        <w:rPr>
          <w:rFonts w:ascii="Marianne" w:eastAsia="Arial" w:hAnsi="Marianne" w:cs="Arial"/>
          <w:sz w:val="20"/>
        </w:rPr>
        <w:t xml:space="preserve">les moyens permettant de garantir la confidentialité, l’intégrité, la disponibilité et la résilience constantes des systèmes et des services de traitement ; </w:t>
      </w:r>
    </w:p>
    <w:p w14:paraId="0EF442DC" w14:textId="77777777" w:rsidR="006B3AEC" w:rsidRPr="00A64261" w:rsidRDefault="006B3AEC" w:rsidP="006240A0">
      <w:pPr>
        <w:pStyle w:val="Paragraphedeliste"/>
        <w:numPr>
          <w:ilvl w:val="0"/>
          <w:numId w:val="4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adjustRightInd w:val="0"/>
        <w:spacing w:before="57" w:after="240"/>
        <w:jc w:val="both"/>
        <w:textAlignment w:val="auto"/>
        <w:rPr>
          <w:rFonts w:ascii="Marianne" w:eastAsia="Arial" w:hAnsi="Marianne" w:cs="Arial"/>
          <w:sz w:val="20"/>
        </w:rPr>
      </w:pPr>
      <w:r w:rsidRPr="00A64261">
        <w:rPr>
          <w:rFonts w:ascii="Marianne" w:eastAsia="Arial" w:hAnsi="Marianne" w:cs="Arial"/>
          <w:sz w:val="20"/>
        </w:rPr>
        <w:t>les moyens permettant de rétablir la disponibilité des données à caractère personnel et l’accès à celles-ci dans des délais appropriés en cas d’incident physique ou technique.</w:t>
      </w:r>
    </w:p>
    <w:p w14:paraId="4BB59D88" w14:textId="77777777" w:rsidR="006B3AEC" w:rsidRPr="002B7175" w:rsidRDefault="006B3AEC" w:rsidP="006B3AEC">
      <w:pPr>
        <w:pStyle w:val="Paragraphedeliste"/>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djustRightInd w:val="0"/>
        <w:spacing w:before="57" w:after="240"/>
      </w:pPr>
    </w:p>
    <w:p w14:paraId="1169394F" w14:textId="77777777" w:rsidR="006B3AEC" w:rsidRPr="002B7175" w:rsidRDefault="006B3AEC" w:rsidP="006B3AEC">
      <w:pPr>
        <w:pStyle w:val="Paragraphedeliste"/>
      </w:pPr>
      <w:bookmarkStart w:id="41" w:name="_Toc112681946"/>
      <w:bookmarkStart w:id="42" w:name="_Toc112769105"/>
      <w:bookmarkStart w:id="43" w:name="_Toc112937938"/>
      <w:bookmarkStart w:id="44" w:name="_Toc112938068"/>
      <w:bookmarkStart w:id="45" w:name="_Toc112938128"/>
      <w:bookmarkStart w:id="46" w:name="_Toc112938936"/>
      <w:bookmarkStart w:id="47" w:name="_Toc112940502"/>
      <w:bookmarkStart w:id="48" w:name="_Toc112940605"/>
      <w:bookmarkStart w:id="49" w:name="_Toc112940505"/>
      <w:bookmarkStart w:id="50" w:name="_Toc112940608"/>
      <w:bookmarkEnd w:id="41"/>
      <w:bookmarkEnd w:id="42"/>
      <w:bookmarkEnd w:id="43"/>
      <w:bookmarkEnd w:id="44"/>
      <w:bookmarkEnd w:id="45"/>
      <w:bookmarkEnd w:id="46"/>
      <w:bookmarkEnd w:id="47"/>
      <w:bookmarkEnd w:id="48"/>
      <w:bookmarkEnd w:id="49"/>
      <w:bookmarkEnd w:id="50"/>
    </w:p>
    <w:p w14:paraId="0CC84972" w14:textId="77777777" w:rsidR="006B3AEC" w:rsidRPr="00A64261" w:rsidRDefault="006B3AEC" w:rsidP="00A64261">
      <w:pPr>
        <w:pStyle w:val="Titre3"/>
        <w:widowControl/>
        <w:pBdr>
          <w:top w:val="none" w:sz="4" w:space="0" w:color="000000"/>
          <w:left w:val="none" w:sz="4" w:space="0" w:color="000000"/>
          <w:bottom w:val="none" w:sz="4" w:space="0" w:color="000000"/>
          <w:right w:val="none" w:sz="4" w:space="0" w:color="000000"/>
          <w:between w:val="none" w:sz="4" w:space="0" w:color="000000"/>
        </w:pBdr>
        <w:suppressAutoHyphens w:val="0"/>
        <w:autoSpaceDN/>
        <w:spacing w:before="120"/>
        <w:textAlignment w:val="auto"/>
      </w:pPr>
      <w:bookmarkStart w:id="51" w:name="_Toc112940506"/>
      <w:bookmarkStart w:id="52" w:name="_Toc112940609"/>
      <w:bookmarkStart w:id="53" w:name="_Toc136006195"/>
      <w:bookmarkEnd w:id="51"/>
      <w:bookmarkEnd w:id="52"/>
      <w:r w:rsidRPr="00A64261">
        <w:t>Sort des données (article 28.3.g du RGPD)</w:t>
      </w:r>
      <w:bookmarkEnd w:id="53"/>
    </w:p>
    <w:p w14:paraId="7AB6414C" w14:textId="773974F1" w:rsidR="006B3AEC" w:rsidRPr="00A64261" w:rsidRDefault="006B3AEC" w:rsidP="00A64261">
      <w:pPr>
        <w:jc w:val="both"/>
        <w:rPr>
          <w:rFonts w:ascii="Marianne" w:eastAsia="Arial" w:hAnsi="Marianne" w:cs="Arial"/>
          <w:sz w:val="20"/>
        </w:rPr>
      </w:pPr>
      <w:r w:rsidRPr="00A64261">
        <w:rPr>
          <w:rFonts w:ascii="Marianne" w:eastAsia="Arial" w:hAnsi="Marianne" w:cs="Arial"/>
          <w:sz w:val="20"/>
        </w:rPr>
        <w:t xml:space="preserve">Au terme de l’exécution du présent </w:t>
      </w:r>
      <w:r w:rsidR="00251034">
        <w:rPr>
          <w:rFonts w:ascii="Marianne" w:eastAsia="Arial" w:hAnsi="Marianne" w:cs="Arial"/>
          <w:sz w:val="20"/>
        </w:rPr>
        <w:t>marché</w:t>
      </w:r>
      <w:r w:rsidRPr="00A64261">
        <w:rPr>
          <w:rFonts w:ascii="Marianne" w:eastAsia="Arial" w:hAnsi="Marianne" w:cs="Arial"/>
          <w:sz w:val="20"/>
        </w:rPr>
        <w:t>, et selon le choix de l’</w:t>
      </w:r>
      <w:r w:rsidR="00A64261">
        <w:rPr>
          <w:rFonts w:ascii="Marianne" w:eastAsia="Arial" w:hAnsi="Marianne" w:cs="Arial"/>
          <w:sz w:val="20"/>
        </w:rPr>
        <w:t>a</w:t>
      </w:r>
      <w:r w:rsidRPr="00A64261">
        <w:rPr>
          <w:rFonts w:ascii="Marianne" w:eastAsia="Arial" w:hAnsi="Marianne" w:cs="Arial"/>
          <w:sz w:val="20"/>
        </w:rPr>
        <w:t xml:space="preserve">cheteur, le </w:t>
      </w:r>
      <w:r w:rsidR="005355E7">
        <w:rPr>
          <w:rFonts w:ascii="Marianne" w:eastAsia="Arial" w:hAnsi="Marianne" w:cs="Arial"/>
          <w:sz w:val="20"/>
        </w:rPr>
        <w:t>titulaire</w:t>
      </w:r>
      <w:r w:rsidRPr="00A64261">
        <w:rPr>
          <w:rFonts w:ascii="Marianne" w:eastAsia="Arial" w:hAnsi="Marianne" w:cs="Arial"/>
          <w:sz w:val="20"/>
        </w:rPr>
        <w:t xml:space="preserve"> doit détruire toutes les données à caractère personnel</w:t>
      </w:r>
      <w:r w:rsidR="00A64261">
        <w:rPr>
          <w:rFonts w:ascii="Marianne" w:eastAsia="Arial" w:hAnsi="Marianne" w:cs="Arial"/>
          <w:sz w:val="20"/>
        </w:rPr>
        <w:t>.</w:t>
      </w:r>
    </w:p>
    <w:p w14:paraId="3CF40B3A" w14:textId="77777777" w:rsidR="006B3AEC" w:rsidRPr="00A64261" w:rsidRDefault="006B3AEC" w:rsidP="00A64261">
      <w:pPr>
        <w:pStyle w:val="Titre3"/>
        <w:widowControl/>
        <w:pBdr>
          <w:top w:val="none" w:sz="4" w:space="0" w:color="000000"/>
          <w:left w:val="none" w:sz="4" w:space="0" w:color="000000"/>
          <w:bottom w:val="none" w:sz="4" w:space="0" w:color="000000"/>
          <w:right w:val="none" w:sz="4" w:space="0" w:color="000000"/>
          <w:between w:val="none" w:sz="4" w:space="0" w:color="000000"/>
        </w:pBdr>
        <w:suppressAutoHyphens w:val="0"/>
        <w:autoSpaceDN/>
        <w:spacing w:before="120"/>
        <w:textAlignment w:val="auto"/>
      </w:pPr>
      <w:r w:rsidRPr="00A64261">
        <w:t>Délégué à la protection des données (articles 37 à 39 du RGPD)</w:t>
      </w:r>
    </w:p>
    <w:p w14:paraId="795F8B68" w14:textId="7E2F2AEC" w:rsidR="006B3AEC" w:rsidRPr="00A64261" w:rsidRDefault="006B3AEC" w:rsidP="00A64261">
      <w:pPr>
        <w:jc w:val="both"/>
        <w:rPr>
          <w:rFonts w:ascii="Marianne" w:eastAsia="Arial" w:hAnsi="Marianne" w:cs="Arial"/>
          <w:sz w:val="20"/>
        </w:rPr>
      </w:pPr>
      <w:r w:rsidRPr="00A64261">
        <w:rPr>
          <w:rFonts w:ascii="Marianne" w:eastAsia="Arial" w:hAnsi="Marianne" w:cs="Arial"/>
          <w:sz w:val="20"/>
        </w:rPr>
        <w:t xml:space="preserve">Le </w:t>
      </w:r>
      <w:r w:rsidR="005355E7">
        <w:rPr>
          <w:rFonts w:ascii="Marianne" w:eastAsia="Arial" w:hAnsi="Marianne" w:cs="Arial"/>
          <w:sz w:val="20"/>
        </w:rPr>
        <w:t>titulaire</w:t>
      </w:r>
      <w:r w:rsidRPr="00A64261">
        <w:rPr>
          <w:rFonts w:ascii="Marianne" w:eastAsia="Arial" w:hAnsi="Marianne" w:cs="Arial"/>
          <w:sz w:val="20"/>
        </w:rPr>
        <w:t xml:space="preserve"> communique à l’</w:t>
      </w:r>
      <w:r w:rsidR="00A64261">
        <w:rPr>
          <w:rFonts w:ascii="Marianne" w:eastAsia="Arial" w:hAnsi="Marianne" w:cs="Arial"/>
          <w:sz w:val="20"/>
        </w:rPr>
        <w:t>a</w:t>
      </w:r>
      <w:r w:rsidRPr="00A64261">
        <w:rPr>
          <w:rFonts w:ascii="Marianne" w:eastAsia="Arial" w:hAnsi="Marianne" w:cs="Arial"/>
          <w:sz w:val="20"/>
        </w:rPr>
        <w:t>cheteur dès la notification du marché public le nom et les coordonnées de son délégué à la protection des données, s'il en a désigné un conformément à l'article 37 du règlement européen sur la protection des données, ou, à défaut, l'identité et les coordonnées d'un point de contact dédié à ces questions.</w:t>
      </w:r>
    </w:p>
    <w:p w14:paraId="6173FEBA" w14:textId="77777777" w:rsidR="006B3AEC" w:rsidRPr="002B7175" w:rsidRDefault="006B3AEC" w:rsidP="006B3AEC"/>
    <w:p w14:paraId="3A001FC7" w14:textId="77777777" w:rsidR="006B3AEC" w:rsidRPr="00A64261" w:rsidRDefault="006B3AEC" w:rsidP="00A64261">
      <w:pPr>
        <w:pStyle w:val="Titre3"/>
        <w:widowControl/>
        <w:pBdr>
          <w:top w:val="none" w:sz="4" w:space="0" w:color="000000"/>
          <w:left w:val="none" w:sz="4" w:space="0" w:color="000000"/>
          <w:bottom w:val="none" w:sz="4" w:space="0" w:color="000000"/>
          <w:right w:val="none" w:sz="4" w:space="0" w:color="000000"/>
          <w:between w:val="none" w:sz="4" w:space="0" w:color="000000"/>
        </w:pBdr>
        <w:suppressAutoHyphens w:val="0"/>
        <w:autoSpaceDN/>
        <w:spacing w:before="120"/>
        <w:textAlignment w:val="auto"/>
      </w:pPr>
      <w:bookmarkStart w:id="54" w:name="_Toc136006196"/>
      <w:r w:rsidRPr="00A64261">
        <w:t>Registre des activités de traitement (article 30 du RGPD)</w:t>
      </w:r>
      <w:bookmarkEnd w:id="54"/>
    </w:p>
    <w:p w14:paraId="31CFF8F3" w14:textId="594BB811" w:rsidR="006B3AEC" w:rsidRPr="00A64261" w:rsidRDefault="006B3AEC" w:rsidP="00A64261">
      <w:pPr>
        <w:jc w:val="both"/>
        <w:rPr>
          <w:rFonts w:ascii="Marianne" w:eastAsia="Arial" w:hAnsi="Marianne" w:cs="Arial"/>
          <w:sz w:val="20"/>
        </w:rPr>
      </w:pPr>
      <w:r w:rsidRPr="00A64261">
        <w:rPr>
          <w:rFonts w:ascii="Marianne" w:eastAsia="Arial" w:hAnsi="Marianne" w:cs="Arial"/>
          <w:sz w:val="20"/>
        </w:rPr>
        <w:t xml:space="preserve">Le </w:t>
      </w:r>
      <w:r w:rsidR="005355E7">
        <w:rPr>
          <w:rFonts w:ascii="Marianne" w:eastAsia="Arial" w:hAnsi="Marianne" w:cs="Arial"/>
          <w:sz w:val="20"/>
        </w:rPr>
        <w:t>titulaire</w:t>
      </w:r>
      <w:r w:rsidRPr="00A64261">
        <w:rPr>
          <w:rFonts w:ascii="Marianne" w:eastAsia="Arial" w:hAnsi="Marianne" w:cs="Arial"/>
          <w:sz w:val="20"/>
        </w:rPr>
        <w:t xml:space="preserve"> tient par écrit un registre de toutes les activités de traitement effectuées pour le compte  de l’</w:t>
      </w:r>
      <w:r w:rsidR="00A64261">
        <w:rPr>
          <w:rFonts w:ascii="Marianne" w:eastAsia="Arial" w:hAnsi="Marianne" w:cs="Arial"/>
          <w:sz w:val="20"/>
        </w:rPr>
        <w:t>a</w:t>
      </w:r>
      <w:r w:rsidRPr="00A64261">
        <w:rPr>
          <w:rFonts w:ascii="Marianne" w:eastAsia="Arial" w:hAnsi="Marianne" w:cs="Arial"/>
          <w:sz w:val="20"/>
        </w:rPr>
        <w:t>cheteur comprenant :</w:t>
      </w:r>
    </w:p>
    <w:p w14:paraId="128E4C16" w14:textId="0F15744F" w:rsidR="006B3AEC" w:rsidRPr="00A64261" w:rsidRDefault="006B3AEC" w:rsidP="00A64261">
      <w:pPr>
        <w:jc w:val="both"/>
        <w:rPr>
          <w:rFonts w:ascii="Marianne" w:eastAsia="Arial" w:hAnsi="Marianne" w:cs="Arial"/>
          <w:sz w:val="20"/>
        </w:rPr>
      </w:pPr>
      <w:r w:rsidRPr="00A64261">
        <w:rPr>
          <w:rFonts w:ascii="Marianne" w:eastAsia="Arial" w:hAnsi="Marianne" w:cs="Arial"/>
          <w:sz w:val="20"/>
        </w:rPr>
        <w:t>1. le nom et coordonnées de l’</w:t>
      </w:r>
      <w:r w:rsidR="00A64261">
        <w:rPr>
          <w:rFonts w:ascii="Marianne" w:eastAsia="Arial" w:hAnsi="Marianne" w:cs="Arial"/>
          <w:sz w:val="20"/>
        </w:rPr>
        <w:t>a</w:t>
      </w:r>
      <w:r w:rsidRPr="00A64261">
        <w:rPr>
          <w:rFonts w:ascii="Marianne" w:eastAsia="Arial" w:hAnsi="Marianne" w:cs="Arial"/>
          <w:sz w:val="20"/>
        </w:rPr>
        <w:t>cheteur pour le compte duquel il agit, des éventuels sous-traitants et, le cas échéant, du délégué à la protection des données ;</w:t>
      </w:r>
    </w:p>
    <w:p w14:paraId="7809983E" w14:textId="5123EF76" w:rsidR="006B3AEC" w:rsidRPr="00A64261" w:rsidRDefault="006B3AEC" w:rsidP="00A64261">
      <w:pPr>
        <w:jc w:val="both"/>
        <w:rPr>
          <w:rFonts w:ascii="Marianne" w:eastAsia="Arial" w:hAnsi="Marianne" w:cs="Arial"/>
          <w:sz w:val="20"/>
        </w:rPr>
      </w:pPr>
      <w:r w:rsidRPr="00A64261">
        <w:rPr>
          <w:rFonts w:ascii="Marianne" w:eastAsia="Arial" w:hAnsi="Marianne" w:cs="Arial"/>
          <w:sz w:val="20"/>
        </w:rPr>
        <w:t>2. les catégories de traitements effectués pour le compte de l’</w:t>
      </w:r>
      <w:r w:rsidR="00A64261">
        <w:rPr>
          <w:rFonts w:ascii="Marianne" w:eastAsia="Arial" w:hAnsi="Marianne" w:cs="Arial"/>
          <w:sz w:val="20"/>
        </w:rPr>
        <w:t>a</w:t>
      </w:r>
      <w:r w:rsidRPr="00A64261">
        <w:rPr>
          <w:rFonts w:ascii="Marianne" w:eastAsia="Arial" w:hAnsi="Marianne" w:cs="Arial"/>
          <w:sz w:val="20"/>
        </w:rPr>
        <w:t>cheteur ;</w:t>
      </w:r>
    </w:p>
    <w:p w14:paraId="232281D4" w14:textId="77777777" w:rsidR="006B3AEC" w:rsidRPr="00A64261" w:rsidRDefault="006B3AEC" w:rsidP="00A64261">
      <w:pPr>
        <w:jc w:val="both"/>
        <w:rPr>
          <w:rFonts w:ascii="Marianne" w:eastAsia="Arial" w:hAnsi="Marianne" w:cs="Arial"/>
          <w:sz w:val="20"/>
        </w:rPr>
      </w:pPr>
      <w:r w:rsidRPr="00A64261">
        <w:rPr>
          <w:rFonts w:ascii="Marianne" w:eastAsia="Arial" w:hAnsi="Marianne" w:cs="Arial"/>
          <w:sz w:val="20"/>
        </w:rPr>
        <w:t>3. le cas échéant, les transferts de données à caractère personnel vers un pays tiers ou à une organisation internationale, y compris l'identification de ce pays tiers ou de cette organisation internationale et, dans le cas des transferts visés à l'article 49, paragraphe 1, deuxième alinéa du règlement général sur la protection des données, les documents attestant de l'existence de garanties appropriées ;</w:t>
      </w:r>
    </w:p>
    <w:p w14:paraId="7DDB6CDE" w14:textId="77777777" w:rsidR="006B3AEC" w:rsidRPr="00A64261" w:rsidRDefault="006B3AEC" w:rsidP="00A64261">
      <w:pPr>
        <w:jc w:val="both"/>
        <w:rPr>
          <w:rFonts w:ascii="Marianne" w:eastAsia="Arial" w:hAnsi="Marianne" w:cs="Arial"/>
          <w:sz w:val="20"/>
        </w:rPr>
      </w:pPr>
      <w:r w:rsidRPr="00A64261">
        <w:rPr>
          <w:rFonts w:ascii="Marianne" w:eastAsia="Arial" w:hAnsi="Marianne" w:cs="Arial"/>
          <w:sz w:val="20"/>
        </w:rPr>
        <w:t>4. dans la mesure du possible, une description générale des mesures de sécurité techniques et organisationnelles, notamment, selon les besoins :</w:t>
      </w:r>
    </w:p>
    <w:p w14:paraId="65EC6C18" w14:textId="77777777" w:rsidR="006B3AEC" w:rsidRPr="00A64261" w:rsidRDefault="006B3AEC" w:rsidP="006240A0">
      <w:pPr>
        <w:pStyle w:val="Paragraphedeliste"/>
        <w:numPr>
          <w:ilvl w:val="0"/>
          <w:numId w:val="4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adjustRightInd w:val="0"/>
        <w:spacing w:before="57" w:after="240"/>
        <w:jc w:val="both"/>
        <w:textAlignment w:val="auto"/>
        <w:rPr>
          <w:rFonts w:ascii="Marianne" w:eastAsia="Arial" w:hAnsi="Marianne" w:cs="Arial"/>
          <w:sz w:val="20"/>
        </w:rPr>
      </w:pPr>
      <w:r w:rsidRPr="00A64261">
        <w:rPr>
          <w:rFonts w:ascii="Marianne" w:eastAsia="Arial" w:hAnsi="Marianne" w:cs="Arial"/>
          <w:sz w:val="20"/>
        </w:rPr>
        <w:lastRenderedPageBreak/>
        <w:t>les moyens permettant de garantir la confidentialité, l'intégrité, la disponibilité et la résilience constantes des systèmes et des services de traitement ;</w:t>
      </w:r>
    </w:p>
    <w:p w14:paraId="39FBC0D7" w14:textId="77777777" w:rsidR="006B3AEC" w:rsidRPr="00A64261" w:rsidRDefault="006B3AEC" w:rsidP="006240A0">
      <w:pPr>
        <w:pStyle w:val="Paragraphedeliste"/>
        <w:numPr>
          <w:ilvl w:val="0"/>
          <w:numId w:val="4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adjustRightInd w:val="0"/>
        <w:spacing w:before="57" w:after="240"/>
        <w:jc w:val="both"/>
        <w:textAlignment w:val="auto"/>
        <w:rPr>
          <w:rFonts w:ascii="Marianne" w:eastAsia="Arial" w:hAnsi="Marianne" w:cs="Arial"/>
          <w:sz w:val="20"/>
        </w:rPr>
      </w:pPr>
      <w:r w:rsidRPr="00A64261">
        <w:rPr>
          <w:rFonts w:ascii="Marianne" w:eastAsia="Arial" w:hAnsi="Marianne" w:cs="Arial"/>
          <w:sz w:val="20"/>
        </w:rPr>
        <w:t>les moyens permettant de rétablir la disponibilité des données à caractère personnel et l'accès à celles-ci dans des délais appropriés en cas d'incident physique ou technique ;</w:t>
      </w:r>
    </w:p>
    <w:p w14:paraId="0A21D612" w14:textId="77777777" w:rsidR="006B3AEC" w:rsidRPr="00A64261" w:rsidRDefault="006B3AEC" w:rsidP="006240A0">
      <w:pPr>
        <w:pStyle w:val="Paragraphedeliste"/>
        <w:numPr>
          <w:ilvl w:val="0"/>
          <w:numId w:val="4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adjustRightInd w:val="0"/>
        <w:spacing w:before="57" w:after="240"/>
        <w:jc w:val="both"/>
        <w:textAlignment w:val="auto"/>
        <w:rPr>
          <w:rFonts w:ascii="Marianne" w:eastAsia="Arial" w:hAnsi="Marianne" w:cs="Arial"/>
          <w:sz w:val="20"/>
        </w:rPr>
      </w:pPr>
      <w:r w:rsidRPr="00A64261">
        <w:rPr>
          <w:rFonts w:ascii="Marianne" w:eastAsia="Arial" w:hAnsi="Marianne" w:cs="Arial"/>
          <w:sz w:val="20"/>
        </w:rPr>
        <w:t>la procédure visant à tester, à analyser et à évaluer régulièrement l'efficacité des mesures techniques et organisationnelles pour assurer la sécurité du traitement.</w:t>
      </w:r>
    </w:p>
    <w:p w14:paraId="4F1E1B79" w14:textId="77777777" w:rsidR="006B3AEC" w:rsidRDefault="006B3AEC" w:rsidP="006B3AEC">
      <w:pPr>
        <w:pStyle w:val="Paragraphedeliste"/>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djustRightInd w:val="0"/>
        <w:spacing w:before="57" w:after="240"/>
      </w:pPr>
    </w:p>
    <w:p w14:paraId="5110CDDE" w14:textId="77777777" w:rsidR="006B3AEC" w:rsidRPr="002B7175" w:rsidRDefault="006B3AEC" w:rsidP="006B3AEC">
      <w:pPr>
        <w:pStyle w:val="Paragraphedeliste"/>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djustRightInd w:val="0"/>
        <w:spacing w:before="57" w:after="240"/>
      </w:pPr>
    </w:p>
    <w:p w14:paraId="0CB6A07B" w14:textId="77777777" w:rsidR="006B3AEC" w:rsidRPr="00A64261" w:rsidRDefault="006B3AEC" w:rsidP="00A64261">
      <w:pPr>
        <w:pStyle w:val="Titre3"/>
        <w:widowControl/>
        <w:pBdr>
          <w:top w:val="none" w:sz="4" w:space="0" w:color="000000"/>
          <w:left w:val="none" w:sz="4" w:space="0" w:color="000000"/>
          <w:bottom w:val="none" w:sz="4" w:space="0" w:color="000000"/>
          <w:right w:val="none" w:sz="4" w:space="0" w:color="000000"/>
          <w:between w:val="none" w:sz="4" w:space="0" w:color="000000"/>
        </w:pBdr>
        <w:suppressAutoHyphens w:val="0"/>
        <w:autoSpaceDN/>
        <w:spacing w:before="120"/>
        <w:textAlignment w:val="auto"/>
      </w:pPr>
      <w:bookmarkStart w:id="55" w:name="_Toc136006197"/>
      <w:r w:rsidRPr="00A64261">
        <w:t>Documentation (article 28.3.h du RGPD)</w:t>
      </w:r>
      <w:bookmarkEnd w:id="55"/>
    </w:p>
    <w:p w14:paraId="55375890" w14:textId="48E15A30" w:rsidR="006B3AEC" w:rsidRPr="00A64261" w:rsidRDefault="006B3AEC" w:rsidP="00A64261">
      <w:pPr>
        <w:jc w:val="both"/>
        <w:rPr>
          <w:rFonts w:ascii="Marianne" w:eastAsia="Arial" w:hAnsi="Marianne" w:cs="Arial"/>
          <w:sz w:val="20"/>
        </w:rPr>
      </w:pPr>
      <w:r w:rsidRPr="00A64261">
        <w:rPr>
          <w:rFonts w:ascii="Marianne" w:eastAsia="Arial" w:hAnsi="Marianne" w:cs="Arial"/>
          <w:sz w:val="20"/>
        </w:rPr>
        <w:t xml:space="preserve">Le </w:t>
      </w:r>
      <w:r w:rsidR="005355E7">
        <w:rPr>
          <w:rFonts w:ascii="Marianne" w:eastAsia="Arial" w:hAnsi="Marianne" w:cs="Arial"/>
          <w:sz w:val="20"/>
        </w:rPr>
        <w:t>titulaire</w:t>
      </w:r>
      <w:r w:rsidRPr="00A64261">
        <w:rPr>
          <w:rFonts w:ascii="Marianne" w:eastAsia="Arial" w:hAnsi="Marianne" w:cs="Arial"/>
          <w:sz w:val="20"/>
        </w:rPr>
        <w:t xml:space="preserve"> met à la disposition du pouvoir adjudicateur la documentation nécessaire pour démontrer le respect de toutes ses obligations et pour permettre, le cas échéant, la réalisation d'audits, y compris des inspections, par l'</w:t>
      </w:r>
      <w:r w:rsidR="00A64261">
        <w:rPr>
          <w:rFonts w:ascii="Marianne" w:eastAsia="Arial" w:hAnsi="Marianne" w:cs="Arial"/>
          <w:sz w:val="20"/>
        </w:rPr>
        <w:t>a</w:t>
      </w:r>
      <w:r w:rsidRPr="00A64261">
        <w:rPr>
          <w:rFonts w:ascii="Marianne" w:eastAsia="Arial" w:hAnsi="Marianne" w:cs="Arial"/>
          <w:sz w:val="20"/>
        </w:rPr>
        <w:t>cheteur ou un auditeur mandaté par lui, et contribuer à ces audits</w:t>
      </w:r>
      <w:r w:rsidR="00251034">
        <w:rPr>
          <w:rFonts w:ascii="Marianne" w:eastAsia="Arial" w:hAnsi="Marianne" w:cs="Arial"/>
          <w:sz w:val="20"/>
        </w:rPr>
        <w:t>.</w:t>
      </w:r>
    </w:p>
    <w:p w14:paraId="474D69E6" w14:textId="77777777" w:rsidR="006B3AEC" w:rsidRPr="002B7175" w:rsidRDefault="006B3AEC" w:rsidP="006B3AEC"/>
    <w:p w14:paraId="7FE4715F" w14:textId="3FFAD6DD" w:rsidR="006B3AEC" w:rsidRPr="00A64261" w:rsidRDefault="006B3AEC" w:rsidP="00A64261">
      <w:pPr>
        <w:pStyle w:val="Titre3"/>
        <w:widowControl/>
        <w:pBdr>
          <w:top w:val="none" w:sz="4" w:space="0" w:color="000000"/>
          <w:left w:val="none" w:sz="4" w:space="0" w:color="000000"/>
          <w:bottom w:val="none" w:sz="4" w:space="0" w:color="000000"/>
          <w:right w:val="none" w:sz="4" w:space="0" w:color="000000"/>
          <w:between w:val="none" w:sz="4" w:space="0" w:color="000000"/>
        </w:pBdr>
        <w:suppressAutoHyphens w:val="0"/>
        <w:autoSpaceDN/>
        <w:spacing w:before="120"/>
        <w:textAlignment w:val="auto"/>
      </w:pPr>
      <w:bookmarkStart w:id="56" w:name="_Toc136006198"/>
      <w:r w:rsidRPr="00A64261">
        <w:t xml:space="preserve">Obligations du pouvoir adjudicateur vis-à-vis du </w:t>
      </w:r>
      <w:r w:rsidR="005355E7">
        <w:t>titulaire</w:t>
      </w:r>
      <w:bookmarkEnd w:id="56"/>
    </w:p>
    <w:p w14:paraId="79DE3B06" w14:textId="77777777" w:rsidR="006B3AEC" w:rsidRPr="00A64261" w:rsidRDefault="006B3AEC" w:rsidP="00A64261">
      <w:pPr>
        <w:jc w:val="both"/>
        <w:rPr>
          <w:rFonts w:ascii="Marianne" w:eastAsia="Arial" w:hAnsi="Marianne" w:cs="Arial"/>
          <w:sz w:val="20"/>
        </w:rPr>
      </w:pPr>
      <w:r w:rsidRPr="00A64261">
        <w:rPr>
          <w:rFonts w:ascii="Marianne" w:eastAsia="Arial" w:hAnsi="Marianne" w:cs="Arial"/>
          <w:sz w:val="20"/>
        </w:rPr>
        <w:t>Le pouvoir adjudicateur s'engage à :</w:t>
      </w:r>
    </w:p>
    <w:p w14:paraId="5D8B5C93" w14:textId="0D97B9B1" w:rsidR="006B3AEC" w:rsidRPr="00A64261" w:rsidRDefault="006B3AEC" w:rsidP="00A64261">
      <w:pPr>
        <w:jc w:val="both"/>
        <w:rPr>
          <w:rFonts w:ascii="Marianne" w:eastAsia="Arial" w:hAnsi="Marianne" w:cs="Arial"/>
          <w:sz w:val="20"/>
        </w:rPr>
      </w:pPr>
      <w:r w:rsidRPr="00A64261">
        <w:rPr>
          <w:rFonts w:ascii="Marianne" w:eastAsia="Arial" w:hAnsi="Marianne" w:cs="Arial"/>
          <w:sz w:val="20"/>
        </w:rPr>
        <w:t xml:space="preserve">- fournir au </w:t>
      </w:r>
      <w:r w:rsidR="005355E7">
        <w:rPr>
          <w:rFonts w:ascii="Marianne" w:eastAsia="Arial" w:hAnsi="Marianne" w:cs="Arial"/>
          <w:sz w:val="20"/>
        </w:rPr>
        <w:t>titulaire</w:t>
      </w:r>
      <w:r w:rsidRPr="00A64261">
        <w:rPr>
          <w:rFonts w:ascii="Marianne" w:eastAsia="Arial" w:hAnsi="Marianne" w:cs="Arial"/>
          <w:sz w:val="20"/>
        </w:rPr>
        <w:t xml:space="preserve"> les données visées dans la clause relative à la « Description du traitement de données à caractères personnel ;</w:t>
      </w:r>
    </w:p>
    <w:p w14:paraId="466B55EF" w14:textId="017BBB22" w:rsidR="006B3AEC" w:rsidRPr="00A64261" w:rsidRDefault="006B3AEC" w:rsidP="00A64261">
      <w:pPr>
        <w:jc w:val="both"/>
        <w:rPr>
          <w:rFonts w:ascii="Marianne" w:eastAsia="Arial" w:hAnsi="Marianne" w:cs="Arial"/>
          <w:sz w:val="20"/>
        </w:rPr>
      </w:pPr>
      <w:r w:rsidRPr="00A64261">
        <w:rPr>
          <w:rFonts w:ascii="Marianne" w:eastAsia="Arial" w:hAnsi="Marianne" w:cs="Arial"/>
          <w:sz w:val="20"/>
        </w:rPr>
        <w:t xml:space="preserve">- informer par écrit le </w:t>
      </w:r>
      <w:r w:rsidR="005355E7">
        <w:rPr>
          <w:rFonts w:ascii="Marianne" w:eastAsia="Arial" w:hAnsi="Marianne" w:cs="Arial"/>
          <w:sz w:val="20"/>
        </w:rPr>
        <w:t>titulaire</w:t>
      </w:r>
      <w:r w:rsidRPr="00A64261">
        <w:rPr>
          <w:rFonts w:ascii="Marianne" w:eastAsia="Arial" w:hAnsi="Marianne" w:cs="Arial"/>
          <w:sz w:val="20"/>
        </w:rPr>
        <w:t xml:space="preserve"> de toute instruction particulière concernant le traitement des données à effectuer ;</w:t>
      </w:r>
    </w:p>
    <w:p w14:paraId="1ECC8632" w14:textId="1CB80BAA" w:rsidR="006B3AEC" w:rsidRPr="00A64261" w:rsidRDefault="006B3AEC" w:rsidP="00A64261">
      <w:pPr>
        <w:jc w:val="both"/>
        <w:rPr>
          <w:rFonts w:ascii="Marianne" w:eastAsia="Arial" w:hAnsi="Marianne" w:cs="Arial"/>
          <w:sz w:val="20"/>
        </w:rPr>
      </w:pPr>
      <w:r w:rsidRPr="00A64261">
        <w:rPr>
          <w:rFonts w:ascii="Marianne" w:eastAsia="Arial" w:hAnsi="Marianne" w:cs="Arial"/>
          <w:sz w:val="20"/>
        </w:rPr>
        <w:t xml:space="preserve">- veiller, au préalable et pendant toute la durée du traitement, au respect des obligations prévues par le RGPD et par la loi Informatique et Libertés de la part du </w:t>
      </w:r>
      <w:r w:rsidR="005355E7">
        <w:rPr>
          <w:rFonts w:ascii="Marianne" w:eastAsia="Arial" w:hAnsi="Marianne" w:cs="Arial"/>
          <w:sz w:val="20"/>
        </w:rPr>
        <w:t>titulaire</w:t>
      </w:r>
      <w:r w:rsidRPr="00A64261">
        <w:rPr>
          <w:rFonts w:ascii="Marianne" w:eastAsia="Arial" w:hAnsi="Marianne" w:cs="Arial"/>
          <w:sz w:val="20"/>
        </w:rPr>
        <w:t>.</w:t>
      </w:r>
    </w:p>
    <w:p w14:paraId="7B7FAD06" w14:textId="77777777" w:rsidR="006B3AEC" w:rsidRPr="007636A9" w:rsidRDefault="006B3AEC" w:rsidP="00344067">
      <w:pPr>
        <w:pStyle w:val="Standard"/>
      </w:pPr>
    </w:p>
    <w:p w14:paraId="36AC3FC4" w14:textId="50C1DE8F" w:rsidR="005763F5" w:rsidRPr="007636A9" w:rsidRDefault="00751728" w:rsidP="00344067">
      <w:pPr>
        <w:pStyle w:val="Titre2"/>
      </w:pPr>
      <w:bookmarkStart w:id="57" w:name="__RefHeading__32524_403553279"/>
      <w:bookmarkStart w:id="58" w:name="_Toc209544114"/>
      <w:r w:rsidRPr="007636A9">
        <w:t>Confidentialité et secret des affaires</w:t>
      </w:r>
      <w:bookmarkEnd w:id="57"/>
      <w:bookmarkEnd w:id="58"/>
    </w:p>
    <w:p w14:paraId="09171B99" w14:textId="00893D20" w:rsidR="005763F5" w:rsidRPr="007636A9" w:rsidRDefault="00751728" w:rsidP="00344067">
      <w:pPr>
        <w:pStyle w:val="Standard"/>
      </w:pPr>
      <w:r w:rsidRPr="007636A9">
        <w:t xml:space="preserve">Le </w:t>
      </w:r>
      <w:r w:rsidR="005355E7">
        <w:t>titulaire</w:t>
      </w:r>
      <w:r w:rsidRPr="007636A9">
        <w:t xml:space="preserve"> s'engage à mettre en </w:t>
      </w:r>
      <w:r w:rsidR="00ED1167" w:rsidRPr="007636A9">
        <w:t>œuvre</w:t>
      </w:r>
      <w:r w:rsidRPr="007636A9">
        <w:t xml:space="preserve"> les moyens appropriés afin de garder confidentiels les informations, les documents et les objets auxquels il aura eu accès lors de l'exécution d</w:t>
      </w:r>
      <w:r w:rsidR="00C23B93">
        <w:t>u</w:t>
      </w:r>
      <w:r w:rsidRPr="007636A9">
        <w:t xml:space="preserve"> </w:t>
      </w:r>
      <w:r w:rsidR="00C23B93">
        <w:t>marché</w:t>
      </w:r>
      <w:r w:rsidRPr="007636A9">
        <w:t xml:space="preserve">, sans qu'il soit besoin d'en expliciter systématiquement le caractère confidentiel. Ces informations, documents ou objets ne peuvent être, sans autorisation expresse de l'acheteur, divulgués, publiés, communiqués à des tiers ou être utilisés directement par le </w:t>
      </w:r>
      <w:r w:rsidR="005355E7">
        <w:t>titulaire</w:t>
      </w:r>
      <w:r w:rsidRPr="007636A9">
        <w:t>, hors d</w:t>
      </w:r>
      <w:r w:rsidR="00C23B93">
        <w:t>u</w:t>
      </w:r>
      <w:r w:rsidRPr="007636A9">
        <w:t xml:space="preserve"> </w:t>
      </w:r>
      <w:r w:rsidR="00C23B93">
        <w:t>marché</w:t>
      </w:r>
      <w:r w:rsidRPr="007636A9">
        <w:t xml:space="preserve"> ou à l'issue de son exécution.</w:t>
      </w:r>
    </w:p>
    <w:p w14:paraId="568A6471" w14:textId="3C451ED3" w:rsidR="005763F5" w:rsidRPr="007636A9" w:rsidRDefault="00751728" w:rsidP="00344067">
      <w:pPr>
        <w:pStyle w:val="Standard"/>
      </w:pPr>
      <w:r w:rsidRPr="007636A9">
        <w:t xml:space="preserve">Le </w:t>
      </w:r>
      <w:r w:rsidR="005355E7">
        <w:t>titulaire</w:t>
      </w:r>
      <w:r w:rsidRPr="007636A9">
        <w:t xml:space="preserve"> s'engage à faire respecter ces obligations à l'ensemble de son personnel, le cas échéant à ses sous-traitants et fournisseurs.</w:t>
      </w:r>
    </w:p>
    <w:p w14:paraId="163C352B" w14:textId="4C7B2C43" w:rsidR="005763F5" w:rsidRPr="007636A9" w:rsidRDefault="00751728" w:rsidP="00344067">
      <w:pPr>
        <w:pStyle w:val="Standard"/>
      </w:pPr>
      <w:r w:rsidRPr="007636A9">
        <w:t xml:space="preserve">L'acheteur peut demander, à tout moment, au </w:t>
      </w:r>
      <w:r w:rsidR="005355E7">
        <w:t>titulaire</w:t>
      </w:r>
      <w:r w:rsidRPr="007636A9">
        <w:t>, de lui retourner les éléments ou supports d'informations</w:t>
      </w:r>
      <w:r w:rsidR="00826683">
        <w:t xml:space="preserve"> </w:t>
      </w:r>
      <w:r w:rsidRPr="007636A9">
        <w:t>confidentielles qui lui auraient été fournis, sans en conserver aucune copie ou trace.</w:t>
      </w:r>
    </w:p>
    <w:p w14:paraId="1ED07E9A" w14:textId="668A3FCF" w:rsidR="005763F5" w:rsidRPr="007636A9" w:rsidRDefault="00751728" w:rsidP="00344067">
      <w:pPr>
        <w:pStyle w:val="Standard"/>
      </w:pPr>
      <w:r w:rsidRPr="007636A9">
        <w:t xml:space="preserve">La violation de l'obligation de confidentialité par le </w:t>
      </w:r>
      <w:r w:rsidR="005355E7">
        <w:t>titulaire</w:t>
      </w:r>
      <w:r w:rsidRPr="007636A9">
        <w:t xml:space="preserve"> pourra entraîner la résiliation d</w:t>
      </w:r>
      <w:r w:rsidR="00C23B93">
        <w:t>u</w:t>
      </w:r>
      <w:r w:rsidRPr="007636A9">
        <w:t xml:space="preserve"> </w:t>
      </w:r>
      <w:r w:rsidR="00C23B93">
        <w:t>marché</w:t>
      </w:r>
      <w:r w:rsidRPr="007636A9">
        <w:t xml:space="preserve"> aux torts du </w:t>
      </w:r>
      <w:r w:rsidR="005355E7">
        <w:t>titulaire</w:t>
      </w:r>
      <w:r w:rsidRPr="007636A9">
        <w:t>.</w:t>
      </w:r>
    </w:p>
    <w:p w14:paraId="686D6DBF" w14:textId="7943606B" w:rsidR="005763F5" w:rsidRPr="007636A9" w:rsidRDefault="00751728" w:rsidP="00344067">
      <w:pPr>
        <w:pStyle w:val="Standard"/>
      </w:pPr>
      <w:r w:rsidRPr="007636A9">
        <w:t xml:space="preserve">Le </w:t>
      </w:r>
      <w:r w:rsidR="005355E7">
        <w:t>titulaire</w:t>
      </w:r>
      <w:r w:rsidRPr="007636A9">
        <w:t xml:space="preserve"> consent, en application de l'article L. 151-5 du code de commerce, à ce que tous les documents de son offre et ceux liés à l'exécution d</w:t>
      </w:r>
      <w:r w:rsidR="00C23B93">
        <w:t>u</w:t>
      </w:r>
      <w:r w:rsidRPr="007636A9">
        <w:t xml:space="preserve"> </w:t>
      </w:r>
      <w:r w:rsidR="00C23B93">
        <w:t>marché</w:t>
      </w:r>
      <w:r w:rsidRPr="007636A9">
        <w:t xml:space="preserve"> puissent être divulgués par l'acheteur à un tiers, à la condition que cette divulgation s'avère nécessaire, notamment pour les besoins d'une </w:t>
      </w:r>
      <w:r w:rsidRPr="007636A9">
        <w:lastRenderedPageBreak/>
        <w:t xml:space="preserve">mission de conseil ou d'assistance à maîtrise d'ouvrage, de contrôle des prestations réalisées ou en cas de passation d'un </w:t>
      </w:r>
      <w:r w:rsidR="00C23B93">
        <w:t>marché</w:t>
      </w:r>
      <w:r w:rsidRPr="007636A9">
        <w:t xml:space="preserve"> de substitution.</w:t>
      </w:r>
    </w:p>
    <w:p w14:paraId="409ED1C5" w14:textId="77777777" w:rsidR="005763F5" w:rsidRPr="007636A9" w:rsidRDefault="00751728" w:rsidP="00344067">
      <w:pPr>
        <w:pStyle w:val="Standard"/>
      </w:pPr>
      <w:r w:rsidRPr="007636A9">
        <w:t xml:space="preserve">L'acheteur s'engage, le cas échéant, à obtenir de ce tiers toutes les assurances nécessaires quant à la mise en </w:t>
      </w:r>
      <w:r w:rsidR="00ED1167" w:rsidRPr="007636A9">
        <w:t>œuvre</w:t>
      </w:r>
      <w:r w:rsidRPr="007636A9">
        <w:t xml:space="preserve"> par ce dernier et ses éventuels </w:t>
      </w:r>
      <w:r w:rsidR="00ED1167" w:rsidRPr="007636A9">
        <w:t>sous-traitants</w:t>
      </w:r>
      <w:r w:rsidRPr="007636A9">
        <w:t xml:space="preserve"> de mesures effectives de protection des informations couvertes par le secret des affaires.</w:t>
      </w:r>
    </w:p>
    <w:p w14:paraId="27E24C8F" w14:textId="7A517D11" w:rsidR="005763F5" w:rsidRPr="007636A9" w:rsidRDefault="00751728" w:rsidP="00344067">
      <w:pPr>
        <w:pStyle w:val="Standard"/>
      </w:pPr>
      <w:r w:rsidRPr="007636A9">
        <w:t xml:space="preserve">L'acheteur informe le </w:t>
      </w:r>
      <w:r w:rsidR="005355E7">
        <w:t>titulaire</w:t>
      </w:r>
      <w:r w:rsidRPr="007636A9">
        <w:t xml:space="preserve"> par écrit </w:t>
      </w:r>
      <w:r w:rsidR="00BB705C" w:rsidRPr="00BB705C">
        <w:rPr>
          <w:b/>
        </w:rPr>
        <w:t>quinze (</w:t>
      </w:r>
      <w:r w:rsidRPr="00BB705C">
        <w:rPr>
          <w:b/>
        </w:rPr>
        <w:t>15</w:t>
      </w:r>
      <w:r w:rsidR="00BB705C" w:rsidRPr="00BB705C">
        <w:rPr>
          <w:b/>
        </w:rPr>
        <w:t>)</w:t>
      </w:r>
      <w:r w:rsidRPr="00BB705C">
        <w:rPr>
          <w:b/>
        </w:rPr>
        <w:t xml:space="preserve"> jours</w:t>
      </w:r>
      <w:r w:rsidRPr="007636A9">
        <w:t xml:space="preserve"> avant de divulguer de telles informations, en précisant le motif, la durée ainsi que les informations et documents concernés.</w:t>
      </w:r>
    </w:p>
    <w:p w14:paraId="1F102650" w14:textId="77777777" w:rsidR="00ED1167" w:rsidRPr="007636A9" w:rsidRDefault="00ED1167" w:rsidP="00344067">
      <w:pPr>
        <w:pStyle w:val="Standard"/>
      </w:pPr>
    </w:p>
    <w:p w14:paraId="63EC44B4" w14:textId="2CE6D56B" w:rsidR="00A64261" w:rsidRDefault="00A64261" w:rsidP="00344067">
      <w:pPr>
        <w:pStyle w:val="Titre2"/>
      </w:pPr>
      <w:bookmarkStart w:id="59" w:name="_Toc209544115"/>
      <w:bookmarkStart w:id="60" w:name="__RefHeading__32526_403553279"/>
      <w:r>
        <w:t>Conflits d’intérêt</w:t>
      </w:r>
      <w:bookmarkEnd w:id="59"/>
    </w:p>
    <w:p w14:paraId="5D55EC54" w14:textId="42C81130" w:rsidR="00A64261" w:rsidRDefault="00A64261" w:rsidP="00A64261">
      <w:pPr>
        <w:pStyle w:val="Standard"/>
      </w:pPr>
      <w:r>
        <w:t xml:space="preserve">Tout au long de l’exécution du marché, le </w:t>
      </w:r>
      <w:r w:rsidR="005355E7">
        <w:t>titulaire</w:t>
      </w:r>
      <w:r>
        <w:t xml:space="preserve"> est tenu de déclarer sans délai à l’acheteur toute situation de nature à constituer un conflit d’intérêts.</w:t>
      </w:r>
    </w:p>
    <w:p w14:paraId="34A4E3A6" w14:textId="77777777" w:rsidR="00A64261" w:rsidRPr="00A64261" w:rsidRDefault="00A64261" w:rsidP="00A64261">
      <w:pPr>
        <w:pStyle w:val="Standard"/>
      </w:pPr>
    </w:p>
    <w:p w14:paraId="184487BD" w14:textId="4EDBDE4E" w:rsidR="00D201E7" w:rsidRDefault="00D201E7" w:rsidP="00344067">
      <w:pPr>
        <w:pStyle w:val="Titre2"/>
      </w:pPr>
      <w:bookmarkStart w:id="61" w:name="_Toc209544116"/>
      <w:r>
        <w:t>Secret de la défense</w:t>
      </w:r>
      <w:bookmarkEnd w:id="61"/>
    </w:p>
    <w:p w14:paraId="3AC66AA5" w14:textId="3E560572" w:rsidR="00D201E7" w:rsidRPr="00D201E7" w:rsidRDefault="00D201E7" w:rsidP="00A64261">
      <w:pPr>
        <w:pStyle w:val="Default"/>
        <w:jc w:val="both"/>
        <w:rPr>
          <w:rFonts w:ascii="Marianne" w:eastAsia="Arial" w:hAnsi="Marianne"/>
          <w:color w:val="auto"/>
          <w:kern w:val="3"/>
          <w:sz w:val="20"/>
          <w:lang w:bidi="fa-IR"/>
        </w:rPr>
      </w:pPr>
      <w:r w:rsidRPr="00D201E7">
        <w:rPr>
          <w:rFonts w:ascii="Marianne" w:eastAsia="Arial" w:hAnsi="Marianne"/>
          <w:color w:val="auto"/>
          <w:kern w:val="3"/>
          <w:sz w:val="20"/>
          <w:lang w:bidi="fa-IR"/>
        </w:rPr>
        <w:t xml:space="preserve">Dans le cadre des dispositions législatives et réglementaires en matière de protection du secret de la défense nationale, le </w:t>
      </w:r>
      <w:r w:rsidR="005355E7">
        <w:rPr>
          <w:rFonts w:ascii="Marianne" w:eastAsia="Arial" w:hAnsi="Marianne"/>
          <w:color w:val="auto"/>
          <w:kern w:val="3"/>
          <w:sz w:val="20"/>
          <w:lang w:bidi="fa-IR"/>
        </w:rPr>
        <w:t>titulaire</w:t>
      </w:r>
      <w:r w:rsidRPr="00D201E7">
        <w:rPr>
          <w:rFonts w:ascii="Marianne" w:eastAsia="Arial" w:hAnsi="Marianne"/>
          <w:color w:val="auto"/>
          <w:kern w:val="3"/>
          <w:sz w:val="20"/>
          <w:lang w:bidi="fa-IR"/>
        </w:rPr>
        <w:t xml:space="preserve"> s'engage à prendre toutes les mesures utiles pour assurer, lors de l'exécution du contrat, la protection absolue des informations ou supports classifiés qui peuvent être détenus dans tout lieu dans lequel ce contrat est exécuté. </w:t>
      </w:r>
    </w:p>
    <w:p w14:paraId="559EB933" w14:textId="77777777" w:rsidR="003A6927" w:rsidRDefault="003A6927" w:rsidP="00D201E7">
      <w:pPr>
        <w:pStyle w:val="Default"/>
        <w:rPr>
          <w:rFonts w:ascii="Marianne" w:eastAsia="Arial" w:hAnsi="Marianne"/>
          <w:color w:val="auto"/>
          <w:kern w:val="3"/>
          <w:sz w:val="20"/>
          <w:lang w:bidi="fa-IR"/>
        </w:rPr>
      </w:pPr>
    </w:p>
    <w:p w14:paraId="175CFF79" w14:textId="168E3990" w:rsidR="002D35EE" w:rsidRDefault="00D201E7" w:rsidP="00D201E7">
      <w:pPr>
        <w:pStyle w:val="Default"/>
        <w:rPr>
          <w:rFonts w:ascii="Marianne" w:eastAsia="Arial" w:hAnsi="Marianne"/>
          <w:color w:val="auto"/>
          <w:kern w:val="3"/>
          <w:sz w:val="20"/>
          <w:lang w:bidi="fa-IR"/>
        </w:rPr>
      </w:pPr>
      <w:r w:rsidRPr="00D201E7">
        <w:rPr>
          <w:rFonts w:ascii="Marianne" w:eastAsia="Arial" w:hAnsi="Marianne"/>
          <w:color w:val="auto"/>
          <w:kern w:val="3"/>
          <w:sz w:val="20"/>
          <w:lang w:bidi="fa-IR"/>
        </w:rPr>
        <w:t>Le</w:t>
      </w:r>
      <w:r w:rsidR="002D35EE">
        <w:rPr>
          <w:rFonts w:ascii="Marianne" w:eastAsia="Arial" w:hAnsi="Marianne"/>
          <w:color w:val="auto"/>
          <w:kern w:val="3"/>
          <w:sz w:val="20"/>
          <w:lang w:bidi="fa-IR"/>
        </w:rPr>
        <w:t xml:space="preserve"> </w:t>
      </w:r>
      <w:r w:rsidR="005355E7">
        <w:rPr>
          <w:rFonts w:ascii="Marianne" w:eastAsia="Arial" w:hAnsi="Marianne"/>
          <w:color w:val="auto"/>
          <w:kern w:val="3"/>
          <w:sz w:val="20"/>
          <w:lang w:bidi="fa-IR"/>
        </w:rPr>
        <w:t>titulaire</w:t>
      </w:r>
      <w:r w:rsidR="002D35EE">
        <w:rPr>
          <w:rFonts w:ascii="Marianne" w:eastAsia="Arial" w:hAnsi="Marianne"/>
          <w:color w:val="auto"/>
          <w:kern w:val="3"/>
          <w:sz w:val="20"/>
          <w:lang w:bidi="fa-IR"/>
        </w:rPr>
        <w:t xml:space="preserve"> reconnaît :</w:t>
      </w:r>
    </w:p>
    <w:p w14:paraId="2CD9C46B" w14:textId="65221B32" w:rsidR="002D35EE" w:rsidRDefault="002D35EE" w:rsidP="006240A0">
      <w:pPr>
        <w:pStyle w:val="Default"/>
        <w:numPr>
          <w:ilvl w:val="0"/>
          <w:numId w:val="39"/>
        </w:numPr>
        <w:rPr>
          <w:rFonts w:ascii="Marianne" w:eastAsia="Arial" w:hAnsi="Marianne"/>
          <w:color w:val="auto"/>
          <w:kern w:val="3"/>
          <w:sz w:val="20"/>
          <w:lang w:bidi="fa-IR"/>
        </w:rPr>
      </w:pPr>
      <w:r w:rsidRPr="00D201E7">
        <w:rPr>
          <w:rFonts w:ascii="Marianne" w:eastAsia="Arial" w:hAnsi="Marianne"/>
          <w:color w:val="auto"/>
          <w:kern w:val="3"/>
          <w:sz w:val="20"/>
          <w:lang w:bidi="fa-IR"/>
        </w:rPr>
        <w:t>Avoir</w:t>
      </w:r>
      <w:r w:rsidR="00D201E7" w:rsidRPr="00D201E7">
        <w:rPr>
          <w:rFonts w:ascii="Marianne" w:eastAsia="Arial" w:hAnsi="Marianne"/>
          <w:color w:val="auto"/>
          <w:kern w:val="3"/>
          <w:sz w:val="20"/>
          <w:lang w:bidi="fa-IR"/>
        </w:rPr>
        <w:t xml:space="preserve"> pris connaissance des articles 413-9 à 413-12 du </w:t>
      </w:r>
      <w:r w:rsidR="00A64261">
        <w:rPr>
          <w:rFonts w:ascii="Marianne" w:eastAsia="Arial" w:hAnsi="Marianne"/>
          <w:color w:val="auto"/>
          <w:kern w:val="3"/>
          <w:sz w:val="20"/>
          <w:lang w:bidi="fa-IR"/>
        </w:rPr>
        <w:t>C</w:t>
      </w:r>
      <w:r w:rsidR="00D201E7" w:rsidRPr="00D201E7">
        <w:rPr>
          <w:rFonts w:ascii="Marianne" w:eastAsia="Arial" w:hAnsi="Marianne"/>
          <w:color w:val="auto"/>
          <w:kern w:val="3"/>
          <w:sz w:val="20"/>
          <w:lang w:bidi="fa-IR"/>
        </w:rPr>
        <w:t xml:space="preserve">ode pénal ; </w:t>
      </w:r>
    </w:p>
    <w:p w14:paraId="34DE95E4" w14:textId="7B326AF7" w:rsidR="00D201E7" w:rsidRDefault="002D35EE" w:rsidP="006240A0">
      <w:pPr>
        <w:pStyle w:val="Default"/>
        <w:numPr>
          <w:ilvl w:val="0"/>
          <w:numId w:val="39"/>
        </w:numPr>
        <w:rPr>
          <w:rFonts w:ascii="Marianne" w:eastAsia="Arial" w:hAnsi="Marianne"/>
          <w:color w:val="auto"/>
          <w:kern w:val="3"/>
          <w:sz w:val="20"/>
          <w:lang w:bidi="fa-IR"/>
        </w:rPr>
      </w:pPr>
      <w:r>
        <w:rPr>
          <w:rFonts w:ascii="Marianne" w:eastAsia="Arial" w:hAnsi="Marianne"/>
          <w:color w:val="auto"/>
          <w:kern w:val="3"/>
          <w:sz w:val="20"/>
          <w:lang w:bidi="fa-IR"/>
        </w:rPr>
        <w:t>Q</w:t>
      </w:r>
      <w:r w:rsidR="00D201E7" w:rsidRPr="002D35EE">
        <w:rPr>
          <w:rFonts w:ascii="Marianne" w:eastAsia="Arial" w:hAnsi="Marianne"/>
          <w:color w:val="auto"/>
          <w:kern w:val="3"/>
          <w:sz w:val="20"/>
          <w:lang w:bidi="fa-IR"/>
        </w:rPr>
        <w:t xml:space="preserve">u'il n'a pas à connaître ou détenir les informations couvertes par le secret de la défense nationale. </w:t>
      </w:r>
    </w:p>
    <w:p w14:paraId="583E6E67" w14:textId="77777777" w:rsidR="002D35EE" w:rsidRPr="002D35EE" w:rsidRDefault="002D35EE" w:rsidP="002D35EE">
      <w:pPr>
        <w:pStyle w:val="Default"/>
        <w:ind w:left="720"/>
        <w:rPr>
          <w:rFonts w:ascii="Marianne" w:eastAsia="Arial" w:hAnsi="Marianne"/>
          <w:color w:val="auto"/>
          <w:kern w:val="3"/>
          <w:sz w:val="20"/>
          <w:lang w:bidi="fa-IR"/>
        </w:rPr>
      </w:pPr>
    </w:p>
    <w:p w14:paraId="5A2916AE" w14:textId="499266EF" w:rsidR="00D201E7" w:rsidRPr="00D201E7" w:rsidRDefault="00D201E7" w:rsidP="00A64261">
      <w:pPr>
        <w:pStyle w:val="Default"/>
        <w:jc w:val="both"/>
        <w:rPr>
          <w:rFonts w:ascii="Marianne" w:eastAsia="Arial" w:hAnsi="Marianne"/>
          <w:color w:val="auto"/>
          <w:kern w:val="3"/>
          <w:sz w:val="20"/>
          <w:lang w:bidi="fa-IR"/>
        </w:rPr>
      </w:pPr>
      <w:r w:rsidRPr="00D201E7">
        <w:rPr>
          <w:rFonts w:ascii="Marianne" w:eastAsia="Arial" w:hAnsi="Marianne"/>
          <w:color w:val="auto"/>
          <w:kern w:val="3"/>
          <w:sz w:val="20"/>
          <w:lang w:bidi="fa-IR"/>
        </w:rPr>
        <w:t xml:space="preserve">Le </w:t>
      </w:r>
      <w:r w:rsidR="005355E7">
        <w:rPr>
          <w:rFonts w:ascii="Marianne" w:eastAsia="Arial" w:hAnsi="Marianne"/>
          <w:color w:val="auto"/>
          <w:kern w:val="3"/>
          <w:sz w:val="20"/>
          <w:lang w:bidi="fa-IR"/>
        </w:rPr>
        <w:t>titulaire</w:t>
      </w:r>
      <w:r w:rsidRPr="00D201E7">
        <w:rPr>
          <w:rFonts w:ascii="Marianne" w:eastAsia="Arial" w:hAnsi="Marianne"/>
          <w:color w:val="auto"/>
          <w:kern w:val="3"/>
          <w:sz w:val="20"/>
          <w:lang w:bidi="fa-IR"/>
        </w:rPr>
        <w:t xml:space="preserve"> reconnaît avoir fait signer par tous les personnels, appelés sous sa responsabilité à un titre quelconque à intervenir pour son compte pour exécuter les prestations, une déclaration individuelle par laquelle lesdits personnels attestent : </w:t>
      </w:r>
    </w:p>
    <w:p w14:paraId="5CEE3320" w14:textId="6950766B" w:rsidR="002D35EE" w:rsidRDefault="002D35EE" w:rsidP="006240A0">
      <w:pPr>
        <w:pStyle w:val="Default"/>
        <w:numPr>
          <w:ilvl w:val="0"/>
          <w:numId w:val="40"/>
        </w:numPr>
        <w:rPr>
          <w:rFonts w:ascii="Marianne" w:eastAsia="Arial" w:hAnsi="Marianne"/>
          <w:color w:val="auto"/>
          <w:kern w:val="3"/>
          <w:sz w:val="20"/>
          <w:lang w:bidi="fa-IR"/>
        </w:rPr>
      </w:pPr>
      <w:r>
        <w:rPr>
          <w:rFonts w:ascii="Marianne" w:eastAsia="Arial" w:hAnsi="Marianne"/>
          <w:color w:val="auto"/>
          <w:kern w:val="3"/>
          <w:sz w:val="20"/>
          <w:lang w:bidi="fa-IR"/>
        </w:rPr>
        <w:t>A</w:t>
      </w:r>
      <w:r w:rsidR="00D201E7" w:rsidRPr="00D201E7">
        <w:rPr>
          <w:rFonts w:ascii="Marianne" w:eastAsia="Arial" w:hAnsi="Marianne"/>
          <w:color w:val="auto"/>
          <w:kern w:val="3"/>
          <w:sz w:val="20"/>
          <w:lang w:bidi="fa-IR"/>
        </w:rPr>
        <w:t xml:space="preserve">voir pris connaissance des articles 413-9 à 413-12 du </w:t>
      </w:r>
      <w:r w:rsidR="00A64261">
        <w:rPr>
          <w:rFonts w:ascii="Marianne" w:eastAsia="Arial" w:hAnsi="Marianne"/>
          <w:color w:val="auto"/>
          <w:kern w:val="3"/>
          <w:sz w:val="20"/>
          <w:lang w:bidi="fa-IR"/>
        </w:rPr>
        <w:t>C</w:t>
      </w:r>
      <w:r w:rsidR="00D201E7" w:rsidRPr="00D201E7">
        <w:rPr>
          <w:rFonts w:ascii="Marianne" w:eastAsia="Arial" w:hAnsi="Marianne"/>
          <w:color w:val="auto"/>
          <w:kern w:val="3"/>
          <w:sz w:val="20"/>
          <w:lang w:bidi="fa-IR"/>
        </w:rPr>
        <w:t xml:space="preserve">ode pénal ; </w:t>
      </w:r>
    </w:p>
    <w:p w14:paraId="4B84A501" w14:textId="34C0E229" w:rsidR="00D201E7" w:rsidRDefault="002D35EE" w:rsidP="006240A0">
      <w:pPr>
        <w:pStyle w:val="Default"/>
        <w:numPr>
          <w:ilvl w:val="0"/>
          <w:numId w:val="40"/>
        </w:numPr>
        <w:rPr>
          <w:rFonts w:ascii="Marianne" w:eastAsia="Arial" w:hAnsi="Marianne"/>
          <w:color w:val="auto"/>
          <w:kern w:val="3"/>
          <w:sz w:val="20"/>
          <w:lang w:bidi="fa-IR"/>
        </w:rPr>
      </w:pPr>
      <w:r>
        <w:rPr>
          <w:rFonts w:ascii="Marianne" w:eastAsia="Arial" w:hAnsi="Marianne"/>
          <w:color w:val="auto"/>
          <w:kern w:val="3"/>
          <w:sz w:val="20"/>
          <w:lang w:bidi="fa-IR"/>
        </w:rPr>
        <w:t>Q</w:t>
      </w:r>
      <w:r w:rsidR="00D201E7" w:rsidRPr="002D35EE">
        <w:rPr>
          <w:rFonts w:ascii="Marianne" w:eastAsia="Arial" w:hAnsi="Marianne"/>
          <w:color w:val="auto"/>
          <w:kern w:val="3"/>
          <w:sz w:val="20"/>
          <w:lang w:bidi="fa-IR"/>
        </w:rPr>
        <w:t xml:space="preserve">u'ils n'ont pas, sous peine de poursuite pénale, à connaître ou détenir des informations couvertes par le secret de la défense nationale. </w:t>
      </w:r>
    </w:p>
    <w:p w14:paraId="66B11AD4" w14:textId="77777777" w:rsidR="002D35EE" w:rsidRPr="002D35EE" w:rsidRDefault="002D35EE" w:rsidP="002D35EE">
      <w:pPr>
        <w:pStyle w:val="Default"/>
        <w:ind w:left="720"/>
        <w:rPr>
          <w:rFonts w:ascii="Marianne" w:eastAsia="Arial" w:hAnsi="Marianne"/>
          <w:color w:val="auto"/>
          <w:kern w:val="3"/>
          <w:sz w:val="20"/>
          <w:lang w:bidi="fa-IR"/>
        </w:rPr>
      </w:pPr>
    </w:p>
    <w:p w14:paraId="3ABAE776" w14:textId="29869577" w:rsidR="00D201E7" w:rsidRDefault="00D201E7" w:rsidP="00D201E7">
      <w:pPr>
        <w:pStyle w:val="Default"/>
        <w:rPr>
          <w:rFonts w:ascii="Marianne" w:eastAsia="Arial" w:hAnsi="Marianne"/>
          <w:color w:val="auto"/>
          <w:kern w:val="3"/>
          <w:sz w:val="20"/>
          <w:lang w:bidi="fa-IR"/>
        </w:rPr>
      </w:pPr>
      <w:r w:rsidRPr="00D201E7">
        <w:rPr>
          <w:rFonts w:ascii="Marianne" w:eastAsia="Arial" w:hAnsi="Marianne"/>
          <w:color w:val="auto"/>
          <w:kern w:val="3"/>
          <w:sz w:val="20"/>
          <w:lang w:bidi="fa-IR"/>
        </w:rPr>
        <w:t xml:space="preserve">Le </w:t>
      </w:r>
      <w:r w:rsidR="005355E7">
        <w:rPr>
          <w:rFonts w:ascii="Marianne" w:eastAsia="Arial" w:hAnsi="Marianne"/>
          <w:color w:val="auto"/>
          <w:kern w:val="3"/>
          <w:sz w:val="20"/>
          <w:lang w:bidi="fa-IR"/>
        </w:rPr>
        <w:t>titulaire</w:t>
      </w:r>
      <w:r w:rsidRPr="00D201E7">
        <w:rPr>
          <w:rFonts w:ascii="Marianne" w:eastAsia="Arial" w:hAnsi="Marianne"/>
          <w:color w:val="auto"/>
          <w:kern w:val="3"/>
          <w:sz w:val="20"/>
          <w:lang w:bidi="fa-IR"/>
        </w:rPr>
        <w:t xml:space="preserve"> s'engage à ce que seules les personnes ayant préalablement souscrit la déclaration précitée accèdent au lieu d'exécution des prestations, également en cas de sous-traitance. </w:t>
      </w:r>
    </w:p>
    <w:p w14:paraId="7F5B0853" w14:textId="77777777" w:rsidR="00937ECF" w:rsidRPr="00D201E7" w:rsidRDefault="00937ECF" w:rsidP="00D201E7">
      <w:pPr>
        <w:pStyle w:val="Default"/>
        <w:rPr>
          <w:rFonts w:ascii="Marianne" w:eastAsia="Arial" w:hAnsi="Marianne"/>
          <w:color w:val="auto"/>
          <w:kern w:val="3"/>
          <w:sz w:val="20"/>
          <w:lang w:bidi="fa-IR"/>
        </w:rPr>
      </w:pPr>
    </w:p>
    <w:p w14:paraId="2F4E7A60" w14:textId="21547CD2" w:rsidR="00D201E7" w:rsidRDefault="00D201E7" w:rsidP="00D201E7">
      <w:pPr>
        <w:pStyle w:val="Default"/>
        <w:rPr>
          <w:rFonts w:ascii="Marianne" w:eastAsia="Arial" w:hAnsi="Marianne"/>
          <w:color w:val="auto"/>
          <w:kern w:val="3"/>
          <w:sz w:val="20"/>
          <w:lang w:bidi="fa-IR"/>
        </w:rPr>
      </w:pPr>
      <w:r w:rsidRPr="00D201E7">
        <w:rPr>
          <w:rFonts w:ascii="Marianne" w:eastAsia="Arial" w:hAnsi="Marianne"/>
          <w:color w:val="auto"/>
          <w:kern w:val="3"/>
          <w:sz w:val="20"/>
          <w:lang w:bidi="fa-IR"/>
        </w:rPr>
        <w:t xml:space="preserve">Le </w:t>
      </w:r>
      <w:r w:rsidR="005355E7">
        <w:rPr>
          <w:rFonts w:ascii="Marianne" w:eastAsia="Arial" w:hAnsi="Marianne"/>
          <w:color w:val="auto"/>
          <w:kern w:val="3"/>
          <w:sz w:val="20"/>
          <w:lang w:bidi="fa-IR"/>
        </w:rPr>
        <w:t>titulaire</w:t>
      </w:r>
      <w:r w:rsidRPr="00D201E7">
        <w:rPr>
          <w:rFonts w:ascii="Marianne" w:eastAsia="Arial" w:hAnsi="Marianne"/>
          <w:color w:val="auto"/>
          <w:kern w:val="3"/>
          <w:sz w:val="20"/>
          <w:lang w:bidi="fa-IR"/>
        </w:rPr>
        <w:t xml:space="preserve"> s'engage à remettre à l'autorité contractante la ou les déclarations individuelles ci-dessus avant tout accès du personnel concerné au lieu d'exécution des prestations. </w:t>
      </w:r>
    </w:p>
    <w:p w14:paraId="37195192" w14:textId="77777777" w:rsidR="00937ECF" w:rsidRPr="00D201E7" w:rsidRDefault="00937ECF" w:rsidP="00D201E7">
      <w:pPr>
        <w:pStyle w:val="Default"/>
        <w:rPr>
          <w:rFonts w:ascii="Marianne" w:eastAsia="Arial" w:hAnsi="Marianne"/>
          <w:color w:val="auto"/>
          <w:kern w:val="3"/>
          <w:sz w:val="20"/>
          <w:lang w:bidi="fa-IR"/>
        </w:rPr>
      </w:pPr>
    </w:p>
    <w:p w14:paraId="70B98CEA" w14:textId="1B9AFC49" w:rsidR="00D201E7" w:rsidRDefault="00D201E7" w:rsidP="00937ECF">
      <w:pPr>
        <w:pStyle w:val="Default"/>
        <w:jc w:val="both"/>
        <w:rPr>
          <w:rFonts w:ascii="Marianne" w:eastAsia="Arial" w:hAnsi="Marianne"/>
          <w:color w:val="auto"/>
          <w:kern w:val="3"/>
          <w:sz w:val="20"/>
          <w:lang w:bidi="fa-IR"/>
        </w:rPr>
      </w:pPr>
      <w:r w:rsidRPr="00D201E7">
        <w:rPr>
          <w:rFonts w:ascii="Marianne" w:eastAsia="Arial" w:hAnsi="Marianne"/>
          <w:color w:val="auto"/>
          <w:kern w:val="3"/>
          <w:sz w:val="20"/>
          <w:lang w:bidi="fa-IR"/>
        </w:rPr>
        <w:t xml:space="preserve">Aucune dérogation aux prescriptions ci-dessus ne pourra être acceptée de l'autorité contractante ou exigée d'elle, y compris en vue de pourvoir au remplacement inopiné, fortuit ou même urgent d'un personnel du </w:t>
      </w:r>
      <w:r w:rsidR="005355E7">
        <w:rPr>
          <w:rFonts w:ascii="Marianne" w:eastAsia="Arial" w:hAnsi="Marianne"/>
          <w:color w:val="auto"/>
          <w:kern w:val="3"/>
          <w:sz w:val="20"/>
          <w:lang w:bidi="fa-IR"/>
        </w:rPr>
        <w:t>titulaire</w:t>
      </w:r>
      <w:r w:rsidRPr="00D201E7">
        <w:rPr>
          <w:rFonts w:ascii="Marianne" w:eastAsia="Arial" w:hAnsi="Marianne"/>
          <w:color w:val="auto"/>
          <w:kern w:val="3"/>
          <w:sz w:val="20"/>
          <w:lang w:bidi="fa-IR"/>
        </w:rPr>
        <w:t xml:space="preserve">. </w:t>
      </w:r>
    </w:p>
    <w:p w14:paraId="62A78BD7" w14:textId="77777777" w:rsidR="00937ECF" w:rsidRPr="00D201E7" w:rsidRDefault="00937ECF" w:rsidP="00D201E7">
      <w:pPr>
        <w:pStyle w:val="Default"/>
        <w:rPr>
          <w:rFonts w:ascii="Marianne" w:eastAsia="Arial" w:hAnsi="Marianne"/>
          <w:color w:val="auto"/>
          <w:kern w:val="3"/>
          <w:sz w:val="20"/>
          <w:lang w:bidi="fa-IR"/>
        </w:rPr>
      </w:pPr>
    </w:p>
    <w:p w14:paraId="08BAE9CE" w14:textId="1457BD0D" w:rsidR="00D201E7" w:rsidRDefault="00D201E7" w:rsidP="00344067">
      <w:pPr>
        <w:pStyle w:val="Standard"/>
      </w:pPr>
      <w:r w:rsidRPr="00D201E7">
        <w:lastRenderedPageBreak/>
        <w:t xml:space="preserve">Le non-respect ou l'inobservation par le </w:t>
      </w:r>
      <w:r w:rsidR="005355E7">
        <w:t>titulaire</w:t>
      </w:r>
      <w:r w:rsidRPr="00D201E7">
        <w:t xml:space="preserve"> de ces mesures de sécurité, même dans les cas où elles résultent d'une imprudence ou d'une négligence, peut entraîner le prononcé d'une sanction contractuelle, sans préjudice des sanctions pénales.</w:t>
      </w:r>
    </w:p>
    <w:p w14:paraId="189E4FBD" w14:textId="12A3B1DE" w:rsidR="0001480E" w:rsidRPr="0001480E" w:rsidRDefault="0001480E" w:rsidP="0001480E">
      <w:pPr>
        <w:pStyle w:val="Titre2"/>
      </w:pPr>
      <w:r w:rsidRPr="0001480E">
        <w:t>Clauses de réexamen</w:t>
      </w:r>
    </w:p>
    <w:p w14:paraId="0C65B970" w14:textId="77777777" w:rsidR="0001480E" w:rsidRDefault="0001480E" w:rsidP="0001480E">
      <w:pPr>
        <w:pStyle w:val="Standard"/>
      </w:pPr>
      <w:r>
        <w:t>Des modifications au marché peuvent être demandées au titulaire lors de l’exécution du marché en cas de sujétions techniques imprévues ne résultant pas du fait des parties. Ces modifications seront formalisées par voie d’avenant.</w:t>
      </w:r>
    </w:p>
    <w:p w14:paraId="66DEA6A1" w14:textId="3587C4DF" w:rsidR="0001480E" w:rsidRDefault="0001480E" w:rsidP="0001480E">
      <w:pPr>
        <w:pStyle w:val="Standard"/>
      </w:pPr>
      <w:r>
        <w:t>Par dérogation au CCAG de référence, le recours aux ordres de services pour fixer les montants de prestations supplémentaires ou modificatives non-prévus initialement est interdit.</w:t>
      </w:r>
    </w:p>
    <w:bookmarkEnd w:id="60"/>
    <w:p w14:paraId="1BEB7FD4" w14:textId="77777777" w:rsidR="000C6DEC" w:rsidRPr="000C6DEC" w:rsidRDefault="000C6DEC" w:rsidP="00344067">
      <w:pPr>
        <w:pStyle w:val="Standard"/>
      </w:pPr>
    </w:p>
    <w:p w14:paraId="3E774E81" w14:textId="3D4C73F3" w:rsidR="005763F5" w:rsidRPr="0048181B" w:rsidRDefault="00751728" w:rsidP="00344067">
      <w:pPr>
        <w:pStyle w:val="Titre2"/>
      </w:pPr>
      <w:bookmarkStart w:id="62" w:name="__RefHeading__32532_403553279"/>
      <w:bookmarkStart w:id="63" w:name="_Toc209544117"/>
      <w:r w:rsidRPr="0048181B">
        <w:t>Consta</w:t>
      </w:r>
      <w:r w:rsidR="00355632" w:rsidRPr="0048181B">
        <w:t>ta</w:t>
      </w:r>
      <w:r w:rsidRPr="0048181B">
        <w:t>tion de l'exécution des prestations</w:t>
      </w:r>
      <w:bookmarkEnd w:id="62"/>
      <w:bookmarkEnd w:id="63"/>
      <w:r w:rsidR="0001480E">
        <w:t xml:space="preserve"> et admission</w:t>
      </w:r>
    </w:p>
    <w:p w14:paraId="020B8F0C" w14:textId="77777777" w:rsidR="005763F5" w:rsidRPr="0048181B" w:rsidRDefault="00751728" w:rsidP="00344067">
      <w:pPr>
        <w:pStyle w:val="Titre3"/>
      </w:pPr>
      <w:r w:rsidRPr="0048181B">
        <w:t>Contrôle</w:t>
      </w:r>
    </w:p>
    <w:p w14:paraId="1587C794" w14:textId="59A72A33" w:rsidR="0048181B" w:rsidRPr="0048181B" w:rsidRDefault="00751728" w:rsidP="0048181B">
      <w:pPr>
        <w:pStyle w:val="Standard"/>
      </w:pPr>
      <w:r w:rsidRPr="0048181B">
        <w:t>Les opérations de contrôle sont effectuées en</w:t>
      </w:r>
      <w:r w:rsidR="006B6903" w:rsidRPr="0048181B">
        <w:t xml:space="preserve"> application du CCAG-</w:t>
      </w:r>
      <w:r w:rsidR="0048181B" w:rsidRPr="00791AC6">
        <w:t>FCS</w:t>
      </w:r>
      <w:r w:rsidR="0001480E" w:rsidRPr="00791AC6">
        <w:t xml:space="preserve"> et conformément à l’article </w:t>
      </w:r>
      <w:r w:rsidR="00791AC6" w:rsidRPr="00791AC6">
        <w:t>4</w:t>
      </w:r>
      <w:r w:rsidR="0001480E" w:rsidRPr="00791AC6">
        <w:t xml:space="preserve"> du CCTP</w:t>
      </w:r>
      <w:r w:rsidR="0048181B" w:rsidRPr="00791AC6">
        <w:t>.</w:t>
      </w:r>
    </w:p>
    <w:p w14:paraId="69F1C672" w14:textId="2CB3B9EC" w:rsidR="0048181B" w:rsidRDefault="0048181B" w:rsidP="0048181B">
      <w:pPr>
        <w:pStyle w:val="Titre3"/>
      </w:pPr>
      <w:bookmarkStart w:id="64" w:name="_Toc195806401"/>
      <w:r>
        <w:t>Opérations de vérification</w:t>
      </w:r>
      <w:bookmarkEnd w:id="64"/>
    </w:p>
    <w:p w14:paraId="7B56E006" w14:textId="2351477E" w:rsidR="0048181B" w:rsidRDefault="0048181B" w:rsidP="0048181B">
      <w:pPr>
        <w:rPr>
          <w:rFonts w:ascii="Marianne" w:eastAsia="Arial" w:hAnsi="Marianne" w:cs="Arial"/>
          <w:sz w:val="20"/>
        </w:rPr>
      </w:pPr>
      <w:r w:rsidRPr="0048181B">
        <w:rPr>
          <w:rFonts w:ascii="Marianne" w:eastAsia="Arial" w:hAnsi="Marianne" w:cs="Arial"/>
          <w:sz w:val="20"/>
        </w:rPr>
        <w:t>Les opérations de vérification sont effectuées en application du CCAG</w:t>
      </w:r>
      <w:r>
        <w:rPr>
          <w:rFonts w:ascii="Marianne" w:eastAsia="Arial" w:hAnsi="Marianne" w:cs="Arial"/>
          <w:sz w:val="20"/>
        </w:rPr>
        <w:t>-</w:t>
      </w:r>
      <w:r w:rsidRPr="00791AC6">
        <w:rPr>
          <w:rFonts w:ascii="Marianne" w:eastAsia="Arial" w:hAnsi="Marianne" w:cs="Arial"/>
          <w:sz w:val="20"/>
        </w:rPr>
        <w:t>FCS</w:t>
      </w:r>
      <w:r w:rsidR="00780DD7" w:rsidRPr="00791AC6">
        <w:rPr>
          <w:rFonts w:ascii="Marianne" w:eastAsia="Arial" w:hAnsi="Marianne" w:cs="Arial"/>
          <w:sz w:val="20"/>
        </w:rPr>
        <w:t xml:space="preserve"> et conformément à l’article </w:t>
      </w:r>
      <w:r w:rsidR="00791AC6" w:rsidRPr="00791AC6">
        <w:rPr>
          <w:rFonts w:ascii="Marianne" w:eastAsia="Arial" w:hAnsi="Marianne" w:cs="Arial"/>
          <w:sz w:val="20"/>
        </w:rPr>
        <w:t>4</w:t>
      </w:r>
      <w:r w:rsidR="00780DD7" w:rsidRPr="00791AC6">
        <w:rPr>
          <w:rFonts w:ascii="Marianne" w:eastAsia="Arial" w:hAnsi="Marianne" w:cs="Arial"/>
          <w:sz w:val="20"/>
        </w:rPr>
        <w:t xml:space="preserve"> du CCTP</w:t>
      </w:r>
      <w:r w:rsidRPr="00791AC6">
        <w:rPr>
          <w:rFonts w:ascii="Marianne" w:eastAsia="Arial" w:hAnsi="Marianne" w:cs="Arial"/>
          <w:sz w:val="20"/>
        </w:rPr>
        <w:t>.</w:t>
      </w:r>
    </w:p>
    <w:p w14:paraId="0640470E" w14:textId="77777777" w:rsidR="0048181B" w:rsidRPr="0048181B" w:rsidRDefault="0048181B" w:rsidP="0048181B">
      <w:pPr>
        <w:rPr>
          <w:rFonts w:ascii="Marianne" w:eastAsia="Arial" w:hAnsi="Marianne" w:cs="Arial"/>
          <w:sz w:val="20"/>
        </w:rPr>
      </w:pPr>
    </w:p>
    <w:p w14:paraId="4EDD3380" w14:textId="27CE1B8E" w:rsidR="0048181B" w:rsidRDefault="0048181B" w:rsidP="0048181B">
      <w:pPr>
        <w:pStyle w:val="Titre3"/>
      </w:pPr>
      <w:bookmarkStart w:id="65" w:name="_Toc195806402"/>
      <w:r>
        <w:t>Décision après vérifications</w:t>
      </w:r>
      <w:bookmarkEnd w:id="65"/>
    </w:p>
    <w:p w14:paraId="170D8FF1" w14:textId="3B5BF5E8" w:rsidR="0048181B" w:rsidRDefault="0048181B" w:rsidP="0048181B">
      <w:pPr>
        <w:jc w:val="both"/>
        <w:rPr>
          <w:rFonts w:ascii="Marianne" w:eastAsia="Arial" w:hAnsi="Marianne" w:cs="Arial"/>
          <w:sz w:val="20"/>
        </w:rPr>
      </w:pPr>
      <w:r w:rsidRPr="0048181B">
        <w:rPr>
          <w:rFonts w:ascii="Marianne" w:eastAsia="Arial" w:hAnsi="Marianne" w:cs="Arial"/>
          <w:sz w:val="20"/>
        </w:rPr>
        <w:t>Les décisions après les opérations de vérification sont effectuées en application du CCA-FCS, et notamment l'admission, l'ajournement, la réfaction ou le rejet des prestations.</w:t>
      </w:r>
    </w:p>
    <w:p w14:paraId="490A4F93" w14:textId="77777777" w:rsidR="00780DD7" w:rsidRDefault="00780DD7" w:rsidP="0048181B">
      <w:pPr>
        <w:jc w:val="both"/>
        <w:rPr>
          <w:rFonts w:ascii="Marianne" w:eastAsia="Arial" w:hAnsi="Marianne" w:cs="Arial"/>
          <w:sz w:val="20"/>
        </w:rPr>
      </w:pPr>
    </w:p>
    <w:p w14:paraId="0CAF47E3" w14:textId="77777777" w:rsidR="00780DD7" w:rsidRPr="0048181B" w:rsidRDefault="00780DD7" w:rsidP="0048181B">
      <w:pPr>
        <w:jc w:val="both"/>
        <w:rPr>
          <w:rFonts w:ascii="Marianne" w:eastAsia="Arial" w:hAnsi="Marianne" w:cs="Arial"/>
          <w:sz w:val="20"/>
        </w:rPr>
      </w:pPr>
    </w:p>
    <w:p w14:paraId="011179DE" w14:textId="611F5A8D" w:rsidR="00780DD7" w:rsidRPr="00780DD7" w:rsidRDefault="00780DD7" w:rsidP="00780DD7">
      <w:pPr>
        <w:pStyle w:val="Titre2"/>
      </w:pPr>
      <w:r w:rsidRPr="00780DD7">
        <w:t>Garanties</w:t>
      </w:r>
    </w:p>
    <w:p w14:paraId="167CF0A6" w14:textId="46EB9592" w:rsidR="00780DD7" w:rsidRPr="00780DD7" w:rsidRDefault="00780DD7" w:rsidP="00780DD7">
      <w:pPr>
        <w:pStyle w:val="Default"/>
        <w:jc w:val="both"/>
        <w:rPr>
          <w:rFonts w:ascii="Marianne" w:hAnsi="Marianne"/>
          <w:sz w:val="20"/>
          <w:szCs w:val="20"/>
        </w:rPr>
      </w:pPr>
      <w:r w:rsidRPr="00780DD7">
        <w:rPr>
          <w:rFonts w:ascii="Marianne" w:hAnsi="Marianne"/>
          <w:sz w:val="20"/>
          <w:szCs w:val="20"/>
        </w:rPr>
        <w:t>Les prestations font l'objet de la garantie prévue au CCAG</w:t>
      </w:r>
      <w:r>
        <w:rPr>
          <w:rFonts w:ascii="Marianne" w:hAnsi="Marianne"/>
          <w:sz w:val="20"/>
          <w:szCs w:val="20"/>
        </w:rPr>
        <w:t>-FCS</w:t>
      </w:r>
      <w:r w:rsidRPr="00780DD7">
        <w:rPr>
          <w:rFonts w:ascii="Marianne" w:hAnsi="Marianne"/>
          <w:sz w:val="20"/>
          <w:szCs w:val="20"/>
        </w:rPr>
        <w:t>.</w:t>
      </w:r>
    </w:p>
    <w:p w14:paraId="084AA487" w14:textId="703BF39F" w:rsidR="00020911" w:rsidRPr="00937ECF" w:rsidRDefault="00780DD7" w:rsidP="00780DD7">
      <w:pPr>
        <w:pStyle w:val="Default"/>
        <w:jc w:val="both"/>
        <w:rPr>
          <w:rFonts w:ascii="Marianne" w:hAnsi="Marianne"/>
          <w:sz w:val="20"/>
          <w:szCs w:val="20"/>
          <w:highlight w:val="yellow"/>
        </w:rPr>
      </w:pPr>
      <w:r w:rsidRPr="00780DD7">
        <w:rPr>
          <w:rFonts w:ascii="Marianne" w:hAnsi="Marianne"/>
          <w:sz w:val="20"/>
          <w:szCs w:val="20"/>
        </w:rPr>
        <w:t>La garantie prévue au CCAG</w:t>
      </w:r>
      <w:r>
        <w:rPr>
          <w:rFonts w:ascii="Marianne" w:hAnsi="Marianne"/>
          <w:sz w:val="20"/>
          <w:szCs w:val="20"/>
        </w:rPr>
        <w:t>-FCS</w:t>
      </w:r>
      <w:r w:rsidRPr="00780DD7">
        <w:rPr>
          <w:rFonts w:ascii="Marianne" w:hAnsi="Marianne"/>
          <w:sz w:val="20"/>
          <w:szCs w:val="20"/>
        </w:rPr>
        <w:t xml:space="preserve"> s'exerce indépendamment de la garantie légale pour vices cachés prévue aux articles 1641 et suivants du code civil.</w:t>
      </w:r>
    </w:p>
    <w:p w14:paraId="4C68ECB0" w14:textId="77777777" w:rsidR="000C6DEC" w:rsidRPr="00937ECF" w:rsidRDefault="000C6DEC" w:rsidP="00344067">
      <w:pPr>
        <w:pStyle w:val="Standard"/>
        <w:rPr>
          <w:highlight w:val="yellow"/>
        </w:rPr>
      </w:pPr>
    </w:p>
    <w:p w14:paraId="41A3A997" w14:textId="6166FD0B" w:rsidR="005763F5" w:rsidRPr="004818A7" w:rsidRDefault="00751728" w:rsidP="00344067">
      <w:pPr>
        <w:pStyle w:val="Titre2"/>
      </w:pPr>
      <w:bookmarkStart w:id="66" w:name="__RefHeading__32538_403553279"/>
      <w:bookmarkStart w:id="67" w:name="_Toc209544118"/>
      <w:r w:rsidRPr="004818A7">
        <w:t>Pénalités</w:t>
      </w:r>
      <w:bookmarkEnd w:id="66"/>
      <w:r w:rsidR="00002CBD" w:rsidRPr="004818A7">
        <w:t xml:space="preserve"> et primes</w:t>
      </w:r>
      <w:bookmarkEnd w:id="67"/>
    </w:p>
    <w:p w14:paraId="31B30715" w14:textId="064E8C4B" w:rsidR="005763F5" w:rsidRPr="004818A7" w:rsidRDefault="00751728" w:rsidP="00344067">
      <w:pPr>
        <w:pStyle w:val="Standard"/>
      </w:pPr>
      <w:r w:rsidRPr="004818A7">
        <w:t xml:space="preserve">Tout manquement du </w:t>
      </w:r>
      <w:r w:rsidR="005355E7">
        <w:t>titulaire</w:t>
      </w:r>
      <w:r w:rsidRPr="004818A7">
        <w:t xml:space="preserve"> à ses obligations contractuelles peut donner lieu à pénalité.</w:t>
      </w:r>
      <w:r w:rsidR="004818A7">
        <w:t xml:space="preserve"> </w:t>
      </w:r>
      <w:r w:rsidRPr="004818A7">
        <w:t xml:space="preserve">Les pénalités sont applicables de plein droit, sans mise en demeure préalable, sous réserve d'éventuelles </w:t>
      </w:r>
      <w:r w:rsidRPr="004818A7">
        <w:lastRenderedPageBreak/>
        <w:t>stipulations particulières concernant les pénalités de retard.</w:t>
      </w:r>
    </w:p>
    <w:p w14:paraId="3B8F433D" w14:textId="6826287C" w:rsidR="005763F5" w:rsidRPr="004818A7" w:rsidRDefault="00751728" w:rsidP="00344067">
      <w:pPr>
        <w:pStyle w:val="Standard"/>
      </w:pPr>
      <w:r w:rsidRPr="004818A7">
        <w:t xml:space="preserve">Les pénalités ne présentent aucun caractère libératoire. Le </w:t>
      </w:r>
      <w:r w:rsidR="005355E7">
        <w:t>titulaire</w:t>
      </w:r>
      <w:r w:rsidRPr="004818A7">
        <w:t xml:space="preserve"> est donc intégralement redevable de ses obligations contractuelles et notamment des prestations dont l'inexécution a donné lieu à l'application de pénalités.</w:t>
      </w:r>
      <w:r w:rsidR="004818A7">
        <w:t xml:space="preserve"> </w:t>
      </w:r>
      <w:r w:rsidRPr="004818A7">
        <w:t>Il ne saurait se considérer comme libéré de son obligation, du fait du paiement desdites pénalités.</w:t>
      </w:r>
    </w:p>
    <w:p w14:paraId="3AADD2CD" w14:textId="45D26ACE" w:rsidR="00BD34DA" w:rsidRDefault="00751728" w:rsidP="00344067">
      <w:pPr>
        <w:pStyle w:val="Standard"/>
      </w:pPr>
      <w:r w:rsidRPr="004818A7">
        <w:t>L'application de pénalités est effectuée sans préjudice de la faculté de la personne publique de prononcer toute autre sanction contractuelle et notamment de faire réaliser tout ou partie d</w:t>
      </w:r>
      <w:r w:rsidR="00760F67">
        <w:t>u</w:t>
      </w:r>
      <w:r w:rsidRPr="004818A7">
        <w:t xml:space="preserve"> </w:t>
      </w:r>
      <w:r w:rsidR="00760F67">
        <w:t>marché</w:t>
      </w:r>
      <w:r w:rsidRPr="004818A7">
        <w:t xml:space="preserve"> aux frais et risques du </w:t>
      </w:r>
      <w:r w:rsidR="005355E7">
        <w:t>titulaire</w:t>
      </w:r>
      <w:r w:rsidRPr="004818A7">
        <w:t>.</w:t>
      </w:r>
    </w:p>
    <w:p w14:paraId="32BCED19" w14:textId="3F56C370" w:rsidR="004818A7" w:rsidRDefault="004818A7" w:rsidP="004818A7">
      <w:pPr>
        <w:jc w:val="both"/>
        <w:rPr>
          <w:rFonts w:ascii="Marianne" w:eastAsia="Arial" w:hAnsi="Marianne" w:cs="Arial"/>
          <w:sz w:val="20"/>
        </w:rPr>
      </w:pPr>
      <w:r w:rsidRPr="004818A7">
        <w:rPr>
          <w:rFonts w:ascii="Marianne" w:eastAsia="Arial" w:hAnsi="Marianne" w:cs="Arial"/>
          <w:sz w:val="20"/>
        </w:rPr>
        <w:t xml:space="preserve">Les pénalités peuvent être précomptées sur les acomptes versés au </w:t>
      </w:r>
      <w:r w:rsidR="005355E7">
        <w:rPr>
          <w:rFonts w:ascii="Marianne" w:eastAsia="Arial" w:hAnsi="Marianne" w:cs="Arial"/>
          <w:sz w:val="20"/>
        </w:rPr>
        <w:t>titulaire</w:t>
      </w:r>
      <w:r w:rsidRPr="004818A7">
        <w:rPr>
          <w:rFonts w:ascii="Marianne" w:eastAsia="Arial" w:hAnsi="Marianne" w:cs="Arial"/>
          <w:sz w:val="20"/>
        </w:rPr>
        <w:t xml:space="preserve"> tout au long de l'exécution des prestations, lors de l'établissement des états d'acomptes, ou constituer un élément du décompte général.</w:t>
      </w:r>
    </w:p>
    <w:p w14:paraId="24B4C7D1" w14:textId="77777777" w:rsidR="004818A7" w:rsidRPr="004818A7" w:rsidRDefault="004818A7" w:rsidP="004818A7">
      <w:pPr>
        <w:jc w:val="both"/>
        <w:rPr>
          <w:rFonts w:ascii="Marianne" w:eastAsia="Arial" w:hAnsi="Marianne" w:cs="Arial"/>
          <w:sz w:val="20"/>
        </w:rPr>
      </w:pPr>
    </w:p>
    <w:p w14:paraId="1002478D" w14:textId="77777777" w:rsidR="004818A7" w:rsidRPr="00937ECF" w:rsidRDefault="004818A7" w:rsidP="00344067">
      <w:pPr>
        <w:pStyle w:val="Standard"/>
        <w:rPr>
          <w:highlight w:val="yellow"/>
        </w:rPr>
      </w:pPr>
    </w:p>
    <w:p w14:paraId="5EE27E30" w14:textId="57FCE6AF" w:rsidR="00D81098" w:rsidRPr="003A462A" w:rsidRDefault="00894507" w:rsidP="00344067">
      <w:pPr>
        <w:pStyle w:val="Titre3"/>
      </w:pPr>
      <w:r w:rsidRPr="003A462A">
        <w:t xml:space="preserve">Pénalités </w:t>
      </w:r>
      <w:r w:rsidR="00533D25" w:rsidRPr="003A462A">
        <w:t>pour non-respect des mesures de sécurité</w:t>
      </w:r>
    </w:p>
    <w:p w14:paraId="37A292F9" w14:textId="5DE742CB" w:rsidR="003A462A" w:rsidRPr="003A462A" w:rsidRDefault="003A462A" w:rsidP="003A462A">
      <w:pPr>
        <w:pStyle w:val="Standard"/>
      </w:pPr>
      <w:r w:rsidRPr="003A462A">
        <w:t xml:space="preserve">Le </w:t>
      </w:r>
      <w:r w:rsidR="005355E7">
        <w:t>titulaire</w:t>
      </w:r>
      <w:r w:rsidRPr="003A462A">
        <w:t xml:space="preserve"> est tenu de respecter l’ensemble des règles, prescriptions et consignes de sécurité applicables sur les sites d’exécution du marché, telles qu’elles résultent des dispositions législatives et réglementaires en vigueur ainsi que des documents contractuels du marché</w:t>
      </w:r>
      <w:r w:rsidR="00791AC6">
        <w:t>.</w:t>
      </w:r>
    </w:p>
    <w:p w14:paraId="72ED38CA" w14:textId="4205016D" w:rsidR="003A462A" w:rsidRPr="003A462A" w:rsidRDefault="003A462A" w:rsidP="003A462A">
      <w:pPr>
        <w:pStyle w:val="Standard"/>
      </w:pPr>
      <w:r w:rsidRPr="003A462A">
        <w:t>Tout manquement constaté aux obligations en matière de sécurité pourra entraîner l’application de pénalités, sans préjudice des mesures correctives immédiates exigées par le pouvoir adjudicateur.</w:t>
      </w:r>
    </w:p>
    <w:p w14:paraId="11A89186" w14:textId="77777777" w:rsidR="003A462A" w:rsidRPr="003A462A" w:rsidRDefault="003A462A" w:rsidP="003A462A">
      <w:pPr>
        <w:pStyle w:val="Standard"/>
      </w:pPr>
      <w:r w:rsidRPr="003A462A">
        <w:t>Les pénalités sont fixées comme suit :</w:t>
      </w:r>
    </w:p>
    <w:p w14:paraId="0AE38A24" w14:textId="77777777" w:rsidR="003A462A" w:rsidRPr="003A462A" w:rsidRDefault="003A462A" w:rsidP="006240A0">
      <w:pPr>
        <w:pStyle w:val="Standard"/>
        <w:numPr>
          <w:ilvl w:val="0"/>
          <w:numId w:val="51"/>
        </w:numPr>
      </w:pPr>
      <w:r w:rsidRPr="003A462A">
        <w:rPr>
          <w:b/>
          <w:bCs/>
        </w:rPr>
        <w:t>Montant forfaitaire de 250 € HT</w:t>
      </w:r>
      <w:r w:rsidRPr="003A462A">
        <w:t xml:space="preserve"> par manquement constaté et notifié par le représentant du pouvoir adjudicateur.</w:t>
      </w:r>
    </w:p>
    <w:p w14:paraId="56372CFE" w14:textId="77777777" w:rsidR="003A462A" w:rsidRPr="003A462A" w:rsidRDefault="003A462A" w:rsidP="006240A0">
      <w:pPr>
        <w:pStyle w:val="Standard"/>
        <w:numPr>
          <w:ilvl w:val="0"/>
          <w:numId w:val="51"/>
        </w:numPr>
      </w:pPr>
      <w:r w:rsidRPr="003A462A">
        <w:rPr>
          <w:b/>
          <w:bCs/>
        </w:rPr>
        <w:t>Montant porté à 500 € HT</w:t>
      </w:r>
      <w:r w:rsidRPr="003A462A">
        <w:t xml:space="preserve"> par manquement en cas de récidive ou de manquement grave (mise en danger manifeste, refus d’appliquer les consignes de sécurité, etc.).</w:t>
      </w:r>
    </w:p>
    <w:p w14:paraId="1DC5E2AB" w14:textId="77777777" w:rsidR="003A462A" w:rsidRPr="003A462A" w:rsidRDefault="003A462A" w:rsidP="006240A0">
      <w:pPr>
        <w:pStyle w:val="Standard"/>
        <w:numPr>
          <w:ilvl w:val="0"/>
          <w:numId w:val="51"/>
        </w:numPr>
      </w:pPr>
      <w:r w:rsidRPr="003A462A">
        <w:t>En cas de manquements répétés ou persistants, le pouvoir adjudicateur se réserve le droit de :</w:t>
      </w:r>
    </w:p>
    <w:p w14:paraId="4B957E28" w14:textId="73E39569" w:rsidR="003A462A" w:rsidRPr="003A462A" w:rsidRDefault="003A462A" w:rsidP="006240A0">
      <w:pPr>
        <w:pStyle w:val="Standard"/>
        <w:numPr>
          <w:ilvl w:val="1"/>
          <w:numId w:val="51"/>
        </w:numPr>
      </w:pPr>
      <w:r w:rsidRPr="003A462A">
        <w:t xml:space="preserve">Suspendre l’exécution du marché aux frais exclusifs du </w:t>
      </w:r>
      <w:r w:rsidR="005355E7">
        <w:t>titulaire</w:t>
      </w:r>
      <w:r w:rsidRPr="003A462A">
        <w:t>,</w:t>
      </w:r>
    </w:p>
    <w:p w14:paraId="41159BAC" w14:textId="77777777" w:rsidR="003A462A" w:rsidRPr="003A462A" w:rsidRDefault="003A462A" w:rsidP="006240A0">
      <w:pPr>
        <w:pStyle w:val="Standard"/>
        <w:numPr>
          <w:ilvl w:val="1"/>
          <w:numId w:val="51"/>
        </w:numPr>
      </w:pPr>
      <w:r w:rsidRPr="003A462A">
        <w:t>Engager la procédure de résiliation du marché pour faute,</w:t>
      </w:r>
    </w:p>
    <w:p w14:paraId="4A2B6A6F" w14:textId="62355E57" w:rsidR="00821AB0" w:rsidRDefault="003A462A" w:rsidP="006240A0">
      <w:pPr>
        <w:pStyle w:val="Standard"/>
        <w:numPr>
          <w:ilvl w:val="1"/>
          <w:numId w:val="51"/>
        </w:numPr>
      </w:pPr>
      <w:r w:rsidRPr="003A462A">
        <w:t xml:space="preserve">Engager la responsabilité civile et/ou pénale du </w:t>
      </w:r>
      <w:r w:rsidR="005355E7">
        <w:t>titulaire</w:t>
      </w:r>
      <w:r w:rsidRPr="003A462A">
        <w:t xml:space="preserve"> si les faits le justifient.</w:t>
      </w:r>
    </w:p>
    <w:p w14:paraId="57BB5DE7" w14:textId="77777777" w:rsidR="003A462A" w:rsidRPr="003A462A" w:rsidRDefault="003A462A" w:rsidP="003A462A">
      <w:pPr>
        <w:pStyle w:val="Standard"/>
        <w:ind w:left="1440"/>
      </w:pPr>
    </w:p>
    <w:p w14:paraId="64D569F9" w14:textId="43357853" w:rsidR="00283F7B" w:rsidRPr="00821AB0" w:rsidRDefault="00283F7B" w:rsidP="00344067">
      <w:pPr>
        <w:pStyle w:val="Titre3"/>
      </w:pPr>
      <w:r w:rsidRPr="00821AB0">
        <w:t xml:space="preserve">Pénalités de retard </w:t>
      </w:r>
      <w:r w:rsidR="0094608E">
        <w:t>dans la production des livrables</w:t>
      </w:r>
    </w:p>
    <w:p w14:paraId="518DA39E" w14:textId="184F9556" w:rsidR="00273EEF" w:rsidRPr="00821AB0" w:rsidRDefault="00821AB0" w:rsidP="00344067">
      <w:pPr>
        <w:pStyle w:val="Standard"/>
      </w:pPr>
      <w:r w:rsidRPr="00821AB0">
        <w:t>Par dérogation avec l’article 14.1.1 du CCAG-FCS, la pénalité de retard dans la production d’un livrable prévu au CCTP est calculée par application de la formule suivante :</w:t>
      </w:r>
    </w:p>
    <w:p w14:paraId="41CAC894" w14:textId="565D5017" w:rsidR="00273EEF" w:rsidRPr="00821AB0" w:rsidRDefault="00273EEF" w:rsidP="00344067">
      <w:pPr>
        <w:pStyle w:val="Standard"/>
      </w:pPr>
      <w:r w:rsidRPr="00821AB0">
        <w:rPr>
          <w:b/>
        </w:rPr>
        <w:t>P = V x R/10</w:t>
      </w:r>
      <w:r w:rsidR="00194F4C" w:rsidRPr="00821AB0">
        <w:rPr>
          <w:b/>
        </w:rPr>
        <w:t>0</w:t>
      </w:r>
      <w:r w:rsidRPr="00821AB0">
        <w:rPr>
          <w:b/>
        </w:rPr>
        <w:t>0</w:t>
      </w:r>
      <w:r w:rsidRPr="00821AB0">
        <w:t xml:space="preserve"> dans laquelle : </w:t>
      </w:r>
    </w:p>
    <w:p w14:paraId="5801226D" w14:textId="77777777" w:rsidR="00273EEF" w:rsidRPr="00821AB0" w:rsidRDefault="00273EEF" w:rsidP="006240A0">
      <w:pPr>
        <w:pStyle w:val="Standard"/>
        <w:numPr>
          <w:ilvl w:val="0"/>
          <w:numId w:val="25"/>
        </w:numPr>
      </w:pPr>
      <w:r w:rsidRPr="00821AB0">
        <w:t>P = montant de la pénalité</w:t>
      </w:r>
    </w:p>
    <w:p w14:paraId="26C01DE5" w14:textId="77777777" w:rsidR="00273EEF" w:rsidRPr="00821AB0" w:rsidRDefault="00273EEF" w:rsidP="006240A0">
      <w:pPr>
        <w:pStyle w:val="Standard"/>
        <w:numPr>
          <w:ilvl w:val="0"/>
          <w:numId w:val="25"/>
        </w:numPr>
      </w:pPr>
      <w:r w:rsidRPr="00821AB0">
        <w:t>V = montant en € HT de la prestation concernée</w:t>
      </w:r>
    </w:p>
    <w:p w14:paraId="732CD6C5" w14:textId="7CB2732E" w:rsidR="00273EEF" w:rsidRPr="00821AB0" w:rsidRDefault="00273EEF" w:rsidP="006240A0">
      <w:pPr>
        <w:pStyle w:val="Standard"/>
        <w:numPr>
          <w:ilvl w:val="0"/>
          <w:numId w:val="25"/>
        </w:numPr>
      </w:pPr>
      <w:r w:rsidRPr="00821AB0">
        <w:lastRenderedPageBreak/>
        <w:t>R = nombre de jours</w:t>
      </w:r>
      <w:r w:rsidR="00194F4C" w:rsidRPr="00821AB0">
        <w:t xml:space="preserve"> de retard</w:t>
      </w:r>
    </w:p>
    <w:p w14:paraId="5B1F18AC" w14:textId="427F9C40" w:rsidR="00273EEF" w:rsidRDefault="00273EEF" w:rsidP="00344067">
      <w:pPr>
        <w:pStyle w:val="Standard"/>
      </w:pPr>
      <w:r w:rsidRPr="00821AB0">
        <w:t>Tout jour commencé est compté pour un jour entier de retard.</w:t>
      </w:r>
    </w:p>
    <w:p w14:paraId="45C0D1B7" w14:textId="77777777" w:rsidR="00821AB0" w:rsidRDefault="00821AB0" w:rsidP="00344067">
      <w:pPr>
        <w:pStyle w:val="Standard"/>
      </w:pPr>
    </w:p>
    <w:p w14:paraId="5ED80F2C" w14:textId="5462F713" w:rsidR="00282401" w:rsidRPr="008C0E6F" w:rsidRDefault="00282401" w:rsidP="00344067">
      <w:pPr>
        <w:pStyle w:val="Titre3"/>
      </w:pPr>
      <w:r w:rsidRPr="008C0E6F">
        <w:t>Pénalités liées aux considérations environnementales</w:t>
      </w:r>
    </w:p>
    <w:p w14:paraId="19010E67" w14:textId="2619AE72" w:rsidR="008C0E6F" w:rsidRPr="009025CD" w:rsidRDefault="008C0E6F" w:rsidP="008C0E6F">
      <w:pPr>
        <w:pStyle w:val="Standard"/>
      </w:pPr>
      <w:r w:rsidRPr="009025CD">
        <w:t xml:space="preserve">Le </w:t>
      </w:r>
      <w:r w:rsidR="005355E7">
        <w:t>titulaire</w:t>
      </w:r>
      <w:r w:rsidRPr="009025CD">
        <w:t xml:space="preserve"> est t</w:t>
      </w:r>
      <w:r>
        <w:t>enu de produire, à la demande du</w:t>
      </w:r>
      <w:r w:rsidRPr="00FA36EB">
        <w:t xml:space="preserve"> pouvoir adjudicateur</w:t>
      </w:r>
      <w:r w:rsidRPr="009025CD">
        <w:t>, tout justificatif de traçabilité du traitement des</w:t>
      </w:r>
      <w:r>
        <w:t xml:space="preserve"> </w:t>
      </w:r>
      <w:r w:rsidRPr="009025CD">
        <w:t>déchets issus de l'exécution de la prestation, qui fasse apparaître une gestion des déchets conforme aux</w:t>
      </w:r>
      <w:r>
        <w:t xml:space="preserve"> </w:t>
      </w:r>
      <w:r w:rsidRPr="009025CD">
        <w:t>exigences réglementaires, notamment en ce qui concerne les déchets dangereux.</w:t>
      </w:r>
    </w:p>
    <w:p w14:paraId="46D1EFA9" w14:textId="692A3A8D" w:rsidR="00533D25" w:rsidRPr="008C0E6F" w:rsidRDefault="008C0E6F" w:rsidP="00533D25">
      <w:pPr>
        <w:pStyle w:val="Standard"/>
      </w:pPr>
      <w:r w:rsidRPr="009025CD">
        <w:t xml:space="preserve">En cas de non-communication de ces éléments justificatifs le </w:t>
      </w:r>
      <w:r w:rsidR="005355E7">
        <w:t>titulaire</w:t>
      </w:r>
      <w:r w:rsidRPr="009025CD">
        <w:t xml:space="preserve"> encourt une pénalité de </w:t>
      </w:r>
      <w:r w:rsidR="00464629">
        <w:t>1</w:t>
      </w:r>
      <w:r w:rsidRPr="009025CD">
        <w:t>50 € HT par</w:t>
      </w:r>
      <w:r>
        <w:t xml:space="preserve"> </w:t>
      </w:r>
      <w:r w:rsidRPr="009025CD">
        <w:t>jour de retard pour la communication complète du document.</w:t>
      </w:r>
    </w:p>
    <w:p w14:paraId="0798C860" w14:textId="77777777" w:rsidR="009025CD" w:rsidRPr="00821AB0" w:rsidRDefault="009025CD" w:rsidP="00344067">
      <w:pPr>
        <w:pStyle w:val="Titre3"/>
      </w:pPr>
      <w:r w:rsidRPr="00821AB0">
        <w:t>Plafonnement des pénalités</w:t>
      </w:r>
    </w:p>
    <w:p w14:paraId="3C860869" w14:textId="564BA4DB" w:rsidR="00533D25" w:rsidRPr="00821AB0" w:rsidRDefault="00533D25" w:rsidP="00533D25">
      <w:pPr>
        <w:rPr>
          <w:rFonts w:ascii="Marianne" w:eastAsia="Arial" w:hAnsi="Marianne" w:cs="Arial"/>
          <w:sz w:val="20"/>
        </w:rPr>
      </w:pPr>
      <w:r w:rsidRPr="00821AB0">
        <w:rPr>
          <w:rFonts w:ascii="Marianne" w:eastAsia="Arial" w:hAnsi="Marianne" w:cs="Arial"/>
          <w:sz w:val="20"/>
        </w:rPr>
        <w:t xml:space="preserve">Par dérogation au CCAG-FCS, le montant total des </w:t>
      </w:r>
      <w:r w:rsidR="00F72472">
        <w:rPr>
          <w:rFonts w:ascii="Marianne" w:eastAsia="Arial" w:hAnsi="Marianne" w:cs="Arial"/>
          <w:sz w:val="20"/>
        </w:rPr>
        <w:t>pénalités encourues est pla</w:t>
      </w:r>
      <w:r w:rsidRPr="00821AB0">
        <w:rPr>
          <w:rFonts w:ascii="Marianne" w:eastAsia="Arial" w:hAnsi="Marianne" w:cs="Arial"/>
          <w:sz w:val="20"/>
        </w:rPr>
        <w:t>fonné</w:t>
      </w:r>
      <w:r w:rsidR="00F72472">
        <w:rPr>
          <w:rFonts w:ascii="Marianne" w:eastAsia="Arial" w:hAnsi="Marianne" w:cs="Arial"/>
          <w:sz w:val="20"/>
        </w:rPr>
        <w:t xml:space="preserve"> à 10% de la valeur des prestations</w:t>
      </w:r>
      <w:r w:rsidRPr="00821AB0">
        <w:rPr>
          <w:rFonts w:ascii="Marianne" w:eastAsia="Arial" w:hAnsi="Marianne" w:cs="Arial"/>
          <w:sz w:val="20"/>
        </w:rPr>
        <w:t xml:space="preserve">. </w:t>
      </w:r>
    </w:p>
    <w:p w14:paraId="459B8549" w14:textId="77777777" w:rsidR="00533D25" w:rsidRPr="00821AB0" w:rsidRDefault="00533D25" w:rsidP="00533D25">
      <w:pPr>
        <w:rPr>
          <w:rFonts w:eastAsia="Arial" w:cs="Arial"/>
          <w:color w:val="000000"/>
          <w:shd w:val="clear" w:color="auto" w:fill="FFFFFF"/>
        </w:rPr>
      </w:pPr>
    </w:p>
    <w:p w14:paraId="7187EEBF" w14:textId="77777777" w:rsidR="009025CD" w:rsidRPr="00821AB0" w:rsidRDefault="009025CD" w:rsidP="00344067">
      <w:pPr>
        <w:pStyle w:val="Titre3"/>
      </w:pPr>
      <w:r w:rsidRPr="00821AB0">
        <w:t>Seuil d’exonération des pénalités</w:t>
      </w:r>
    </w:p>
    <w:p w14:paraId="2DB40DD8" w14:textId="643F583E" w:rsidR="00533D25" w:rsidRPr="00533D25" w:rsidRDefault="00533D25" w:rsidP="00533D25">
      <w:pPr>
        <w:jc w:val="both"/>
        <w:rPr>
          <w:rFonts w:ascii="Marianne" w:eastAsia="Arial" w:hAnsi="Marianne" w:cs="Arial"/>
          <w:sz w:val="20"/>
        </w:rPr>
      </w:pPr>
      <w:r w:rsidRPr="00821AB0">
        <w:rPr>
          <w:rFonts w:ascii="Marianne" w:eastAsia="Arial" w:hAnsi="Marianne" w:cs="Arial"/>
          <w:sz w:val="20"/>
        </w:rPr>
        <w:t>Conformément au CCAG-FCS, le seuil d’exonération des pénalités est fixé à 1 000€ HT pour le marché. Cela signifie qu’en deçà de ce seuil, l’acheteur ne demandera pas le paiement des pénalités.</w:t>
      </w:r>
      <w:r w:rsidRPr="00533D25">
        <w:rPr>
          <w:rFonts w:ascii="Marianne" w:eastAsia="Arial" w:hAnsi="Marianne" w:cs="Arial"/>
          <w:sz w:val="20"/>
        </w:rPr>
        <w:t xml:space="preserve"> </w:t>
      </w:r>
    </w:p>
    <w:p w14:paraId="2BD7FF70" w14:textId="77777777" w:rsidR="004F5281" w:rsidRPr="00937ECF" w:rsidRDefault="004F5281" w:rsidP="00344067">
      <w:pPr>
        <w:pStyle w:val="Standard"/>
        <w:rPr>
          <w:highlight w:val="yellow"/>
        </w:rPr>
      </w:pPr>
    </w:p>
    <w:p w14:paraId="6A3A5F4D" w14:textId="77777777" w:rsidR="00D87ED7" w:rsidRPr="00937ECF" w:rsidRDefault="00D87ED7" w:rsidP="00344067">
      <w:pPr>
        <w:pStyle w:val="Standard"/>
        <w:rPr>
          <w:highlight w:val="yellow"/>
        </w:rPr>
      </w:pPr>
    </w:p>
    <w:p w14:paraId="5C66EFCD" w14:textId="3C72BC71" w:rsidR="005763F5" w:rsidRPr="008C0E6F" w:rsidRDefault="00751728" w:rsidP="00344067">
      <w:pPr>
        <w:pStyle w:val="Titre1"/>
      </w:pPr>
      <w:bookmarkStart w:id="68" w:name="__RefHeading__32540_403553279"/>
      <w:bookmarkStart w:id="69" w:name="_Toc209544119"/>
      <w:r w:rsidRPr="008C0E6F">
        <w:t>REGIME FINANCIER</w:t>
      </w:r>
      <w:bookmarkEnd w:id="68"/>
      <w:bookmarkEnd w:id="69"/>
    </w:p>
    <w:p w14:paraId="740A7BB6" w14:textId="64D6F165" w:rsidR="005763F5" w:rsidRPr="008C0E6F" w:rsidRDefault="00751728" w:rsidP="00344067">
      <w:pPr>
        <w:pStyle w:val="Titre2"/>
      </w:pPr>
      <w:bookmarkStart w:id="70" w:name="__RefHeading__32542_403553279"/>
      <w:bookmarkStart w:id="71" w:name="_Toc209544120"/>
      <w:r w:rsidRPr="008C0E6F">
        <w:t>Forme et contenu des prix</w:t>
      </w:r>
      <w:bookmarkEnd w:id="70"/>
      <w:bookmarkEnd w:id="71"/>
    </w:p>
    <w:p w14:paraId="23D17977" w14:textId="76B64F19" w:rsidR="008C0E6F" w:rsidRPr="008C0E6F" w:rsidRDefault="008C0E6F" w:rsidP="008C0E6F">
      <w:pPr>
        <w:pStyle w:val="Standard"/>
      </w:pPr>
      <w:r w:rsidRPr="008C0E6F">
        <w:t xml:space="preserve">Le marché est mono-attributaire et présente des prix </w:t>
      </w:r>
      <w:r w:rsidR="000A3D34">
        <w:t>fermes et forfaitaires</w:t>
      </w:r>
      <w:r w:rsidRPr="008C0E6F">
        <w:t>, faisant l’objet de l’annexe 1 à l’acte d’engagement.</w:t>
      </w:r>
    </w:p>
    <w:p w14:paraId="6C56999E" w14:textId="6FD960AC" w:rsidR="00AE68CC" w:rsidRPr="008C0E6F" w:rsidRDefault="00AE68CC" w:rsidP="00AE68CC">
      <w:pPr>
        <w:widowControl/>
        <w:suppressAutoHyphens w:val="0"/>
        <w:autoSpaceDE w:val="0"/>
        <w:adjustRightInd w:val="0"/>
        <w:jc w:val="both"/>
        <w:textAlignment w:val="auto"/>
        <w:rPr>
          <w:rFonts w:ascii="Marianne" w:eastAsia="Arial" w:hAnsi="Marianne" w:cs="Arial"/>
          <w:sz w:val="20"/>
        </w:rPr>
      </w:pPr>
      <w:r w:rsidRPr="008C0E6F">
        <w:rPr>
          <w:rFonts w:ascii="Marianne" w:eastAsia="Arial" w:hAnsi="Marianne" w:cs="Arial"/>
          <w:sz w:val="20"/>
        </w:rPr>
        <w:t xml:space="preserve">Les prestations sont établies sur la base des indications </w:t>
      </w:r>
      <w:r w:rsidR="00185666">
        <w:rPr>
          <w:rFonts w:ascii="Marianne" w:eastAsia="Arial" w:hAnsi="Marianne" w:cs="Arial"/>
          <w:sz w:val="20"/>
        </w:rPr>
        <w:t>de la décomposition du prix global et forfaitaire</w:t>
      </w:r>
      <w:r w:rsidRPr="008C0E6F">
        <w:rPr>
          <w:rFonts w:ascii="Marianne" w:eastAsia="Arial" w:hAnsi="Marianne" w:cs="Arial"/>
          <w:sz w:val="20"/>
        </w:rPr>
        <w:t xml:space="preserve"> (</w:t>
      </w:r>
      <w:r w:rsidR="00185666">
        <w:rPr>
          <w:rFonts w:ascii="Marianne" w:eastAsia="Arial" w:hAnsi="Marianne" w:cs="Arial"/>
          <w:sz w:val="20"/>
        </w:rPr>
        <w:t>DPGF</w:t>
      </w:r>
      <w:r w:rsidRPr="008C0E6F">
        <w:rPr>
          <w:rFonts w:ascii="Marianne" w:eastAsia="Arial" w:hAnsi="Marianne" w:cs="Arial"/>
          <w:sz w:val="20"/>
        </w:rPr>
        <w:t>), annexe à l’acte d’engagement (AE).</w:t>
      </w:r>
    </w:p>
    <w:p w14:paraId="0C60EB33" w14:textId="77777777" w:rsidR="008C0E6F" w:rsidRPr="008C0E6F" w:rsidRDefault="008C0E6F" w:rsidP="00AE68CC">
      <w:pPr>
        <w:widowControl/>
        <w:suppressAutoHyphens w:val="0"/>
        <w:autoSpaceDE w:val="0"/>
        <w:adjustRightInd w:val="0"/>
        <w:jc w:val="both"/>
        <w:textAlignment w:val="auto"/>
        <w:rPr>
          <w:rFonts w:ascii="Marianne" w:eastAsia="Arial" w:hAnsi="Marianne" w:cs="Arial"/>
          <w:sz w:val="20"/>
        </w:rPr>
      </w:pPr>
    </w:p>
    <w:p w14:paraId="62CB62FA" w14:textId="77777777" w:rsidR="00AE68CC" w:rsidRPr="008C0E6F" w:rsidRDefault="00AE68CC" w:rsidP="00AE68CC">
      <w:pPr>
        <w:widowControl/>
        <w:suppressAutoHyphens w:val="0"/>
        <w:autoSpaceDE w:val="0"/>
        <w:adjustRightInd w:val="0"/>
        <w:jc w:val="both"/>
        <w:textAlignment w:val="auto"/>
        <w:rPr>
          <w:rFonts w:ascii="Marianne" w:eastAsia="Arial" w:hAnsi="Marianne" w:cs="Arial"/>
          <w:sz w:val="20"/>
        </w:rPr>
      </w:pPr>
      <w:r w:rsidRPr="008C0E6F">
        <w:rPr>
          <w:rFonts w:ascii="Marianne" w:eastAsia="Arial" w:hAnsi="Marianne" w:cs="Arial"/>
          <w:sz w:val="20"/>
        </w:rPr>
        <w:t>Les prix sont réputés inclure :</w:t>
      </w:r>
    </w:p>
    <w:p w14:paraId="690E6291" w14:textId="77777777" w:rsidR="00AE68CC" w:rsidRPr="008C0E6F" w:rsidRDefault="00AE68CC" w:rsidP="006240A0">
      <w:pPr>
        <w:pStyle w:val="Paragraphedeliste"/>
        <w:widowControl/>
        <w:numPr>
          <w:ilvl w:val="0"/>
          <w:numId w:val="26"/>
        </w:numPr>
        <w:suppressAutoHyphens w:val="0"/>
        <w:autoSpaceDE w:val="0"/>
        <w:adjustRightInd w:val="0"/>
        <w:jc w:val="both"/>
        <w:textAlignment w:val="auto"/>
        <w:rPr>
          <w:rFonts w:ascii="Marianne" w:eastAsia="Arial" w:hAnsi="Marianne" w:cs="Arial"/>
          <w:sz w:val="20"/>
        </w:rPr>
      </w:pPr>
      <w:r w:rsidRPr="008C0E6F">
        <w:rPr>
          <w:rFonts w:ascii="Marianne" w:eastAsia="Arial" w:hAnsi="Marianne" w:cs="Arial"/>
          <w:sz w:val="20"/>
        </w:rPr>
        <w:t>Les frais afférents à la réalisation des prestations ;</w:t>
      </w:r>
    </w:p>
    <w:p w14:paraId="66A99694" w14:textId="421062A3" w:rsidR="00AE68CC" w:rsidRPr="008C0E6F" w:rsidRDefault="00AE68CC" w:rsidP="006240A0">
      <w:pPr>
        <w:pStyle w:val="Paragraphedeliste"/>
        <w:widowControl/>
        <w:numPr>
          <w:ilvl w:val="0"/>
          <w:numId w:val="26"/>
        </w:numPr>
        <w:suppressAutoHyphens w:val="0"/>
        <w:autoSpaceDE w:val="0"/>
        <w:adjustRightInd w:val="0"/>
        <w:jc w:val="both"/>
        <w:textAlignment w:val="auto"/>
        <w:rPr>
          <w:rFonts w:ascii="Marianne" w:eastAsia="Arial" w:hAnsi="Marianne" w:cs="Arial"/>
          <w:sz w:val="20"/>
        </w:rPr>
      </w:pPr>
      <w:r w:rsidRPr="008C0E6F">
        <w:rPr>
          <w:rFonts w:ascii="Marianne" w:eastAsia="Arial" w:hAnsi="Marianne" w:cs="Arial"/>
          <w:sz w:val="20"/>
        </w:rPr>
        <w:t>Le suivi administratif et commercial ainsi que les déplacements</w:t>
      </w:r>
      <w:r w:rsidR="008C0E6F" w:rsidRPr="008C0E6F">
        <w:rPr>
          <w:rFonts w:ascii="Marianne" w:eastAsia="Arial" w:hAnsi="Marianne" w:cs="Arial"/>
          <w:sz w:val="20"/>
        </w:rPr>
        <w:t xml:space="preserve">, l’hébergement, la restauration </w:t>
      </w:r>
      <w:r w:rsidRPr="008C0E6F">
        <w:rPr>
          <w:rFonts w:ascii="Marianne" w:eastAsia="Arial" w:hAnsi="Marianne" w:cs="Arial"/>
          <w:sz w:val="20"/>
        </w:rPr>
        <w:t>et les réunions ;</w:t>
      </w:r>
    </w:p>
    <w:p w14:paraId="25F32B2F" w14:textId="77777777" w:rsidR="00AE68CC" w:rsidRPr="008C0E6F" w:rsidRDefault="00AE68CC" w:rsidP="006240A0">
      <w:pPr>
        <w:pStyle w:val="Paragraphedeliste"/>
        <w:widowControl/>
        <w:numPr>
          <w:ilvl w:val="0"/>
          <w:numId w:val="26"/>
        </w:numPr>
        <w:suppressAutoHyphens w:val="0"/>
        <w:autoSpaceDE w:val="0"/>
        <w:adjustRightInd w:val="0"/>
        <w:jc w:val="both"/>
        <w:textAlignment w:val="auto"/>
        <w:rPr>
          <w:rFonts w:ascii="Marianne" w:eastAsia="Arial" w:hAnsi="Marianne" w:cs="Arial"/>
          <w:sz w:val="20"/>
        </w:rPr>
      </w:pPr>
      <w:r w:rsidRPr="008C0E6F">
        <w:rPr>
          <w:rFonts w:ascii="Marianne" w:eastAsia="Arial" w:hAnsi="Marianne" w:cs="Arial"/>
          <w:sz w:val="20"/>
        </w:rPr>
        <w:t>Toutes les autres dépenses nécessaires à l’exécution des prestations, les marges pour risque et les marges bénéficiaires ;</w:t>
      </w:r>
    </w:p>
    <w:p w14:paraId="17770F73" w14:textId="3107A967" w:rsidR="008C0E6F" w:rsidRPr="008C0E6F" w:rsidRDefault="008C0E6F" w:rsidP="006240A0">
      <w:pPr>
        <w:pStyle w:val="Paragraphedeliste"/>
        <w:widowControl/>
        <w:numPr>
          <w:ilvl w:val="0"/>
          <w:numId w:val="26"/>
        </w:numPr>
        <w:suppressAutoHyphens w:val="0"/>
        <w:autoSpaceDE w:val="0"/>
        <w:adjustRightInd w:val="0"/>
        <w:jc w:val="both"/>
        <w:textAlignment w:val="auto"/>
        <w:rPr>
          <w:rFonts w:ascii="Marianne" w:eastAsia="Arial" w:hAnsi="Marianne" w:cs="Arial"/>
          <w:sz w:val="20"/>
        </w:rPr>
      </w:pPr>
      <w:r w:rsidRPr="008C0E6F">
        <w:rPr>
          <w:rFonts w:ascii="Marianne" w:eastAsia="Arial" w:hAnsi="Marianne" w:cs="Arial"/>
          <w:sz w:val="20"/>
        </w:rPr>
        <w:t>Les droits d’utilisation des résultats</w:t>
      </w:r>
    </w:p>
    <w:p w14:paraId="31E65E79" w14:textId="77777777" w:rsidR="00AE68CC" w:rsidRPr="008C0E6F" w:rsidRDefault="00AE68CC" w:rsidP="006240A0">
      <w:pPr>
        <w:pStyle w:val="Paragraphedeliste"/>
        <w:widowControl/>
        <w:numPr>
          <w:ilvl w:val="0"/>
          <w:numId w:val="26"/>
        </w:numPr>
        <w:suppressAutoHyphens w:val="0"/>
        <w:autoSpaceDE w:val="0"/>
        <w:adjustRightInd w:val="0"/>
        <w:jc w:val="both"/>
        <w:textAlignment w:val="auto"/>
        <w:rPr>
          <w:rFonts w:ascii="Marianne" w:eastAsia="Arial" w:hAnsi="Marianne" w:cs="Arial"/>
          <w:sz w:val="20"/>
        </w:rPr>
      </w:pPr>
      <w:r w:rsidRPr="008C0E6F">
        <w:rPr>
          <w:rFonts w:ascii="Marianne" w:eastAsia="Arial" w:hAnsi="Marianne" w:cs="Arial"/>
          <w:sz w:val="20"/>
        </w:rPr>
        <w:lastRenderedPageBreak/>
        <w:t>Toutes les charges fiscales, parafiscales ou autres applicables aux prestations ;</w:t>
      </w:r>
    </w:p>
    <w:p w14:paraId="5A765785" w14:textId="047B015A" w:rsidR="00AE68CC" w:rsidRPr="008C0E6F" w:rsidRDefault="00AE68CC" w:rsidP="006240A0">
      <w:pPr>
        <w:pStyle w:val="Paragraphedeliste"/>
        <w:widowControl/>
        <w:numPr>
          <w:ilvl w:val="0"/>
          <w:numId w:val="26"/>
        </w:numPr>
        <w:suppressAutoHyphens w:val="0"/>
        <w:autoSpaceDE w:val="0"/>
        <w:adjustRightInd w:val="0"/>
        <w:jc w:val="both"/>
        <w:textAlignment w:val="auto"/>
        <w:rPr>
          <w:rFonts w:ascii="Marianne" w:eastAsia="Arial" w:hAnsi="Marianne" w:cs="Arial"/>
          <w:sz w:val="20"/>
        </w:rPr>
      </w:pPr>
      <w:r w:rsidRPr="008C0E6F">
        <w:rPr>
          <w:rFonts w:ascii="Marianne" w:eastAsia="Arial" w:hAnsi="Marianne" w:cs="Arial"/>
          <w:sz w:val="20"/>
        </w:rPr>
        <w:t>Tous les frais annexes.</w:t>
      </w:r>
    </w:p>
    <w:p w14:paraId="6474D1BA" w14:textId="77777777" w:rsidR="008C0E6F" w:rsidRPr="008C0E6F" w:rsidRDefault="008C0E6F" w:rsidP="008C0E6F">
      <w:pPr>
        <w:pStyle w:val="Paragraphedeliste"/>
        <w:widowControl/>
        <w:suppressAutoHyphens w:val="0"/>
        <w:autoSpaceDE w:val="0"/>
        <w:adjustRightInd w:val="0"/>
        <w:jc w:val="both"/>
        <w:textAlignment w:val="auto"/>
        <w:rPr>
          <w:rFonts w:ascii="Marianne" w:eastAsia="Arial" w:hAnsi="Marianne" w:cs="Arial"/>
          <w:sz w:val="20"/>
        </w:rPr>
      </w:pPr>
    </w:p>
    <w:p w14:paraId="11B7D613" w14:textId="3A1557B7" w:rsidR="005763F5" w:rsidRPr="008C0E6F" w:rsidRDefault="00AE68CC" w:rsidP="00344067">
      <w:pPr>
        <w:pStyle w:val="Standard"/>
      </w:pPr>
      <w:r w:rsidRPr="008C0E6F">
        <w:t xml:space="preserve">Le </w:t>
      </w:r>
      <w:r w:rsidR="005355E7">
        <w:t>titulaire</w:t>
      </w:r>
      <w:r w:rsidRPr="008C0E6F">
        <w:t xml:space="preserve"> ne peut prétendre à aucun supplément de prix, ni à aucune indemnité quelconque.</w:t>
      </w:r>
    </w:p>
    <w:p w14:paraId="320A2055" w14:textId="77777777" w:rsidR="001D43D2" w:rsidRPr="00937ECF" w:rsidRDefault="001D43D2" w:rsidP="00344067">
      <w:pPr>
        <w:pStyle w:val="Standard"/>
        <w:rPr>
          <w:highlight w:val="yellow"/>
        </w:rPr>
      </w:pPr>
    </w:p>
    <w:p w14:paraId="2C7EF54C" w14:textId="2F37921C" w:rsidR="005763F5" w:rsidRPr="007F08FB" w:rsidRDefault="00751728" w:rsidP="00344067">
      <w:pPr>
        <w:pStyle w:val="Titre2"/>
      </w:pPr>
      <w:bookmarkStart w:id="72" w:name="__RefHeading__32546_403553279"/>
      <w:bookmarkStart w:id="73" w:name="_Toc209544122"/>
      <w:r w:rsidRPr="007F08FB">
        <w:t>Avances</w:t>
      </w:r>
      <w:bookmarkEnd w:id="72"/>
      <w:bookmarkEnd w:id="73"/>
    </w:p>
    <w:p w14:paraId="53947A88" w14:textId="4EE8444C" w:rsidR="007F08FB" w:rsidRPr="007F08FB" w:rsidRDefault="007F08FB" w:rsidP="007F08FB">
      <w:pPr>
        <w:pStyle w:val="Standard"/>
      </w:pPr>
      <w:r w:rsidRPr="007F08FB">
        <w:t xml:space="preserve">Le taux de l'avance est de 5% ou, le cas échéant, de 30 % pour les petites et moyennes entreprises. Ce taux est calculé selon les modalités de l'article R. 2191-6 et suivants du </w:t>
      </w:r>
      <w:r>
        <w:t>C</w:t>
      </w:r>
      <w:r w:rsidRPr="007F08FB">
        <w:t>ode de la commande publique.</w:t>
      </w:r>
    </w:p>
    <w:p w14:paraId="022D986A" w14:textId="77777777" w:rsidR="007F08FB" w:rsidRPr="007F08FB" w:rsidRDefault="007F08FB" w:rsidP="007F08FB">
      <w:pPr>
        <w:pStyle w:val="Standard"/>
      </w:pPr>
      <w:r w:rsidRPr="007F08FB">
        <w:t>Le montant de l'avance ne peut être affecté par la mise en œuvre d'une clause de variation de prix.</w:t>
      </w:r>
    </w:p>
    <w:p w14:paraId="2A3CC84A" w14:textId="77777777" w:rsidR="007F08FB" w:rsidRDefault="007F08FB" w:rsidP="007F08FB">
      <w:pPr>
        <w:pStyle w:val="Standard"/>
      </w:pPr>
      <w:r w:rsidRPr="007F08FB">
        <w:t>Le taux et les conditions de versement de l'avance ne peuvent être modifiés en cours d'exécution du marché.</w:t>
      </w:r>
    </w:p>
    <w:p w14:paraId="747CEAB3" w14:textId="785233ED" w:rsidR="00652CA5" w:rsidRPr="007F08FB" w:rsidRDefault="00652CA5" w:rsidP="007F08FB">
      <w:pPr>
        <w:pStyle w:val="Standard"/>
      </w:pPr>
      <w:r>
        <w:t>Le délai de versement de l’avance court à compter de la notification du marché.</w:t>
      </w:r>
    </w:p>
    <w:p w14:paraId="78DC980C" w14:textId="4F63A3FD" w:rsidR="007F08FB" w:rsidRDefault="007F08FB" w:rsidP="007F08FB">
      <w:pPr>
        <w:pStyle w:val="Standard"/>
      </w:pPr>
      <w:r w:rsidRPr="007F08FB">
        <w:t xml:space="preserve">Le remboursement de l'avance est effectué selon les modalités de l'article R.2191-11 et suivants du </w:t>
      </w:r>
      <w:r>
        <w:t>Co</w:t>
      </w:r>
      <w:r w:rsidRPr="007F08FB">
        <w:t xml:space="preserve">de de la commande publique.  </w:t>
      </w:r>
    </w:p>
    <w:p w14:paraId="5B8213EE" w14:textId="77777777" w:rsidR="008855C2" w:rsidRPr="00937ECF" w:rsidRDefault="008855C2" w:rsidP="00344067">
      <w:pPr>
        <w:pStyle w:val="Standard"/>
        <w:rPr>
          <w:highlight w:val="yellow"/>
        </w:rPr>
      </w:pPr>
    </w:p>
    <w:p w14:paraId="74604946" w14:textId="3FB9077B" w:rsidR="005763F5" w:rsidRPr="00C65964" w:rsidRDefault="00751728" w:rsidP="00344067">
      <w:pPr>
        <w:pStyle w:val="Titre2"/>
      </w:pPr>
      <w:bookmarkStart w:id="74" w:name="__RefHeading__32548_403553279"/>
      <w:bookmarkStart w:id="75" w:name="_Toc209544123"/>
      <w:r w:rsidRPr="00C65964">
        <w:t>Modalités financières</w:t>
      </w:r>
      <w:bookmarkEnd w:id="74"/>
      <w:bookmarkEnd w:id="75"/>
    </w:p>
    <w:p w14:paraId="536B1268" w14:textId="77777777" w:rsidR="005763F5" w:rsidRPr="001A5D2A" w:rsidRDefault="00751728" w:rsidP="00344067">
      <w:pPr>
        <w:pStyle w:val="Titre3"/>
      </w:pPr>
      <w:r w:rsidRPr="001A5D2A">
        <w:t>Retenue de garantie, cautionnement et comptable assignataire</w:t>
      </w:r>
    </w:p>
    <w:p w14:paraId="4DADF4C0" w14:textId="696F2AE8" w:rsidR="005763F5" w:rsidRPr="001A5D2A" w:rsidRDefault="008855C2" w:rsidP="00344067">
      <w:pPr>
        <w:pStyle w:val="Standard"/>
      </w:pPr>
      <w:r w:rsidRPr="001A5D2A">
        <w:t>Il n'est pas pratiqué de retenue de garantie. Le marché peut être cédé ou nanti dans les conditions prévues aux articles R.</w:t>
      </w:r>
      <w:r w:rsidR="00C65964">
        <w:t xml:space="preserve"> </w:t>
      </w:r>
      <w:r w:rsidRPr="001A5D2A">
        <w:t xml:space="preserve">2191-46 et suivants du </w:t>
      </w:r>
      <w:r w:rsidR="001A5D2A" w:rsidRPr="001A5D2A">
        <w:t>C</w:t>
      </w:r>
      <w:r w:rsidRPr="001A5D2A">
        <w:t>ode de la commande publique</w:t>
      </w:r>
      <w:r w:rsidR="00751728" w:rsidRPr="001A5D2A">
        <w:t>.</w:t>
      </w:r>
    </w:p>
    <w:p w14:paraId="69E4F7B0" w14:textId="05809359" w:rsidR="008855C2" w:rsidRPr="001A5D2A" w:rsidRDefault="008855C2" w:rsidP="00344067">
      <w:pPr>
        <w:pStyle w:val="Standard"/>
      </w:pPr>
      <w:r w:rsidRPr="001A5D2A">
        <w:t xml:space="preserve">Il est remis par l'acheteur, sur demande du </w:t>
      </w:r>
      <w:r w:rsidR="005355E7">
        <w:t>titulaire</w:t>
      </w:r>
      <w:r w:rsidRPr="001A5D2A">
        <w:t>, d'un cotraitant ou d'un sous-traitant, une copie de l’original du marché revêtue d'une mention dûment signée indiquant que cette pièce est délivrée en unique exemplaire en vue de permettre la cession ou le nantissement des créances résultant du marché.</w:t>
      </w:r>
    </w:p>
    <w:p w14:paraId="472E97DB" w14:textId="3CFB80AA" w:rsidR="008855C2" w:rsidRPr="00937ECF" w:rsidRDefault="008855C2" w:rsidP="00344067">
      <w:pPr>
        <w:pStyle w:val="Standard"/>
        <w:rPr>
          <w:highlight w:val="yellow"/>
        </w:rPr>
      </w:pPr>
      <w:r w:rsidRPr="001A5D2A">
        <w:t xml:space="preserve">Il est remis par l'acheteur, sur demande du </w:t>
      </w:r>
      <w:r w:rsidR="005355E7">
        <w:t>titulaire</w:t>
      </w:r>
      <w:r w:rsidRPr="001A5D2A">
        <w:t>, d'un cotraitant ou d'un sous-traitant, un certificat de cessibilité en vue de permettre la cession ou le nantissement des créances résultant du marché.</w:t>
      </w:r>
    </w:p>
    <w:p w14:paraId="5C1E5481" w14:textId="77777777" w:rsidR="008855C2" w:rsidRPr="001A5D2A" w:rsidRDefault="008855C2" w:rsidP="001A5D2A">
      <w:pPr>
        <w:pStyle w:val="Standard"/>
      </w:pPr>
      <w:r w:rsidRPr="001A5D2A">
        <w:t>Les comptables assignataires compétents sont :</w:t>
      </w:r>
    </w:p>
    <w:p w14:paraId="27D13FCF" w14:textId="77777777" w:rsidR="001A5D2A" w:rsidRPr="001A5D2A" w:rsidRDefault="001A5D2A" w:rsidP="006240A0">
      <w:pPr>
        <w:pStyle w:val="Paragraphedeliste"/>
        <w:widowControl/>
        <w:numPr>
          <w:ilvl w:val="0"/>
          <w:numId w:val="49"/>
        </w:numPr>
        <w:suppressAutoHyphens w:val="0"/>
        <w:autoSpaceDN/>
        <w:spacing w:after="160" w:line="259" w:lineRule="auto"/>
        <w:jc w:val="both"/>
        <w:textAlignment w:val="auto"/>
        <w:rPr>
          <w:rFonts w:ascii="Marianne" w:eastAsia="Arial" w:hAnsi="Marianne" w:cs="Arial"/>
          <w:sz w:val="20"/>
        </w:rPr>
      </w:pPr>
      <w:r w:rsidRPr="001A5D2A">
        <w:rPr>
          <w:rFonts w:ascii="Marianne" w:eastAsia="Arial" w:hAnsi="Marianne" w:cs="Arial"/>
          <w:sz w:val="20"/>
        </w:rPr>
        <w:t>le directeur régional des finances publiques de la région Provence-Alpes-Côte d’Azur et du département des Bouches du Rhône</w:t>
      </w:r>
    </w:p>
    <w:p w14:paraId="2189B767" w14:textId="77777777" w:rsidR="001A5D2A" w:rsidRPr="001A5D2A" w:rsidRDefault="001A5D2A" w:rsidP="006240A0">
      <w:pPr>
        <w:pStyle w:val="Paragraphedeliste"/>
        <w:widowControl/>
        <w:numPr>
          <w:ilvl w:val="0"/>
          <w:numId w:val="49"/>
        </w:numPr>
        <w:suppressAutoHyphens w:val="0"/>
        <w:autoSpaceDN/>
        <w:spacing w:after="160" w:line="259" w:lineRule="auto"/>
        <w:jc w:val="both"/>
        <w:textAlignment w:val="auto"/>
        <w:rPr>
          <w:rFonts w:ascii="Marianne" w:eastAsia="Arial" w:hAnsi="Marianne" w:cs="Arial"/>
          <w:sz w:val="20"/>
        </w:rPr>
      </w:pPr>
      <w:r w:rsidRPr="001A5D2A">
        <w:rPr>
          <w:rFonts w:ascii="Marianne" w:eastAsia="Arial" w:hAnsi="Marianne" w:cs="Arial"/>
          <w:sz w:val="20"/>
        </w:rPr>
        <w:t>les comptables assignataires visés par les arrêtés suivants pour les dépenses relevant des ordonnateurs secondaires :</w:t>
      </w:r>
    </w:p>
    <w:p w14:paraId="3B4D9DAB" w14:textId="77777777" w:rsidR="001A5D2A" w:rsidRPr="001A5D2A" w:rsidRDefault="001A5D2A" w:rsidP="006240A0">
      <w:pPr>
        <w:pStyle w:val="Paragraphedeliste"/>
        <w:widowControl/>
        <w:numPr>
          <w:ilvl w:val="0"/>
          <w:numId w:val="48"/>
        </w:numPr>
        <w:suppressAutoHyphens w:val="0"/>
        <w:autoSpaceDN/>
        <w:spacing w:after="160" w:line="259" w:lineRule="auto"/>
        <w:jc w:val="both"/>
        <w:textAlignment w:val="auto"/>
        <w:rPr>
          <w:rFonts w:ascii="Marianne" w:eastAsia="Arial" w:hAnsi="Marianne" w:cs="Arial"/>
          <w:sz w:val="20"/>
        </w:rPr>
      </w:pPr>
      <w:r w:rsidRPr="001A5D2A">
        <w:rPr>
          <w:rFonts w:ascii="Marianne" w:eastAsia="Arial" w:hAnsi="Marianne" w:cs="Arial"/>
          <w:sz w:val="20"/>
        </w:rPr>
        <w:lastRenderedPageBreak/>
        <w:t>arrêté du 23 décembre 2019 fixant l'assignation des dépenses et des recettes des ordonnateurs secondaires des services civils de l'Etat ;</w:t>
      </w:r>
    </w:p>
    <w:p w14:paraId="2BA68C41" w14:textId="77777777" w:rsidR="001A5D2A" w:rsidRPr="001A5D2A" w:rsidRDefault="001A5D2A" w:rsidP="006240A0">
      <w:pPr>
        <w:pStyle w:val="Paragraphedeliste"/>
        <w:widowControl/>
        <w:numPr>
          <w:ilvl w:val="0"/>
          <w:numId w:val="48"/>
        </w:numPr>
        <w:suppressAutoHyphens w:val="0"/>
        <w:autoSpaceDN/>
        <w:spacing w:after="160" w:line="259" w:lineRule="auto"/>
        <w:jc w:val="both"/>
        <w:textAlignment w:val="auto"/>
        <w:rPr>
          <w:rFonts w:ascii="Marianne" w:eastAsia="Arial" w:hAnsi="Marianne" w:cs="Arial"/>
          <w:sz w:val="20"/>
        </w:rPr>
      </w:pPr>
      <w:r w:rsidRPr="001A5D2A">
        <w:rPr>
          <w:rFonts w:ascii="Marianne" w:eastAsia="Arial" w:hAnsi="Marianne" w:cs="Arial"/>
          <w:sz w:val="20"/>
        </w:rPr>
        <w:t>arrêté du 21 décembre 2018 fixant l'assignation des dépenses et des recettes des ordonnateurs secondaires du ministère de la défense</w:t>
      </w:r>
    </w:p>
    <w:p w14:paraId="2F5F5901" w14:textId="77777777" w:rsidR="001A5D2A" w:rsidRPr="001A5D2A" w:rsidRDefault="001A5D2A" w:rsidP="001A5D2A">
      <w:pPr>
        <w:jc w:val="both"/>
        <w:rPr>
          <w:rFonts w:ascii="Marianne" w:eastAsia="Arial" w:hAnsi="Marianne" w:cs="Arial"/>
          <w:sz w:val="20"/>
        </w:rPr>
      </w:pPr>
      <w:r w:rsidRPr="001A5D2A">
        <w:rPr>
          <w:rFonts w:ascii="Marianne" w:eastAsia="Arial" w:hAnsi="Marianne" w:cs="Arial"/>
          <w:sz w:val="20"/>
        </w:rPr>
        <w:t xml:space="preserve">Ces arrêtés peuvent faire l'objet d'une mise à jour annuelle et sont publiés au Journal officiel de la République française JORF. </w:t>
      </w:r>
    </w:p>
    <w:p w14:paraId="60A22784" w14:textId="77777777" w:rsidR="008855C2" w:rsidRPr="00937ECF" w:rsidRDefault="008855C2" w:rsidP="00344067">
      <w:pPr>
        <w:pStyle w:val="Standard"/>
        <w:rPr>
          <w:highlight w:val="yellow"/>
        </w:rPr>
      </w:pPr>
    </w:p>
    <w:p w14:paraId="2749F8F5" w14:textId="77777777" w:rsidR="005763F5" w:rsidRPr="001A5D2A" w:rsidRDefault="00751728" w:rsidP="00344067">
      <w:pPr>
        <w:pStyle w:val="Titre3"/>
      </w:pPr>
      <w:r w:rsidRPr="001A5D2A">
        <w:t>Intérêts moratoires</w:t>
      </w:r>
    </w:p>
    <w:p w14:paraId="320A7287" w14:textId="53F8F267" w:rsidR="007F08FB" w:rsidRPr="00703CE2" w:rsidRDefault="007F08FB" w:rsidP="001A5D2A">
      <w:pPr>
        <w:jc w:val="both"/>
        <w:rPr>
          <w:rFonts w:ascii="Marianne" w:eastAsia="Arial" w:hAnsi="Marianne" w:cs="Arial"/>
          <w:sz w:val="20"/>
        </w:rPr>
      </w:pPr>
      <w:r w:rsidRPr="00703CE2">
        <w:rPr>
          <w:rFonts w:ascii="Marianne" w:eastAsia="Arial" w:hAnsi="Marianne" w:cs="Arial"/>
          <w:sz w:val="20"/>
        </w:rPr>
        <w:t>Les sommes dues sont payées conformément aux dispositions de l'article L. 2192-10 du Code de la commande publique.</w:t>
      </w:r>
    </w:p>
    <w:p w14:paraId="722490AD" w14:textId="77777777" w:rsidR="007F08FB" w:rsidRPr="00703CE2" w:rsidRDefault="007F08FB" w:rsidP="001A5D2A">
      <w:pPr>
        <w:jc w:val="both"/>
        <w:rPr>
          <w:rFonts w:ascii="Marianne" w:eastAsia="Arial" w:hAnsi="Marianne" w:cs="Arial"/>
          <w:sz w:val="20"/>
        </w:rPr>
      </w:pPr>
    </w:p>
    <w:p w14:paraId="55D86D7F" w14:textId="495250E8" w:rsidR="007F08FB" w:rsidRPr="00703CE2" w:rsidRDefault="007F08FB" w:rsidP="001A5D2A">
      <w:pPr>
        <w:jc w:val="both"/>
        <w:rPr>
          <w:rFonts w:ascii="Marianne" w:eastAsia="Arial" w:hAnsi="Marianne" w:cs="Arial"/>
          <w:sz w:val="20"/>
        </w:rPr>
      </w:pPr>
      <w:r w:rsidRPr="00703CE2">
        <w:rPr>
          <w:rFonts w:ascii="Marianne" w:eastAsia="Arial" w:hAnsi="Marianne" w:cs="Arial"/>
          <w:sz w:val="20"/>
        </w:rPr>
        <w:t>Le délai de paiement est fixé à 30 jours maximum. La date de début du délai est déterminée selon les modalités de l'article R.2191-12 et suivants du Code de la commande publique. </w:t>
      </w:r>
    </w:p>
    <w:p w14:paraId="113E0710" w14:textId="77777777" w:rsidR="007F08FB" w:rsidRPr="00703CE2" w:rsidRDefault="007F08FB" w:rsidP="001A5D2A">
      <w:pPr>
        <w:jc w:val="both"/>
        <w:rPr>
          <w:rFonts w:ascii="Marianne" w:eastAsia="Arial" w:hAnsi="Marianne" w:cs="Arial"/>
          <w:sz w:val="20"/>
        </w:rPr>
      </w:pPr>
    </w:p>
    <w:p w14:paraId="6AED93C6" w14:textId="36623160" w:rsidR="007F08FB" w:rsidRPr="00703CE2" w:rsidRDefault="007F08FB" w:rsidP="001A5D2A">
      <w:pPr>
        <w:jc w:val="both"/>
        <w:rPr>
          <w:rFonts w:ascii="Marianne" w:eastAsia="Arial" w:hAnsi="Marianne" w:cs="Arial"/>
          <w:sz w:val="20"/>
        </w:rPr>
      </w:pPr>
      <w:r w:rsidRPr="00703CE2">
        <w:rPr>
          <w:rFonts w:ascii="Marianne" w:eastAsia="Arial" w:hAnsi="Marianne" w:cs="Arial"/>
          <w:sz w:val="20"/>
        </w:rPr>
        <w:t xml:space="preserve">Lorsque les sommes dues en principal ne sont pas mises en paiement à l'expiration du délai de paiement, le </w:t>
      </w:r>
      <w:r w:rsidR="005355E7" w:rsidRPr="00703CE2">
        <w:rPr>
          <w:rFonts w:ascii="Marianne" w:eastAsia="Arial" w:hAnsi="Marianne" w:cs="Arial"/>
          <w:sz w:val="20"/>
        </w:rPr>
        <w:t>titulaire</w:t>
      </w:r>
      <w:r w:rsidRPr="00703CE2">
        <w:rPr>
          <w:rFonts w:ascii="Marianne" w:eastAsia="Arial" w:hAnsi="Marianne" w:cs="Arial"/>
          <w:sz w:val="20"/>
        </w:rPr>
        <w:t xml:space="preserve"> a droit, sans qu'il ait à les demander, au versement des intérêts moratoires et de l'indemnité forfaitaire pour frais de recouvrement prévus aux articles L. 2192-12 et suivants et R. 2192-31 à R. 2192-36 du Code de la commande publique.</w:t>
      </w:r>
    </w:p>
    <w:p w14:paraId="395C913F" w14:textId="77777777" w:rsidR="007F08FB" w:rsidRPr="00703CE2" w:rsidRDefault="007F08FB" w:rsidP="001A5D2A">
      <w:pPr>
        <w:jc w:val="both"/>
        <w:rPr>
          <w:rFonts w:ascii="Marianne" w:eastAsia="Arial" w:hAnsi="Marianne" w:cs="Arial"/>
          <w:sz w:val="20"/>
        </w:rPr>
      </w:pPr>
    </w:p>
    <w:p w14:paraId="374B0FB0" w14:textId="77777777" w:rsidR="007F08FB" w:rsidRPr="00703CE2" w:rsidRDefault="007F08FB" w:rsidP="001A5D2A">
      <w:pPr>
        <w:jc w:val="both"/>
        <w:rPr>
          <w:rFonts w:ascii="Marianne" w:eastAsia="Arial" w:hAnsi="Marianne" w:cs="Arial"/>
          <w:sz w:val="20"/>
        </w:rPr>
      </w:pPr>
      <w:r w:rsidRPr="00703CE2">
        <w:rPr>
          <w:rFonts w:ascii="Marianne" w:eastAsia="Arial" w:hAnsi="Marianne" w:cs="Arial"/>
          <w:sz w:val="20"/>
        </w:rPr>
        <w:t>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 Ils courent à l'expiration du délai de paiement jusqu'à la date de mise en paiement du principal incluse et sont calculés sur le montant total du paiement toutes taxes comprises, diminué des éventuelles retenues de garantie, clauses d'actualisation, de révision et des pénalités.</w:t>
      </w:r>
    </w:p>
    <w:p w14:paraId="02FEC72F" w14:textId="77777777" w:rsidR="007F08FB" w:rsidRPr="00703CE2" w:rsidRDefault="007F08FB" w:rsidP="001A5D2A">
      <w:pPr>
        <w:jc w:val="both"/>
        <w:rPr>
          <w:rFonts w:ascii="Marianne" w:eastAsia="Arial" w:hAnsi="Marianne" w:cs="Arial"/>
          <w:sz w:val="20"/>
        </w:rPr>
      </w:pPr>
    </w:p>
    <w:p w14:paraId="55A5970C" w14:textId="360C9CCF" w:rsidR="007F08FB" w:rsidRPr="00703CE2" w:rsidRDefault="007F08FB" w:rsidP="001A5D2A">
      <w:pPr>
        <w:jc w:val="both"/>
        <w:rPr>
          <w:rFonts w:ascii="Marianne" w:eastAsia="Arial" w:hAnsi="Marianne" w:cs="Arial"/>
          <w:sz w:val="20"/>
        </w:rPr>
      </w:pPr>
      <w:r w:rsidRPr="00703CE2">
        <w:rPr>
          <w:rFonts w:ascii="Marianne" w:eastAsia="Arial" w:hAnsi="Marianne" w:cs="Arial"/>
          <w:sz w:val="20"/>
        </w:rPr>
        <w:t>Le montant de l'indemnité forfaitaire pour frais de recouvrement est fixé à 40</w:t>
      </w:r>
      <w:r w:rsidR="001A5D2A" w:rsidRPr="00703CE2">
        <w:rPr>
          <w:rFonts w:ascii="Marianne" w:eastAsia="Arial" w:hAnsi="Marianne" w:cs="Arial"/>
          <w:sz w:val="20"/>
        </w:rPr>
        <w:t>€ HT</w:t>
      </w:r>
      <w:r w:rsidRPr="00703CE2">
        <w:rPr>
          <w:rFonts w:ascii="Marianne" w:eastAsia="Arial" w:hAnsi="Marianne" w:cs="Arial"/>
          <w:sz w:val="20"/>
        </w:rPr>
        <w:t>.</w:t>
      </w:r>
    </w:p>
    <w:p w14:paraId="4E069A69" w14:textId="77777777" w:rsidR="007F08FB" w:rsidRPr="00703CE2" w:rsidRDefault="007F08FB" w:rsidP="001A5D2A">
      <w:pPr>
        <w:jc w:val="both"/>
        <w:rPr>
          <w:rFonts w:ascii="Marianne" w:eastAsia="Arial" w:hAnsi="Marianne" w:cs="Arial"/>
          <w:sz w:val="20"/>
        </w:rPr>
      </w:pPr>
    </w:p>
    <w:p w14:paraId="3C204BE0" w14:textId="6E0A7E6B" w:rsidR="007F08FB" w:rsidRPr="00703CE2" w:rsidRDefault="007F08FB" w:rsidP="001A5D2A">
      <w:pPr>
        <w:jc w:val="both"/>
        <w:rPr>
          <w:rFonts w:ascii="Marianne" w:eastAsia="Arial" w:hAnsi="Marianne" w:cs="Arial"/>
          <w:sz w:val="20"/>
        </w:rPr>
      </w:pPr>
      <w:r w:rsidRPr="00703CE2">
        <w:rPr>
          <w:rFonts w:ascii="Marianne" w:eastAsia="Arial" w:hAnsi="Marianne" w:cs="Arial"/>
          <w:sz w:val="20"/>
        </w:rPr>
        <w:t xml:space="preserve">Les intérêts moratoires et l'indemnité forfaitaire pour frais de recouvrement sont payés dans un délai de quarante-cinq </w:t>
      </w:r>
      <w:r w:rsidR="001A5D2A" w:rsidRPr="00703CE2">
        <w:rPr>
          <w:rFonts w:ascii="Marianne" w:eastAsia="Arial" w:hAnsi="Marianne" w:cs="Arial"/>
          <w:sz w:val="20"/>
        </w:rPr>
        <w:t xml:space="preserve">(45) </w:t>
      </w:r>
      <w:r w:rsidRPr="00703CE2">
        <w:rPr>
          <w:rFonts w:ascii="Marianne" w:eastAsia="Arial" w:hAnsi="Marianne" w:cs="Arial"/>
          <w:sz w:val="20"/>
        </w:rPr>
        <w:t>jours suivant la mise en paiement du principal.</w:t>
      </w:r>
    </w:p>
    <w:p w14:paraId="59107C28" w14:textId="4899C45D" w:rsidR="00534B07" w:rsidRDefault="00534B07" w:rsidP="007F08FB">
      <w:pPr>
        <w:pStyle w:val="Titre3"/>
      </w:pPr>
      <w:r w:rsidRPr="007636A9">
        <w:t>Modalités de facturation</w:t>
      </w:r>
    </w:p>
    <w:p w14:paraId="08B9B294" w14:textId="4087F427" w:rsidR="00534B07" w:rsidRPr="007636A9" w:rsidRDefault="00534B07" w:rsidP="00344067">
      <w:pPr>
        <w:pStyle w:val="Standard"/>
      </w:pPr>
      <w:r w:rsidRPr="007636A9">
        <w:t xml:space="preserve">Le paiement est effectué sur demande de paiement émise par le </w:t>
      </w:r>
      <w:r w:rsidR="005355E7">
        <w:t>titulaire</w:t>
      </w:r>
      <w:r w:rsidRPr="007636A9">
        <w:t xml:space="preserve"> et après constatation du service fait par l'acheteur.</w:t>
      </w:r>
    </w:p>
    <w:p w14:paraId="57047C54" w14:textId="4A747B70" w:rsidR="00534B07" w:rsidRPr="007636A9" w:rsidRDefault="00534B07" w:rsidP="00344067">
      <w:pPr>
        <w:pStyle w:val="Standard"/>
      </w:pPr>
      <w:r w:rsidRPr="007636A9">
        <w:t xml:space="preserve">Le paiement est effectué par virement au compte du </w:t>
      </w:r>
      <w:r w:rsidR="005355E7">
        <w:t>titulaire</w:t>
      </w:r>
      <w:r w:rsidRPr="007636A9">
        <w:t>.</w:t>
      </w:r>
    </w:p>
    <w:p w14:paraId="622294EE" w14:textId="77777777" w:rsidR="00534B07" w:rsidRPr="007636A9" w:rsidRDefault="00534B07" w:rsidP="00344067">
      <w:pPr>
        <w:pStyle w:val="Standard"/>
      </w:pPr>
      <w:r w:rsidRPr="007636A9">
        <w:t>En cas de groupement conjoint, chaque membre du groupement perçoit directement les sommes se rapportant à l'exécution de ses propres prestations.</w:t>
      </w:r>
    </w:p>
    <w:p w14:paraId="3661DA60" w14:textId="63036319" w:rsidR="007F08FB" w:rsidRDefault="00534B07" w:rsidP="00344067">
      <w:pPr>
        <w:pStyle w:val="Standard"/>
      </w:pPr>
      <w:r w:rsidRPr="007636A9">
        <w:t>En cas de groupement solidaire, le paiement est effectué sur un compte unique, ouvert au nom des membres du groupement ou du mandataire.</w:t>
      </w:r>
    </w:p>
    <w:p w14:paraId="052A7882" w14:textId="77777777" w:rsidR="007F08FB" w:rsidRDefault="007F08FB" w:rsidP="00344067">
      <w:pPr>
        <w:pStyle w:val="Standard"/>
      </w:pPr>
    </w:p>
    <w:p w14:paraId="2E880A98" w14:textId="6D0AE05E" w:rsidR="00534B07" w:rsidRDefault="00534B07" w:rsidP="00344067">
      <w:pPr>
        <w:pStyle w:val="Titre4"/>
      </w:pPr>
      <w:r>
        <w:t>Mentions obligatoires</w:t>
      </w:r>
    </w:p>
    <w:p w14:paraId="3459AF1D" w14:textId="56D3073F" w:rsidR="00534B07" w:rsidRDefault="00534B07" w:rsidP="00344067">
      <w:pPr>
        <w:pStyle w:val="Standard"/>
      </w:pPr>
      <w:r w:rsidRPr="007636A9">
        <w:t>Sans préjudice des mentions obligatoires fixées par les dispositions législatives ou réglementaires, les factures comprennent les mentions suivantes :</w:t>
      </w:r>
    </w:p>
    <w:p w14:paraId="4C49AE11" w14:textId="41D38577" w:rsidR="00534B07" w:rsidRDefault="00534B07" w:rsidP="006240A0">
      <w:pPr>
        <w:pStyle w:val="Standard"/>
        <w:numPr>
          <w:ilvl w:val="0"/>
          <w:numId w:val="28"/>
        </w:numPr>
      </w:pPr>
      <w:r>
        <w:t>La date d’émission de la facture ;</w:t>
      </w:r>
    </w:p>
    <w:p w14:paraId="6AB3FB0C" w14:textId="782E9C2F" w:rsidR="00534B07" w:rsidRDefault="00534B07" w:rsidP="006240A0">
      <w:pPr>
        <w:pStyle w:val="Standard"/>
        <w:numPr>
          <w:ilvl w:val="0"/>
          <w:numId w:val="28"/>
        </w:numPr>
      </w:pPr>
      <w:r>
        <w:t>La désignation de l’émetteur et du destinataire de la facture ;</w:t>
      </w:r>
    </w:p>
    <w:p w14:paraId="2F2AAE96" w14:textId="642C25B5" w:rsidR="00534B07" w:rsidRDefault="00534B07" w:rsidP="006240A0">
      <w:pPr>
        <w:pStyle w:val="Standard"/>
        <w:numPr>
          <w:ilvl w:val="0"/>
          <w:numId w:val="28"/>
        </w:numPr>
      </w:pPr>
      <w:r>
        <w:t>Le code du service exécutant (ou le code d’identification du service en charge du paiement)</w:t>
      </w:r>
      <w:r w:rsidR="00AC65AB">
        <w:t xml:space="preserve"> : CGF0000013 </w:t>
      </w:r>
      <w:r>
        <w:t>;</w:t>
      </w:r>
    </w:p>
    <w:p w14:paraId="54C211D8" w14:textId="543A9B9C" w:rsidR="00534B07" w:rsidRDefault="00534B07" w:rsidP="006240A0">
      <w:pPr>
        <w:pStyle w:val="Standard"/>
        <w:numPr>
          <w:ilvl w:val="0"/>
          <w:numId w:val="28"/>
        </w:numPr>
      </w:pPr>
      <w:r>
        <w:t>La référence du marché (numéro d’engagement juridique</w:t>
      </w:r>
      <w:r w:rsidR="00AC65AB">
        <w:t xml:space="preserve"> qui sera indiqué sur la notification du marché</w:t>
      </w:r>
      <w:r>
        <w:t>) ;</w:t>
      </w:r>
    </w:p>
    <w:p w14:paraId="048F5757" w14:textId="4F862B77" w:rsidR="00534B07" w:rsidRDefault="00534B07" w:rsidP="006240A0">
      <w:pPr>
        <w:pStyle w:val="Standard"/>
        <w:numPr>
          <w:ilvl w:val="0"/>
          <w:numId w:val="28"/>
        </w:numPr>
      </w:pPr>
      <w:r>
        <w:t>Le numéro unique basé sur une séquence chronologique et continue établie par l’émetteur de la facture, la numérotation pouvant être établie dans ces conditions sur une ou plusieurs séries ;</w:t>
      </w:r>
    </w:p>
    <w:p w14:paraId="693E5C01" w14:textId="122BB8B2" w:rsidR="00534B07" w:rsidRDefault="00534B07" w:rsidP="006240A0">
      <w:pPr>
        <w:pStyle w:val="Standard"/>
        <w:numPr>
          <w:ilvl w:val="0"/>
          <w:numId w:val="28"/>
        </w:numPr>
      </w:pPr>
      <w:r>
        <w:t xml:space="preserve">La date de livraison effective </w:t>
      </w:r>
      <w:r w:rsidR="00AC65AB">
        <w:t xml:space="preserve">des fournitures ou </w:t>
      </w:r>
      <w:r>
        <w:t>d’exécution des services</w:t>
      </w:r>
      <w:r w:rsidR="00AC65AB">
        <w:t xml:space="preserve"> ou des travaux</w:t>
      </w:r>
      <w:r>
        <w:t> ;</w:t>
      </w:r>
    </w:p>
    <w:p w14:paraId="49055C57" w14:textId="370AD67C" w:rsidR="00534B07" w:rsidRDefault="00534B07" w:rsidP="006240A0">
      <w:pPr>
        <w:pStyle w:val="Standard"/>
        <w:numPr>
          <w:ilvl w:val="0"/>
          <w:numId w:val="28"/>
        </w:numPr>
      </w:pPr>
      <w:r>
        <w:t>La quantité et la dénomination précise des</w:t>
      </w:r>
      <w:r w:rsidR="00AC65AB">
        <w:t xml:space="preserve"> produits livrés, des</w:t>
      </w:r>
      <w:r>
        <w:t xml:space="preserve"> prestations</w:t>
      </w:r>
      <w:r w:rsidR="00AC65AB">
        <w:t xml:space="preserve"> et travaux</w:t>
      </w:r>
      <w:r>
        <w:t xml:space="preserve"> réalisés ;</w:t>
      </w:r>
    </w:p>
    <w:p w14:paraId="3CB84187" w14:textId="291EDEB8" w:rsidR="00534B07" w:rsidRDefault="00534B07" w:rsidP="006240A0">
      <w:pPr>
        <w:pStyle w:val="Standard"/>
        <w:numPr>
          <w:ilvl w:val="0"/>
          <w:numId w:val="28"/>
        </w:numPr>
      </w:pPr>
      <w:r>
        <w:t xml:space="preserve">Le prix unitaire hors taxes des </w:t>
      </w:r>
      <w:r w:rsidR="00AC65AB">
        <w:t xml:space="preserve">produits livrés, des </w:t>
      </w:r>
      <w:r>
        <w:t xml:space="preserve">prestations </w:t>
      </w:r>
      <w:r w:rsidR="00AC65AB">
        <w:t xml:space="preserve">et travaux </w:t>
      </w:r>
      <w:r>
        <w:t>réalisés</w:t>
      </w:r>
      <w:r w:rsidR="00AC65AB">
        <w:t xml:space="preserve"> ou, lorsqu’il y a lieu, leur prix forfaitaire</w:t>
      </w:r>
      <w:r>
        <w:t> ;</w:t>
      </w:r>
    </w:p>
    <w:p w14:paraId="554E6484" w14:textId="4FB94429" w:rsidR="00534B07" w:rsidRDefault="00534B07" w:rsidP="006240A0">
      <w:pPr>
        <w:pStyle w:val="Standard"/>
        <w:numPr>
          <w:ilvl w:val="0"/>
          <w:numId w:val="28"/>
        </w:numPr>
      </w:pPr>
      <w:r>
        <w:t>Le montant total hors taxes et le montant de la taxe à payer, ainsi que la répartition de ces montants par taux de taxe sur la valeur ajoutée, oule cas échéant, le bénéfice d’une exonération.</w:t>
      </w:r>
    </w:p>
    <w:p w14:paraId="1B35C100" w14:textId="77777777" w:rsidR="00733718" w:rsidRPr="00534B07" w:rsidRDefault="00733718" w:rsidP="00733718">
      <w:pPr>
        <w:pStyle w:val="Standard"/>
        <w:ind w:left="720"/>
      </w:pPr>
    </w:p>
    <w:p w14:paraId="6BD429D5" w14:textId="24B0FE13" w:rsidR="00534B07" w:rsidRDefault="00534B07" w:rsidP="00344067">
      <w:pPr>
        <w:pStyle w:val="Titre4"/>
      </w:pPr>
      <w:r>
        <w:t>Taux de TVA</w:t>
      </w:r>
    </w:p>
    <w:p w14:paraId="5AD2246D" w14:textId="1178C65E" w:rsidR="00534B07" w:rsidRDefault="00534B07" w:rsidP="00937ECF">
      <w:pPr>
        <w:widowControl/>
        <w:suppressAutoHyphens w:val="0"/>
        <w:autoSpaceDE w:val="0"/>
        <w:adjustRightInd w:val="0"/>
        <w:jc w:val="both"/>
        <w:textAlignment w:val="auto"/>
        <w:rPr>
          <w:rFonts w:ascii="Marianne" w:eastAsia="Arial" w:hAnsi="Marianne" w:cs="Arial"/>
          <w:sz w:val="20"/>
        </w:rPr>
      </w:pPr>
      <w:r w:rsidRPr="00534B07">
        <w:rPr>
          <w:rFonts w:ascii="Marianne" w:eastAsia="Arial" w:hAnsi="Marianne" w:cs="Arial"/>
          <w:sz w:val="20"/>
        </w:rPr>
        <w:t>Sont applicables les taux de TVA en vigueur lors du fait générateur de la taxe au sens de l'article 269 du code général des impôts.</w:t>
      </w:r>
    </w:p>
    <w:p w14:paraId="6E4F55EC" w14:textId="77777777" w:rsidR="007F08FB" w:rsidRDefault="007F08FB" w:rsidP="00937ECF">
      <w:pPr>
        <w:widowControl/>
        <w:suppressAutoHyphens w:val="0"/>
        <w:autoSpaceDE w:val="0"/>
        <w:adjustRightInd w:val="0"/>
        <w:jc w:val="both"/>
        <w:textAlignment w:val="auto"/>
        <w:rPr>
          <w:rFonts w:ascii="Marianne" w:eastAsia="Arial" w:hAnsi="Marianne" w:cs="Arial"/>
          <w:sz w:val="20"/>
        </w:rPr>
      </w:pPr>
    </w:p>
    <w:p w14:paraId="5FFC4797" w14:textId="77777777" w:rsidR="00733718" w:rsidRPr="00937ECF" w:rsidRDefault="00733718" w:rsidP="00937ECF">
      <w:pPr>
        <w:widowControl/>
        <w:suppressAutoHyphens w:val="0"/>
        <w:autoSpaceDE w:val="0"/>
        <w:adjustRightInd w:val="0"/>
        <w:jc w:val="both"/>
        <w:textAlignment w:val="auto"/>
        <w:rPr>
          <w:rFonts w:ascii="Marianne" w:eastAsia="Arial" w:hAnsi="Marianne" w:cs="Arial"/>
          <w:sz w:val="20"/>
        </w:rPr>
      </w:pPr>
    </w:p>
    <w:p w14:paraId="5F259C33" w14:textId="529AF02C" w:rsidR="00534B07" w:rsidRPr="00BB7DEB" w:rsidRDefault="00534B07" w:rsidP="00344067">
      <w:pPr>
        <w:pStyle w:val="Titre4"/>
      </w:pPr>
      <w:r w:rsidRPr="00BB7DEB">
        <w:t>Monnaie</w:t>
      </w:r>
    </w:p>
    <w:p w14:paraId="35B2E58D" w14:textId="615EC615" w:rsidR="00534B07" w:rsidRDefault="00534B07" w:rsidP="00937ECF">
      <w:pPr>
        <w:widowControl/>
        <w:suppressAutoHyphens w:val="0"/>
        <w:autoSpaceDE w:val="0"/>
        <w:adjustRightInd w:val="0"/>
        <w:jc w:val="both"/>
        <w:textAlignment w:val="auto"/>
        <w:rPr>
          <w:rFonts w:ascii="Marianne" w:eastAsia="Arial" w:hAnsi="Marianne" w:cs="Arial"/>
          <w:sz w:val="20"/>
        </w:rPr>
      </w:pPr>
      <w:r w:rsidRPr="00AF621F">
        <w:rPr>
          <w:rFonts w:ascii="Marianne" w:eastAsia="Arial" w:hAnsi="Marianne" w:cs="Arial"/>
          <w:sz w:val="20"/>
        </w:rPr>
        <w:t xml:space="preserve">L'unité </w:t>
      </w:r>
      <w:r w:rsidR="0094005A" w:rsidRPr="00AF621F">
        <w:rPr>
          <w:rFonts w:ascii="Marianne" w:eastAsia="Arial" w:hAnsi="Marianne" w:cs="Arial"/>
          <w:sz w:val="20"/>
        </w:rPr>
        <w:t>monétaire qui s'applique est l'e</w:t>
      </w:r>
      <w:r w:rsidRPr="00AF621F">
        <w:rPr>
          <w:rFonts w:ascii="Marianne" w:eastAsia="Arial" w:hAnsi="Marianne" w:cs="Arial"/>
          <w:sz w:val="20"/>
        </w:rPr>
        <w:t>uro (€).</w:t>
      </w:r>
    </w:p>
    <w:p w14:paraId="5406F3EB" w14:textId="77777777" w:rsidR="00733718" w:rsidRPr="00937ECF" w:rsidRDefault="00733718" w:rsidP="00937ECF">
      <w:pPr>
        <w:widowControl/>
        <w:suppressAutoHyphens w:val="0"/>
        <w:autoSpaceDE w:val="0"/>
        <w:adjustRightInd w:val="0"/>
        <w:jc w:val="both"/>
        <w:textAlignment w:val="auto"/>
        <w:rPr>
          <w:rFonts w:ascii="Marianne" w:eastAsia="Arial" w:hAnsi="Marianne" w:cs="Arial"/>
          <w:sz w:val="20"/>
        </w:rPr>
      </w:pPr>
    </w:p>
    <w:p w14:paraId="34010A16" w14:textId="4CF5B59D" w:rsidR="00534B07" w:rsidRPr="007636A9" w:rsidRDefault="00751728" w:rsidP="00344067">
      <w:pPr>
        <w:pStyle w:val="Titre4"/>
      </w:pPr>
      <w:r w:rsidRPr="007636A9">
        <w:t>Modalités de facturation</w:t>
      </w:r>
    </w:p>
    <w:p w14:paraId="58B89939" w14:textId="77777777" w:rsidR="00534B07" w:rsidRPr="00534B07" w:rsidRDefault="00534B07" w:rsidP="00FF2471">
      <w:pPr>
        <w:widowControl/>
        <w:suppressAutoHyphens w:val="0"/>
        <w:autoSpaceDE w:val="0"/>
        <w:adjustRightInd w:val="0"/>
        <w:jc w:val="both"/>
        <w:textAlignment w:val="auto"/>
        <w:rPr>
          <w:rFonts w:ascii="Marianne" w:eastAsia="Arial" w:hAnsi="Marianne" w:cs="Arial"/>
          <w:sz w:val="20"/>
        </w:rPr>
      </w:pPr>
      <w:r w:rsidRPr="00534B07">
        <w:rPr>
          <w:rFonts w:ascii="Marianne" w:eastAsia="Arial" w:hAnsi="Marianne" w:cs="Arial"/>
          <w:sz w:val="20"/>
        </w:rPr>
        <w:t>La transmission des factures s'effectue par voie dématérialisée.</w:t>
      </w:r>
    </w:p>
    <w:p w14:paraId="3627C5C5" w14:textId="12E148FA" w:rsidR="00534B07" w:rsidRDefault="00534B07" w:rsidP="00FF2471">
      <w:pPr>
        <w:widowControl/>
        <w:suppressAutoHyphens w:val="0"/>
        <w:autoSpaceDE w:val="0"/>
        <w:adjustRightInd w:val="0"/>
        <w:jc w:val="both"/>
        <w:textAlignment w:val="auto"/>
        <w:rPr>
          <w:rFonts w:ascii="Marianne" w:eastAsia="Arial" w:hAnsi="Marianne" w:cs="Arial"/>
          <w:sz w:val="20"/>
        </w:rPr>
      </w:pPr>
      <w:r w:rsidRPr="00534B07">
        <w:rPr>
          <w:rFonts w:ascii="Marianne" w:eastAsia="Arial" w:hAnsi="Marianne" w:cs="Arial"/>
          <w:sz w:val="20"/>
        </w:rPr>
        <w:t xml:space="preserve">Le </w:t>
      </w:r>
      <w:r w:rsidR="005355E7">
        <w:rPr>
          <w:rFonts w:ascii="Marianne" w:eastAsia="Arial" w:hAnsi="Marianne" w:cs="Arial"/>
          <w:sz w:val="20"/>
        </w:rPr>
        <w:t>titulaire</w:t>
      </w:r>
      <w:r w:rsidRPr="00534B07">
        <w:rPr>
          <w:rFonts w:ascii="Marianne" w:eastAsia="Arial" w:hAnsi="Marianne" w:cs="Arial"/>
          <w:sz w:val="20"/>
        </w:rPr>
        <w:t xml:space="preserve"> doit utiliser le portail Chorus Pro accessible par internet en se connectant à l'URL</w:t>
      </w:r>
      <w:r>
        <w:rPr>
          <w:rFonts w:ascii="Marianne" w:eastAsia="Arial" w:hAnsi="Marianne" w:cs="Arial"/>
          <w:sz w:val="20"/>
        </w:rPr>
        <w:t xml:space="preserve"> : </w:t>
      </w:r>
      <w:hyperlink r:id="rId11" w:history="1">
        <w:r w:rsidRPr="00DD6EA4">
          <w:rPr>
            <w:rStyle w:val="Lienhypertexte"/>
            <w:rFonts w:ascii="Marianne" w:eastAsia="Arial" w:hAnsi="Marianne" w:cs="Arial"/>
            <w:sz w:val="20"/>
          </w:rPr>
          <w:t>https://choruspro.gouv.fr</w:t>
        </w:r>
      </w:hyperlink>
      <w:r w:rsidRPr="00534B07">
        <w:rPr>
          <w:rFonts w:ascii="Marianne" w:eastAsia="Arial" w:hAnsi="Marianne" w:cs="Arial"/>
          <w:sz w:val="20"/>
        </w:rPr>
        <w:t xml:space="preserve"> </w:t>
      </w:r>
      <w:r>
        <w:rPr>
          <w:rFonts w:ascii="Marianne" w:eastAsia="Arial" w:hAnsi="Marianne" w:cs="Arial"/>
          <w:sz w:val="20"/>
        </w:rPr>
        <w:t>aux fins de soit :</w:t>
      </w:r>
    </w:p>
    <w:p w14:paraId="0F243CEF" w14:textId="77777777" w:rsidR="00A11372" w:rsidRDefault="00A11372" w:rsidP="006240A0">
      <w:pPr>
        <w:pStyle w:val="Paragraphedeliste"/>
        <w:widowControl/>
        <w:numPr>
          <w:ilvl w:val="0"/>
          <w:numId w:val="29"/>
        </w:numPr>
        <w:suppressAutoHyphens w:val="0"/>
        <w:autoSpaceDE w:val="0"/>
        <w:adjustRightInd w:val="0"/>
        <w:jc w:val="both"/>
        <w:textAlignment w:val="auto"/>
        <w:rPr>
          <w:rFonts w:ascii="Marianne" w:eastAsia="Arial" w:hAnsi="Marianne" w:cs="Arial"/>
          <w:sz w:val="20"/>
        </w:rPr>
      </w:pPr>
      <w:r w:rsidRPr="00A11372">
        <w:rPr>
          <w:rFonts w:ascii="Marianne" w:eastAsia="Arial" w:hAnsi="Marianne" w:cs="Arial"/>
          <w:sz w:val="20"/>
        </w:rPr>
        <w:t>D</w:t>
      </w:r>
      <w:r w:rsidR="00534B07" w:rsidRPr="00A11372">
        <w:rPr>
          <w:rFonts w:ascii="Marianne" w:eastAsia="Arial" w:hAnsi="Marianne" w:cs="Arial"/>
          <w:sz w:val="20"/>
        </w:rPr>
        <w:t>époser ses factures sur le portail ;</w:t>
      </w:r>
    </w:p>
    <w:p w14:paraId="639313AA" w14:textId="4127CB50" w:rsidR="00534B07" w:rsidRDefault="00A11372" w:rsidP="006240A0">
      <w:pPr>
        <w:pStyle w:val="Paragraphedeliste"/>
        <w:widowControl/>
        <w:numPr>
          <w:ilvl w:val="0"/>
          <w:numId w:val="29"/>
        </w:numPr>
        <w:suppressAutoHyphens w:val="0"/>
        <w:autoSpaceDE w:val="0"/>
        <w:adjustRightInd w:val="0"/>
        <w:jc w:val="both"/>
        <w:textAlignment w:val="auto"/>
        <w:rPr>
          <w:rFonts w:ascii="Marianne" w:eastAsia="Arial" w:hAnsi="Marianne" w:cs="Arial"/>
          <w:sz w:val="20"/>
        </w:rPr>
      </w:pPr>
      <w:r>
        <w:rPr>
          <w:rFonts w:ascii="Marianne" w:eastAsia="Arial" w:hAnsi="Marianne" w:cs="Arial"/>
          <w:sz w:val="20"/>
        </w:rPr>
        <w:t>S</w:t>
      </w:r>
      <w:r w:rsidR="00534B07" w:rsidRPr="00A11372">
        <w:rPr>
          <w:rFonts w:ascii="Marianne" w:eastAsia="Arial" w:hAnsi="Marianne" w:cs="Arial"/>
          <w:sz w:val="20"/>
        </w:rPr>
        <w:t>aisir directement ses factures.</w:t>
      </w:r>
    </w:p>
    <w:p w14:paraId="2EAFA45D" w14:textId="77777777" w:rsidR="00A11372" w:rsidRPr="00A11372" w:rsidRDefault="00A11372" w:rsidP="00FF2471">
      <w:pPr>
        <w:pStyle w:val="Paragraphedeliste"/>
        <w:widowControl/>
        <w:suppressAutoHyphens w:val="0"/>
        <w:autoSpaceDE w:val="0"/>
        <w:adjustRightInd w:val="0"/>
        <w:jc w:val="both"/>
        <w:textAlignment w:val="auto"/>
        <w:rPr>
          <w:rFonts w:ascii="Marianne" w:eastAsia="Arial" w:hAnsi="Marianne" w:cs="Arial"/>
          <w:sz w:val="20"/>
        </w:rPr>
      </w:pPr>
    </w:p>
    <w:p w14:paraId="08296FA5" w14:textId="4F68534F" w:rsidR="00A11372" w:rsidRDefault="00534B07" w:rsidP="00FF2471">
      <w:pPr>
        <w:widowControl/>
        <w:suppressAutoHyphens w:val="0"/>
        <w:autoSpaceDE w:val="0"/>
        <w:adjustRightInd w:val="0"/>
        <w:jc w:val="both"/>
        <w:textAlignment w:val="auto"/>
        <w:rPr>
          <w:rFonts w:ascii="Marianne" w:eastAsia="Arial" w:hAnsi="Marianne" w:cs="Arial"/>
          <w:sz w:val="20"/>
        </w:rPr>
      </w:pPr>
      <w:r w:rsidRPr="00A11372">
        <w:rPr>
          <w:rFonts w:ascii="Marianne" w:eastAsia="Arial" w:hAnsi="Marianne" w:cs="Arial"/>
          <w:b/>
          <w:sz w:val="20"/>
          <w:u w:val="single"/>
        </w:rPr>
        <w:lastRenderedPageBreak/>
        <w:t>Préalables techniques et réglementaires :</w:t>
      </w:r>
      <w:r w:rsidRPr="00534B07">
        <w:rPr>
          <w:rFonts w:ascii="Marianne" w:eastAsia="Arial" w:hAnsi="Marianne" w:cs="Arial"/>
          <w:sz w:val="20"/>
        </w:rPr>
        <w:t xml:space="preserve"> </w:t>
      </w:r>
      <w:r w:rsidR="00A11372">
        <w:rPr>
          <w:rFonts w:ascii="Marianne" w:eastAsia="Arial" w:hAnsi="Marianne" w:cs="Arial"/>
          <w:sz w:val="20"/>
        </w:rPr>
        <w:t>P</w:t>
      </w:r>
      <w:r w:rsidRPr="00534B07">
        <w:rPr>
          <w:rFonts w:ascii="Marianne" w:eastAsia="Arial" w:hAnsi="Marianne" w:cs="Arial"/>
          <w:sz w:val="20"/>
        </w:rPr>
        <w:t>our connaître les conditions techniques (guide utilisateurs du</w:t>
      </w:r>
      <w:r w:rsidR="00A11372">
        <w:rPr>
          <w:rFonts w:ascii="Marianne" w:eastAsia="Arial" w:hAnsi="Marianne" w:cs="Arial"/>
          <w:sz w:val="20"/>
        </w:rPr>
        <w:t xml:space="preserve"> </w:t>
      </w:r>
      <w:r w:rsidRPr="00534B07">
        <w:rPr>
          <w:rFonts w:ascii="Marianne" w:eastAsia="Arial" w:hAnsi="Marianne" w:cs="Arial"/>
          <w:sz w:val="20"/>
        </w:rPr>
        <w:t>portail, kit de raccordement technique et spécifications du format normalisé d'échange) et réglementaires</w:t>
      </w:r>
      <w:r w:rsidR="00A11372">
        <w:rPr>
          <w:rFonts w:ascii="Marianne" w:eastAsia="Arial" w:hAnsi="Marianne" w:cs="Arial"/>
          <w:sz w:val="20"/>
        </w:rPr>
        <w:t xml:space="preserve"> </w:t>
      </w:r>
      <w:r w:rsidRPr="00534B07">
        <w:rPr>
          <w:rFonts w:ascii="Marianne" w:eastAsia="Arial" w:hAnsi="Marianne" w:cs="Arial"/>
          <w:sz w:val="20"/>
        </w:rPr>
        <w:t xml:space="preserve">dans lesquelles s'opère la dématérialisation des factures, le </w:t>
      </w:r>
      <w:r w:rsidR="005355E7">
        <w:rPr>
          <w:rFonts w:ascii="Marianne" w:eastAsia="Arial" w:hAnsi="Marianne" w:cs="Arial"/>
          <w:sz w:val="20"/>
        </w:rPr>
        <w:t>titulaire</w:t>
      </w:r>
      <w:r w:rsidRPr="00534B07">
        <w:rPr>
          <w:rFonts w:ascii="Marianne" w:eastAsia="Arial" w:hAnsi="Marianne" w:cs="Arial"/>
          <w:sz w:val="20"/>
        </w:rPr>
        <w:t xml:space="preserve"> est invité à consulter le portail internet</w:t>
      </w:r>
      <w:r w:rsidR="00A11372">
        <w:rPr>
          <w:rFonts w:ascii="Marianne" w:eastAsia="Arial" w:hAnsi="Marianne" w:cs="Arial"/>
          <w:sz w:val="20"/>
        </w:rPr>
        <w:t xml:space="preserve"> suivant :</w:t>
      </w:r>
    </w:p>
    <w:p w14:paraId="587EF27A" w14:textId="5B583CDB" w:rsidR="00A11372" w:rsidRPr="00A11372" w:rsidRDefault="00A11372" w:rsidP="006240A0">
      <w:pPr>
        <w:pStyle w:val="Paragraphedeliste"/>
        <w:widowControl/>
        <w:numPr>
          <w:ilvl w:val="0"/>
          <w:numId w:val="30"/>
        </w:numPr>
        <w:suppressAutoHyphens w:val="0"/>
        <w:autoSpaceDE w:val="0"/>
        <w:adjustRightInd w:val="0"/>
        <w:jc w:val="both"/>
        <w:textAlignment w:val="auto"/>
        <w:rPr>
          <w:rFonts w:ascii="Marianne" w:eastAsia="Arial" w:hAnsi="Marianne" w:cs="Arial"/>
          <w:sz w:val="20"/>
        </w:rPr>
      </w:pPr>
      <w:hyperlink r:id="rId12" w:history="1">
        <w:r w:rsidRPr="00A11372">
          <w:rPr>
            <w:rStyle w:val="Lienhypertexte"/>
            <w:rFonts w:ascii="Marianne" w:eastAsia="Arial" w:hAnsi="Marianne" w:cs="Arial"/>
            <w:sz w:val="20"/>
          </w:rPr>
          <w:t>https://communaute.chorus-pro.gouv.fr/</w:t>
        </w:r>
      </w:hyperlink>
    </w:p>
    <w:p w14:paraId="59E26AD8" w14:textId="6B15BC06" w:rsidR="00A11372" w:rsidRDefault="00534B07" w:rsidP="00FF2471">
      <w:pPr>
        <w:widowControl/>
        <w:suppressAutoHyphens w:val="0"/>
        <w:autoSpaceDE w:val="0"/>
        <w:adjustRightInd w:val="0"/>
        <w:jc w:val="both"/>
        <w:textAlignment w:val="auto"/>
        <w:rPr>
          <w:rFonts w:ascii="Marianne" w:eastAsia="Arial" w:hAnsi="Marianne" w:cs="Arial"/>
          <w:sz w:val="20"/>
        </w:rPr>
      </w:pPr>
      <w:r w:rsidRPr="00534B07">
        <w:rPr>
          <w:rFonts w:ascii="Marianne" w:eastAsia="Arial" w:hAnsi="Marianne" w:cs="Arial"/>
          <w:sz w:val="20"/>
        </w:rPr>
        <w:t>Pour tout renseignement complémentaire, l</w:t>
      </w:r>
      <w:r w:rsidR="00A11372">
        <w:rPr>
          <w:rFonts w:ascii="Marianne" w:eastAsia="Arial" w:hAnsi="Marianne" w:cs="Arial"/>
          <w:sz w:val="20"/>
        </w:rPr>
        <w:t xml:space="preserve">e </w:t>
      </w:r>
      <w:r w:rsidR="005355E7">
        <w:rPr>
          <w:rFonts w:ascii="Marianne" w:eastAsia="Arial" w:hAnsi="Marianne" w:cs="Arial"/>
          <w:sz w:val="20"/>
        </w:rPr>
        <w:t>titulaire</w:t>
      </w:r>
      <w:r w:rsidR="00A11372">
        <w:rPr>
          <w:rFonts w:ascii="Marianne" w:eastAsia="Arial" w:hAnsi="Marianne" w:cs="Arial"/>
          <w:sz w:val="20"/>
        </w:rPr>
        <w:t xml:space="preserve"> peut s'adresser à :</w:t>
      </w:r>
    </w:p>
    <w:p w14:paraId="168A96E2" w14:textId="6B5523F0" w:rsidR="00A11372" w:rsidRPr="00A11372" w:rsidRDefault="00A11372" w:rsidP="006240A0">
      <w:pPr>
        <w:pStyle w:val="Paragraphedeliste"/>
        <w:widowControl/>
        <w:numPr>
          <w:ilvl w:val="0"/>
          <w:numId w:val="30"/>
        </w:numPr>
        <w:suppressAutoHyphens w:val="0"/>
        <w:autoSpaceDE w:val="0"/>
        <w:adjustRightInd w:val="0"/>
        <w:jc w:val="both"/>
        <w:textAlignment w:val="auto"/>
        <w:rPr>
          <w:rFonts w:ascii="Marianne" w:eastAsia="Arial" w:hAnsi="Marianne" w:cs="Arial"/>
          <w:sz w:val="20"/>
        </w:rPr>
      </w:pPr>
      <w:hyperlink r:id="rId13" w:history="1">
        <w:r w:rsidRPr="00A11372">
          <w:rPr>
            <w:rStyle w:val="Lienhypertexte"/>
            <w:rFonts w:ascii="Marianne" w:hAnsi="Marianne" w:cs="Arial"/>
            <w:sz w:val="20"/>
          </w:rPr>
          <w:t>https://chorus-pro.gouv.fr/cpp/nousContacter?execution=e2s1</w:t>
        </w:r>
      </w:hyperlink>
    </w:p>
    <w:p w14:paraId="072ED2CF" w14:textId="77777777" w:rsidR="00733718" w:rsidRDefault="00733718" w:rsidP="00344067">
      <w:pPr>
        <w:pStyle w:val="Standard"/>
      </w:pPr>
    </w:p>
    <w:p w14:paraId="7CFD3479" w14:textId="77777777" w:rsidR="007F08FB" w:rsidRDefault="007F08FB" w:rsidP="00344067">
      <w:pPr>
        <w:pStyle w:val="Standard"/>
      </w:pPr>
    </w:p>
    <w:p w14:paraId="7373AFB7" w14:textId="13D03707" w:rsidR="007F08FB" w:rsidRPr="007F08FB" w:rsidRDefault="007F08FB" w:rsidP="007F08FB">
      <w:pPr>
        <w:pStyle w:val="Titre3"/>
      </w:pPr>
      <w:bookmarkStart w:id="76" w:name="_Toc195806430"/>
      <w:r w:rsidRPr="00873A02">
        <w:t>Modifications financières pour</w:t>
      </w:r>
      <w:r w:rsidRPr="007F08FB">
        <w:t xml:space="preserve"> circonstances imprévisibles</w:t>
      </w:r>
      <w:bookmarkEnd w:id="76"/>
    </w:p>
    <w:p w14:paraId="3828E276" w14:textId="262866A0" w:rsidR="007F08FB" w:rsidRPr="007F08FB" w:rsidRDefault="007F08FB" w:rsidP="007F08FB">
      <w:pPr>
        <w:jc w:val="both"/>
        <w:rPr>
          <w:rFonts w:ascii="Marianne" w:eastAsia="Arial" w:hAnsi="Marianne" w:cs="Arial"/>
          <w:sz w:val="20"/>
        </w:rPr>
      </w:pPr>
      <w:r w:rsidRPr="007F08FB">
        <w:rPr>
          <w:rFonts w:ascii="Marianne" w:eastAsia="Arial" w:hAnsi="Marianne" w:cs="Arial"/>
          <w:sz w:val="20"/>
        </w:rPr>
        <w:t>Lorsque des circonstances imprévisibles et extérieures aux parties surviennent en cours d'exécution, les parties peuvent convenir d'une modification des clauses financières, si celle-ci est nécessaire à la poursuite de l'exécution, dans les conditions prévues à l'article R.2194-5 du C</w:t>
      </w:r>
      <w:r>
        <w:rPr>
          <w:rFonts w:ascii="Marianne" w:eastAsia="Arial" w:hAnsi="Marianne" w:cs="Arial"/>
          <w:sz w:val="20"/>
        </w:rPr>
        <w:t>ode de la commande publique</w:t>
      </w:r>
      <w:r w:rsidRPr="007F08FB">
        <w:rPr>
          <w:rFonts w:ascii="Marianne" w:eastAsia="Arial" w:hAnsi="Marianne" w:cs="Arial"/>
          <w:sz w:val="20"/>
        </w:rPr>
        <w:t>. Une telle modification n'est qu'une faculté pour l'acheteur.</w:t>
      </w:r>
    </w:p>
    <w:p w14:paraId="1384A0C3" w14:textId="77777777" w:rsidR="007F08FB" w:rsidRPr="007F08FB" w:rsidRDefault="007F08FB" w:rsidP="007F08FB">
      <w:pPr>
        <w:jc w:val="both"/>
        <w:rPr>
          <w:rFonts w:ascii="Marianne" w:eastAsia="Arial" w:hAnsi="Marianne" w:cs="Arial"/>
          <w:sz w:val="20"/>
        </w:rPr>
      </w:pPr>
    </w:p>
    <w:p w14:paraId="62180EC9" w14:textId="5FD5D1A1" w:rsidR="007F08FB" w:rsidRPr="007F08FB" w:rsidRDefault="007F08FB" w:rsidP="007F08FB">
      <w:pPr>
        <w:jc w:val="both"/>
        <w:rPr>
          <w:rFonts w:ascii="Marianne" w:eastAsia="Arial" w:hAnsi="Marianne" w:cs="Arial"/>
          <w:sz w:val="20"/>
        </w:rPr>
      </w:pPr>
      <w:r w:rsidRPr="007F08FB">
        <w:rPr>
          <w:rFonts w:ascii="Marianne" w:eastAsia="Arial" w:hAnsi="Marianne" w:cs="Arial"/>
          <w:sz w:val="20"/>
        </w:rPr>
        <w:t xml:space="preserve">S'il envisage de modifier le contrat pour tenir compte des surcoûts engendrés par les circonstances imprévisibles, l'acheteur se fonde sur les justifications financières précises que lui apporte le </w:t>
      </w:r>
      <w:r w:rsidR="005355E7">
        <w:rPr>
          <w:rFonts w:ascii="Marianne" w:eastAsia="Arial" w:hAnsi="Marianne" w:cs="Arial"/>
          <w:sz w:val="20"/>
        </w:rPr>
        <w:t>titulaire</w:t>
      </w:r>
      <w:r w:rsidRPr="007F08FB">
        <w:rPr>
          <w:rFonts w:ascii="Marianne" w:eastAsia="Arial" w:hAnsi="Marianne" w:cs="Arial"/>
          <w:sz w:val="20"/>
        </w:rPr>
        <w:t>.</w:t>
      </w:r>
    </w:p>
    <w:p w14:paraId="4FFC2CD4" w14:textId="77777777" w:rsidR="007F08FB" w:rsidRPr="007F08FB" w:rsidRDefault="007F08FB" w:rsidP="007F08FB">
      <w:pPr>
        <w:jc w:val="both"/>
        <w:rPr>
          <w:rFonts w:ascii="Marianne" w:eastAsia="Arial" w:hAnsi="Marianne" w:cs="Arial"/>
          <w:sz w:val="20"/>
        </w:rPr>
      </w:pPr>
    </w:p>
    <w:p w14:paraId="1850ABDE" w14:textId="77777777" w:rsidR="007F08FB" w:rsidRPr="007F08FB" w:rsidRDefault="007F08FB" w:rsidP="007F08FB">
      <w:pPr>
        <w:jc w:val="both"/>
        <w:rPr>
          <w:rFonts w:ascii="Marianne" w:eastAsia="Arial" w:hAnsi="Marianne" w:cs="Arial"/>
          <w:sz w:val="20"/>
        </w:rPr>
      </w:pPr>
      <w:r w:rsidRPr="007F08FB">
        <w:rPr>
          <w:rFonts w:ascii="Marianne" w:eastAsia="Arial" w:hAnsi="Marianne" w:cs="Arial"/>
          <w:sz w:val="20"/>
        </w:rPr>
        <w:t>Seules peuvent être prises en compte les circonstances produisant un effet réel et certain sur l'exécution du marché, la présente clause n'ayant pas pour objet de compenser des surcoûts dont la survenance n'est qu'hypothétique.</w:t>
      </w:r>
    </w:p>
    <w:p w14:paraId="69DE17DF" w14:textId="77777777" w:rsidR="007F08FB" w:rsidRPr="007F08FB" w:rsidRDefault="007F08FB" w:rsidP="007F08FB">
      <w:pPr>
        <w:jc w:val="both"/>
        <w:rPr>
          <w:rFonts w:ascii="Marianne" w:eastAsia="Arial" w:hAnsi="Marianne" w:cs="Arial"/>
          <w:sz w:val="20"/>
        </w:rPr>
      </w:pPr>
    </w:p>
    <w:p w14:paraId="0846B702" w14:textId="7DA17562" w:rsidR="007F08FB" w:rsidRPr="007F08FB" w:rsidRDefault="007F08FB" w:rsidP="007F08FB">
      <w:pPr>
        <w:jc w:val="both"/>
        <w:rPr>
          <w:rFonts w:ascii="Marianne" w:eastAsia="Arial" w:hAnsi="Marianne" w:cs="Arial"/>
          <w:sz w:val="20"/>
        </w:rPr>
      </w:pPr>
      <w:r w:rsidRPr="007F08FB">
        <w:rPr>
          <w:rFonts w:ascii="Marianne" w:eastAsia="Arial" w:hAnsi="Marianne" w:cs="Arial"/>
          <w:sz w:val="20"/>
        </w:rPr>
        <w:t xml:space="preserve">A l'appui de toute demande tendant à la modification des conditions financières du présent marché, le </w:t>
      </w:r>
      <w:r w:rsidR="005355E7">
        <w:rPr>
          <w:rFonts w:ascii="Marianne" w:eastAsia="Arial" w:hAnsi="Marianne" w:cs="Arial"/>
          <w:sz w:val="20"/>
        </w:rPr>
        <w:t>titulaire</w:t>
      </w:r>
      <w:r w:rsidRPr="007F08FB">
        <w:rPr>
          <w:rFonts w:ascii="Marianne" w:eastAsia="Arial" w:hAnsi="Marianne" w:cs="Arial"/>
          <w:sz w:val="20"/>
        </w:rPr>
        <w:t xml:space="preserve"> doit :</w:t>
      </w:r>
    </w:p>
    <w:p w14:paraId="1BE777E8" w14:textId="7F22F986" w:rsidR="007F08FB" w:rsidRPr="007F08FB" w:rsidRDefault="007F08FB" w:rsidP="007F08FB">
      <w:pPr>
        <w:jc w:val="both"/>
        <w:rPr>
          <w:rFonts w:ascii="Marianne" w:eastAsia="Arial" w:hAnsi="Marianne" w:cs="Arial"/>
          <w:sz w:val="20"/>
        </w:rPr>
      </w:pPr>
      <w:r w:rsidRPr="007F08FB">
        <w:rPr>
          <w:rFonts w:ascii="Marianne" w:eastAsia="Arial" w:hAnsi="Marianne" w:cs="Arial"/>
          <w:sz w:val="20"/>
        </w:rPr>
        <w:t>- Adresser un mémoire en réclamation à l'acheteur démontrant l'existence d'une circonstance imprévisible au sens de l'article R.2194-5 du C</w:t>
      </w:r>
      <w:r>
        <w:rPr>
          <w:rFonts w:ascii="Marianne" w:eastAsia="Arial" w:hAnsi="Marianne" w:cs="Arial"/>
          <w:sz w:val="20"/>
        </w:rPr>
        <w:t>ode de la commande publique</w:t>
      </w:r>
      <w:r w:rsidRPr="007F08FB">
        <w:rPr>
          <w:rFonts w:ascii="Marianne" w:eastAsia="Arial" w:hAnsi="Marianne" w:cs="Arial"/>
          <w:sz w:val="20"/>
        </w:rPr>
        <w:t xml:space="preserve"> ;</w:t>
      </w:r>
    </w:p>
    <w:p w14:paraId="19EFD141" w14:textId="77777777" w:rsidR="007F08FB" w:rsidRPr="007F08FB" w:rsidRDefault="007F08FB" w:rsidP="007F08FB">
      <w:pPr>
        <w:jc w:val="both"/>
        <w:rPr>
          <w:rFonts w:ascii="Marianne" w:eastAsia="Arial" w:hAnsi="Marianne" w:cs="Arial"/>
          <w:sz w:val="20"/>
        </w:rPr>
      </w:pPr>
      <w:r w:rsidRPr="007F08FB">
        <w:rPr>
          <w:rFonts w:ascii="Marianne" w:eastAsia="Arial" w:hAnsi="Marianne" w:cs="Arial"/>
          <w:sz w:val="20"/>
        </w:rPr>
        <w:t>- Justifier son prix de revient initial, tel qu'envisagé à la date de remise de son offre, et, par conséquent, sa marge bénéficiaire ainsi que les éventuelles provisions pour risques intégrées dans son prix ;</w:t>
      </w:r>
    </w:p>
    <w:p w14:paraId="203B7984" w14:textId="77777777" w:rsidR="007F08FB" w:rsidRPr="007F08FB" w:rsidRDefault="007F08FB" w:rsidP="007F08FB">
      <w:pPr>
        <w:jc w:val="both"/>
        <w:rPr>
          <w:rFonts w:ascii="Marianne" w:eastAsia="Arial" w:hAnsi="Marianne" w:cs="Arial"/>
          <w:sz w:val="20"/>
        </w:rPr>
      </w:pPr>
      <w:r w:rsidRPr="007F08FB">
        <w:rPr>
          <w:rFonts w:ascii="Marianne" w:eastAsia="Arial" w:hAnsi="Marianne" w:cs="Arial"/>
          <w:sz w:val="20"/>
        </w:rPr>
        <w:t>- Fournir tout document de nature comptable (bilans, factures, ...) ou contractuelle (notamment les contrats de fournitures ou de sous-traitance), attestant de la réalité et de l'étendue des surcoûts supportés depuis la survenance de l'évènement imprévisible, pour l'exécution du présent marché.</w:t>
      </w:r>
    </w:p>
    <w:p w14:paraId="24B17AB2" w14:textId="77777777" w:rsidR="007F08FB" w:rsidRPr="007F08FB" w:rsidRDefault="007F08FB" w:rsidP="007F08FB">
      <w:pPr>
        <w:jc w:val="both"/>
        <w:rPr>
          <w:rFonts w:ascii="Marianne" w:eastAsia="Arial" w:hAnsi="Marianne" w:cs="Arial"/>
          <w:sz w:val="20"/>
        </w:rPr>
      </w:pPr>
    </w:p>
    <w:p w14:paraId="47BCCBEA" w14:textId="31490CCC" w:rsidR="007F08FB" w:rsidRPr="007F08FB" w:rsidRDefault="007F08FB" w:rsidP="007F08FB">
      <w:pPr>
        <w:jc w:val="both"/>
        <w:rPr>
          <w:rFonts w:ascii="Marianne" w:eastAsia="Arial" w:hAnsi="Marianne" w:cs="Arial"/>
          <w:sz w:val="20"/>
        </w:rPr>
      </w:pPr>
      <w:r w:rsidRPr="007F08FB">
        <w:rPr>
          <w:rFonts w:ascii="Marianne" w:eastAsia="Arial" w:hAnsi="Marianne" w:cs="Arial"/>
          <w:sz w:val="20"/>
        </w:rPr>
        <w:t xml:space="preserve">L'acheteur vérifie la réalité et la sincérité de ces documents et décide de la suite à donner à la demande du </w:t>
      </w:r>
      <w:r w:rsidR="005355E7">
        <w:rPr>
          <w:rFonts w:ascii="Marianne" w:eastAsia="Arial" w:hAnsi="Marianne" w:cs="Arial"/>
          <w:sz w:val="20"/>
        </w:rPr>
        <w:t>titulaire</w:t>
      </w:r>
      <w:r w:rsidRPr="007F08FB">
        <w:rPr>
          <w:rFonts w:ascii="Marianne" w:eastAsia="Arial" w:hAnsi="Marianne" w:cs="Arial"/>
          <w:sz w:val="20"/>
        </w:rPr>
        <w:t>.</w:t>
      </w:r>
    </w:p>
    <w:p w14:paraId="30E7B443" w14:textId="77777777" w:rsidR="007F08FB" w:rsidRPr="007F08FB" w:rsidRDefault="007F08FB" w:rsidP="007F08FB">
      <w:pPr>
        <w:rPr>
          <w:highlight w:val="yellow"/>
        </w:rPr>
      </w:pPr>
    </w:p>
    <w:p w14:paraId="43FB4987" w14:textId="77777777" w:rsidR="007F08FB" w:rsidRPr="007F08FB" w:rsidRDefault="007F08FB" w:rsidP="007F08FB">
      <w:pPr>
        <w:jc w:val="both"/>
        <w:rPr>
          <w:rFonts w:ascii="Marianne" w:eastAsia="Arial" w:hAnsi="Marianne" w:cs="Arial"/>
          <w:b/>
          <w:bCs/>
          <w:sz w:val="20"/>
          <w:u w:val="single"/>
        </w:rPr>
      </w:pPr>
      <w:r w:rsidRPr="007F08FB">
        <w:rPr>
          <w:rFonts w:ascii="Marianne" w:eastAsia="Arial" w:hAnsi="Marianne" w:cs="Arial"/>
          <w:b/>
          <w:bCs/>
          <w:sz w:val="20"/>
          <w:u w:val="single"/>
        </w:rPr>
        <w:t>En cas d'acceptation de la demande par l'acheteur, les modifications apportées aux prix, aux tarifs ou aux clauses d'évolution des prix, font l'objet d'un avenant signé par les deux parties.</w:t>
      </w:r>
    </w:p>
    <w:p w14:paraId="1A409C0F" w14:textId="77777777" w:rsidR="007F08FB" w:rsidRPr="007F08FB" w:rsidRDefault="007F08FB" w:rsidP="007F08FB">
      <w:pPr>
        <w:jc w:val="both"/>
        <w:rPr>
          <w:rFonts w:ascii="Marianne" w:eastAsia="Arial" w:hAnsi="Marianne" w:cs="Arial"/>
          <w:sz w:val="20"/>
        </w:rPr>
      </w:pPr>
    </w:p>
    <w:p w14:paraId="3BAFA106" w14:textId="77777777" w:rsidR="007F08FB" w:rsidRPr="007F08FB" w:rsidRDefault="007F08FB" w:rsidP="007F08FB">
      <w:pPr>
        <w:jc w:val="both"/>
        <w:rPr>
          <w:rFonts w:ascii="Marianne" w:eastAsia="Arial" w:hAnsi="Marianne" w:cs="Arial"/>
          <w:sz w:val="20"/>
        </w:rPr>
      </w:pPr>
      <w:r w:rsidRPr="007F08FB">
        <w:rPr>
          <w:rFonts w:ascii="Marianne" w:eastAsia="Arial" w:hAnsi="Marianne" w:cs="Arial"/>
          <w:sz w:val="20"/>
        </w:rPr>
        <w:t>La durée de cet avenant est strictement limitée à la durée des circonstances imprévisibles. Celle-ci peut éventuellement être prolongée dans les conditions définies dans l'avenant.</w:t>
      </w:r>
    </w:p>
    <w:p w14:paraId="5BC13826" w14:textId="77777777" w:rsidR="007F08FB" w:rsidRPr="007F08FB" w:rsidRDefault="007F08FB" w:rsidP="007F08FB">
      <w:pPr>
        <w:jc w:val="both"/>
        <w:rPr>
          <w:rFonts w:ascii="Marianne" w:eastAsia="Arial" w:hAnsi="Marianne" w:cs="Arial"/>
          <w:sz w:val="20"/>
        </w:rPr>
      </w:pPr>
    </w:p>
    <w:p w14:paraId="1E93E2E6" w14:textId="75FE979A" w:rsidR="007F08FB" w:rsidRDefault="007F08FB" w:rsidP="007F08FB">
      <w:pPr>
        <w:jc w:val="both"/>
        <w:rPr>
          <w:rFonts w:ascii="Marianne" w:eastAsia="Arial" w:hAnsi="Marianne" w:cs="Arial"/>
          <w:sz w:val="20"/>
        </w:rPr>
      </w:pPr>
      <w:r w:rsidRPr="007F08FB">
        <w:rPr>
          <w:rFonts w:ascii="Marianne" w:eastAsia="Arial" w:hAnsi="Marianne" w:cs="Arial"/>
          <w:sz w:val="20"/>
        </w:rPr>
        <w:t xml:space="preserve">L'avenant conclu sur le fondement du présent article précise, via une clause de rendez-vous, les conditions dans lesquelles, en fin d'exécution du marché, l'acheteur et le </w:t>
      </w:r>
      <w:r w:rsidR="005355E7">
        <w:rPr>
          <w:rFonts w:ascii="Marianne" w:eastAsia="Arial" w:hAnsi="Marianne" w:cs="Arial"/>
          <w:sz w:val="20"/>
        </w:rPr>
        <w:t>titulaire</w:t>
      </w:r>
      <w:r w:rsidRPr="007F08FB">
        <w:rPr>
          <w:rFonts w:ascii="Marianne" w:eastAsia="Arial" w:hAnsi="Marianne" w:cs="Arial"/>
          <w:sz w:val="20"/>
        </w:rPr>
        <w:t xml:space="preserve"> déterminent le montant définitif de la compensation des surcoûts anormaux réellement subis par le </w:t>
      </w:r>
      <w:r w:rsidR="005355E7">
        <w:rPr>
          <w:rFonts w:ascii="Marianne" w:eastAsia="Arial" w:hAnsi="Marianne" w:cs="Arial"/>
          <w:sz w:val="20"/>
        </w:rPr>
        <w:t>titulaire</w:t>
      </w:r>
      <w:r w:rsidRPr="007F08FB">
        <w:rPr>
          <w:rFonts w:ascii="Marianne" w:eastAsia="Arial" w:hAnsi="Marianne" w:cs="Arial"/>
          <w:sz w:val="20"/>
        </w:rPr>
        <w:t>.</w:t>
      </w:r>
    </w:p>
    <w:p w14:paraId="535A118E" w14:textId="77777777" w:rsidR="007F08FB" w:rsidRPr="007F08FB" w:rsidRDefault="007F08FB" w:rsidP="007F08FB">
      <w:pPr>
        <w:jc w:val="both"/>
        <w:rPr>
          <w:rFonts w:ascii="Marianne" w:eastAsia="Arial" w:hAnsi="Marianne" w:cs="Arial"/>
          <w:sz w:val="20"/>
        </w:rPr>
      </w:pPr>
    </w:p>
    <w:p w14:paraId="2A7443E8" w14:textId="12E794C3" w:rsidR="007F08FB" w:rsidRPr="007F08FB" w:rsidRDefault="007F08FB" w:rsidP="007F08FB">
      <w:pPr>
        <w:jc w:val="both"/>
        <w:rPr>
          <w:rFonts w:ascii="Marianne" w:eastAsia="Arial" w:hAnsi="Marianne" w:cs="Arial"/>
          <w:sz w:val="20"/>
        </w:rPr>
      </w:pPr>
      <w:r w:rsidRPr="007F08FB">
        <w:rPr>
          <w:rFonts w:ascii="Marianne" w:eastAsia="Arial" w:hAnsi="Marianne" w:cs="Arial"/>
          <w:sz w:val="20"/>
        </w:rPr>
        <w:t xml:space="preserve">Ainsi, si le montant des compensations excède le montant des pertes, le </w:t>
      </w:r>
      <w:r w:rsidR="005355E7">
        <w:rPr>
          <w:rFonts w:ascii="Marianne" w:eastAsia="Arial" w:hAnsi="Marianne" w:cs="Arial"/>
          <w:sz w:val="20"/>
        </w:rPr>
        <w:t>titulaire</w:t>
      </w:r>
      <w:r w:rsidRPr="007F08FB">
        <w:rPr>
          <w:rFonts w:ascii="Marianne" w:eastAsia="Arial" w:hAnsi="Marianne" w:cs="Arial"/>
          <w:sz w:val="20"/>
        </w:rPr>
        <w:t xml:space="preserve"> est alors redevable de la différence. Le montant correspondant est alors récupéré par l'acheteur / le bénéficiaire :</w:t>
      </w:r>
    </w:p>
    <w:p w14:paraId="495DF785" w14:textId="70A36BE0" w:rsidR="007F08FB" w:rsidRPr="007F08FB" w:rsidRDefault="007F08FB" w:rsidP="007F08FB">
      <w:pPr>
        <w:jc w:val="both"/>
        <w:rPr>
          <w:rFonts w:ascii="Marianne" w:eastAsia="Arial" w:hAnsi="Marianne" w:cs="Arial"/>
          <w:sz w:val="20"/>
        </w:rPr>
      </w:pPr>
      <w:r w:rsidRPr="007F08FB">
        <w:rPr>
          <w:rFonts w:ascii="Marianne" w:eastAsia="Arial" w:hAnsi="Marianne" w:cs="Arial"/>
          <w:sz w:val="20"/>
        </w:rPr>
        <w:t xml:space="preserve">- Soit par précompte sur les factures restant à émettre par le </w:t>
      </w:r>
      <w:r w:rsidR="005355E7">
        <w:rPr>
          <w:rFonts w:ascii="Marianne" w:eastAsia="Arial" w:hAnsi="Marianne" w:cs="Arial"/>
          <w:sz w:val="20"/>
        </w:rPr>
        <w:t>titulaire</w:t>
      </w:r>
      <w:r w:rsidRPr="007F08FB">
        <w:rPr>
          <w:rFonts w:ascii="Marianne" w:eastAsia="Arial" w:hAnsi="Marianne" w:cs="Arial"/>
          <w:sz w:val="20"/>
        </w:rPr>
        <w:t xml:space="preserve"> ;</w:t>
      </w:r>
    </w:p>
    <w:p w14:paraId="34ED73CC" w14:textId="77777777" w:rsidR="007F08FB" w:rsidRPr="007F08FB" w:rsidRDefault="007F08FB" w:rsidP="007F08FB">
      <w:pPr>
        <w:jc w:val="both"/>
        <w:rPr>
          <w:rFonts w:ascii="Marianne" w:eastAsia="Arial" w:hAnsi="Marianne" w:cs="Arial"/>
          <w:sz w:val="20"/>
        </w:rPr>
      </w:pPr>
      <w:r w:rsidRPr="007F08FB">
        <w:rPr>
          <w:rFonts w:ascii="Marianne" w:eastAsia="Arial" w:hAnsi="Marianne" w:cs="Arial"/>
          <w:sz w:val="20"/>
        </w:rPr>
        <w:t>- Soit par avoir, récupéré sur les montants restant à régler ou à défaut récupéré au moyen d'un titre de recouvrement.</w:t>
      </w:r>
    </w:p>
    <w:p w14:paraId="59E63B5D" w14:textId="77777777" w:rsidR="00733718" w:rsidRPr="007636A9" w:rsidRDefault="00733718" w:rsidP="007F08FB">
      <w:pPr>
        <w:pStyle w:val="Standard"/>
      </w:pPr>
    </w:p>
    <w:p w14:paraId="0B08FD9C" w14:textId="176C1921" w:rsidR="005763F5" w:rsidRPr="007636A9" w:rsidRDefault="00751728" w:rsidP="00344067">
      <w:pPr>
        <w:pStyle w:val="Titre1"/>
      </w:pPr>
      <w:bookmarkStart w:id="77" w:name="__RefHeading__32556_403553279"/>
      <w:bookmarkStart w:id="78" w:name="_Toc209544125"/>
      <w:r w:rsidRPr="007636A9">
        <w:t>DISPOSITIONS DIVERSES</w:t>
      </w:r>
      <w:bookmarkEnd w:id="77"/>
      <w:bookmarkEnd w:id="78"/>
    </w:p>
    <w:p w14:paraId="72F5FC78" w14:textId="080E9000" w:rsidR="005763F5" w:rsidRPr="007636A9" w:rsidRDefault="00751728" w:rsidP="00344067">
      <w:pPr>
        <w:pStyle w:val="Titre2"/>
      </w:pPr>
      <w:bookmarkStart w:id="79" w:name="__RefHeading__32558_403553279"/>
      <w:bookmarkStart w:id="80" w:name="_Toc209544126"/>
      <w:r w:rsidRPr="007636A9">
        <w:t>Echanges dématérialisés</w:t>
      </w:r>
      <w:bookmarkEnd w:id="79"/>
      <w:bookmarkEnd w:id="80"/>
    </w:p>
    <w:p w14:paraId="61E38DA4" w14:textId="0BC028DA" w:rsidR="005763F5" w:rsidRPr="007636A9" w:rsidRDefault="00751728" w:rsidP="00344067">
      <w:pPr>
        <w:pStyle w:val="Standard"/>
      </w:pPr>
      <w:r w:rsidRPr="007636A9">
        <w:t xml:space="preserve">L'acheteur notifie au </w:t>
      </w:r>
      <w:r w:rsidR="005355E7">
        <w:t>titulaire</w:t>
      </w:r>
      <w:r w:rsidRPr="007636A9">
        <w:t xml:space="preserve"> les décisions ou informations qui font </w:t>
      </w:r>
      <w:r w:rsidR="00097811">
        <w:t xml:space="preserve">courir un délai, par tout moyen </w:t>
      </w:r>
      <w:r w:rsidRPr="007636A9">
        <w:t>dématérialisé (profil acheteur PLACE ou adresse électronique mentionnée dans les documents particuliers du marché) permettant de déterminer de façon certaine la date et, le cas échéant, l'heure de sa réception.</w:t>
      </w:r>
    </w:p>
    <w:p w14:paraId="1366EB64" w14:textId="249455CE" w:rsidR="005763F5" w:rsidRPr="007636A9" w:rsidRDefault="00751728" w:rsidP="00344067">
      <w:pPr>
        <w:pStyle w:val="Standard"/>
      </w:pPr>
      <w:r w:rsidRPr="007636A9">
        <w:t xml:space="preserve">Les échanges dématérialisés autres que ceux faisant courir un délai s'effectuent </w:t>
      </w:r>
      <w:r w:rsidR="00097811">
        <w:t>via la plateforme PLACE.</w:t>
      </w:r>
    </w:p>
    <w:p w14:paraId="6E611C4A" w14:textId="6FE45EA5" w:rsidR="005763F5" w:rsidRPr="007636A9" w:rsidRDefault="00751728" w:rsidP="00344067">
      <w:pPr>
        <w:pStyle w:val="Titre2"/>
      </w:pPr>
      <w:bookmarkStart w:id="81" w:name="__RefHeading__32560_403553279"/>
      <w:bookmarkStart w:id="82" w:name="_Toc209544127"/>
      <w:r w:rsidRPr="007636A9">
        <w:t>Langue</w:t>
      </w:r>
      <w:bookmarkEnd w:id="81"/>
      <w:bookmarkEnd w:id="82"/>
    </w:p>
    <w:p w14:paraId="51E04871" w14:textId="2561ED24" w:rsidR="007311E5" w:rsidRDefault="007311E5" w:rsidP="007311E5">
      <w:pPr>
        <w:rPr>
          <w:rFonts w:ascii="Marianne" w:eastAsia="Arial" w:hAnsi="Marianne" w:cs="Arial"/>
          <w:sz w:val="20"/>
        </w:rPr>
      </w:pPr>
      <w:r w:rsidRPr="007311E5">
        <w:rPr>
          <w:rFonts w:ascii="Marianne" w:eastAsia="Arial" w:hAnsi="Marianne" w:cs="Arial"/>
          <w:sz w:val="20"/>
        </w:rPr>
        <w:t xml:space="preserve">Le </w:t>
      </w:r>
      <w:r w:rsidR="005355E7">
        <w:rPr>
          <w:rFonts w:ascii="Marianne" w:eastAsia="Arial" w:hAnsi="Marianne" w:cs="Arial"/>
          <w:sz w:val="20"/>
        </w:rPr>
        <w:t>titulaire</w:t>
      </w:r>
      <w:r w:rsidRPr="007311E5">
        <w:rPr>
          <w:rFonts w:ascii="Marianne" w:eastAsia="Arial" w:hAnsi="Marianne" w:cs="Arial"/>
          <w:sz w:val="20"/>
        </w:rPr>
        <w:t xml:space="preserve"> emploie la langue française :</w:t>
      </w:r>
    </w:p>
    <w:p w14:paraId="6F373FCA" w14:textId="06AFD1E2" w:rsidR="007311E5" w:rsidRDefault="007311E5" w:rsidP="006240A0">
      <w:pPr>
        <w:pStyle w:val="Paragraphedeliste"/>
        <w:numPr>
          <w:ilvl w:val="0"/>
          <w:numId w:val="37"/>
        </w:numPr>
        <w:rPr>
          <w:rFonts w:ascii="Marianne" w:eastAsia="Arial" w:hAnsi="Marianne" w:cs="Arial"/>
          <w:sz w:val="20"/>
        </w:rPr>
      </w:pPr>
      <w:r>
        <w:rPr>
          <w:rFonts w:ascii="Marianne" w:eastAsia="Arial" w:hAnsi="Marianne" w:cs="Arial"/>
          <w:sz w:val="20"/>
        </w:rPr>
        <w:t>D</w:t>
      </w:r>
      <w:r w:rsidRPr="007311E5">
        <w:rPr>
          <w:rFonts w:ascii="Marianne" w:eastAsia="Arial" w:hAnsi="Marianne" w:cs="Arial"/>
          <w:sz w:val="20"/>
        </w:rPr>
        <w:t>ans sa communication orale dans le cadre de l’exécution des prestations objet du présent marché (y compris dans les comités, les réunions, les groupes de travail, etc</w:t>
      </w:r>
      <w:r w:rsidR="00A04E88">
        <w:rPr>
          <w:rFonts w:ascii="Marianne" w:eastAsia="Arial" w:hAnsi="Marianne" w:cs="Arial"/>
          <w:sz w:val="20"/>
        </w:rPr>
        <w:t>.</w:t>
      </w:r>
      <w:r w:rsidRPr="007311E5">
        <w:rPr>
          <w:rFonts w:ascii="Marianne" w:eastAsia="Arial" w:hAnsi="Marianne" w:cs="Arial"/>
          <w:sz w:val="20"/>
        </w:rPr>
        <w:t>) ;</w:t>
      </w:r>
    </w:p>
    <w:p w14:paraId="57ABC003" w14:textId="7B5AEF36" w:rsidR="007311E5" w:rsidRPr="007311E5" w:rsidRDefault="007311E5" w:rsidP="006240A0">
      <w:pPr>
        <w:pStyle w:val="Paragraphedeliste"/>
        <w:numPr>
          <w:ilvl w:val="0"/>
          <w:numId w:val="37"/>
        </w:numPr>
        <w:spacing w:after="240"/>
        <w:rPr>
          <w:rFonts w:ascii="Marianne" w:eastAsia="Arial" w:hAnsi="Marianne" w:cs="Arial"/>
          <w:sz w:val="20"/>
        </w:rPr>
      </w:pPr>
      <w:r>
        <w:rPr>
          <w:rFonts w:ascii="Marianne" w:eastAsia="Arial" w:hAnsi="Marianne" w:cs="Arial"/>
          <w:sz w:val="20"/>
        </w:rPr>
        <w:t>Dans la rédaction des documents.</w:t>
      </w:r>
    </w:p>
    <w:p w14:paraId="72F21F5C" w14:textId="77777777" w:rsidR="007311E5" w:rsidRDefault="007311E5" w:rsidP="00937ECF">
      <w:pPr>
        <w:jc w:val="both"/>
        <w:rPr>
          <w:rFonts w:ascii="Marianne" w:eastAsia="Arial" w:hAnsi="Marianne" w:cs="Arial"/>
          <w:sz w:val="20"/>
        </w:rPr>
      </w:pPr>
      <w:r w:rsidRPr="007311E5">
        <w:rPr>
          <w:rFonts w:ascii="Marianne" w:eastAsia="Arial" w:hAnsi="Marianne" w:cs="Arial"/>
          <w:sz w:val="20"/>
        </w:rPr>
        <w:t>Il ne peut utiliser ni expression ni terme étrangers lorsqu'il existe une expression ou un terme français de même sens approuvés dans les conditions prévues par les dispositions réglementaires relatives à l'enrichissement de la langue française.</w:t>
      </w:r>
    </w:p>
    <w:p w14:paraId="65E0D9FF" w14:textId="77777777" w:rsidR="00937ECF" w:rsidRPr="007311E5" w:rsidRDefault="00937ECF" w:rsidP="007311E5">
      <w:pPr>
        <w:rPr>
          <w:rFonts w:ascii="Marianne" w:eastAsia="Arial" w:hAnsi="Marianne" w:cs="Arial"/>
          <w:sz w:val="20"/>
        </w:rPr>
      </w:pPr>
    </w:p>
    <w:p w14:paraId="19EB397C" w14:textId="1DAA3203" w:rsidR="007311E5" w:rsidRDefault="007311E5" w:rsidP="00344067">
      <w:pPr>
        <w:pStyle w:val="Standard"/>
      </w:pPr>
      <w:r w:rsidRPr="007311E5">
        <w:t xml:space="preserve">Dans le cas où le </w:t>
      </w:r>
      <w:r w:rsidR="005355E7">
        <w:t>titulaire</w:t>
      </w:r>
      <w:r w:rsidRPr="007311E5">
        <w:t xml:space="preserve"> ne peut délivrer un document en langue française, il le fournit, à sa charge, accompagné d'une traduction en français. </w:t>
      </w:r>
    </w:p>
    <w:p w14:paraId="60EA8914" w14:textId="30372C1E" w:rsidR="005763F5" w:rsidRPr="007636A9" w:rsidRDefault="005763F5" w:rsidP="00344067">
      <w:pPr>
        <w:pStyle w:val="Standard"/>
      </w:pPr>
    </w:p>
    <w:p w14:paraId="20999D5C" w14:textId="62FAAE54" w:rsidR="005763F5" w:rsidRPr="007636A9" w:rsidRDefault="00751728" w:rsidP="00344067">
      <w:pPr>
        <w:pStyle w:val="Titre2"/>
      </w:pPr>
      <w:bookmarkStart w:id="83" w:name="__RefHeading__32562_403553279"/>
      <w:bookmarkStart w:id="84" w:name="_Toc209544128"/>
      <w:r w:rsidRPr="007636A9">
        <w:t>Sous-traitance</w:t>
      </w:r>
      <w:bookmarkEnd w:id="83"/>
      <w:bookmarkEnd w:id="84"/>
    </w:p>
    <w:p w14:paraId="403684C6" w14:textId="62684FBB" w:rsidR="005763F5" w:rsidRPr="007636A9" w:rsidRDefault="00751728" w:rsidP="00344067">
      <w:pPr>
        <w:pStyle w:val="Standard"/>
      </w:pPr>
      <w:r w:rsidRPr="007636A9">
        <w:t xml:space="preserve">L'acceptation des sous-traitants et l'agrément de leurs conditions de </w:t>
      </w:r>
      <w:r w:rsidR="00097811" w:rsidRPr="007636A9">
        <w:t>paiement sont</w:t>
      </w:r>
      <w:r w:rsidRPr="007636A9">
        <w:t xml:space="preserve"> soumis aux dispositions légales et réglementaires en vigueur.</w:t>
      </w:r>
    </w:p>
    <w:p w14:paraId="06907C2C" w14:textId="77777777" w:rsidR="005763F5" w:rsidRPr="007636A9" w:rsidRDefault="00751728" w:rsidP="00344067">
      <w:pPr>
        <w:pStyle w:val="Standard"/>
      </w:pPr>
      <w:r w:rsidRPr="007636A9">
        <w:t>La sous-traitance totale des prestations est interdite.</w:t>
      </w:r>
    </w:p>
    <w:p w14:paraId="6FF84819" w14:textId="257CB54B" w:rsidR="005763F5" w:rsidRDefault="00751728" w:rsidP="00344067">
      <w:pPr>
        <w:pStyle w:val="Standard"/>
      </w:pPr>
      <w:r w:rsidRPr="007636A9">
        <w:t xml:space="preserve">Afin d'obtenir l'acceptation et l'agrément de l'acheteur, le </w:t>
      </w:r>
      <w:r w:rsidR="005355E7">
        <w:t>titulaire</w:t>
      </w:r>
      <w:r w:rsidRPr="007636A9">
        <w:t xml:space="preserve"> doit présenter son sous-traitant par le biais de l'acte spécial de sous-traitance, dont les formalités sont comprises dans le formulaire DC4 ou équivalent</w:t>
      </w:r>
      <w:r w:rsidR="009C50FC">
        <w:t xml:space="preserve">, </w:t>
      </w:r>
      <w:r w:rsidRPr="007636A9">
        <w:t>téléchargeable sur :</w:t>
      </w:r>
    </w:p>
    <w:p w14:paraId="0483C736" w14:textId="47705588" w:rsidR="005763F5" w:rsidRPr="007636A9" w:rsidRDefault="00EE011C" w:rsidP="00344067">
      <w:pPr>
        <w:pStyle w:val="Standard"/>
      </w:pPr>
      <w:hyperlink r:id="rId14" w:history="1">
        <w:r w:rsidRPr="00DD6EA4">
          <w:rPr>
            <w:rStyle w:val="Lienhypertexte"/>
          </w:rPr>
          <w:t>https://www.economie.gouv.fr/files/directions_services/daj/marches_publics/formulaires/DC/imprimes_dc/DC4.doc</w:t>
        </w:r>
      </w:hyperlink>
    </w:p>
    <w:p w14:paraId="1FA708ED" w14:textId="77777777" w:rsidR="00937ECF" w:rsidRDefault="00751728" w:rsidP="00344067">
      <w:pPr>
        <w:pStyle w:val="Standard"/>
      </w:pPr>
      <w:r w:rsidRPr="007636A9">
        <w:t>Cet acte mentionne : la nature des prestations sous-traitées envisagée, le nom, la raison ou la dénomination sociale et l'adresse du sous-traitant, le montant maximum des sommes à verser par paiement direct au sous-traitant, les conditions de paiement prévues et le cas échéant les modalités de variation de prix, les capacités financières et professionnelles du sous-traitant.</w:t>
      </w:r>
    </w:p>
    <w:p w14:paraId="51746A79" w14:textId="582BB40C" w:rsidR="005763F5" w:rsidRPr="007636A9" w:rsidRDefault="00751728" w:rsidP="00344067">
      <w:pPr>
        <w:pStyle w:val="Standard"/>
      </w:pPr>
      <w:r w:rsidRPr="007636A9">
        <w:t xml:space="preserve">L'acheteur doit accepter ou refuser le sous-traitant et agréer ses conditions de paiement. Passé un délai de </w:t>
      </w:r>
      <w:r w:rsidR="00EE011C" w:rsidRPr="00EE011C">
        <w:rPr>
          <w:b/>
        </w:rPr>
        <w:t>vingt-et-un (</w:t>
      </w:r>
      <w:r w:rsidRPr="00EE011C">
        <w:rPr>
          <w:b/>
        </w:rPr>
        <w:t>21</w:t>
      </w:r>
      <w:r w:rsidR="00EE011C" w:rsidRPr="00EE011C">
        <w:rPr>
          <w:b/>
        </w:rPr>
        <w:t>)</w:t>
      </w:r>
      <w:r w:rsidRPr="00EE011C">
        <w:rPr>
          <w:b/>
        </w:rPr>
        <w:t xml:space="preserve"> jours</w:t>
      </w:r>
      <w:r w:rsidRPr="007636A9">
        <w:t xml:space="preserve"> à compter de la remise du DC4 et, le cas échéant, de la remise de l'exemplaire unique pour nantissement (ou du certificat de cessibilité), l'acheteur est réputé avoir accepté le sous-traitant et agréé les conditions de paiement.</w:t>
      </w:r>
    </w:p>
    <w:p w14:paraId="7A258DC1" w14:textId="0F2AB3AC" w:rsidR="005763F5" w:rsidRDefault="00751728" w:rsidP="00344067">
      <w:pPr>
        <w:pStyle w:val="Standard"/>
      </w:pPr>
      <w:r w:rsidRPr="007636A9">
        <w:t>En application des dispositions de l'article L.</w:t>
      </w:r>
      <w:r w:rsidR="009C50FC">
        <w:t xml:space="preserve"> </w:t>
      </w:r>
      <w:r w:rsidRPr="007636A9">
        <w:t xml:space="preserve">2193-7 du </w:t>
      </w:r>
      <w:r w:rsidR="009C50FC">
        <w:t>C</w:t>
      </w:r>
      <w:r w:rsidRPr="007636A9">
        <w:t xml:space="preserve">ode de la commande publique, le </w:t>
      </w:r>
      <w:r w:rsidR="005355E7">
        <w:t>titulaire</w:t>
      </w:r>
      <w:r w:rsidRPr="007636A9">
        <w:t xml:space="preserve"> communique le ou les contrats de sous-traitance à l'acheteur lorsque ce dernier lui en fait la demande sous </w:t>
      </w:r>
      <w:r w:rsidR="00EE011C" w:rsidRPr="00EE011C">
        <w:rPr>
          <w:b/>
        </w:rPr>
        <w:t>quinze (</w:t>
      </w:r>
      <w:r w:rsidRPr="00EE011C">
        <w:rPr>
          <w:b/>
        </w:rPr>
        <w:t>15</w:t>
      </w:r>
      <w:r w:rsidR="00EE011C" w:rsidRPr="00EE011C">
        <w:rPr>
          <w:b/>
        </w:rPr>
        <w:t>)</w:t>
      </w:r>
      <w:r w:rsidRPr="00EE011C">
        <w:rPr>
          <w:b/>
        </w:rPr>
        <w:t xml:space="preserve"> jours</w:t>
      </w:r>
      <w:r w:rsidRPr="007636A9">
        <w:t xml:space="preserve"> dès réception de la demande.</w:t>
      </w:r>
    </w:p>
    <w:p w14:paraId="5A17B0EB" w14:textId="77777777" w:rsidR="00B7274F" w:rsidRDefault="00B7274F" w:rsidP="00B7274F">
      <w:pPr>
        <w:pStyle w:val="Titre2"/>
      </w:pPr>
      <w:bookmarkStart w:id="85" w:name="_Toc126495358"/>
      <w:r>
        <w:t>Propriété intellectuelle</w:t>
      </w:r>
      <w:bookmarkEnd w:id="85"/>
    </w:p>
    <w:p w14:paraId="59EB069B" w14:textId="77777777" w:rsidR="00B7274F" w:rsidRDefault="00B7274F" w:rsidP="00B7274F">
      <w:pPr>
        <w:pStyle w:val="Standard"/>
      </w:pPr>
      <w:r>
        <w:t>L'acheteur doit être en mesure d'exploiter les livrables obtenus lors de son exécution (résultats, connaissances antérieures et connaissances antérieures standards) pour répondre à ses objectifs tels que décrits dans le CCTP. Le présent marché fait application des articles 34 à 37 du CCAG-FCS /articles 43 à 46.</w:t>
      </w:r>
    </w:p>
    <w:p w14:paraId="0DBC113D" w14:textId="77777777" w:rsidR="005763F5" w:rsidRPr="007636A9" w:rsidRDefault="005763F5" w:rsidP="00344067">
      <w:pPr>
        <w:pStyle w:val="Standard"/>
      </w:pPr>
    </w:p>
    <w:p w14:paraId="72351D00" w14:textId="11A044D4" w:rsidR="005763F5" w:rsidRPr="007636A9" w:rsidRDefault="00751728" w:rsidP="00344067">
      <w:pPr>
        <w:pStyle w:val="Titre2"/>
      </w:pPr>
      <w:bookmarkStart w:id="86" w:name="__RefHeading__32566_403553279"/>
      <w:bookmarkStart w:id="87" w:name="_Toc209544129"/>
      <w:r w:rsidRPr="007636A9">
        <w:t>Assurances</w:t>
      </w:r>
      <w:bookmarkEnd w:id="86"/>
      <w:bookmarkEnd w:id="87"/>
    </w:p>
    <w:p w14:paraId="7AA6859A" w14:textId="53228714" w:rsidR="005763F5" w:rsidRPr="007636A9" w:rsidRDefault="00751728" w:rsidP="00344067">
      <w:pPr>
        <w:pStyle w:val="Standard"/>
      </w:pPr>
      <w:r w:rsidRPr="007636A9">
        <w:t xml:space="preserve">Le </w:t>
      </w:r>
      <w:r w:rsidR="005355E7">
        <w:t>titulaire</w:t>
      </w:r>
      <w:r w:rsidRPr="007636A9">
        <w:t xml:space="preserve"> assume la responsabilité de l'exécution des </w:t>
      </w:r>
      <w:r w:rsidR="00EE011C" w:rsidRPr="007636A9">
        <w:t>prestations et</w:t>
      </w:r>
      <w:r w:rsidRPr="007636A9">
        <w:t xml:space="preserve"> des dommages qu'il cause à</w:t>
      </w:r>
      <w:r w:rsidR="00BB0EF6">
        <w:t xml:space="preserve"> </w:t>
      </w:r>
      <w:r w:rsidRPr="007636A9">
        <w:t xml:space="preserve">l'acheteur en cas d'inexécution. Dans un délai de </w:t>
      </w:r>
      <w:r w:rsidRPr="00EE011C">
        <w:rPr>
          <w:b/>
        </w:rPr>
        <w:t xml:space="preserve">quinze </w:t>
      </w:r>
      <w:r w:rsidR="00EE011C" w:rsidRPr="00EE011C">
        <w:rPr>
          <w:b/>
        </w:rPr>
        <w:t xml:space="preserve">(15) </w:t>
      </w:r>
      <w:r w:rsidRPr="00EE011C">
        <w:rPr>
          <w:b/>
        </w:rPr>
        <w:t>jours</w:t>
      </w:r>
      <w:r w:rsidRPr="007636A9">
        <w:t xml:space="preserve"> à compter de la notification de l'accord-cadre et avant tout commencement d'exécution, le </w:t>
      </w:r>
      <w:r w:rsidR="005355E7">
        <w:t>titulaire</w:t>
      </w:r>
      <w:r w:rsidRPr="007636A9">
        <w:t xml:space="preserve"> devra justifier être en possession d'une police d'assurances.</w:t>
      </w:r>
    </w:p>
    <w:p w14:paraId="616067D8" w14:textId="77777777" w:rsidR="005763F5" w:rsidRPr="007636A9" w:rsidRDefault="00751728" w:rsidP="00344067">
      <w:pPr>
        <w:pStyle w:val="Standard"/>
      </w:pPr>
      <w:r w:rsidRPr="007636A9">
        <w:t>Il est responsable des dommages que l'exécution des prestations peut engendrer : à son personnel, aux agents de l'acheteur ou à des tiers ; à ses biens, aux biens appartenant à l'acheteur ou à des tiers.</w:t>
      </w:r>
    </w:p>
    <w:p w14:paraId="4A7CAFE5" w14:textId="45FAFB0D" w:rsidR="005763F5" w:rsidRPr="007636A9" w:rsidRDefault="00751728" w:rsidP="00344067">
      <w:pPr>
        <w:pStyle w:val="Standard"/>
      </w:pPr>
      <w:r w:rsidRPr="007636A9">
        <w:t xml:space="preserve">Le </w:t>
      </w:r>
      <w:r w:rsidR="005355E7">
        <w:t>titulaire</w:t>
      </w:r>
      <w:r w:rsidRPr="007636A9">
        <w:t xml:space="preserve"> doit être couvert par un contrat d'assurance en cours de validité garantissant les conséquences pécuniaires de la responsabilité civile qu'il pourrait encourir en cas de dommages corporels et/ou matériels engendrés lors de l'exécution des prestations.</w:t>
      </w:r>
    </w:p>
    <w:p w14:paraId="2C74C9A5" w14:textId="77777777" w:rsidR="005763F5" w:rsidRPr="007636A9" w:rsidRDefault="00751728" w:rsidP="00344067">
      <w:pPr>
        <w:pStyle w:val="Standard"/>
      </w:pPr>
      <w:r w:rsidRPr="007636A9">
        <w:t>Il s'engage à remettre, sur simple demande écrite, à l'acheteur, une attestation de son assureur indiquant la nature, le montant et la durée de la garantie.</w:t>
      </w:r>
    </w:p>
    <w:p w14:paraId="17689689" w14:textId="23CC9920" w:rsidR="005763F5" w:rsidRPr="007636A9" w:rsidRDefault="00751728" w:rsidP="00344067">
      <w:pPr>
        <w:pStyle w:val="Standard"/>
      </w:pPr>
      <w:r w:rsidRPr="007636A9">
        <w:t xml:space="preserve">Le </w:t>
      </w:r>
      <w:r w:rsidR="005355E7">
        <w:t>titulaire</w:t>
      </w:r>
      <w:r w:rsidRPr="007636A9">
        <w:t xml:space="preserve"> s'engage à informer expressément l'acheteur de toute modification de son contrat d'assurance.</w:t>
      </w:r>
    </w:p>
    <w:p w14:paraId="2263C636" w14:textId="5B519EEC" w:rsidR="005763F5" w:rsidRDefault="00751728" w:rsidP="00344067">
      <w:pPr>
        <w:pStyle w:val="Standard"/>
      </w:pPr>
      <w:r w:rsidRPr="007636A9">
        <w:t xml:space="preserve">Les sous-traitants doivent fournir les mêmes documents que le </w:t>
      </w:r>
      <w:r w:rsidR="005355E7">
        <w:t>titulaire</w:t>
      </w:r>
      <w:r w:rsidRPr="007636A9">
        <w:t>.</w:t>
      </w:r>
    </w:p>
    <w:p w14:paraId="7DEE3190" w14:textId="5EFAB07A" w:rsidR="00B7274F" w:rsidRDefault="00B7274F" w:rsidP="00344067">
      <w:pPr>
        <w:pStyle w:val="Standard"/>
      </w:pPr>
      <w:r>
        <w:lastRenderedPageBreak/>
        <w:t>Le montant garanti est de 9 000 000 €.</w:t>
      </w:r>
    </w:p>
    <w:p w14:paraId="5F5658F7" w14:textId="77777777" w:rsidR="00EE011C" w:rsidRPr="007636A9" w:rsidRDefault="00EE011C" w:rsidP="00344067">
      <w:pPr>
        <w:pStyle w:val="Standard"/>
      </w:pPr>
    </w:p>
    <w:p w14:paraId="6C7B116C" w14:textId="0F6B4086" w:rsidR="005763F5" w:rsidRPr="007636A9" w:rsidRDefault="00751728" w:rsidP="00344067">
      <w:pPr>
        <w:pStyle w:val="Titre2"/>
      </w:pPr>
      <w:bookmarkStart w:id="88" w:name="__RefHeading__32568_403553279"/>
      <w:bookmarkStart w:id="89" w:name="_Toc209544130"/>
      <w:r w:rsidRPr="007636A9">
        <w:t>Autres obligations administratives</w:t>
      </w:r>
      <w:bookmarkEnd w:id="88"/>
      <w:bookmarkEnd w:id="89"/>
    </w:p>
    <w:p w14:paraId="57B1814A" w14:textId="5EFC84AA" w:rsidR="00EE011C" w:rsidRDefault="00751728" w:rsidP="00344067">
      <w:pPr>
        <w:pStyle w:val="Standard"/>
      </w:pPr>
      <w:r w:rsidRPr="007636A9">
        <w:t xml:space="preserve">Le </w:t>
      </w:r>
      <w:r w:rsidR="005355E7">
        <w:t>titulaire</w:t>
      </w:r>
      <w:r w:rsidRPr="007636A9">
        <w:t xml:space="preserve"> est tenu de notifier sans délai à l'acheteur les modifications survenant en cours d'exécution et notamment celles qui se rapportent :</w:t>
      </w:r>
    </w:p>
    <w:p w14:paraId="026A9DAE" w14:textId="77777777" w:rsidR="00EE011C" w:rsidRDefault="00EE011C" w:rsidP="006240A0">
      <w:pPr>
        <w:pStyle w:val="Standard"/>
        <w:numPr>
          <w:ilvl w:val="0"/>
          <w:numId w:val="34"/>
        </w:numPr>
      </w:pPr>
      <w:r>
        <w:t>A</w:t>
      </w:r>
      <w:r w:rsidR="00751728" w:rsidRPr="007636A9">
        <w:t>ux personnes ayant le pouvoir de l'engager ;</w:t>
      </w:r>
    </w:p>
    <w:p w14:paraId="40E9B9EE" w14:textId="45A89C11" w:rsidR="00EE011C" w:rsidRDefault="00EE011C" w:rsidP="006240A0">
      <w:pPr>
        <w:pStyle w:val="Standard"/>
        <w:numPr>
          <w:ilvl w:val="0"/>
          <w:numId w:val="34"/>
        </w:numPr>
      </w:pPr>
      <w:r>
        <w:t xml:space="preserve">À </w:t>
      </w:r>
      <w:r w:rsidR="00751728" w:rsidRPr="007636A9">
        <w:t>la forme juridique sous laquelle il exerce son activité ;</w:t>
      </w:r>
    </w:p>
    <w:p w14:paraId="0D1AF39A" w14:textId="0187085D" w:rsidR="00EE011C" w:rsidRDefault="00EE011C" w:rsidP="006240A0">
      <w:pPr>
        <w:pStyle w:val="Standard"/>
        <w:numPr>
          <w:ilvl w:val="0"/>
          <w:numId w:val="34"/>
        </w:numPr>
      </w:pPr>
      <w:r>
        <w:t xml:space="preserve">À </w:t>
      </w:r>
      <w:r w:rsidR="00751728" w:rsidRPr="007636A9">
        <w:t>sa raison sociale ou à sa dénomination ;</w:t>
      </w:r>
    </w:p>
    <w:p w14:paraId="2BB432BD" w14:textId="4AE32DC6" w:rsidR="00EE011C" w:rsidRDefault="00EE011C" w:rsidP="006240A0">
      <w:pPr>
        <w:pStyle w:val="Standard"/>
        <w:numPr>
          <w:ilvl w:val="0"/>
          <w:numId w:val="34"/>
        </w:numPr>
      </w:pPr>
      <w:r>
        <w:t>À</w:t>
      </w:r>
      <w:r w:rsidR="00751728" w:rsidRPr="007636A9">
        <w:t xml:space="preserve"> son adresse ou à son siège social ;</w:t>
      </w:r>
    </w:p>
    <w:p w14:paraId="1EB1A198" w14:textId="6A1E76D6" w:rsidR="005763F5" w:rsidRPr="007636A9" w:rsidRDefault="00EE011C" w:rsidP="006240A0">
      <w:pPr>
        <w:pStyle w:val="Standard"/>
        <w:numPr>
          <w:ilvl w:val="0"/>
          <w:numId w:val="34"/>
        </w:numPr>
      </w:pPr>
      <w:r>
        <w:t>A</w:t>
      </w:r>
      <w:r w:rsidR="00751728" w:rsidRPr="007636A9">
        <w:t>ux renseignements qu'il a fournis pour l'acceptation d'un sous-traitant et l'agrément</w:t>
      </w:r>
      <w:r>
        <w:t xml:space="preserve"> de ses conditions de paiement.</w:t>
      </w:r>
    </w:p>
    <w:p w14:paraId="1F90F8E5" w14:textId="28B18C62" w:rsidR="005763F5" w:rsidRPr="007636A9" w:rsidRDefault="00751728" w:rsidP="00344067">
      <w:pPr>
        <w:pStyle w:val="Standard"/>
      </w:pPr>
      <w:r w:rsidRPr="007636A9">
        <w:t xml:space="preserve">De façon générale, toutes les modifications importantes de fonctionnement concernant le </w:t>
      </w:r>
      <w:r w:rsidR="005355E7">
        <w:t>titulaire</w:t>
      </w:r>
      <w:r w:rsidRPr="007636A9">
        <w:t xml:space="preserve"> et pouvant influer sur le déroulement du marché doivent être notifiées à l'acheteur.</w:t>
      </w:r>
    </w:p>
    <w:p w14:paraId="6A002552" w14:textId="24D09346" w:rsidR="005763F5" w:rsidRPr="007636A9" w:rsidRDefault="00751728" w:rsidP="00344067">
      <w:pPr>
        <w:pStyle w:val="Standard"/>
      </w:pPr>
      <w:r w:rsidRPr="007636A9">
        <w:t>En cas de manquement, l'acheteur ne saurait être tenu pour responsable des conséquences pouvant en découler, et notamment des retards de paiement.</w:t>
      </w:r>
    </w:p>
    <w:p w14:paraId="4301DB1A" w14:textId="2A68F90A" w:rsidR="005763F5" w:rsidRDefault="00751728" w:rsidP="00344067">
      <w:pPr>
        <w:pStyle w:val="Standard"/>
      </w:pPr>
      <w:r w:rsidRPr="007636A9">
        <w:t xml:space="preserve">Le </w:t>
      </w:r>
      <w:r w:rsidR="005355E7">
        <w:t>titulaire</w:t>
      </w:r>
      <w:r w:rsidRPr="007636A9">
        <w:t xml:space="preserve"> met à disposition tous les six mois, à partir de la notification, jusqu'à la fin de l'exécution, les pièces prévues aux articles D.8222-5 ou D.8222-7 ou D.8254-2 à D.8254-5 du </w:t>
      </w:r>
      <w:r w:rsidR="009C50FC">
        <w:t>C</w:t>
      </w:r>
      <w:r w:rsidRPr="007636A9">
        <w:t>ode du travail.</w:t>
      </w:r>
      <w:r w:rsidRPr="007636A9">
        <w:br/>
        <w:t xml:space="preserve">Ces documents sont transmis par le </w:t>
      </w:r>
      <w:r w:rsidR="005355E7">
        <w:t>titulaire</w:t>
      </w:r>
      <w:r w:rsidRPr="007636A9">
        <w:t xml:space="preserve"> </w:t>
      </w:r>
      <w:r w:rsidR="00EE011C">
        <w:t>via la plateforme</w:t>
      </w:r>
      <w:r w:rsidRPr="007636A9">
        <w:t xml:space="preserve"> suivante </w:t>
      </w:r>
      <w:r w:rsidR="00EE011C">
        <w:t xml:space="preserve">: </w:t>
      </w:r>
      <w:hyperlink r:id="rId15" w:history="1">
        <w:r w:rsidR="00EE011C" w:rsidRPr="00DD6EA4">
          <w:rPr>
            <w:rStyle w:val="Lienhypertexte"/>
          </w:rPr>
          <w:t>http://www.e-attestations.fr</w:t>
        </w:r>
      </w:hyperlink>
    </w:p>
    <w:p w14:paraId="1D840802" w14:textId="226D1969" w:rsidR="00EE011C" w:rsidRDefault="00751728" w:rsidP="00344067">
      <w:pPr>
        <w:pStyle w:val="Standard"/>
      </w:pPr>
      <w:r w:rsidRPr="007636A9">
        <w:t>Si le </w:t>
      </w:r>
      <w:r w:rsidR="005355E7">
        <w:t>titulaire</w:t>
      </w:r>
      <w:r w:rsidRPr="007636A9">
        <w:t>, et/ou le cas échéant ses sous-traitants, recourent à des salariés détachés, ils doivent produire avant le début de chaque détachement d'un ou de plusieurs salariés les documents suivants :</w:t>
      </w:r>
    </w:p>
    <w:p w14:paraId="147DE70D" w14:textId="77777777" w:rsidR="00EE011C" w:rsidRDefault="00751728" w:rsidP="006240A0">
      <w:pPr>
        <w:pStyle w:val="Standard"/>
        <w:numPr>
          <w:ilvl w:val="0"/>
          <w:numId w:val="35"/>
        </w:numPr>
      </w:pPr>
      <w:r w:rsidRPr="007636A9">
        <w:t>L'accusé de réception de la déclaration de détachement effectuée sur le télé-service " SIPSI " du ministère chargé du travail, conformément aux articles R. 1263-5 et R. 1263-7 du code du travail ;</w:t>
      </w:r>
    </w:p>
    <w:p w14:paraId="74DBBE32" w14:textId="521897A1" w:rsidR="005763F5" w:rsidRPr="007636A9" w:rsidRDefault="00751728" w:rsidP="006240A0">
      <w:pPr>
        <w:pStyle w:val="Standard"/>
        <w:numPr>
          <w:ilvl w:val="0"/>
          <w:numId w:val="35"/>
        </w:numPr>
      </w:pPr>
      <w:r w:rsidRPr="007636A9">
        <w:t>Une attestation sur l'honneur certifiant que le cocontractant s'est, le cas échéant, acquitté du paiement des sommes dues au titre des amendes prévues aux articles L. 1263-6, L. 1264-1, L. 1264-2 et L. 8115-1 du code du travail. Cette attestation comporte les nom, prénom, raison sociale du cocontractant et la signature de son représentant légal.</w:t>
      </w:r>
    </w:p>
    <w:p w14:paraId="2D1C68F2" w14:textId="679A9339" w:rsidR="005763F5" w:rsidRDefault="00751728" w:rsidP="00344067">
      <w:pPr>
        <w:pStyle w:val="Standard"/>
      </w:pPr>
      <w:r w:rsidRPr="007636A9">
        <w:t xml:space="preserve">Dans les conditions fixées à l'article L.2196-4 et suivants du code de la commande publique, le </w:t>
      </w:r>
      <w:r w:rsidR="005355E7">
        <w:t>titulaire</w:t>
      </w:r>
      <w:r w:rsidRPr="007636A9">
        <w:t xml:space="preserve"> fournit, si l'acheteur en fait la demande, les renseignements sur les éléments techniques et comptables du coût de revient des prestations qui font l'objet du présent marché public (notamment bilans, comptes de résultat ainsi que leur comptabilité analytique et tout document de nature à permettre l'établissement des coûts de revient).</w:t>
      </w:r>
    </w:p>
    <w:p w14:paraId="66B29577" w14:textId="77777777" w:rsidR="00EE011C" w:rsidRPr="007636A9" w:rsidRDefault="00EE011C" w:rsidP="00344067">
      <w:pPr>
        <w:pStyle w:val="Standard"/>
      </w:pPr>
    </w:p>
    <w:p w14:paraId="35F2CB3B" w14:textId="57311AC1" w:rsidR="005763F5" w:rsidRPr="007636A9" w:rsidRDefault="00751728" w:rsidP="00344067">
      <w:pPr>
        <w:pStyle w:val="Titre2"/>
      </w:pPr>
      <w:bookmarkStart w:id="90" w:name="__RefHeading__32570_403553279"/>
      <w:bookmarkStart w:id="91" w:name="_Toc209544131"/>
      <w:r w:rsidRPr="007636A9">
        <w:lastRenderedPageBreak/>
        <w:t>Résiliation</w:t>
      </w:r>
      <w:bookmarkEnd w:id="90"/>
      <w:bookmarkEnd w:id="91"/>
    </w:p>
    <w:p w14:paraId="3E6B5C91" w14:textId="010C6A6D" w:rsidR="005763F5" w:rsidRPr="007636A9" w:rsidRDefault="00751728" w:rsidP="00344067">
      <w:pPr>
        <w:pStyle w:val="Standard"/>
      </w:pPr>
      <w:r w:rsidRPr="007636A9">
        <w:t>L'acheteur peut résilier le marché public dans les cas prévus aux articles L.</w:t>
      </w:r>
      <w:r w:rsidR="009C50FC">
        <w:t xml:space="preserve"> </w:t>
      </w:r>
      <w:r w:rsidRPr="007636A9">
        <w:t>2195-1 à L.</w:t>
      </w:r>
      <w:r w:rsidR="009C50FC">
        <w:t xml:space="preserve"> </w:t>
      </w:r>
      <w:r w:rsidRPr="007636A9">
        <w:t xml:space="preserve">2195-6 du </w:t>
      </w:r>
      <w:r w:rsidR="009C50FC">
        <w:t>C</w:t>
      </w:r>
      <w:r w:rsidRPr="007636A9">
        <w:t>ode de la commande publique.</w:t>
      </w:r>
    </w:p>
    <w:p w14:paraId="39CCECFB" w14:textId="41391AC6" w:rsidR="00392AFF" w:rsidRPr="00937ECF" w:rsidRDefault="00751728" w:rsidP="00344067">
      <w:pPr>
        <w:pStyle w:val="Standard"/>
        <w:rPr>
          <w:b/>
        </w:rPr>
      </w:pPr>
      <w:r w:rsidRPr="007636A9">
        <w:t>L</w:t>
      </w:r>
      <w:r w:rsidR="0050308C">
        <w:t>e marché public</w:t>
      </w:r>
      <w:r w:rsidRPr="007636A9">
        <w:t xml:space="preserve"> peut être résilié conformément aux dispositions du CCAG</w:t>
      </w:r>
      <w:r w:rsidR="00B50AE5">
        <w:t>-</w:t>
      </w:r>
      <w:r w:rsidR="00937ECF">
        <w:t>FCS</w:t>
      </w:r>
      <w:r w:rsidR="009A165A">
        <w:t xml:space="preserve"> </w:t>
      </w:r>
      <w:r w:rsidR="009A165A" w:rsidRPr="009A165A">
        <w:t>(résiliation pour événements extérieurs ou liés au marché public, pour faute du titulaire ou pour motif d'intérêt général)</w:t>
      </w:r>
      <w:r w:rsidR="009A165A">
        <w:t>.</w:t>
      </w:r>
      <w:r w:rsidRPr="007636A9">
        <w:br/>
      </w:r>
      <w:r w:rsidR="00392AFF">
        <w:t>Par dérogation au CCAG-</w:t>
      </w:r>
      <w:r w:rsidR="00937ECF">
        <w:t>FCS</w:t>
      </w:r>
      <w:r w:rsidRPr="007636A9">
        <w:t xml:space="preserve">, en cas de résiliation pour motif d'intérêt général, le </w:t>
      </w:r>
      <w:r w:rsidR="005355E7">
        <w:t>titulaire</w:t>
      </w:r>
      <w:r w:rsidRPr="007636A9">
        <w:t xml:space="preserve"> n'a pas le droit à une indemnité de résiliation.</w:t>
      </w:r>
    </w:p>
    <w:p w14:paraId="28531149" w14:textId="77777777" w:rsidR="00392AFF" w:rsidRPr="00392AFF" w:rsidRDefault="00392AFF" w:rsidP="00344067">
      <w:pPr>
        <w:pStyle w:val="Standard"/>
      </w:pPr>
    </w:p>
    <w:p w14:paraId="7B1ED81D" w14:textId="26DE0BB7" w:rsidR="005763F5" w:rsidRPr="007636A9" w:rsidRDefault="00751728" w:rsidP="00344067">
      <w:pPr>
        <w:pStyle w:val="Titre2"/>
      </w:pPr>
      <w:bookmarkStart w:id="92" w:name="__RefHeading__32572_403553279"/>
      <w:bookmarkStart w:id="93" w:name="_Toc209544132"/>
      <w:r w:rsidRPr="007636A9">
        <w:t xml:space="preserve">Exécution aux frais et risques du </w:t>
      </w:r>
      <w:r w:rsidR="005355E7">
        <w:t>titulaire</w:t>
      </w:r>
      <w:bookmarkEnd w:id="92"/>
      <w:bookmarkEnd w:id="93"/>
    </w:p>
    <w:p w14:paraId="6955C499" w14:textId="65594D59" w:rsidR="005763F5" w:rsidRDefault="00751728" w:rsidP="00344067">
      <w:pPr>
        <w:pStyle w:val="Standard"/>
      </w:pPr>
      <w:r w:rsidRPr="007636A9">
        <w:t xml:space="preserve">Le cas échéant, l'acheteur peut faire procéder par un tiers à l'exécution des prestations, aux frais et risques du </w:t>
      </w:r>
      <w:r w:rsidR="005355E7">
        <w:t>titulaire</w:t>
      </w:r>
      <w:r w:rsidRPr="007636A9">
        <w:t xml:space="preserve"> et dans l</w:t>
      </w:r>
      <w:r w:rsidR="00392AFF">
        <w:t>es conditions prévues au CCAG-</w:t>
      </w:r>
      <w:r w:rsidR="00937ECF">
        <w:t>FCS</w:t>
      </w:r>
      <w:r w:rsidRPr="007636A9">
        <w:t>.</w:t>
      </w:r>
    </w:p>
    <w:p w14:paraId="47B21AB8" w14:textId="77777777" w:rsidR="00392AFF" w:rsidRPr="007636A9" w:rsidRDefault="00392AFF" w:rsidP="00344067">
      <w:pPr>
        <w:pStyle w:val="Standard"/>
      </w:pPr>
    </w:p>
    <w:p w14:paraId="1A64095C" w14:textId="4FF5881A" w:rsidR="005763F5" w:rsidRPr="007636A9" w:rsidRDefault="00751728" w:rsidP="00344067">
      <w:pPr>
        <w:pStyle w:val="Titre2"/>
      </w:pPr>
      <w:bookmarkStart w:id="94" w:name="__RefHeading__32574_403553279"/>
      <w:bookmarkStart w:id="95" w:name="_Toc209544133"/>
      <w:r w:rsidRPr="007636A9">
        <w:t>Dispositions applicables en cas de menace sanitaire grave appelant des mesures d'urgence</w:t>
      </w:r>
      <w:bookmarkEnd w:id="94"/>
      <w:bookmarkEnd w:id="95"/>
    </w:p>
    <w:p w14:paraId="572F4F66" w14:textId="1DE485F2" w:rsidR="00392AFF" w:rsidRDefault="00751728" w:rsidP="00344067">
      <w:pPr>
        <w:pStyle w:val="Standard"/>
      </w:pPr>
      <w:r w:rsidRPr="007636A9">
        <w:t>La menace sanitaire appelant des mesures d'urgence, notamment l'état d'urgence sanitaire déclaré en application des dispositions du code de la santé publique, est assimilée à un cas de force majeure dès lors que cette situation est inconnue des parties au moment de la signature d</w:t>
      </w:r>
      <w:r w:rsidR="00413573">
        <w:t>u marché public</w:t>
      </w:r>
      <w:r w:rsidRPr="007636A9">
        <w:t xml:space="preserve"> par l'acheteur ou que cette situation, bien que connue des parties, donne lieu à des mesures d'urgences nouvelles inconnues des parties au moment de la signature d</w:t>
      </w:r>
      <w:r w:rsidR="00413573">
        <w:t>u marché public</w:t>
      </w:r>
      <w:r w:rsidRPr="007636A9">
        <w:t xml:space="preserve"> par l'acheteur et ayant un impact direct sur l'exécution du contrat. Ces situations sont constitutives d'un « évènement perturbateur » au sens du présent article.</w:t>
      </w:r>
    </w:p>
    <w:p w14:paraId="35915CE3" w14:textId="4BEF402C" w:rsidR="00937ECF" w:rsidRDefault="00751728" w:rsidP="00344067">
      <w:pPr>
        <w:pStyle w:val="Standard"/>
      </w:pPr>
      <w:r w:rsidRPr="007636A9">
        <w:t xml:space="preserve">L'évènement perturbateur fait obstacle à l'application de sanction, de pénalités contractuelles à l'égard du </w:t>
      </w:r>
      <w:r w:rsidR="005355E7">
        <w:t>titulaire</w:t>
      </w:r>
      <w:r w:rsidRPr="007636A9">
        <w:t xml:space="preserve"> comme à la mise en </w:t>
      </w:r>
      <w:r w:rsidR="00392AFF" w:rsidRPr="007636A9">
        <w:t>œuvre</w:t>
      </w:r>
      <w:r w:rsidRPr="007636A9">
        <w:t xml:space="preserve"> de la responsabilité contractuelle des parties à raison de retards ou d'inexécution des obligations qui leur incombe, dès lors qu'est établi un lien de causalité entre l'évènement perturbateur et le retard ou l'inexécution.</w:t>
      </w:r>
    </w:p>
    <w:p w14:paraId="7C1EFF13" w14:textId="54DC802B" w:rsidR="00392AFF" w:rsidRPr="00BB0EF6" w:rsidRDefault="00751728" w:rsidP="009C50FC">
      <w:pPr>
        <w:pStyle w:val="Standard"/>
        <w:spacing w:after="0" w:afterAutospacing="0"/>
        <w:rPr>
          <w:b/>
          <w:u w:val="single"/>
        </w:rPr>
      </w:pPr>
      <w:r w:rsidRPr="00BB0EF6">
        <w:rPr>
          <w:b/>
          <w:u w:val="single"/>
        </w:rPr>
        <w:t xml:space="preserve">Suspension de l'exécution des prestations à la demande du </w:t>
      </w:r>
      <w:r w:rsidR="005355E7">
        <w:rPr>
          <w:b/>
          <w:u w:val="single"/>
        </w:rPr>
        <w:t>titulaire</w:t>
      </w:r>
      <w:r w:rsidR="00392AFF" w:rsidRPr="00BB0EF6">
        <w:rPr>
          <w:b/>
          <w:u w:val="single"/>
        </w:rPr>
        <w:t> :</w:t>
      </w:r>
    </w:p>
    <w:p w14:paraId="6D3A8E0A" w14:textId="3BE8A843" w:rsidR="00392AFF" w:rsidRDefault="00751728" w:rsidP="00344067">
      <w:pPr>
        <w:pStyle w:val="Standard"/>
      </w:pPr>
      <w:r w:rsidRPr="007636A9">
        <w:t xml:space="preserve">Si le </w:t>
      </w:r>
      <w:r w:rsidR="005355E7">
        <w:t>titulaire</w:t>
      </w:r>
      <w:r w:rsidRPr="007636A9">
        <w:t xml:space="preserve"> est temporairement dans l'impossibilité d'exécuter tout ou partie des prestations du fait de l'évènement perturbateur ou que cette exécution ferait peser sur lui une charge manifestement excessive, il peut en demander la suspension par tout moyen matériel ou</w:t>
      </w:r>
      <w:r w:rsidR="00392AFF">
        <w:t xml:space="preserve"> </w:t>
      </w:r>
      <w:r w:rsidRPr="007636A9">
        <w:t>dématérialisé permettant de déterminer de façon certaine la date et l'heure de sa réception.</w:t>
      </w:r>
    </w:p>
    <w:p w14:paraId="5A81ECBF" w14:textId="7BF0C966" w:rsidR="00392AFF" w:rsidRDefault="00751728" w:rsidP="00344067">
      <w:pPr>
        <w:pStyle w:val="Standard"/>
      </w:pPr>
      <w:r w:rsidRPr="007636A9">
        <w:t xml:space="preserve">La décision de suspendre l'exécution des prestations à la demande du </w:t>
      </w:r>
      <w:r w:rsidR="005355E7">
        <w:t>titulaire</w:t>
      </w:r>
      <w:r w:rsidRPr="007636A9">
        <w:t xml:space="preserve"> fait l'objet d'un écrit émanant de l'acheteur et est transmise par tout moyen matériel ou dématérialisé permettant de déterminer de façon certaine la date et l'heure de sa réception.</w:t>
      </w:r>
    </w:p>
    <w:p w14:paraId="4DF402F9" w14:textId="04701C2D" w:rsidR="005763F5" w:rsidRPr="007636A9" w:rsidRDefault="00751728" w:rsidP="00344067">
      <w:pPr>
        <w:pStyle w:val="Standard"/>
      </w:pPr>
      <w:r w:rsidRPr="007636A9">
        <w:t>Dans sa décision, l'acheteur précise l'impact éventuel de la suspension sur la durée d</w:t>
      </w:r>
      <w:r w:rsidR="00413573">
        <w:t>u marché</w:t>
      </w:r>
      <w:r w:rsidRPr="007636A9">
        <w:t xml:space="preserve">. Toute </w:t>
      </w:r>
      <w:r w:rsidRPr="007636A9">
        <w:lastRenderedPageBreak/>
        <w:t>modification de la durée du marché ne peut résulter que d'un avenant.</w:t>
      </w:r>
    </w:p>
    <w:p w14:paraId="0F5EF7EF" w14:textId="51075A3C" w:rsidR="00392AFF" w:rsidRDefault="00751728" w:rsidP="00344067">
      <w:pPr>
        <w:pStyle w:val="Standard"/>
      </w:pPr>
      <w:r w:rsidRPr="007636A9">
        <w:t xml:space="preserve">En cas de suspension du marché à la demande du </w:t>
      </w:r>
      <w:r w:rsidR="005355E7">
        <w:t>titulaire</w:t>
      </w:r>
      <w:r w:rsidRPr="007636A9">
        <w:t xml:space="preserve">, l'acheteur se réserve la possibilité de conclure un marché de substitution avec un tiers pour satisfaire les besoins qui ne peuvent souffrir aucun retard, nonobstant toute clause d'exclusivité et sans que le </w:t>
      </w:r>
      <w:r w:rsidR="005355E7">
        <w:t>titulaire</w:t>
      </w:r>
      <w:r w:rsidRPr="007636A9">
        <w:t xml:space="preserve"> du marché initial ne puisse engager, pour ce motif, la responsabilité contractuelle de l'acheteur. L'exécution du marché de substitution n'est pas effectuée aux frais et risques du </w:t>
      </w:r>
      <w:r w:rsidR="005355E7">
        <w:t>titulaire</w:t>
      </w:r>
      <w:r w:rsidRPr="007636A9">
        <w:t>.</w:t>
      </w:r>
    </w:p>
    <w:p w14:paraId="5E31DC4B" w14:textId="2CC25B53" w:rsidR="00392AFF" w:rsidRDefault="00751728" w:rsidP="00344067">
      <w:pPr>
        <w:pStyle w:val="Standard"/>
      </w:pPr>
      <w:r w:rsidRPr="007636A9">
        <w:t xml:space="preserve">Le </w:t>
      </w:r>
      <w:r w:rsidR="005355E7">
        <w:t>titulaire</w:t>
      </w:r>
      <w:r w:rsidRPr="007636A9">
        <w:t xml:space="preserve"> ne peut quant à lui être sanctionné, se voir appliquer de pénalités contractuelles, ni voir sa responsabilité contractuelle engagée dès lors qu'il démontre qu'il ne dispose pas des moyens suffisants pour exécuter les prestations ou que leur mobilisation ferait peser sur lui une charge manifestement excessive. A ce titre, toute justification permettant à l'acheteur d'apprécier le bien-fondé des difficultés rencontrées ou à venir ainsi que leur lien de causalité avec l'évènement perturbateur doit être fournie par le </w:t>
      </w:r>
      <w:r w:rsidR="005355E7">
        <w:t>titulaire</w:t>
      </w:r>
      <w:r w:rsidR="00392AFF">
        <w:t>.</w:t>
      </w:r>
    </w:p>
    <w:p w14:paraId="620599C8" w14:textId="39770BAA" w:rsidR="005763F5" w:rsidRPr="007636A9" w:rsidRDefault="00751728" w:rsidP="00344067">
      <w:pPr>
        <w:pStyle w:val="Standard"/>
      </w:pPr>
      <w:r w:rsidRPr="007636A9">
        <w:t xml:space="preserve">La suspension de l'exécution des prestations à l'initiative du </w:t>
      </w:r>
      <w:r w:rsidR="005355E7">
        <w:t>titulaire</w:t>
      </w:r>
      <w:r w:rsidRPr="007636A9">
        <w:t xml:space="preserve"> n'ouvre droit à aucune indemnité au bénéfice de ce dernier.</w:t>
      </w:r>
    </w:p>
    <w:p w14:paraId="18BD9090" w14:textId="7E991A17" w:rsidR="005763F5" w:rsidRPr="00BB0EF6" w:rsidRDefault="00751728" w:rsidP="009C50FC">
      <w:pPr>
        <w:pStyle w:val="Standard"/>
        <w:spacing w:after="0" w:afterAutospacing="0"/>
        <w:rPr>
          <w:b/>
          <w:u w:val="single"/>
        </w:rPr>
      </w:pPr>
      <w:r w:rsidRPr="007636A9">
        <w:br/>
      </w:r>
      <w:r w:rsidRPr="00BB0EF6">
        <w:rPr>
          <w:b/>
          <w:u w:val="single"/>
        </w:rPr>
        <w:t>Suspension à l'initiative de l'acheteur</w:t>
      </w:r>
      <w:r w:rsidR="00392AFF" w:rsidRPr="00BB0EF6">
        <w:rPr>
          <w:b/>
          <w:u w:val="single"/>
        </w:rPr>
        <w:t> :</w:t>
      </w:r>
    </w:p>
    <w:p w14:paraId="177B2954" w14:textId="5D467CC8" w:rsidR="00392AFF" w:rsidRDefault="00392AFF" w:rsidP="00344067">
      <w:pPr>
        <w:pStyle w:val="Standard"/>
      </w:pPr>
      <w:r>
        <w:t>S</w:t>
      </w:r>
      <w:r w:rsidR="00751728" w:rsidRPr="007636A9">
        <w:t xml:space="preserve">i l'acheteur décide de suspendre l'exécution de tout ou partie des prestations, il en informe le </w:t>
      </w:r>
      <w:r w:rsidR="005355E7">
        <w:t>titulaire</w:t>
      </w:r>
      <w:r w:rsidR="00751728" w:rsidRPr="007636A9">
        <w:t xml:space="preserve"> par écrit, dans les meilleurs délais et par tout moyen matériel ou dématérialisé permettant de déterminer de façon certaine la date et l'heure de sa réception.</w:t>
      </w:r>
    </w:p>
    <w:p w14:paraId="7BC3D324" w14:textId="4843DBDF" w:rsidR="0082613C" w:rsidRDefault="00751728" w:rsidP="00344067">
      <w:pPr>
        <w:pStyle w:val="Standard"/>
      </w:pPr>
      <w:r w:rsidRPr="007636A9">
        <w:t>Dans sa décision, l'acheteur précise l'impact éventuel de la suspension sur la durée d</w:t>
      </w:r>
      <w:r w:rsidR="00413573">
        <w:t>u marché</w:t>
      </w:r>
      <w:r w:rsidRPr="007636A9">
        <w:t>. Toute modification de la durée du marché ne peut résulter que d'un avenant.</w:t>
      </w:r>
    </w:p>
    <w:p w14:paraId="79BB5AED" w14:textId="77777777" w:rsidR="0082613C" w:rsidRDefault="00751728" w:rsidP="00344067">
      <w:pPr>
        <w:pStyle w:val="Standard"/>
      </w:pPr>
      <w:r w:rsidRPr="007636A9">
        <w:t>En cas de suspension de tout ou partie des prestations, les parties procèdent à l'établissement d'un constat contradictoire des prestations réalisées jusqu'à la suspension, sauf lorsque celui-ci s'avère manifestement inutile.</w:t>
      </w:r>
    </w:p>
    <w:p w14:paraId="041CF5C2" w14:textId="446F37C5" w:rsidR="005763F5" w:rsidRPr="007636A9" w:rsidRDefault="00751728" w:rsidP="00344067">
      <w:pPr>
        <w:pStyle w:val="Standard"/>
      </w:pPr>
      <w:r w:rsidRPr="007636A9">
        <w:t>L'acheteur ne peut voir sa responsabilité contractuelle engagée dès lors qu'est établi un lien de causalité entre l'évènement perturbateur et la décision de suspension.</w:t>
      </w:r>
    </w:p>
    <w:p w14:paraId="126499E3" w14:textId="1FF111F9" w:rsidR="005763F5" w:rsidRPr="007636A9" w:rsidRDefault="00751728" w:rsidP="00344067">
      <w:pPr>
        <w:pStyle w:val="Standard"/>
      </w:pPr>
      <w:r w:rsidRPr="007636A9">
        <w:t xml:space="preserve">Le </w:t>
      </w:r>
      <w:r w:rsidR="005355E7">
        <w:t>titulaire</w:t>
      </w:r>
      <w:r w:rsidRPr="007636A9">
        <w:t>, quant à lui, ne peut être sanctionné, se voir appliquer de pénalités contractuelles, ni voir sa responsabilité contractuelle engagée du fait de cette suspension.</w:t>
      </w:r>
    </w:p>
    <w:p w14:paraId="46E88F5C" w14:textId="287B31A6" w:rsidR="005763F5" w:rsidRPr="007636A9" w:rsidRDefault="00751728" w:rsidP="00344067">
      <w:pPr>
        <w:pStyle w:val="Standard"/>
      </w:pPr>
      <w:r w:rsidRPr="007636A9">
        <w:t xml:space="preserve">Celle-ci donne lieu à indemnisation du </w:t>
      </w:r>
      <w:r w:rsidR="005355E7">
        <w:t>titulaire</w:t>
      </w:r>
      <w:r w:rsidRPr="007636A9">
        <w:t xml:space="preserve"> s'il démontre l'existence d'un lien direct entre le préjudice subi et la suspension des prestations.</w:t>
      </w:r>
    </w:p>
    <w:p w14:paraId="47167706" w14:textId="2B0F82AA" w:rsidR="0082613C" w:rsidRDefault="00751728" w:rsidP="00344067">
      <w:pPr>
        <w:pStyle w:val="Standard"/>
      </w:pPr>
      <w:r w:rsidRPr="007636A9">
        <w:t>Pour ce faire, il adresse à l'acheteur un mémoire en réclamation, conformément aux dispo</w:t>
      </w:r>
      <w:r w:rsidR="0082613C">
        <w:t>sitions de l'article du CCAG-</w:t>
      </w:r>
      <w:r w:rsidR="00937ECF">
        <w:t>FCS</w:t>
      </w:r>
      <w:r w:rsidR="0082613C">
        <w:t xml:space="preserve"> </w:t>
      </w:r>
      <w:r w:rsidRPr="007636A9">
        <w:t>relatif aux différends entre les parties. Ce mémoire justifie :</w:t>
      </w:r>
    </w:p>
    <w:p w14:paraId="2F5D16BD" w14:textId="3709F86B" w:rsidR="0082613C" w:rsidRDefault="0082613C" w:rsidP="006240A0">
      <w:pPr>
        <w:pStyle w:val="Standard"/>
        <w:numPr>
          <w:ilvl w:val="0"/>
          <w:numId w:val="36"/>
        </w:numPr>
      </w:pPr>
      <w:r>
        <w:t>L</w:t>
      </w:r>
      <w:r w:rsidR="00751728" w:rsidRPr="007636A9">
        <w:t>es coûts d'arrêt des prestations objet d</w:t>
      </w:r>
      <w:r w:rsidR="00413573">
        <w:t>u marché</w:t>
      </w:r>
      <w:r w:rsidR="00751728" w:rsidRPr="007636A9">
        <w:t xml:space="preserve"> ;</w:t>
      </w:r>
    </w:p>
    <w:p w14:paraId="10F9D8A9" w14:textId="77777777" w:rsidR="0082613C" w:rsidRDefault="0082613C" w:rsidP="006240A0">
      <w:pPr>
        <w:pStyle w:val="Standard"/>
        <w:numPr>
          <w:ilvl w:val="0"/>
          <w:numId w:val="36"/>
        </w:numPr>
      </w:pPr>
      <w:r>
        <w:t>L</w:t>
      </w:r>
      <w:r w:rsidR="00751728" w:rsidRPr="007636A9">
        <w:t>es coûts de remise en état à l'issue de la suspension en vue de la reprise d'exécution ;</w:t>
      </w:r>
    </w:p>
    <w:p w14:paraId="21E54682" w14:textId="5A947BC5" w:rsidR="005763F5" w:rsidRPr="007636A9" w:rsidRDefault="0082613C" w:rsidP="006240A0">
      <w:pPr>
        <w:pStyle w:val="Standard"/>
        <w:numPr>
          <w:ilvl w:val="0"/>
          <w:numId w:val="36"/>
        </w:numPr>
      </w:pPr>
      <w:r>
        <w:t>L</w:t>
      </w:r>
      <w:r w:rsidR="00751728" w:rsidRPr="007636A9">
        <w:t xml:space="preserve">a part des charges d'exploitation directement liées à l'exécution du marché et qui ont continué d'être supportées par le </w:t>
      </w:r>
      <w:r w:rsidR="005355E7">
        <w:t>titulaire</w:t>
      </w:r>
      <w:r w:rsidR="00751728" w:rsidRPr="007636A9">
        <w:t xml:space="preserve"> pendant la période de suspension.</w:t>
      </w:r>
    </w:p>
    <w:p w14:paraId="5D915B2F" w14:textId="029371BB" w:rsidR="005763F5" w:rsidRPr="00BB0EF6" w:rsidRDefault="00751728" w:rsidP="009C50FC">
      <w:pPr>
        <w:pStyle w:val="Standard"/>
        <w:spacing w:after="0" w:afterAutospacing="0"/>
        <w:rPr>
          <w:b/>
          <w:u w:val="single"/>
        </w:rPr>
      </w:pPr>
      <w:r w:rsidRPr="007636A9">
        <w:br/>
      </w:r>
      <w:r w:rsidRPr="00BB0EF6">
        <w:rPr>
          <w:b/>
          <w:u w:val="single"/>
        </w:rPr>
        <w:lastRenderedPageBreak/>
        <w:t>Prolongation du délai d'exécution des prestations</w:t>
      </w:r>
      <w:r w:rsidR="0082613C" w:rsidRPr="00BB0EF6">
        <w:rPr>
          <w:b/>
          <w:u w:val="single"/>
        </w:rPr>
        <w:t> :</w:t>
      </w:r>
    </w:p>
    <w:p w14:paraId="1306D8DF" w14:textId="2242847B" w:rsidR="005763F5" w:rsidRPr="007636A9" w:rsidRDefault="00751728" w:rsidP="00344067">
      <w:pPr>
        <w:pStyle w:val="Standard"/>
      </w:pPr>
      <w:r w:rsidRPr="007636A9">
        <w:t xml:space="preserve">L'acheteur prolonge le délai d'exécution dès lors que le </w:t>
      </w:r>
      <w:r w:rsidR="005355E7">
        <w:t>titulaire</w:t>
      </w:r>
      <w:r w:rsidRPr="007636A9">
        <w:t xml:space="preserve"> est dans l'impossibilité de le respecter, ou que cette exécution en temps et en heure nécessiterait des moyens dont la mobilisation ferait peser sur lui une charge manifestement excessive. Pour bénéficier de cette prolongation, le </w:t>
      </w:r>
      <w:r w:rsidR="005355E7">
        <w:t>titulaire</w:t>
      </w:r>
      <w:r w:rsidRPr="007636A9">
        <w:t xml:space="preserve"> justifie des causes faisant obstacle à l'exécution de tout ou partie des prestations dans le délai contractuel et du lien de causalité entre cette impossibilité et l'évènement perturbateur.</w:t>
      </w:r>
    </w:p>
    <w:p w14:paraId="794E8987" w14:textId="48F2CE5E" w:rsidR="005763F5" w:rsidRPr="007636A9" w:rsidRDefault="00751728" w:rsidP="00344067">
      <w:pPr>
        <w:pStyle w:val="Standard"/>
      </w:pPr>
      <w:r w:rsidRPr="007636A9">
        <w:t>La demande de prolongation intervient avant l'expiration du délai contractuel et de la période associée à l'évènement perturbateur. Elle s'effectue dans les cond</w:t>
      </w:r>
      <w:r w:rsidR="0082613C">
        <w:t>itions fixées par le CCAG-</w:t>
      </w:r>
      <w:r w:rsidR="00937ECF">
        <w:t>FCS</w:t>
      </w:r>
      <w:r w:rsidRPr="007636A9">
        <w:t>.</w:t>
      </w:r>
    </w:p>
    <w:p w14:paraId="53FE968C" w14:textId="167D0222" w:rsidR="005763F5" w:rsidRPr="007636A9" w:rsidRDefault="00751728" w:rsidP="00344067">
      <w:pPr>
        <w:pStyle w:val="Standard"/>
      </w:pPr>
      <w:r w:rsidRPr="007636A9">
        <w:t xml:space="preserve">La prolongation du délai d'exécution peut être à l'initiative de l'acheteur qui en informe le </w:t>
      </w:r>
      <w:r w:rsidR="005355E7">
        <w:t>titulaire</w:t>
      </w:r>
      <w:r w:rsidRPr="007636A9">
        <w:t xml:space="preserve"> par écrit, dans les meilleurs délais et par tout moyen matériel ou dématérialisé permettant de déterminer de façon certaine la date et l'heure de sa réception.</w:t>
      </w:r>
    </w:p>
    <w:p w14:paraId="51A49F7F" w14:textId="49988611" w:rsidR="005763F5" w:rsidRPr="007636A9" w:rsidRDefault="00751728" w:rsidP="00344067">
      <w:pPr>
        <w:pStyle w:val="Standard"/>
      </w:pPr>
      <w:r w:rsidRPr="007636A9">
        <w:t>En cas de prolongation, le nouveau délai a les mêmes effets que le délai contractuel et est d'une durée suffisante pour la réalisation des prestations. La décision de prolongation précise son impact éventuel sur la durée d</w:t>
      </w:r>
      <w:r w:rsidR="00413573">
        <w:t>u marché.</w:t>
      </w:r>
      <w:r w:rsidRPr="007636A9">
        <w:t xml:space="preserve"> Toute modification de la durée d</w:t>
      </w:r>
      <w:r w:rsidR="00413573">
        <w:t>u marché</w:t>
      </w:r>
      <w:r w:rsidRPr="007636A9">
        <w:t xml:space="preserve"> ne peut résulter que d'un avenant.</w:t>
      </w:r>
    </w:p>
    <w:p w14:paraId="748C0B1A" w14:textId="3CE4C583" w:rsidR="005763F5" w:rsidRPr="00BB0EF6" w:rsidRDefault="00751728" w:rsidP="009C50FC">
      <w:pPr>
        <w:pStyle w:val="Standard"/>
        <w:spacing w:after="0" w:afterAutospacing="0"/>
        <w:rPr>
          <w:b/>
          <w:u w:val="single"/>
        </w:rPr>
      </w:pPr>
      <w:r w:rsidRPr="007636A9">
        <w:br/>
      </w:r>
      <w:r w:rsidRPr="00BB0EF6">
        <w:rPr>
          <w:b/>
          <w:u w:val="single"/>
        </w:rPr>
        <w:t>Résiliation en cas d'impossibilité d'exécuter la prestation et indemnisation associée</w:t>
      </w:r>
      <w:r w:rsidR="0082613C" w:rsidRPr="00BB0EF6">
        <w:rPr>
          <w:b/>
          <w:u w:val="single"/>
        </w:rPr>
        <w:t> :</w:t>
      </w:r>
    </w:p>
    <w:p w14:paraId="0E155D93" w14:textId="7F83FD84" w:rsidR="005763F5" w:rsidRPr="007636A9" w:rsidRDefault="00751728" w:rsidP="00344067">
      <w:pPr>
        <w:pStyle w:val="Standard"/>
      </w:pPr>
      <w:r w:rsidRPr="007636A9">
        <w:t xml:space="preserve">Lorsque le </w:t>
      </w:r>
      <w:r w:rsidR="005355E7">
        <w:t>titulaire</w:t>
      </w:r>
      <w:r w:rsidRPr="007636A9">
        <w:t xml:space="preserve"> est dans l'impossibilité d'exécuter l</w:t>
      </w:r>
      <w:r w:rsidR="00413573">
        <w:t>e marché</w:t>
      </w:r>
      <w:r w:rsidRPr="007636A9">
        <w:t xml:space="preserve"> du fait de l'évènement perturbateur, l'acheteur prononce la ré</w:t>
      </w:r>
      <w:r w:rsidR="008D1B7E">
        <w:t>siliation d</w:t>
      </w:r>
      <w:r w:rsidR="00413573">
        <w:t>u marché</w:t>
      </w:r>
      <w:r w:rsidR="008D1B7E">
        <w:t xml:space="preserve"> </w:t>
      </w:r>
      <w:r w:rsidRPr="007636A9">
        <w:t xml:space="preserve">sur le fondement de l'article L. 2195-2 du </w:t>
      </w:r>
      <w:r w:rsidR="009C50FC">
        <w:t>C</w:t>
      </w:r>
      <w:r w:rsidRPr="007636A9">
        <w:t>ode de la commande publique.</w:t>
      </w:r>
    </w:p>
    <w:p w14:paraId="55DFC005" w14:textId="121986C9" w:rsidR="005763F5" w:rsidRPr="007636A9" w:rsidRDefault="00751728" w:rsidP="00344067">
      <w:pPr>
        <w:pStyle w:val="Standard"/>
      </w:pPr>
      <w:r w:rsidRPr="007636A9">
        <w:t>Le décompte de résiliation est établi conformé</w:t>
      </w:r>
      <w:r w:rsidR="008D1B7E">
        <w:t>ment aux dispositions du CCAG-</w:t>
      </w:r>
      <w:r w:rsidR="00937ECF">
        <w:t>FCS</w:t>
      </w:r>
      <w:r w:rsidRPr="007636A9">
        <w:t>, en faisant application des modalités de résiliation s'attachant au cas de résiliation pour évènement présentant les caractéristiques de la force majeure.</w:t>
      </w:r>
    </w:p>
    <w:p w14:paraId="5074E455" w14:textId="7D771EB3" w:rsidR="005763F5" w:rsidRPr="00BB0EF6" w:rsidRDefault="00751728" w:rsidP="009C50FC">
      <w:pPr>
        <w:pStyle w:val="Standard"/>
        <w:spacing w:after="0" w:afterAutospacing="0"/>
        <w:rPr>
          <w:b/>
          <w:u w:val="single"/>
        </w:rPr>
      </w:pPr>
      <w:r w:rsidRPr="007636A9">
        <w:br/>
      </w:r>
      <w:r w:rsidRPr="00BB0EF6">
        <w:rPr>
          <w:b/>
          <w:u w:val="single"/>
        </w:rPr>
        <w:t>Indemnisation en cas de poursuite d'exécution bouleversant l'équilibre du contrat</w:t>
      </w:r>
      <w:r w:rsidR="008D1B7E" w:rsidRPr="00BB0EF6">
        <w:rPr>
          <w:b/>
          <w:u w:val="single"/>
        </w:rPr>
        <w:t> :</w:t>
      </w:r>
    </w:p>
    <w:p w14:paraId="0CA0B8A4" w14:textId="05A1ACBD" w:rsidR="008D1B7E" w:rsidRDefault="00751728" w:rsidP="00344067">
      <w:pPr>
        <w:pStyle w:val="Standard"/>
      </w:pPr>
      <w:r w:rsidRPr="007636A9">
        <w:t xml:space="preserve">Lorsque l'équilibre du contrat est bouleversé du fait de la poursuite de l'exécution des prestations, le </w:t>
      </w:r>
      <w:r w:rsidR="005355E7">
        <w:t>titulaire</w:t>
      </w:r>
      <w:r w:rsidRPr="007636A9">
        <w:t xml:space="preserve"> peut être indemnisé des charges supplémentaires extracontractuelles qu'il supporte, dans les conditions précisées par la circulaire du Premier ministre et du ministre de l'économie et des finances du 20 novembre 1974 relative à l'indemnisation des </w:t>
      </w:r>
      <w:r w:rsidR="005355E7">
        <w:t>titulaire</w:t>
      </w:r>
      <w:r w:rsidRPr="007636A9">
        <w:t>s de marchés publics en cas d'accroissement imprévisible de leurs charges économique</w:t>
      </w:r>
      <w:r w:rsidR="00413573">
        <w:t>s</w:t>
      </w:r>
      <w:r w:rsidR="008D1B7E">
        <w:t>.</w:t>
      </w:r>
    </w:p>
    <w:p w14:paraId="37215F7B" w14:textId="1752E404" w:rsidR="009C50FC" w:rsidRDefault="00751728" w:rsidP="009C50FC">
      <w:pPr>
        <w:pStyle w:val="Standard"/>
        <w:spacing w:after="0" w:afterAutospacing="0"/>
      </w:pPr>
      <w:r w:rsidRPr="007636A9">
        <w:t xml:space="preserve">Pour ce faire, le </w:t>
      </w:r>
      <w:r w:rsidR="005355E7">
        <w:t>titulaire</w:t>
      </w:r>
      <w:r w:rsidRPr="007636A9">
        <w:t xml:space="preserve"> doit démontrer le bouleversement de l'équilibre du contrat, la perte effective subie ainsi que le lien avec l'évènement perturbateur. A défaut, la demande d'indemnisation est rejetée.</w:t>
      </w:r>
      <w:r w:rsidR="002266AF">
        <w:t xml:space="preserve"> </w:t>
      </w:r>
      <w:r w:rsidRPr="007636A9">
        <w:t>Un pourcentage de</w:t>
      </w:r>
      <w:r w:rsidR="008D1B7E">
        <w:t xml:space="preserve"> 10%</w:t>
      </w:r>
      <w:r w:rsidRPr="007636A9">
        <w:rPr>
          <w:b/>
        </w:rPr>
        <w:t xml:space="preserve"> </w:t>
      </w:r>
      <w:r w:rsidRPr="007636A9">
        <w:t xml:space="preserve">du montant de la perte effective reste à la charge du </w:t>
      </w:r>
      <w:r w:rsidR="005355E7">
        <w:t>titulaire</w:t>
      </w:r>
      <w:r w:rsidRPr="007636A9">
        <w:t>.</w:t>
      </w:r>
    </w:p>
    <w:p w14:paraId="5AD418F1" w14:textId="2C30C5BC" w:rsidR="005763F5" w:rsidRPr="009C50FC" w:rsidRDefault="00751728" w:rsidP="009C50FC">
      <w:pPr>
        <w:pStyle w:val="Standard"/>
        <w:spacing w:after="0" w:afterAutospacing="0"/>
      </w:pPr>
      <w:r w:rsidRPr="007636A9">
        <w:br/>
      </w:r>
      <w:r w:rsidRPr="002266AF">
        <w:rPr>
          <w:b/>
          <w:bCs/>
          <w:u w:val="single"/>
        </w:rPr>
        <w:t>Modalités de communication</w:t>
      </w:r>
      <w:r w:rsidR="00413573">
        <w:rPr>
          <w:b/>
          <w:bCs/>
          <w:u w:val="single"/>
        </w:rPr>
        <w:t>s</w:t>
      </w:r>
      <w:r w:rsidRPr="002266AF">
        <w:rPr>
          <w:b/>
          <w:bCs/>
          <w:u w:val="single"/>
        </w:rPr>
        <w:t xml:space="preserve"> en cas de crise sanitaire</w:t>
      </w:r>
      <w:r w:rsidR="008D1B7E" w:rsidRPr="002266AF">
        <w:rPr>
          <w:b/>
          <w:bCs/>
          <w:u w:val="single"/>
        </w:rPr>
        <w:t> :</w:t>
      </w:r>
    </w:p>
    <w:p w14:paraId="10A00C0D" w14:textId="77777777" w:rsidR="005763F5" w:rsidRPr="007636A9" w:rsidRDefault="00751728" w:rsidP="00344067">
      <w:pPr>
        <w:pStyle w:val="Standard"/>
      </w:pPr>
      <w:r w:rsidRPr="007636A9">
        <w:t>En période de crise sanitaire, les réunions en présentiel peuvent être remplacées par des réunions à distance par tous moyens de téléconférence (audioconférence, visioconférence notamment).</w:t>
      </w:r>
    </w:p>
    <w:p w14:paraId="66FB18AD" w14:textId="2C6FEBFE" w:rsidR="005763F5" w:rsidRDefault="00751728" w:rsidP="00344067">
      <w:pPr>
        <w:pStyle w:val="Standard"/>
      </w:pPr>
      <w:r w:rsidRPr="007636A9">
        <w:t>Lorsque les parties privilégient les échanges dématérialisés, les modalités fixées au présent document s'appliquent (cf</w:t>
      </w:r>
      <w:r w:rsidR="008D1B7E">
        <w:t>.</w:t>
      </w:r>
      <w:r w:rsidRPr="007636A9">
        <w:t xml:space="preserve"> article</w:t>
      </w:r>
      <w:r w:rsidR="008D1B7E">
        <w:t xml:space="preserve"> </w:t>
      </w:r>
      <w:r w:rsidR="009C50FC">
        <w:t>1</w:t>
      </w:r>
      <w:r w:rsidR="0050250B">
        <w:t>2</w:t>
      </w:r>
      <w:r w:rsidR="009C50FC">
        <w:t xml:space="preserve">.1 du présent CCAP </w:t>
      </w:r>
      <w:r w:rsidRPr="007636A9">
        <w:t>« Echanges dématérialisés »).</w:t>
      </w:r>
    </w:p>
    <w:p w14:paraId="610F32E3" w14:textId="77777777" w:rsidR="008D1B7E" w:rsidRPr="007636A9" w:rsidRDefault="008D1B7E" w:rsidP="00344067">
      <w:pPr>
        <w:pStyle w:val="Standard"/>
      </w:pPr>
    </w:p>
    <w:p w14:paraId="7D62C907" w14:textId="77777777" w:rsidR="00164046" w:rsidRDefault="00164046" w:rsidP="00344067">
      <w:pPr>
        <w:pStyle w:val="Titre3"/>
      </w:pPr>
      <w:bookmarkStart w:id="96" w:name="__RefHeading__32576_403553279"/>
      <w:r>
        <w:lastRenderedPageBreak/>
        <w:t>Différends</w:t>
      </w:r>
    </w:p>
    <w:p w14:paraId="51C7012F" w14:textId="77777777" w:rsidR="00164046" w:rsidRPr="006D4E4D" w:rsidRDefault="00164046" w:rsidP="00164046">
      <w:pPr>
        <w:jc w:val="both"/>
        <w:rPr>
          <w:rFonts w:ascii="Marianne" w:eastAsia="Arial" w:hAnsi="Marianne" w:cs="Arial"/>
          <w:sz w:val="20"/>
        </w:rPr>
      </w:pPr>
      <w:r w:rsidRPr="006D4E4D">
        <w:rPr>
          <w:rFonts w:ascii="Marianne" w:eastAsia="Arial" w:hAnsi="Marianne" w:cs="Arial"/>
          <w:sz w:val="20"/>
        </w:rPr>
        <w:t>Le présent marché est conclu et est exécuté de bonne foi par les parties qui s’engagent à examiner ensemble, dans le plus grand esprit de concertation, tout différend qui pourrait survenir relatif à son existence, son interprétation ou à son exécution.</w:t>
      </w:r>
    </w:p>
    <w:p w14:paraId="5A855ACA" w14:textId="77777777" w:rsidR="00164046" w:rsidRPr="006D4E4D" w:rsidRDefault="00164046" w:rsidP="00164046">
      <w:pPr>
        <w:jc w:val="both"/>
        <w:rPr>
          <w:rFonts w:ascii="Marianne" w:eastAsia="Arial" w:hAnsi="Marianne" w:cs="Arial"/>
          <w:sz w:val="20"/>
        </w:rPr>
      </w:pPr>
    </w:p>
    <w:p w14:paraId="48F8D4BE" w14:textId="05D5E639" w:rsidR="00164046" w:rsidRPr="006D4E4D" w:rsidRDefault="00164046" w:rsidP="00164046">
      <w:pPr>
        <w:jc w:val="both"/>
        <w:rPr>
          <w:rFonts w:ascii="Marianne" w:eastAsia="Arial" w:hAnsi="Marianne" w:cs="Arial"/>
          <w:sz w:val="20"/>
        </w:rPr>
      </w:pPr>
      <w:r w:rsidRPr="006D4E4D">
        <w:rPr>
          <w:rFonts w:ascii="Marianne" w:eastAsia="Arial" w:hAnsi="Marianne" w:cs="Arial"/>
          <w:sz w:val="20"/>
        </w:rPr>
        <w:t xml:space="preserve">L’Acheteur et le </w:t>
      </w:r>
      <w:r w:rsidR="005355E7">
        <w:rPr>
          <w:rFonts w:ascii="Marianne" w:eastAsia="Arial" w:hAnsi="Marianne" w:cs="Arial"/>
          <w:sz w:val="20"/>
        </w:rPr>
        <w:t>Titulaire</w:t>
      </w:r>
      <w:r w:rsidRPr="006D4E4D">
        <w:rPr>
          <w:rFonts w:ascii="Marianne" w:eastAsia="Arial" w:hAnsi="Marianne" w:cs="Arial"/>
          <w:sz w:val="20"/>
        </w:rPr>
        <w:t xml:space="preserve"> s’efforcent de régler à l’amiable tout différend éventuel relatif à l’interprétation des stipulations du présent contrat ou à l’exécution des prestations. </w:t>
      </w:r>
    </w:p>
    <w:p w14:paraId="0D06634E" w14:textId="77777777" w:rsidR="00164046" w:rsidRPr="006D4E4D" w:rsidRDefault="00164046" w:rsidP="00164046">
      <w:pPr>
        <w:ind w:left="323" w:right="312"/>
        <w:jc w:val="both"/>
        <w:rPr>
          <w:rFonts w:ascii="Marianne" w:hAnsi="Marianne" w:cs="Arial"/>
          <w:iCs/>
          <w:color w:val="000000"/>
          <w:sz w:val="20"/>
          <w:szCs w:val="20"/>
        </w:rPr>
      </w:pPr>
    </w:p>
    <w:p w14:paraId="5F7B933E" w14:textId="6D2C654B" w:rsidR="00164046" w:rsidRPr="002266AF" w:rsidRDefault="00164046" w:rsidP="00A64261">
      <w:pPr>
        <w:pStyle w:val="Paragraphedeliste"/>
        <w:numPr>
          <w:ilvl w:val="0"/>
          <w:numId w:val="21"/>
        </w:numPr>
        <w:ind w:left="924" w:hanging="357"/>
        <w:jc w:val="both"/>
        <w:rPr>
          <w:rFonts w:ascii="Marianne" w:hAnsi="Marianne" w:cs="Arial"/>
          <w:b/>
          <w:iCs/>
          <w:color w:val="000000"/>
          <w:sz w:val="20"/>
          <w:szCs w:val="20"/>
        </w:rPr>
      </w:pPr>
      <w:r w:rsidRPr="005642EC">
        <w:rPr>
          <w:rFonts w:ascii="Marianne" w:hAnsi="Marianne" w:cs="Arial"/>
          <w:b/>
          <w:iCs/>
          <w:color w:val="000000"/>
          <w:sz w:val="20"/>
          <w:szCs w:val="20"/>
        </w:rPr>
        <w:t xml:space="preserve">Principes communs au règlement amiable des différends </w:t>
      </w:r>
    </w:p>
    <w:p w14:paraId="22CC9794" w14:textId="77777777" w:rsidR="00164046" w:rsidRPr="006D4E4D" w:rsidRDefault="00164046" w:rsidP="00A64261">
      <w:pPr>
        <w:pStyle w:val="Paragraphedeliste"/>
        <w:widowControl/>
        <w:numPr>
          <w:ilvl w:val="0"/>
          <w:numId w:val="19"/>
        </w:numPr>
        <w:autoSpaceDN/>
        <w:spacing w:after="120"/>
        <w:ind w:left="964" w:right="312" w:hanging="284"/>
        <w:jc w:val="both"/>
        <w:textAlignment w:val="auto"/>
        <w:rPr>
          <w:rFonts w:ascii="Marianne" w:hAnsi="Marianne" w:cs="Arial"/>
          <w:b/>
          <w:iCs/>
          <w:color w:val="000000"/>
          <w:sz w:val="20"/>
          <w:szCs w:val="20"/>
        </w:rPr>
      </w:pPr>
      <w:r w:rsidRPr="006D4E4D">
        <w:rPr>
          <w:rFonts w:ascii="Marianne" w:hAnsi="Marianne" w:cs="Arial"/>
          <w:b/>
          <w:iCs/>
          <w:color w:val="000000"/>
          <w:sz w:val="20"/>
          <w:szCs w:val="20"/>
        </w:rPr>
        <w:t xml:space="preserve">Rappels quant aux processus de règlement amiable des différends  </w:t>
      </w:r>
    </w:p>
    <w:p w14:paraId="1DDFCB61" w14:textId="77777777" w:rsidR="00164046" w:rsidRPr="005642EC" w:rsidRDefault="00164046" w:rsidP="00164046">
      <w:pPr>
        <w:jc w:val="both"/>
        <w:rPr>
          <w:rFonts w:ascii="Marianne" w:eastAsia="Arial" w:hAnsi="Marianne" w:cs="Arial"/>
          <w:sz w:val="20"/>
        </w:rPr>
      </w:pPr>
      <w:r w:rsidRPr="005642EC">
        <w:rPr>
          <w:rFonts w:ascii="Marianne" w:eastAsia="Arial" w:hAnsi="Marianne" w:cs="Arial"/>
          <w:sz w:val="20"/>
        </w:rPr>
        <w:t xml:space="preserve">La médiation ou la conciliation par le Comité consultatif de règlement amiable des différends relatifs aux marchés publics sont des processus de règlement amiable des différends. Leur recours vise notamment à favoriser une solution rapide et pérenne aux problèmes rencontrés, et participe à l’objectif de préserver la relation future du Ministère avec ses fournisseurs. </w:t>
      </w:r>
    </w:p>
    <w:p w14:paraId="2D8A0E13" w14:textId="77777777" w:rsidR="00164046" w:rsidRPr="005642EC" w:rsidRDefault="00164046" w:rsidP="00164046">
      <w:pPr>
        <w:jc w:val="both"/>
        <w:rPr>
          <w:rFonts w:ascii="Marianne" w:eastAsia="Arial" w:hAnsi="Marianne" w:cs="Arial"/>
          <w:sz w:val="20"/>
        </w:rPr>
      </w:pPr>
    </w:p>
    <w:p w14:paraId="244AAD78" w14:textId="77777777" w:rsidR="00164046" w:rsidRPr="005642EC" w:rsidRDefault="00164046" w:rsidP="00164046">
      <w:pPr>
        <w:jc w:val="both"/>
        <w:rPr>
          <w:rFonts w:ascii="Marianne" w:eastAsia="Arial" w:hAnsi="Marianne" w:cs="Arial"/>
          <w:sz w:val="20"/>
        </w:rPr>
      </w:pPr>
      <w:r w:rsidRPr="005642EC">
        <w:rPr>
          <w:rFonts w:ascii="Marianne" w:eastAsia="Arial" w:hAnsi="Marianne" w:cs="Arial"/>
          <w:sz w:val="20"/>
        </w:rPr>
        <w:t>À ce titre, chaque partie reste libre de quitter à tout moment le processus.</w:t>
      </w:r>
    </w:p>
    <w:p w14:paraId="5FEDA1C5" w14:textId="77777777" w:rsidR="00164046" w:rsidRPr="005642EC" w:rsidRDefault="00164046" w:rsidP="00164046">
      <w:pPr>
        <w:jc w:val="both"/>
        <w:rPr>
          <w:rFonts w:ascii="Marianne" w:eastAsia="Arial" w:hAnsi="Marianne" w:cs="Arial"/>
          <w:sz w:val="20"/>
        </w:rPr>
      </w:pPr>
    </w:p>
    <w:p w14:paraId="3A63DFDA" w14:textId="77777777" w:rsidR="00164046" w:rsidRPr="005642EC" w:rsidRDefault="00164046" w:rsidP="00164046">
      <w:pPr>
        <w:jc w:val="both"/>
        <w:rPr>
          <w:rFonts w:ascii="Marianne" w:eastAsia="Arial" w:hAnsi="Marianne" w:cs="Arial"/>
          <w:sz w:val="20"/>
        </w:rPr>
      </w:pPr>
      <w:r w:rsidRPr="005642EC">
        <w:rPr>
          <w:rFonts w:ascii="Marianne" w:eastAsia="Arial" w:hAnsi="Marianne" w:cs="Arial"/>
          <w:sz w:val="20"/>
        </w:rPr>
        <w:t>Dans l’hypothèse où le différend n’aurait pas trouvé de solution acceptable pour les deux parties, il appartiendra à la plus diligente d’entre elles, si elle s’y croit fondée, de saisir la juridiction compétente du litige en cause.</w:t>
      </w:r>
    </w:p>
    <w:p w14:paraId="248F8D82" w14:textId="77777777" w:rsidR="00164046" w:rsidRPr="006D4E4D" w:rsidRDefault="00164046" w:rsidP="00164046">
      <w:pPr>
        <w:pStyle w:val="Paragraphedeliste"/>
        <w:spacing w:after="120"/>
        <w:ind w:left="1023" w:right="312"/>
        <w:jc w:val="both"/>
        <w:rPr>
          <w:rFonts w:ascii="Marianne" w:hAnsi="Marianne" w:cs="Arial"/>
          <w:b/>
          <w:iCs/>
          <w:color w:val="000000"/>
          <w:sz w:val="20"/>
          <w:szCs w:val="20"/>
        </w:rPr>
      </w:pPr>
    </w:p>
    <w:p w14:paraId="32346980" w14:textId="77777777" w:rsidR="00164046" w:rsidRPr="006D4E4D" w:rsidRDefault="00164046" w:rsidP="00A64261">
      <w:pPr>
        <w:pStyle w:val="Paragraphedeliste"/>
        <w:widowControl/>
        <w:numPr>
          <w:ilvl w:val="0"/>
          <w:numId w:val="19"/>
        </w:numPr>
        <w:autoSpaceDN/>
        <w:spacing w:after="120"/>
        <w:ind w:left="1023" w:right="312" w:hanging="284"/>
        <w:jc w:val="both"/>
        <w:textAlignment w:val="auto"/>
        <w:rPr>
          <w:rFonts w:ascii="Marianne" w:hAnsi="Marianne" w:cs="Arial"/>
          <w:b/>
          <w:iCs/>
          <w:color w:val="000000"/>
          <w:sz w:val="20"/>
          <w:szCs w:val="20"/>
        </w:rPr>
      </w:pPr>
      <w:r w:rsidRPr="006D4E4D">
        <w:rPr>
          <w:rFonts w:ascii="Marianne" w:hAnsi="Marianne" w:cs="Arial"/>
          <w:b/>
          <w:iCs/>
          <w:color w:val="000000"/>
          <w:sz w:val="20"/>
          <w:szCs w:val="20"/>
        </w:rPr>
        <w:t xml:space="preserve">Suspension des délais de recours contentieux et de prescriptions </w:t>
      </w:r>
    </w:p>
    <w:p w14:paraId="1FC032F6" w14:textId="77777777" w:rsidR="00164046" w:rsidRPr="005642EC" w:rsidRDefault="00164046" w:rsidP="00164046">
      <w:pPr>
        <w:jc w:val="both"/>
        <w:rPr>
          <w:rFonts w:ascii="Marianne" w:eastAsia="Arial" w:hAnsi="Marianne" w:cs="Arial"/>
          <w:sz w:val="20"/>
        </w:rPr>
      </w:pPr>
      <w:r w:rsidRPr="005642EC">
        <w:rPr>
          <w:rFonts w:ascii="Marianne" w:eastAsia="Arial" w:hAnsi="Marianne" w:cs="Arial"/>
          <w:sz w:val="20"/>
        </w:rPr>
        <w:t>Conformément au code de justice administrative, les délais de recours contentieux sont interrompus et les prescriptions sont suspendues à compter de la date d’acceptation des deux parties indiquée dans le courriel d’ouverture qui leur est envoyé par le médiateur interne ou de la date de saisine du Comité consultatif du règlement amiable des différends relatifs aux marchés publics.</w:t>
      </w:r>
    </w:p>
    <w:p w14:paraId="2B6FCA94" w14:textId="77777777" w:rsidR="00164046" w:rsidRPr="005642EC" w:rsidRDefault="00164046" w:rsidP="00164046">
      <w:pPr>
        <w:jc w:val="both"/>
        <w:rPr>
          <w:rFonts w:ascii="Marianne" w:eastAsia="Arial" w:hAnsi="Marianne" w:cs="Arial"/>
          <w:sz w:val="20"/>
        </w:rPr>
      </w:pPr>
    </w:p>
    <w:p w14:paraId="7ABB66FB" w14:textId="77777777" w:rsidR="00164046" w:rsidRPr="005642EC" w:rsidRDefault="00164046" w:rsidP="00164046">
      <w:pPr>
        <w:jc w:val="both"/>
        <w:rPr>
          <w:rFonts w:ascii="Marianne" w:eastAsia="Arial" w:hAnsi="Marianne" w:cs="Arial"/>
          <w:sz w:val="20"/>
        </w:rPr>
      </w:pPr>
      <w:r w:rsidRPr="005642EC">
        <w:rPr>
          <w:rFonts w:ascii="Marianne" w:eastAsia="Arial" w:hAnsi="Marianne" w:cs="Arial"/>
          <w:sz w:val="20"/>
        </w:rPr>
        <w:t>Ces démarches interrompent les délais de recours contentieux jusqu'à la notification de la décision prise après la tentative de règlement amiable, ou de la constatation de l'échec de la démarche.</w:t>
      </w:r>
    </w:p>
    <w:p w14:paraId="026A9583" w14:textId="77777777" w:rsidR="00164046" w:rsidRPr="006D4E4D" w:rsidRDefault="00164046" w:rsidP="00164046">
      <w:pPr>
        <w:ind w:left="323" w:right="312"/>
        <w:jc w:val="both"/>
        <w:rPr>
          <w:rFonts w:ascii="Marianne" w:hAnsi="Marianne" w:cs="Arial"/>
          <w:iCs/>
          <w:color w:val="000000"/>
          <w:sz w:val="20"/>
          <w:szCs w:val="20"/>
        </w:rPr>
      </w:pPr>
    </w:p>
    <w:p w14:paraId="4DF66C79" w14:textId="77777777" w:rsidR="00164046" w:rsidRPr="00B325BD" w:rsidRDefault="00164046" w:rsidP="00A64261">
      <w:pPr>
        <w:pStyle w:val="Paragraphedeliste"/>
        <w:numPr>
          <w:ilvl w:val="0"/>
          <w:numId w:val="23"/>
        </w:numPr>
        <w:spacing w:after="120"/>
        <w:ind w:left="1037" w:right="312" w:hanging="357"/>
        <w:jc w:val="both"/>
        <w:rPr>
          <w:rFonts w:ascii="Marianne" w:hAnsi="Marianne" w:cs="Arial"/>
          <w:b/>
          <w:iCs/>
          <w:color w:val="000000"/>
          <w:sz w:val="20"/>
          <w:szCs w:val="20"/>
        </w:rPr>
      </w:pPr>
      <w:r w:rsidRPr="00B325BD">
        <w:rPr>
          <w:rFonts w:ascii="Marianne" w:hAnsi="Marianne" w:cs="Arial"/>
          <w:b/>
          <w:iCs/>
          <w:color w:val="000000"/>
          <w:sz w:val="20"/>
          <w:szCs w:val="20"/>
        </w:rPr>
        <w:t xml:space="preserve">Confidentialité </w:t>
      </w:r>
    </w:p>
    <w:p w14:paraId="01AC4C68" w14:textId="77777777" w:rsidR="00164046" w:rsidRPr="005642EC" w:rsidRDefault="00164046" w:rsidP="00164046">
      <w:pPr>
        <w:jc w:val="both"/>
        <w:rPr>
          <w:rFonts w:ascii="Marianne" w:eastAsia="Arial" w:hAnsi="Marianne" w:cs="Arial"/>
          <w:sz w:val="20"/>
        </w:rPr>
      </w:pPr>
      <w:r w:rsidRPr="005642EC">
        <w:rPr>
          <w:rFonts w:ascii="Marianne" w:eastAsia="Arial" w:hAnsi="Marianne" w:cs="Arial"/>
          <w:sz w:val="20"/>
        </w:rPr>
        <w:t>Sauf accord des parties, et exceptions prévues par le code de la justice administrative, la médiation ou la conciliation par le Comité sont soumises au principe de confidentialité. Ce principe vise à favoriser les échanges via la libération de la parole, l’émergence de nouvelles idées ou la clarification de situations.</w:t>
      </w:r>
    </w:p>
    <w:p w14:paraId="49FBF238" w14:textId="77777777" w:rsidR="00164046" w:rsidRPr="005642EC" w:rsidRDefault="00164046" w:rsidP="00164046">
      <w:pPr>
        <w:jc w:val="both"/>
        <w:rPr>
          <w:rFonts w:ascii="Marianne" w:eastAsia="Arial" w:hAnsi="Marianne" w:cs="Arial"/>
          <w:sz w:val="20"/>
        </w:rPr>
      </w:pPr>
    </w:p>
    <w:p w14:paraId="61883047" w14:textId="77777777" w:rsidR="00164046" w:rsidRPr="005642EC" w:rsidRDefault="00164046" w:rsidP="00164046">
      <w:pPr>
        <w:jc w:val="both"/>
        <w:rPr>
          <w:rFonts w:ascii="Marianne" w:eastAsia="Arial" w:hAnsi="Marianne" w:cs="Arial"/>
          <w:sz w:val="20"/>
        </w:rPr>
      </w:pPr>
      <w:r w:rsidRPr="005642EC">
        <w:rPr>
          <w:rFonts w:ascii="Marianne" w:eastAsia="Arial" w:hAnsi="Marianne" w:cs="Arial"/>
          <w:sz w:val="20"/>
        </w:rPr>
        <w:t xml:space="preserve">Aussi, les constatations et les déclarations des parties recueillies dans le cadre du règlement amiable doivent rester confidentielles. </w:t>
      </w:r>
    </w:p>
    <w:p w14:paraId="40B0EDC8" w14:textId="77777777" w:rsidR="00164046" w:rsidRPr="005642EC" w:rsidRDefault="00164046" w:rsidP="00164046">
      <w:pPr>
        <w:jc w:val="both"/>
        <w:rPr>
          <w:rFonts w:ascii="Marianne" w:eastAsia="Arial" w:hAnsi="Marianne" w:cs="Arial"/>
          <w:sz w:val="20"/>
        </w:rPr>
      </w:pPr>
    </w:p>
    <w:p w14:paraId="5E9EF143" w14:textId="77777777" w:rsidR="00164046" w:rsidRPr="005642EC" w:rsidRDefault="00164046" w:rsidP="00164046">
      <w:pPr>
        <w:jc w:val="both"/>
        <w:rPr>
          <w:rFonts w:ascii="Marianne" w:eastAsia="Arial" w:hAnsi="Marianne" w:cs="Arial"/>
          <w:sz w:val="20"/>
        </w:rPr>
      </w:pPr>
      <w:r w:rsidRPr="005642EC">
        <w:rPr>
          <w:rFonts w:ascii="Marianne" w:eastAsia="Arial" w:hAnsi="Marianne" w:cs="Arial"/>
          <w:sz w:val="20"/>
        </w:rPr>
        <w:t>Ce principe de confidentialité ne s’applique pas aux pièces, documents et déclarations qui sont connus des parties et préexistent à la démarche, sans préjudice des mentions de protection qui peuvent les concerner.</w:t>
      </w:r>
    </w:p>
    <w:p w14:paraId="129A8EDB" w14:textId="77777777" w:rsidR="00164046" w:rsidRPr="006D4E4D" w:rsidRDefault="00164046" w:rsidP="00164046">
      <w:pPr>
        <w:spacing w:after="120"/>
        <w:ind w:right="312"/>
        <w:jc w:val="both"/>
        <w:rPr>
          <w:rFonts w:ascii="Marianne" w:hAnsi="Marianne" w:cs="Arial"/>
          <w:iCs/>
          <w:color w:val="000000"/>
          <w:sz w:val="20"/>
          <w:szCs w:val="20"/>
        </w:rPr>
      </w:pPr>
    </w:p>
    <w:p w14:paraId="4E67102B" w14:textId="62B1C2C4" w:rsidR="00164046" w:rsidRPr="005642EC" w:rsidRDefault="00164046" w:rsidP="00A64261">
      <w:pPr>
        <w:pStyle w:val="Paragraphedeliste"/>
        <w:numPr>
          <w:ilvl w:val="0"/>
          <w:numId w:val="21"/>
        </w:numPr>
        <w:ind w:left="924" w:hanging="357"/>
        <w:jc w:val="both"/>
        <w:rPr>
          <w:rFonts w:ascii="Marianne" w:hAnsi="Marianne" w:cs="Arial"/>
          <w:b/>
          <w:iCs/>
          <w:color w:val="000000"/>
          <w:sz w:val="20"/>
          <w:szCs w:val="20"/>
        </w:rPr>
      </w:pPr>
      <w:r w:rsidRPr="005642EC">
        <w:rPr>
          <w:rFonts w:ascii="Marianne" w:hAnsi="Marianne" w:cs="Arial"/>
          <w:b/>
          <w:iCs/>
          <w:color w:val="000000"/>
          <w:sz w:val="20"/>
          <w:szCs w:val="20"/>
        </w:rPr>
        <w:t xml:space="preserve">Possibilité de recourir au médiateur interne du </w:t>
      </w:r>
      <w:r w:rsidR="002266AF">
        <w:rPr>
          <w:rFonts w:ascii="Marianne" w:hAnsi="Marianne" w:cs="Arial"/>
          <w:b/>
          <w:iCs/>
          <w:color w:val="000000"/>
          <w:sz w:val="20"/>
          <w:szCs w:val="20"/>
        </w:rPr>
        <w:t>m</w:t>
      </w:r>
      <w:r w:rsidRPr="005642EC">
        <w:rPr>
          <w:rFonts w:ascii="Marianne" w:hAnsi="Marianne" w:cs="Arial"/>
          <w:b/>
          <w:iCs/>
          <w:color w:val="000000"/>
          <w:sz w:val="20"/>
          <w:szCs w:val="20"/>
        </w:rPr>
        <w:t>inistère de la Culture</w:t>
      </w:r>
    </w:p>
    <w:p w14:paraId="62E42CB1" w14:textId="77777777" w:rsidR="00164046" w:rsidRPr="006D4E4D" w:rsidRDefault="00164046" w:rsidP="00164046">
      <w:pPr>
        <w:ind w:left="323" w:right="312"/>
        <w:jc w:val="both"/>
        <w:rPr>
          <w:rFonts w:ascii="Marianne" w:hAnsi="Marianne" w:cs="Arial"/>
          <w:iCs/>
          <w:color w:val="000000"/>
          <w:sz w:val="20"/>
          <w:szCs w:val="20"/>
        </w:rPr>
      </w:pPr>
    </w:p>
    <w:p w14:paraId="669371CB" w14:textId="77777777" w:rsidR="00164046" w:rsidRPr="006D4E4D" w:rsidRDefault="00164046" w:rsidP="00164046">
      <w:pPr>
        <w:jc w:val="both"/>
        <w:rPr>
          <w:rFonts w:ascii="Marianne" w:hAnsi="Marianne" w:cs="Arial"/>
          <w:iCs/>
          <w:color w:val="000000"/>
          <w:sz w:val="20"/>
          <w:szCs w:val="20"/>
        </w:rPr>
      </w:pPr>
      <w:r w:rsidRPr="006D4E4D">
        <w:rPr>
          <w:rFonts w:ascii="Marianne" w:hAnsi="Marianne" w:cs="Arial"/>
          <w:iCs/>
          <w:color w:val="000000"/>
          <w:sz w:val="20"/>
          <w:szCs w:val="20"/>
        </w:rPr>
        <w:t xml:space="preserve">En cas d’échec des négociations directes engagées entre les parties au présent marché, et avant toute </w:t>
      </w:r>
      <w:r w:rsidRPr="006D4E4D">
        <w:rPr>
          <w:rFonts w:ascii="Marianne" w:hAnsi="Marianne" w:cs="Arial"/>
          <w:iCs/>
          <w:color w:val="000000"/>
          <w:sz w:val="20"/>
          <w:szCs w:val="20"/>
        </w:rPr>
        <w:lastRenderedPageBreak/>
        <w:t>saisine de la juridiction compétente, celles-ci ont la possibilité de saisir le médiateur interne « Relations fournisseurs » du ministère de la Culture à l’adresse suivante :</w:t>
      </w:r>
    </w:p>
    <w:p w14:paraId="41815D60" w14:textId="77777777" w:rsidR="00164046" w:rsidRPr="006D4E4D" w:rsidRDefault="00164046" w:rsidP="00164046">
      <w:pPr>
        <w:jc w:val="both"/>
        <w:rPr>
          <w:rFonts w:ascii="Marianne" w:hAnsi="Marianne" w:cs="Arial"/>
          <w:iCs/>
          <w:color w:val="000000"/>
          <w:sz w:val="20"/>
          <w:szCs w:val="20"/>
        </w:rPr>
      </w:pPr>
    </w:p>
    <w:p w14:paraId="1AE8038B" w14:textId="77777777" w:rsidR="00164046" w:rsidRPr="006D4E4D" w:rsidRDefault="00164046" w:rsidP="00164046">
      <w:pPr>
        <w:jc w:val="center"/>
        <w:rPr>
          <w:rFonts w:ascii="Marianne" w:hAnsi="Marianne" w:cs="Arial"/>
          <w:iCs/>
          <w:color w:val="000000"/>
          <w:sz w:val="20"/>
          <w:szCs w:val="20"/>
        </w:rPr>
      </w:pPr>
      <w:hyperlink r:id="rId16" w:history="1">
        <w:r w:rsidRPr="006D4E4D">
          <w:rPr>
            <w:rStyle w:val="Lienhypertexte"/>
            <w:rFonts w:ascii="Marianne" w:hAnsi="Marianne" w:cs="Arial"/>
            <w:iCs/>
            <w:sz w:val="20"/>
            <w:szCs w:val="20"/>
          </w:rPr>
          <w:t>sg-mediateur-fournisseurs@culture.gouv.fr</w:t>
        </w:r>
      </w:hyperlink>
      <w:r w:rsidRPr="006D4E4D">
        <w:rPr>
          <w:rFonts w:ascii="Marianne" w:hAnsi="Marianne" w:cs="Arial"/>
          <w:iCs/>
          <w:color w:val="000000"/>
          <w:sz w:val="20"/>
          <w:szCs w:val="20"/>
        </w:rPr>
        <w:t xml:space="preserve"> </w:t>
      </w:r>
    </w:p>
    <w:p w14:paraId="51DCB2E7" w14:textId="77777777" w:rsidR="00164046" w:rsidRPr="006D4E4D" w:rsidRDefault="00164046" w:rsidP="00164046">
      <w:pPr>
        <w:jc w:val="both"/>
        <w:rPr>
          <w:rFonts w:ascii="Marianne" w:hAnsi="Marianne" w:cs="Arial"/>
          <w:iCs/>
          <w:color w:val="000000"/>
          <w:sz w:val="20"/>
          <w:szCs w:val="20"/>
        </w:rPr>
      </w:pPr>
    </w:p>
    <w:p w14:paraId="1AC825BB" w14:textId="77777777" w:rsidR="00164046" w:rsidRPr="006D4E4D" w:rsidRDefault="00164046" w:rsidP="00164046">
      <w:pPr>
        <w:jc w:val="both"/>
        <w:rPr>
          <w:rFonts w:ascii="Marianne" w:hAnsi="Marianne" w:cs="Arial"/>
          <w:iCs/>
          <w:color w:val="000000"/>
          <w:sz w:val="20"/>
          <w:szCs w:val="20"/>
        </w:rPr>
      </w:pPr>
      <w:r w:rsidRPr="006D4E4D">
        <w:rPr>
          <w:rFonts w:ascii="Marianne" w:hAnsi="Marianne" w:cs="Arial"/>
          <w:iCs/>
          <w:color w:val="000000"/>
          <w:sz w:val="20"/>
          <w:szCs w:val="20"/>
        </w:rPr>
        <w:t>ou par courrier recommandé avec avis de réception à :</w:t>
      </w:r>
    </w:p>
    <w:p w14:paraId="0B5C3A4C" w14:textId="77777777" w:rsidR="00164046" w:rsidRPr="006D4E4D" w:rsidRDefault="00164046" w:rsidP="00164046">
      <w:pPr>
        <w:jc w:val="both"/>
        <w:rPr>
          <w:rFonts w:ascii="Marianne" w:hAnsi="Marianne" w:cs="Arial"/>
          <w:iCs/>
          <w:color w:val="000000"/>
          <w:sz w:val="20"/>
          <w:szCs w:val="20"/>
        </w:rPr>
      </w:pPr>
    </w:p>
    <w:p w14:paraId="6C353466" w14:textId="2A96FF05" w:rsidR="00164046" w:rsidRPr="006D4E4D" w:rsidRDefault="00164046" w:rsidP="00164046">
      <w:pPr>
        <w:jc w:val="center"/>
        <w:rPr>
          <w:rFonts w:ascii="Marianne" w:hAnsi="Marianne" w:cs="Arial"/>
          <w:iCs/>
          <w:color w:val="000000"/>
          <w:sz w:val="20"/>
          <w:szCs w:val="20"/>
        </w:rPr>
      </w:pPr>
      <w:r w:rsidRPr="006D4E4D">
        <w:rPr>
          <w:rFonts w:ascii="Marianne" w:hAnsi="Marianne" w:cs="Arial"/>
          <w:iCs/>
          <w:color w:val="000000"/>
          <w:sz w:val="20"/>
          <w:szCs w:val="20"/>
        </w:rPr>
        <w:t xml:space="preserve">M. le Médiateur interne « Relations fournisseurs » du </w:t>
      </w:r>
      <w:r w:rsidR="00533D25">
        <w:rPr>
          <w:rFonts w:ascii="Marianne" w:hAnsi="Marianne" w:cs="Arial"/>
          <w:iCs/>
          <w:color w:val="000000"/>
          <w:sz w:val="20"/>
          <w:szCs w:val="20"/>
        </w:rPr>
        <w:t>m</w:t>
      </w:r>
      <w:r w:rsidRPr="006D4E4D">
        <w:rPr>
          <w:rFonts w:ascii="Marianne" w:hAnsi="Marianne" w:cs="Arial"/>
          <w:iCs/>
          <w:color w:val="000000"/>
          <w:sz w:val="20"/>
          <w:szCs w:val="20"/>
        </w:rPr>
        <w:t>inistère de la Culture,</w:t>
      </w:r>
    </w:p>
    <w:p w14:paraId="50280F23" w14:textId="77777777" w:rsidR="00164046" w:rsidRPr="006D4E4D" w:rsidRDefault="00164046" w:rsidP="00164046">
      <w:pPr>
        <w:jc w:val="center"/>
        <w:rPr>
          <w:rFonts w:ascii="Marianne" w:hAnsi="Marianne" w:cs="Arial"/>
          <w:iCs/>
          <w:color w:val="000000"/>
          <w:sz w:val="20"/>
          <w:szCs w:val="20"/>
        </w:rPr>
      </w:pPr>
      <w:r w:rsidRPr="006D4E4D">
        <w:rPr>
          <w:rFonts w:ascii="Marianne" w:hAnsi="Marianne" w:cs="Arial"/>
          <w:iCs/>
          <w:color w:val="000000"/>
          <w:sz w:val="20"/>
          <w:szCs w:val="20"/>
        </w:rPr>
        <w:t>182, Rue Saint-Honoré</w:t>
      </w:r>
    </w:p>
    <w:p w14:paraId="2BD982B7" w14:textId="77777777" w:rsidR="00164046" w:rsidRPr="006D4E4D" w:rsidRDefault="00164046" w:rsidP="00164046">
      <w:pPr>
        <w:jc w:val="center"/>
        <w:rPr>
          <w:rFonts w:ascii="Marianne" w:hAnsi="Marianne" w:cs="Arial"/>
          <w:iCs/>
          <w:color w:val="000000"/>
          <w:sz w:val="20"/>
          <w:szCs w:val="20"/>
        </w:rPr>
      </w:pPr>
      <w:r w:rsidRPr="006D4E4D">
        <w:rPr>
          <w:rFonts w:ascii="Marianne" w:hAnsi="Marianne" w:cs="Arial"/>
          <w:iCs/>
          <w:color w:val="000000"/>
          <w:sz w:val="20"/>
          <w:szCs w:val="20"/>
        </w:rPr>
        <w:t>75001 Paris</w:t>
      </w:r>
    </w:p>
    <w:p w14:paraId="52786784" w14:textId="77777777" w:rsidR="00164046" w:rsidRPr="006D4E4D" w:rsidRDefault="00164046" w:rsidP="00164046">
      <w:pPr>
        <w:jc w:val="center"/>
        <w:rPr>
          <w:rFonts w:ascii="Marianne" w:hAnsi="Marianne" w:cs="Arial"/>
          <w:iCs/>
          <w:color w:val="000000"/>
          <w:sz w:val="20"/>
          <w:szCs w:val="20"/>
        </w:rPr>
      </w:pPr>
    </w:p>
    <w:p w14:paraId="70282644" w14:textId="34DB606F" w:rsidR="00164046" w:rsidRPr="006D4E4D" w:rsidRDefault="00164046" w:rsidP="00164046">
      <w:pPr>
        <w:jc w:val="both"/>
        <w:rPr>
          <w:rFonts w:ascii="Marianne" w:hAnsi="Marianne" w:cs="Arial"/>
          <w:b/>
          <w:iCs/>
          <w:color w:val="000000"/>
          <w:sz w:val="20"/>
          <w:szCs w:val="20"/>
        </w:rPr>
      </w:pPr>
      <w:r w:rsidRPr="006D4E4D">
        <w:rPr>
          <w:rFonts w:ascii="Marianne" w:hAnsi="Marianne" w:cs="Arial"/>
          <w:b/>
          <w:iCs/>
          <w:color w:val="000000"/>
          <w:sz w:val="20"/>
          <w:szCs w:val="20"/>
          <w:u w:val="single"/>
        </w:rPr>
        <w:t>Attention</w:t>
      </w:r>
      <w:r w:rsidRPr="006D4E4D">
        <w:rPr>
          <w:rFonts w:ascii="Marianne" w:hAnsi="Marianne" w:cs="Arial"/>
          <w:b/>
          <w:iCs/>
          <w:color w:val="000000"/>
          <w:sz w:val="20"/>
          <w:szCs w:val="20"/>
        </w:rPr>
        <w:t xml:space="preserve">, le médiateur interne du </w:t>
      </w:r>
      <w:r w:rsidR="002266AF">
        <w:rPr>
          <w:rFonts w:ascii="Marianne" w:hAnsi="Marianne" w:cs="Arial"/>
          <w:b/>
          <w:iCs/>
          <w:color w:val="000000"/>
          <w:sz w:val="20"/>
          <w:szCs w:val="20"/>
        </w:rPr>
        <w:t>m</w:t>
      </w:r>
      <w:r w:rsidRPr="006D4E4D">
        <w:rPr>
          <w:rFonts w:ascii="Marianne" w:hAnsi="Marianne" w:cs="Arial"/>
          <w:b/>
          <w:iCs/>
          <w:color w:val="000000"/>
          <w:sz w:val="20"/>
          <w:szCs w:val="20"/>
        </w:rPr>
        <w:t>inistère de la Culture n’intervient que</w:t>
      </w:r>
      <w:r>
        <w:rPr>
          <w:rFonts w:ascii="Marianne" w:hAnsi="Marianne" w:cs="Arial"/>
          <w:b/>
          <w:iCs/>
          <w:color w:val="000000"/>
          <w:sz w:val="20"/>
          <w:szCs w:val="20"/>
        </w:rPr>
        <w:t xml:space="preserve"> pour les différends entre le </w:t>
      </w:r>
      <w:r w:rsidR="005355E7">
        <w:rPr>
          <w:rFonts w:ascii="Marianne" w:hAnsi="Marianne" w:cs="Arial"/>
          <w:b/>
          <w:iCs/>
          <w:color w:val="000000"/>
          <w:sz w:val="20"/>
          <w:szCs w:val="20"/>
        </w:rPr>
        <w:t>titulaire</w:t>
      </w:r>
      <w:r w:rsidRPr="006D4E4D">
        <w:rPr>
          <w:rFonts w:ascii="Marianne" w:hAnsi="Marianne" w:cs="Arial"/>
          <w:b/>
          <w:iCs/>
          <w:color w:val="000000"/>
          <w:sz w:val="20"/>
          <w:szCs w:val="20"/>
        </w:rPr>
        <w:t xml:space="preserve"> du marché et le </w:t>
      </w:r>
      <w:r w:rsidR="002266AF">
        <w:rPr>
          <w:rFonts w:ascii="Marianne" w:hAnsi="Marianne" w:cs="Arial"/>
          <w:b/>
          <w:iCs/>
          <w:color w:val="000000"/>
          <w:sz w:val="20"/>
          <w:szCs w:val="20"/>
        </w:rPr>
        <w:t>m</w:t>
      </w:r>
      <w:r w:rsidRPr="006D4E4D">
        <w:rPr>
          <w:rFonts w:ascii="Marianne" w:hAnsi="Marianne" w:cs="Arial"/>
          <w:b/>
          <w:iCs/>
          <w:color w:val="000000"/>
          <w:sz w:val="20"/>
          <w:szCs w:val="20"/>
        </w:rPr>
        <w:t>inistère</w:t>
      </w:r>
      <w:r>
        <w:rPr>
          <w:rFonts w:ascii="Marianne" w:hAnsi="Marianne" w:cs="Arial"/>
          <w:b/>
          <w:iCs/>
          <w:color w:val="000000"/>
          <w:sz w:val="20"/>
          <w:szCs w:val="20"/>
        </w:rPr>
        <w:t xml:space="preserve"> de la Culture</w:t>
      </w:r>
      <w:r w:rsidRPr="006D4E4D">
        <w:rPr>
          <w:rFonts w:ascii="Marianne" w:hAnsi="Marianne" w:cs="Arial"/>
          <w:b/>
          <w:iCs/>
          <w:color w:val="000000"/>
          <w:sz w:val="20"/>
          <w:szCs w:val="20"/>
        </w:rPr>
        <w:t xml:space="preserve">. </w:t>
      </w:r>
    </w:p>
    <w:p w14:paraId="4F50ED72" w14:textId="77777777" w:rsidR="00164046" w:rsidRPr="006D4E4D" w:rsidRDefault="00164046" w:rsidP="00164046">
      <w:pPr>
        <w:jc w:val="both"/>
        <w:rPr>
          <w:rFonts w:ascii="Marianne" w:hAnsi="Marianne" w:cs="Arial"/>
          <w:iCs/>
          <w:color w:val="000000"/>
          <w:sz w:val="20"/>
          <w:szCs w:val="20"/>
        </w:rPr>
      </w:pPr>
    </w:p>
    <w:p w14:paraId="6EB21A3C" w14:textId="77777777" w:rsidR="00164046" w:rsidRPr="00B325BD" w:rsidRDefault="00164046" w:rsidP="00A64261">
      <w:pPr>
        <w:pStyle w:val="Paragraphedeliste"/>
        <w:numPr>
          <w:ilvl w:val="0"/>
          <w:numId w:val="24"/>
        </w:numPr>
        <w:spacing w:after="120"/>
        <w:ind w:left="1037" w:right="312" w:hanging="357"/>
        <w:jc w:val="both"/>
        <w:rPr>
          <w:rFonts w:ascii="Marianne" w:hAnsi="Marianne" w:cs="Arial"/>
          <w:b/>
          <w:iCs/>
          <w:color w:val="000000"/>
          <w:sz w:val="20"/>
          <w:szCs w:val="20"/>
        </w:rPr>
      </w:pPr>
      <w:r w:rsidRPr="00B325BD">
        <w:rPr>
          <w:rFonts w:ascii="Marianne" w:hAnsi="Marianne" w:cs="Arial"/>
          <w:b/>
          <w:iCs/>
          <w:color w:val="000000"/>
          <w:sz w:val="20"/>
          <w:szCs w:val="20"/>
        </w:rPr>
        <w:t xml:space="preserve">Modalités de saisine du médiateur interne : </w:t>
      </w:r>
    </w:p>
    <w:p w14:paraId="41A5583F" w14:textId="39EEEFAE" w:rsidR="00164046" w:rsidRDefault="00164046" w:rsidP="00164046">
      <w:pPr>
        <w:jc w:val="both"/>
        <w:rPr>
          <w:rFonts w:ascii="Marianne" w:hAnsi="Marianne" w:cs="Arial"/>
          <w:iCs/>
          <w:color w:val="000000"/>
          <w:sz w:val="20"/>
          <w:szCs w:val="20"/>
        </w:rPr>
      </w:pPr>
      <w:r w:rsidRPr="006D4E4D">
        <w:rPr>
          <w:rFonts w:ascii="Marianne" w:hAnsi="Marianne" w:cs="Arial"/>
          <w:iCs/>
          <w:color w:val="000000"/>
          <w:sz w:val="20"/>
          <w:szCs w:val="20"/>
        </w:rPr>
        <w:t xml:space="preserve">La saisine du médiateur interne du </w:t>
      </w:r>
      <w:r w:rsidR="002266AF">
        <w:rPr>
          <w:rFonts w:ascii="Marianne" w:hAnsi="Marianne" w:cs="Arial"/>
          <w:iCs/>
          <w:color w:val="000000"/>
          <w:sz w:val="20"/>
          <w:szCs w:val="20"/>
        </w:rPr>
        <w:t>m</w:t>
      </w:r>
      <w:r w:rsidRPr="006D4E4D">
        <w:rPr>
          <w:rFonts w:ascii="Marianne" w:hAnsi="Marianne" w:cs="Arial"/>
          <w:iCs/>
          <w:color w:val="000000"/>
          <w:sz w:val="20"/>
          <w:szCs w:val="20"/>
        </w:rPr>
        <w:t>inistère de la Culture doit comporter :</w:t>
      </w:r>
    </w:p>
    <w:p w14:paraId="7F374AD1" w14:textId="77777777" w:rsidR="00164046" w:rsidRPr="00B325BD" w:rsidRDefault="00164046" w:rsidP="00A64261">
      <w:pPr>
        <w:pStyle w:val="Paragraphedeliste"/>
        <w:widowControl/>
        <w:numPr>
          <w:ilvl w:val="0"/>
          <w:numId w:val="22"/>
        </w:numPr>
        <w:autoSpaceDE w:val="0"/>
        <w:adjustRightInd w:val="0"/>
        <w:jc w:val="both"/>
        <w:textAlignment w:val="auto"/>
        <w:rPr>
          <w:rFonts w:ascii="Marianne" w:hAnsi="Marianne" w:cs="Arial"/>
          <w:color w:val="000000"/>
          <w:sz w:val="20"/>
          <w:szCs w:val="20"/>
        </w:rPr>
      </w:pPr>
      <w:r w:rsidRPr="00B325BD">
        <w:rPr>
          <w:rFonts w:ascii="Marianne" w:hAnsi="Marianne" w:cs="Arial"/>
          <w:color w:val="000000"/>
          <w:sz w:val="20"/>
          <w:szCs w:val="20"/>
        </w:rPr>
        <w:t>Le nom de l’entreprise à l’origine de la demande ;</w:t>
      </w:r>
    </w:p>
    <w:p w14:paraId="073E1D47" w14:textId="77777777" w:rsidR="00164046" w:rsidRPr="00B325BD" w:rsidRDefault="00164046" w:rsidP="00A64261">
      <w:pPr>
        <w:pStyle w:val="Paragraphedeliste"/>
        <w:widowControl/>
        <w:numPr>
          <w:ilvl w:val="0"/>
          <w:numId w:val="22"/>
        </w:numPr>
        <w:autoSpaceDE w:val="0"/>
        <w:adjustRightInd w:val="0"/>
        <w:jc w:val="both"/>
        <w:textAlignment w:val="auto"/>
        <w:rPr>
          <w:rFonts w:ascii="Marianne" w:hAnsi="Marianne" w:cs="Arial"/>
          <w:color w:val="000000"/>
          <w:sz w:val="20"/>
          <w:szCs w:val="20"/>
        </w:rPr>
      </w:pPr>
      <w:r w:rsidRPr="00B325BD">
        <w:rPr>
          <w:rFonts w:ascii="Marianne" w:hAnsi="Marianne" w:cs="Arial"/>
          <w:color w:val="000000"/>
          <w:sz w:val="20"/>
          <w:szCs w:val="20"/>
        </w:rPr>
        <w:t>Son numéro de SIRET ;</w:t>
      </w:r>
    </w:p>
    <w:p w14:paraId="74F5EF40" w14:textId="77777777" w:rsidR="00164046" w:rsidRPr="00B325BD" w:rsidRDefault="00164046" w:rsidP="00A64261">
      <w:pPr>
        <w:pStyle w:val="Paragraphedeliste"/>
        <w:widowControl/>
        <w:numPr>
          <w:ilvl w:val="0"/>
          <w:numId w:val="22"/>
        </w:numPr>
        <w:autoSpaceDE w:val="0"/>
        <w:adjustRightInd w:val="0"/>
        <w:jc w:val="both"/>
        <w:textAlignment w:val="auto"/>
        <w:rPr>
          <w:rFonts w:ascii="Marianne" w:hAnsi="Marianne" w:cs="Arial"/>
          <w:color w:val="000000"/>
          <w:sz w:val="20"/>
          <w:szCs w:val="20"/>
        </w:rPr>
      </w:pPr>
      <w:r w:rsidRPr="00B325BD">
        <w:rPr>
          <w:rFonts w:ascii="Marianne" w:hAnsi="Marianne" w:cs="Arial"/>
          <w:color w:val="000000"/>
          <w:sz w:val="20"/>
          <w:szCs w:val="20"/>
        </w:rPr>
        <w:t>L’objet du marché et, le cas échéant, du ou des bon(s) de commande concerné(s) ;</w:t>
      </w:r>
    </w:p>
    <w:p w14:paraId="19E86EE0" w14:textId="77777777" w:rsidR="00164046" w:rsidRPr="00B325BD" w:rsidRDefault="00164046" w:rsidP="00A64261">
      <w:pPr>
        <w:pStyle w:val="Paragraphedeliste"/>
        <w:widowControl/>
        <w:numPr>
          <w:ilvl w:val="0"/>
          <w:numId w:val="22"/>
        </w:numPr>
        <w:autoSpaceDE w:val="0"/>
        <w:adjustRightInd w:val="0"/>
        <w:jc w:val="both"/>
        <w:textAlignment w:val="auto"/>
        <w:rPr>
          <w:rFonts w:ascii="Marianne" w:hAnsi="Marianne" w:cs="Arial"/>
          <w:color w:val="000000"/>
          <w:sz w:val="20"/>
          <w:szCs w:val="20"/>
        </w:rPr>
      </w:pPr>
      <w:r w:rsidRPr="00B325BD">
        <w:rPr>
          <w:rFonts w:ascii="Marianne" w:hAnsi="Marianne" w:cs="Arial"/>
          <w:color w:val="000000"/>
          <w:sz w:val="20"/>
          <w:szCs w:val="20"/>
        </w:rPr>
        <w:t>L’objet de sa sollicitation ;</w:t>
      </w:r>
    </w:p>
    <w:p w14:paraId="04F24E56" w14:textId="748737B8" w:rsidR="00164046" w:rsidRDefault="00164046" w:rsidP="00A64261">
      <w:pPr>
        <w:pStyle w:val="Paragraphedeliste"/>
        <w:widowControl/>
        <w:numPr>
          <w:ilvl w:val="0"/>
          <w:numId w:val="22"/>
        </w:numPr>
        <w:autoSpaceDE w:val="0"/>
        <w:adjustRightInd w:val="0"/>
        <w:jc w:val="both"/>
        <w:textAlignment w:val="auto"/>
        <w:rPr>
          <w:rFonts w:ascii="Marianne" w:hAnsi="Marianne" w:cs="Arial"/>
          <w:color w:val="000000"/>
          <w:sz w:val="20"/>
          <w:szCs w:val="20"/>
        </w:rPr>
      </w:pPr>
      <w:r w:rsidRPr="00B325BD">
        <w:rPr>
          <w:rFonts w:ascii="Marianne" w:hAnsi="Marianne" w:cs="Arial"/>
          <w:color w:val="000000"/>
          <w:sz w:val="20"/>
          <w:szCs w:val="20"/>
        </w:rPr>
        <w:t xml:space="preserve">Le service concerné au sein du </w:t>
      </w:r>
      <w:r w:rsidR="002266AF">
        <w:rPr>
          <w:rFonts w:ascii="Marianne" w:hAnsi="Marianne" w:cs="Arial"/>
          <w:color w:val="000000"/>
          <w:sz w:val="20"/>
          <w:szCs w:val="20"/>
        </w:rPr>
        <w:t>m</w:t>
      </w:r>
      <w:r w:rsidRPr="00B325BD">
        <w:rPr>
          <w:rFonts w:ascii="Marianne" w:hAnsi="Marianne" w:cs="Arial"/>
          <w:color w:val="000000"/>
          <w:sz w:val="20"/>
          <w:szCs w:val="20"/>
        </w:rPr>
        <w:t>inistère de la Culture ;</w:t>
      </w:r>
    </w:p>
    <w:p w14:paraId="5EB3ED3E" w14:textId="77777777" w:rsidR="00164046" w:rsidRPr="00BE38EF" w:rsidRDefault="00164046" w:rsidP="00A64261">
      <w:pPr>
        <w:pStyle w:val="Paragraphedeliste"/>
        <w:widowControl/>
        <w:numPr>
          <w:ilvl w:val="0"/>
          <w:numId w:val="22"/>
        </w:numPr>
        <w:autoSpaceDE w:val="0"/>
        <w:adjustRightInd w:val="0"/>
        <w:jc w:val="both"/>
        <w:textAlignment w:val="auto"/>
        <w:rPr>
          <w:rFonts w:ascii="Marianne" w:hAnsi="Marianne" w:cs="Arial"/>
          <w:color w:val="000000"/>
          <w:sz w:val="20"/>
          <w:szCs w:val="20"/>
        </w:rPr>
      </w:pPr>
      <w:r w:rsidRPr="00BE38EF">
        <w:rPr>
          <w:rFonts w:ascii="Marianne" w:hAnsi="Marianne" w:cs="Arial"/>
          <w:color w:val="000000"/>
          <w:sz w:val="20"/>
          <w:szCs w:val="20"/>
        </w:rPr>
        <w:t>Les coordonnées mail et téléphoniques de la personne pouvant être contactée au sein de l’entreprise.</w:t>
      </w:r>
    </w:p>
    <w:p w14:paraId="37A13F9C" w14:textId="77777777" w:rsidR="00164046" w:rsidRPr="006D4E4D" w:rsidRDefault="00164046" w:rsidP="00164046">
      <w:pPr>
        <w:jc w:val="both"/>
        <w:rPr>
          <w:rFonts w:ascii="Marianne" w:hAnsi="Marianne" w:cs="Arial"/>
          <w:iCs/>
          <w:color w:val="000000"/>
          <w:sz w:val="20"/>
          <w:szCs w:val="20"/>
        </w:rPr>
      </w:pPr>
    </w:p>
    <w:p w14:paraId="40122694" w14:textId="77777777" w:rsidR="00164046" w:rsidRPr="006D4E4D" w:rsidRDefault="00164046" w:rsidP="00164046">
      <w:pPr>
        <w:jc w:val="both"/>
        <w:rPr>
          <w:rFonts w:ascii="Marianne" w:hAnsi="Marianne" w:cs="Arial"/>
          <w:iCs/>
          <w:color w:val="000000"/>
          <w:sz w:val="20"/>
          <w:szCs w:val="20"/>
        </w:rPr>
      </w:pPr>
      <w:r w:rsidRPr="006D4E4D">
        <w:rPr>
          <w:rFonts w:ascii="Marianne" w:hAnsi="Marianne" w:cs="Arial"/>
          <w:iCs/>
          <w:color w:val="000000"/>
          <w:sz w:val="20"/>
          <w:szCs w:val="20"/>
        </w:rPr>
        <w:t xml:space="preserve">Le médiateur interne se prononce sur l’éligibilité de la demande et informe en retour la partie demanderesse dans les meilleurs délais. </w:t>
      </w:r>
    </w:p>
    <w:p w14:paraId="135ECC9E" w14:textId="77777777" w:rsidR="00164046" w:rsidRPr="006D4E4D" w:rsidRDefault="00164046" w:rsidP="00164046">
      <w:pPr>
        <w:jc w:val="both"/>
        <w:rPr>
          <w:rFonts w:ascii="Marianne" w:hAnsi="Marianne" w:cs="Arial"/>
          <w:iCs/>
          <w:color w:val="000000"/>
          <w:sz w:val="20"/>
          <w:szCs w:val="20"/>
        </w:rPr>
      </w:pPr>
    </w:p>
    <w:p w14:paraId="36DC7C80" w14:textId="77777777" w:rsidR="00164046" w:rsidRPr="006D4E4D" w:rsidRDefault="00164046" w:rsidP="00164046">
      <w:pPr>
        <w:jc w:val="both"/>
        <w:rPr>
          <w:rFonts w:ascii="Marianne" w:hAnsi="Marianne" w:cs="Arial"/>
          <w:iCs/>
          <w:color w:val="000000"/>
          <w:sz w:val="20"/>
          <w:szCs w:val="20"/>
        </w:rPr>
      </w:pPr>
      <w:r w:rsidRPr="006D4E4D">
        <w:rPr>
          <w:rFonts w:ascii="Marianne" w:hAnsi="Marianne" w:cs="Arial"/>
          <w:iCs/>
          <w:color w:val="000000"/>
          <w:sz w:val="20"/>
          <w:szCs w:val="20"/>
        </w:rPr>
        <w:t xml:space="preserve">Dès lors que la demande d’une partie est estimée éligible, le médiateur interne sollicite l’avis de l’autre partie. Si les deux parties acceptent l’entrée en médiation, le médiateur interne envoie un courriel d’ouverture aux deux parties, précisant la date d’acceptation des parties. </w:t>
      </w:r>
    </w:p>
    <w:p w14:paraId="43A10FB2" w14:textId="77777777" w:rsidR="00164046" w:rsidRPr="006D4E4D" w:rsidRDefault="00164046" w:rsidP="00164046">
      <w:pPr>
        <w:jc w:val="both"/>
        <w:rPr>
          <w:rFonts w:ascii="Marianne" w:hAnsi="Marianne" w:cs="Arial"/>
          <w:iCs/>
          <w:color w:val="000000"/>
          <w:sz w:val="20"/>
          <w:szCs w:val="20"/>
        </w:rPr>
      </w:pPr>
    </w:p>
    <w:p w14:paraId="14E3E74C" w14:textId="77777777" w:rsidR="00164046" w:rsidRPr="006D4E4D" w:rsidRDefault="00164046" w:rsidP="00164046">
      <w:pPr>
        <w:jc w:val="both"/>
        <w:rPr>
          <w:rFonts w:ascii="Marianne" w:hAnsi="Marianne" w:cs="Arial"/>
          <w:iCs/>
          <w:color w:val="000000"/>
          <w:sz w:val="20"/>
          <w:szCs w:val="20"/>
        </w:rPr>
      </w:pPr>
      <w:r w:rsidRPr="006D4E4D">
        <w:rPr>
          <w:rFonts w:ascii="Marianne" w:hAnsi="Marianne" w:cs="Arial"/>
          <w:iCs/>
          <w:color w:val="000000"/>
          <w:sz w:val="20"/>
          <w:szCs w:val="20"/>
        </w:rPr>
        <w:t xml:space="preserve">Cette date constitue l’entrée en médiation et fixe la date de la première réunion. </w:t>
      </w:r>
    </w:p>
    <w:p w14:paraId="062D1AF7" w14:textId="77777777" w:rsidR="00164046" w:rsidRPr="006D4E4D" w:rsidRDefault="00164046" w:rsidP="00164046">
      <w:pPr>
        <w:jc w:val="both"/>
        <w:rPr>
          <w:rFonts w:ascii="Marianne" w:hAnsi="Marianne" w:cs="Arial"/>
          <w:iCs/>
          <w:color w:val="000000"/>
          <w:sz w:val="20"/>
          <w:szCs w:val="20"/>
        </w:rPr>
      </w:pPr>
    </w:p>
    <w:p w14:paraId="0B702CBB" w14:textId="77777777" w:rsidR="00164046" w:rsidRPr="006D4E4D" w:rsidRDefault="00164046" w:rsidP="00164046">
      <w:pPr>
        <w:jc w:val="both"/>
        <w:rPr>
          <w:rFonts w:ascii="Marianne" w:hAnsi="Marianne" w:cs="Arial"/>
          <w:iCs/>
          <w:color w:val="000000"/>
          <w:sz w:val="20"/>
          <w:szCs w:val="20"/>
        </w:rPr>
      </w:pPr>
      <w:r w:rsidRPr="006D4E4D">
        <w:rPr>
          <w:rFonts w:ascii="Marianne" w:hAnsi="Marianne" w:cs="Arial"/>
          <w:iCs/>
          <w:color w:val="000000"/>
          <w:sz w:val="20"/>
          <w:szCs w:val="20"/>
        </w:rPr>
        <w:t>Le recours au service de la médiation est entièrement gratuit.</w:t>
      </w:r>
    </w:p>
    <w:p w14:paraId="6970C1D8" w14:textId="77777777" w:rsidR="00164046" w:rsidRPr="006D4E4D" w:rsidRDefault="00164046" w:rsidP="00164046">
      <w:pPr>
        <w:ind w:left="323" w:right="312"/>
        <w:jc w:val="both"/>
        <w:rPr>
          <w:rFonts w:ascii="Marianne" w:hAnsi="Marianne" w:cs="Arial"/>
          <w:iCs/>
          <w:color w:val="000000"/>
          <w:sz w:val="20"/>
          <w:szCs w:val="20"/>
        </w:rPr>
      </w:pPr>
    </w:p>
    <w:p w14:paraId="25C9795A" w14:textId="77777777" w:rsidR="00164046" w:rsidRPr="006D4E4D" w:rsidRDefault="00164046" w:rsidP="00A64261">
      <w:pPr>
        <w:pStyle w:val="Paragraphedeliste"/>
        <w:widowControl/>
        <w:numPr>
          <w:ilvl w:val="0"/>
          <w:numId w:val="20"/>
        </w:numPr>
        <w:autoSpaceDN/>
        <w:spacing w:after="120"/>
        <w:ind w:left="964" w:right="312" w:hanging="284"/>
        <w:jc w:val="both"/>
        <w:textAlignment w:val="auto"/>
        <w:rPr>
          <w:rFonts w:ascii="Marianne" w:hAnsi="Marianne" w:cs="Arial"/>
          <w:b/>
          <w:iCs/>
          <w:color w:val="000000"/>
          <w:sz w:val="20"/>
          <w:szCs w:val="20"/>
        </w:rPr>
      </w:pPr>
      <w:r w:rsidRPr="006D4E4D">
        <w:rPr>
          <w:rFonts w:ascii="Marianne" w:hAnsi="Marianne" w:cs="Arial"/>
          <w:b/>
          <w:iCs/>
          <w:color w:val="000000"/>
          <w:sz w:val="20"/>
          <w:szCs w:val="20"/>
        </w:rPr>
        <w:t xml:space="preserve">Durée de la médiation </w:t>
      </w:r>
    </w:p>
    <w:p w14:paraId="3D412B2A" w14:textId="77777777" w:rsidR="00164046" w:rsidRPr="006D4E4D" w:rsidRDefault="00164046" w:rsidP="00164046">
      <w:pPr>
        <w:jc w:val="both"/>
        <w:rPr>
          <w:rFonts w:ascii="Marianne" w:hAnsi="Marianne" w:cs="Arial"/>
          <w:iCs/>
          <w:color w:val="000000"/>
          <w:sz w:val="20"/>
          <w:szCs w:val="20"/>
        </w:rPr>
      </w:pPr>
      <w:r w:rsidRPr="006D4E4D">
        <w:rPr>
          <w:rFonts w:ascii="Marianne" w:hAnsi="Marianne" w:cs="Arial"/>
          <w:iCs/>
          <w:color w:val="000000"/>
          <w:sz w:val="20"/>
          <w:szCs w:val="20"/>
        </w:rPr>
        <w:t xml:space="preserve">Les parties décident de fixer un délai de médiation, dans la limite de </w:t>
      </w:r>
      <w:r w:rsidRPr="0080063A">
        <w:rPr>
          <w:rFonts w:ascii="Marianne" w:hAnsi="Marianne" w:cs="Arial"/>
          <w:b/>
          <w:iCs/>
          <w:color w:val="000000"/>
          <w:sz w:val="20"/>
          <w:szCs w:val="20"/>
        </w:rPr>
        <w:t>six (6) mois</w:t>
      </w:r>
      <w:r w:rsidRPr="006D4E4D">
        <w:rPr>
          <w:rFonts w:ascii="Marianne" w:hAnsi="Marianne" w:cs="Arial"/>
          <w:iCs/>
          <w:color w:val="000000"/>
          <w:sz w:val="20"/>
          <w:szCs w:val="20"/>
        </w:rPr>
        <w:t xml:space="preserve"> maximum à compter de la date d’entrée en médiation.</w:t>
      </w:r>
    </w:p>
    <w:p w14:paraId="0821D050" w14:textId="77777777" w:rsidR="00164046" w:rsidRPr="006D4E4D" w:rsidRDefault="00164046" w:rsidP="00164046">
      <w:pPr>
        <w:jc w:val="both"/>
        <w:rPr>
          <w:rFonts w:ascii="Marianne" w:hAnsi="Marianne" w:cs="Arial"/>
          <w:iCs/>
          <w:color w:val="000000"/>
          <w:sz w:val="20"/>
          <w:szCs w:val="20"/>
        </w:rPr>
      </w:pPr>
    </w:p>
    <w:p w14:paraId="14414FAD" w14:textId="77777777" w:rsidR="00164046" w:rsidRPr="006D4E4D" w:rsidRDefault="00164046" w:rsidP="00164046">
      <w:pPr>
        <w:jc w:val="both"/>
        <w:rPr>
          <w:rFonts w:ascii="Marianne" w:hAnsi="Marianne" w:cs="Arial"/>
          <w:iCs/>
          <w:color w:val="000000"/>
          <w:sz w:val="20"/>
          <w:szCs w:val="20"/>
        </w:rPr>
      </w:pPr>
      <w:r w:rsidRPr="006D4E4D">
        <w:rPr>
          <w:rFonts w:ascii="Marianne" w:hAnsi="Marianne" w:cs="Arial"/>
          <w:iCs/>
          <w:color w:val="000000"/>
          <w:sz w:val="20"/>
          <w:szCs w:val="20"/>
        </w:rPr>
        <w:t>La date d’entrée en médiation est celle précisée par le médiateur interne dans son courriel d’ouverture attestant l’acceptation des parties d’entrer dans la démarche. À défaut, elle correspond à la date de la première réunion de médiation, conformément à l’article L. 213</w:t>
      </w:r>
      <w:r w:rsidRPr="006D4E4D">
        <w:rPr>
          <w:rFonts w:ascii="Marianne" w:hAnsi="Marianne" w:cs="Arial"/>
          <w:iCs/>
          <w:color w:val="000000"/>
          <w:sz w:val="20"/>
          <w:szCs w:val="20"/>
        </w:rPr>
        <w:noBreakHyphen/>
        <w:t xml:space="preserve">6 du code de justice administrative. </w:t>
      </w:r>
    </w:p>
    <w:p w14:paraId="289A65AF" w14:textId="77777777" w:rsidR="00164046" w:rsidRPr="006D4E4D" w:rsidRDefault="00164046" w:rsidP="00164046">
      <w:pPr>
        <w:ind w:right="312"/>
        <w:jc w:val="both"/>
        <w:rPr>
          <w:rFonts w:ascii="Marianne" w:hAnsi="Marianne" w:cs="Arial"/>
          <w:iCs/>
          <w:color w:val="000000"/>
          <w:sz w:val="20"/>
          <w:szCs w:val="20"/>
        </w:rPr>
      </w:pPr>
    </w:p>
    <w:p w14:paraId="463BA924" w14:textId="77777777" w:rsidR="00164046" w:rsidRPr="006D4E4D" w:rsidRDefault="00164046" w:rsidP="00164046">
      <w:pPr>
        <w:ind w:left="323" w:right="312"/>
        <w:jc w:val="both"/>
        <w:rPr>
          <w:rFonts w:ascii="Marianne" w:hAnsi="Marianne" w:cs="Arial"/>
          <w:iCs/>
          <w:color w:val="000000"/>
          <w:sz w:val="20"/>
          <w:szCs w:val="20"/>
        </w:rPr>
      </w:pPr>
    </w:p>
    <w:p w14:paraId="79D49740" w14:textId="77777777" w:rsidR="00164046" w:rsidRPr="005642EC" w:rsidRDefault="00164046" w:rsidP="00A64261">
      <w:pPr>
        <w:pStyle w:val="Paragraphedeliste"/>
        <w:numPr>
          <w:ilvl w:val="0"/>
          <w:numId w:val="21"/>
        </w:numPr>
        <w:ind w:left="924" w:hanging="357"/>
        <w:jc w:val="both"/>
        <w:rPr>
          <w:rFonts w:ascii="Marianne" w:hAnsi="Marianne" w:cs="Arial"/>
          <w:b/>
          <w:iCs/>
          <w:color w:val="000000"/>
          <w:sz w:val="20"/>
          <w:szCs w:val="20"/>
        </w:rPr>
      </w:pPr>
      <w:r w:rsidRPr="005642EC">
        <w:rPr>
          <w:rFonts w:ascii="Marianne" w:hAnsi="Marianne" w:cs="Arial"/>
          <w:b/>
          <w:iCs/>
          <w:color w:val="000000"/>
          <w:sz w:val="20"/>
          <w:szCs w:val="20"/>
        </w:rPr>
        <w:t>Possibilité de recourir au Comité consultatif de règlement amiable des différends relatifs aux marchés publics ou au médiateur des entreprises</w:t>
      </w:r>
    </w:p>
    <w:p w14:paraId="6BBB75E6" w14:textId="77777777" w:rsidR="00164046" w:rsidRPr="006D4E4D" w:rsidRDefault="00164046" w:rsidP="00164046">
      <w:pPr>
        <w:ind w:left="323" w:right="312"/>
        <w:jc w:val="both"/>
        <w:rPr>
          <w:rFonts w:ascii="Marianne" w:hAnsi="Marianne" w:cs="Arial"/>
          <w:iCs/>
          <w:color w:val="000000"/>
          <w:sz w:val="20"/>
          <w:szCs w:val="20"/>
        </w:rPr>
      </w:pPr>
    </w:p>
    <w:p w14:paraId="11A6D7F1" w14:textId="6A249661" w:rsidR="00164046" w:rsidRPr="006D4E4D" w:rsidRDefault="00164046" w:rsidP="00164046">
      <w:pPr>
        <w:jc w:val="both"/>
        <w:rPr>
          <w:rFonts w:ascii="Marianne" w:hAnsi="Marianne" w:cs="Arial"/>
          <w:iCs/>
          <w:color w:val="000000"/>
          <w:sz w:val="20"/>
          <w:szCs w:val="20"/>
        </w:rPr>
      </w:pPr>
      <w:r w:rsidRPr="006D4E4D">
        <w:rPr>
          <w:rFonts w:ascii="Marianne" w:hAnsi="Marianne" w:cs="Arial"/>
          <w:iCs/>
          <w:color w:val="000000"/>
          <w:sz w:val="20"/>
          <w:szCs w:val="20"/>
        </w:rPr>
        <w:lastRenderedPageBreak/>
        <w:t xml:space="preserve">En cas de différend, les </w:t>
      </w:r>
      <w:r w:rsidR="00533D25">
        <w:rPr>
          <w:rFonts w:ascii="Marianne" w:hAnsi="Marianne" w:cs="Arial"/>
          <w:iCs/>
          <w:color w:val="000000"/>
          <w:sz w:val="20"/>
          <w:szCs w:val="20"/>
        </w:rPr>
        <w:t>a</w:t>
      </w:r>
      <w:r w:rsidRPr="006D4E4D">
        <w:rPr>
          <w:rFonts w:ascii="Marianne" w:hAnsi="Marianne" w:cs="Arial"/>
          <w:iCs/>
          <w:color w:val="000000"/>
          <w:sz w:val="20"/>
          <w:szCs w:val="20"/>
        </w:rPr>
        <w:t xml:space="preserve">cheteurs et le </w:t>
      </w:r>
      <w:r w:rsidR="005355E7">
        <w:rPr>
          <w:rFonts w:ascii="Marianne" w:hAnsi="Marianne" w:cs="Arial"/>
          <w:iCs/>
          <w:color w:val="000000"/>
          <w:sz w:val="20"/>
          <w:szCs w:val="20"/>
        </w:rPr>
        <w:t>titulaire</w:t>
      </w:r>
      <w:r w:rsidRPr="006D4E4D">
        <w:rPr>
          <w:rFonts w:ascii="Marianne" w:hAnsi="Marianne" w:cs="Arial"/>
          <w:iCs/>
          <w:color w:val="000000"/>
          <w:sz w:val="20"/>
          <w:szCs w:val="20"/>
        </w:rPr>
        <w:t xml:space="preserve"> peuvent recourir au Comité consultatif de règlement amiable des différends relatifs aux marchés publics compétent ou au médiateur des entreprises, conformément aux dispositions des articles R. 2197-1 à R. 2197-24 du </w:t>
      </w:r>
      <w:r w:rsidR="00533D25">
        <w:rPr>
          <w:rFonts w:ascii="Marianne" w:hAnsi="Marianne" w:cs="Arial"/>
          <w:iCs/>
          <w:color w:val="000000"/>
          <w:sz w:val="20"/>
          <w:szCs w:val="20"/>
        </w:rPr>
        <w:t>C</w:t>
      </w:r>
      <w:r w:rsidRPr="006D4E4D">
        <w:rPr>
          <w:rFonts w:ascii="Marianne" w:hAnsi="Marianne" w:cs="Arial"/>
          <w:iCs/>
          <w:color w:val="000000"/>
          <w:sz w:val="20"/>
          <w:szCs w:val="20"/>
        </w:rPr>
        <w:t xml:space="preserve">ode de la commande publique. </w:t>
      </w:r>
    </w:p>
    <w:p w14:paraId="48B6F4DE" w14:textId="77777777" w:rsidR="00164046" w:rsidRPr="006D4E4D" w:rsidRDefault="00164046" w:rsidP="00164046">
      <w:pPr>
        <w:jc w:val="both"/>
        <w:rPr>
          <w:rFonts w:ascii="Marianne" w:hAnsi="Marianne" w:cs="Arial"/>
          <w:iCs/>
          <w:color w:val="000000"/>
          <w:sz w:val="20"/>
          <w:szCs w:val="20"/>
        </w:rPr>
      </w:pPr>
    </w:p>
    <w:p w14:paraId="2DDCCAF5" w14:textId="77777777" w:rsidR="00164046" w:rsidRPr="006D4E4D" w:rsidRDefault="00164046" w:rsidP="00164046">
      <w:pPr>
        <w:jc w:val="both"/>
        <w:rPr>
          <w:rFonts w:ascii="Marianne" w:hAnsi="Marianne" w:cs="Arial"/>
          <w:iCs/>
          <w:color w:val="000000"/>
          <w:sz w:val="20"/>
          <w:szCs w:val="20"/>
        </w:rPr>
      </w:pPr>
      <w:r w:rsidRPr="006D4E4D">
        <w:rPr>
          <w:rFonts w:ascii="Marianne" w:hAnsi="Marianne" w:cs="Arial"/>
          <w:iCs/>
          <w:color w:val="000000"/>
          <w:sz w:val="20"/>
          <w:szCs w:val="20"/>
        </w:rPr>
        <w:t xml:space="preserve">Le comité consultatif compétent est : </w:t>
      </w:r>
    </w:p>
    <w:p w14:paraId="0A62D879" w14:textId="77777777" w:rsidR="00164046" w:rsidRPr="006D4E4D" w:rsidRDefault="00164046" w:rsidP="00164046">
      <w:pPr>
        <w:ind w:left="323" w:right="312"/>
        <w:jc w:val="both"/>
        <w:rPr>
          <w:rFonts w:ascii="Marianne" w:hAnsi="Marianne" w:cs="Arial"/>
          <w:iCs/>
          <w:color w:val="000000"/>
          <w:sz w:val="20"/>
          <w:szCs w:val="20"/>
        </w:rPr>
      </w:pPr>
    </w:p>
    <w:p w14:paraId="0D1747AB" w14:textId="77777777" w:rsidR="00164046" w:rsidRPr="006D4E4D" w:rsidRDefault="00164046" w:rsidP="00164046">
      <w:pPr>
        <w:ind w:left="323" w:right="312"/>
        <w:jc w:val="center"/>
        <w:rPr>
          <w:rFonts w:ascii="Marianne" w:hAnsi="Marianne" w:cs="Arial"/>
          <w:iCs/>
          <w:color w:val="000000"/>
          <w:sz w:val="20"/>
          <w:szCs w:val="20"/>
        </w:rPr>
      </w:pPr>
      <w:r w:rsidRPr="006D4E4D">
        <w:rPr>
          <w:rFonts w:ascii="Marianne" w:hAnsi="Marianne" w:cs="Arial"/>
          <w:iCs/>
          <w:color w:val="000000"/>
          <w:sz w:val="20"/>
          <w:szCs w:val="20"/>
        </w:rPr>
        <w:t>Direction des affaires juridiques</w:t>
      </w:r>
    </w:p>
    <w:p w14:paraId="512516F4" w14:textId="77777777" w:rsidR="00164046" w:rsidRPr="006D4E4D" w:rsidRDefault="00164046" w:rsidP="00164046">
      <w:pPr>
        <w:ind w:left="323" w:right="312"/>
        <w:jc w:val="center"/>
        <w:rPr>
          <w:rFonts w:ascii="Marianne" w:hAnsi="Marianne" w:cs="Arial"/>
          <w:iCs/>
          <w:color w:val="000000"/>
          <w:sz w:val="20"/>
          <w:szCs w:val="20"/>
        </w:rPr>
      </w:pPr>
      <w:r w:rsidRPr="006D4E4D">
        <w:rPr>
          <w:rFonts w:ascii="Marianne" w:hAnsi="Marianne" w:cs="Arial"/>
          <w:iCs/>
          <w:color w:val="000000"/>
          <w:sz w:val="20"/>
          <w:szCs w:val="20"/>
        </w:rPr>
        <w:t>Sous-direction de la commande publique</w:t>
      </w:r>
    </w:p>
    <w:p w14:paraId="16EE7273" w14:textId="77777777" w:rsidR="00164046" w:rsidRPr="006D4E4D" w:rsidRDefault="00164046" w:rsidP="00164046">
      <w:pPr>
        <w:ind w:left="323" w:right="312"/>
        <w:jc w:val="center"/>
        <w:rPr>
          <w:rFonts w:ascii="Marianne" w:hAnsi="Marianne" w:cs="Arial"/>
          <w:iCs/>
          <w:color w:val="000000"/>
          <w:sz w:val="20"/>
          <w:szCs w:val="20"/>
        </w:rPr>
      </w:pPr>
      <w:r w:rsidRPr="006D4E4D">
        <w:rPr>
          <w:rFonts w:ascii="Marianne" w:hAnsi="Marianne" w:cs="Arial"/>
          <w:iCs/>
          <w:color w:val="000000"/>
          <w:sz w:val="20"/>
          <w:szCs w:val="20"/>
        </w:rPr>
        <w:t>Bureau économie, statistiques et techniques de l’achat public</w:t>
      </w:r>
    </w:p>
    <w:p w14:paraId="54A95727" w14:textId="77777777" w:rsidR="00164046" w:rsidRPr="006D4E4D" w:rsidRDefault="00164046" w:rsidP="00164046">
      <w:pPr>
        <w:ind w:left="323" w:right="312"/>
        <w:jc w:val="center"/>
        <w:rPr>
          <w:rFonts w:ascii="Marianne" w:hAnsi="Marianne" w:cs="Arial"/>
          <w:iCs/>
          <w:color w:val="000000"/>
          <w:sz w:val="20"/>
          <w:szCs w:val="20"/>
        </w:rPr>
      </w:pPr>
      <w:r w:rsidRPr="006D4E4D">
        <w:rPr>
          <w:rFonts w:ascii="Marianne" w:hAnsi="Marianne" w:cs="Arial"/>
          <w:iCs/>
          <w:color w:val="000000"/>
          <w:sz w:val="20"/>
          <w:szCs w:val="20"/>
        </w:rPr>
        <w:t>1C - Bâtiment Condorcet</w:t>
      </w:r>
    </w:p>
    <w:p w14:paraId="7F8167E7" w14:textId="77777777" w:rsidR="00164046" w:rsidRPr="006D4E4D" w:rsidRDefault="00164046" w:rsidP="00164046">
      <w:pPr>
        <w:ind w:left="323" w:right="312"/>
        <w:jc w:val="center"/>
        <w:rPr>
          <w:rFonts w:ascii="Marianne" w:hAnsi="Marianne" w:cs="Arial"/>
          <w:iCs/>
          <w:color w:val="000000"/>
          <w:sz w:val="20"/>
          <w:szCs w:val="20"/>
        </w:rPr>
      </w:pPr>
      <w:r w:rsidRPr="006D4E4D">
        <w:rPr>
          <w:rFonts w:ascii="Marianne" w:hAnsi="Marianne" w:cs="Arial"/>
          <w:iCs/>
          <w:color w:val="000000"/>
          <w:sz w:val="20"/>
          <w:szCs w:val="20"/>
        </w:rPr>
        <w:t>6, rue Louise Weiss - Télédoc 353</w:t>
      </w:r>
    </w:p>
    <w:p w14:paraId="227C08F9" w14:textId="771E9403" w:rsidR="00164046" w:rsidRDefault="00BB0EF6" w:rsidP="00164046">
      <w:pPr>
        <w:ind w:left="323" w:right="312"/>
        <w:jc w:val="center"/>
        <w:rPr>
          <w:rFonts w:ascii="Marianne" w:hAnsi="Marianne" w:cs="Arial"/>
          <w:iCs/>
          <w:color w:val="000000"/>
          <w:sz w:val="20"/>
          <w:szCs w:val="20"/>
        </w:rPr>
      </w:pPr>
      <w:r>
        <w:rPr>
          <w:rFonts w:ascii="Marianne" w:hAnsi="Marianne" w:cs="Arial"/>
          <w:iCs/>
          <w:color w:val="000000"/>
          <w:sz w:val="20"/>
          <w:szCs w:val="20"/>
        </w:rPr>
        <w:t>75703 PARIS Cedex 13</w:t>
      </w:r>
    </w:p>
    <w:p w14:paraId="6B211F9D" w14:textId="77777777" w:rsidR="00BB0EF6" w:rsidRPr="006D4E4D" w:rsidRDefault="00BB0EF6" w:rsidP="00164046">
      <w:pPr>
        <w:ind w:left="323" w:right="312"/>
        <w:jc w:val="center"/>
        <w:rPr>
          <w:rFonts w:ascii="Marianne" w:hAnsi="Marianne" w:cs="Arial"/>
          <w:iCs/>
          <w:color w:val="000000"/>
          <w:sz w:val="20"/>
          <w:szCs w:val="20"/>
        </w:rPr>
      </w:pPr>
    </w:p>
    <w:p w14:paraId="49EE8967" w14:textId="3907BBA4" w:rsidR="005763F5" w:rsidRPr="007636A9" w:rsidRDefault="00751728" w:rsidP="00344067">
      <w:pPr>
        <w:pStyle w:val="Titre2"/>
      </w:pPr>
      <w:bookmarkStart w:id="97" w:name="_Toc209544134"/>
      <w:r w:rsidRPr="007636A9">
        <w:t>Litiges et contentieux</w:t>
      </w:r>
      <w:bookmarkEnd w:id="96"/>
      <w:bookmarkEnd w:id="97"/>
    </w:p>
    <w:p w14:paraId="5B93A2B7" w14:textId="48991849" w:rsidR="00317399" w:rsidRDefault="00317399" w:rsidP="00317399">
      <w:pPr>
        <w:jc w:val="both"/>
        <w:rPr>
          <w:rFonts w:ascii="Marianne" w:hAnsi="Marianne"/>
          <w:sz w:val="20"/>
          <w:szCs w:val="20"/>
        </w:rPr>
      </w:pPr>
      <w:r w:rsidRPr="00B812D9">
        <w:rPr>
          <w:rFonts w:ascii="Marianne" w:hAnsi="Marianne"/>
          <w:sz w:val="20"/>
          <w:szCs w:val="20"/>
        </w:rPr>
        <w:t xml:space="preserve">Toute assistance juridique qui serait nécessaire pour faire face à une négligence ou à une faute de la part du </w:t>
      </w:r>
      <w:r w:rsidR="005355E7">
        <w:rPr>
          <w:rFonts w:ascii="Marianne" w:hAnsi="Marianne"/>
          <w:sz w:val="20"/>
          <w:szCs w:val="20"/>
        </w:rPr>
        <w:t>titulaire</w:t>
      </w:r>
      <w:r w:rsidRPr="00B812D9">
        <w:rPr>
          <w:rFonts w:ascii="Marianne" w:hAnsi="Marianne"/>
          <w:sz w:val="20"/>
          <w:szCs w:val="20"/>
        </w:rPr>
        <w:t xml:space="preserve"> doit être supportée et payée par lui.</w:t>
      </w:r>
    </w:p>
    <w:p w14:paraId="2CED3ECF" w14:textId="77777777" w:rsidR="00317399" w:rsidRPr="00317399" w:rsidRDefault="00317399" w:rsidP="00317399">
      <w:pPr>
        <w:jc w:val="both"/>
        <w:rPr>
          <w:rFonts w:ascii="Marianne" w:hAnsi="Marianne"/>
          <w:sz w:val="20"/>
          <w:szCs w:val="20"/>
        </w:rPr>
      </w:pPr>
    </w:p>
    <w:p w14:paraId="2FD96404" w14:textId="5E115FC3" w:rsidR="008D1B7E" w:rsidRPr="008D1B7E" w:rsidRDefault="00751728" w:rsidP="00344067">
      <w:pPr>
        <w:pStyle w:val="Standard"/>
      </w:pPr>
      <w:r w:rsidRPr="007636A9">
        <w:t xml:space="preserve">Le </w:t>
      </w:r>
      <w:r w:rsidR="008D1B7E" w:rsidRPr="008D1B7E">
        <w:t>présent marché est soumis au droit français.</w:t>
      </w:r>
    </w:p>
    <w:p w14:paraId="298C002E" w14:textId="29ECDDC0" w:rsidR="00317399" w:rsidRDefault="008D1B7E" w:rsidP="00344067">
      <w:pPr>
        <w:pStyle w:val="Standard"/>
      </w:pPr>
      <w:r w:rsidRPr="008D1B7E">
        <w:t>Le comité consultatif de règlement amiable ou litiges relatifs aux marchés peut être saisi selon les modalités</w:t>
      </w:r>
      <w:r>
        <w:t xml:space="preserve"> </w:t>
      </w:r>
      <w:r w:rsidRPr="008D1B7E">
        <w:t>fixées par le code de la commande publique.</w:t>
      </w:r>
    </w:p>
    <w:p w14:paraId="594BA5F5" w14:textId="77777777" w:rsidR="00317399" w:rsidRPr="008D1B7E" w:rsidRDefault="00317399" w:rsidP="00344067">
      <w:pPr>
        <w:pStyle w:val="Standard"/>
      </w:pPr>
    </w:p>
    <w:p w14:paraId="11561FF3" w14:textId="77777777" w:rsidR="008D1B7E" w:rsidRPr="007C0222" w:rsidRDefault="008D1B7E" w:rsidP="00344067">
      <w:pPr>
        <w:pStyle w:val="Standard"/>
      </w:pPr>
      <w:r w:rsidRPr="007C0222">
        <w:t>Le comité consultatif compétent est :</w:t>
      </w:r>
    </w:p>
    <w:p w14:paraId="30147403" w14:textId="77777777" w:rsidR="008D1B7E" w:rsidRPr="008D1B7E" w:rsidRDefault="008D1B7E" w:rsidP="00703CE2">
      <w:pPr>
        <w:pStyle w:val="Standard"/>
        <w:spacing w:after="0" w:afterAutospacing="0"/>
        <w:jc w:val="left"/>
      </w:pPr>
      <w:r w:rsidRPr="008D1B7E">
        <w:t>La direction des affaires juridiques – Sous-direction de la commande publique</w:t>
      </w:r>
    </w:p>
    <w:p w14:paraId="1BB35C8D" w14:textId="77777777" w:rsidR="008D1B7E" w:rsidRPr="008D1B7E" w:rsidRDefault="008D1B7E" w:rsidP="00703CE2">
      <w:pPr>
        <w:pStyle w:val="Standard"/>
        <w:spacing w:after="0" w:afterAutospacing="0"/>
        <w:jc w:val="left"/>
      </w:pPr>
      <w:r w:rsidRPr="008D1B7E">
        <w:t>Bureau économie, statistiques et techniques de l’achat public/1c</w:t>
      </w:r>
    </w:p>
    <w:p w14:paraId="4AF24F4F" w14:textId="2BF704E9" w:rsidR="008D1B7E" w:rsidRPr="008D1B7E" w:rsidRDefault="007C0222" w:rsidP="00703CE2">
      <w:pPr>
        <w:pStyle w:val="Standard"/>
        <w:spacing w:after="0" w:afterAutospacing="0"/>
        <w:jc w:val="left"/>
      </w:pPr>
      <w:r w:rsidRPr="008D1B7E">
        <w:t>Bâtiment</w:t>
      </w:r>
      <w:r w:rsidR="008D1B7E" w:rsidRPr="008D1B7E">
        <w:t xml:space="preserve"> </w:t>
      </w:r>
      <w:r w:rsidRPr="008D1B7E">
        <w:t>Condorcet</w:t>
      </w:r>
      <w:r w:rsidR="008D1B7E" w:rsidRPr="008D1B7E">
        <w:t xml:space="preserve"> – 6 rue L</w:t>
      </w:r>
      <w:r w:rsidR="008D1B7E">
        <w:t>o</w:t>
      </w:r>
      <w:r w:rsidR="008D1B7E" w:rsidRPr="008D1B7E">
        <w:t>uise Weiss – Télédoc 353</w:t>
      </w:r>
    </w:p>
    <w:p w14:paraId="4CD96B7B" w14:textId="5B68972E" w:rsidR="008D1B7E" w:rsidRDefault="008D1B7E" w:rsidP="00703CE2">
      <w:pPr>
        <w:pStyle w:val="Standard"/>
        <w:spacing w:after="0" w:afterAutospacing="0"/>
        <w:jc w:val="left"/>
      </w:pPr>
      <w:r w:rsidRPr="008D1B7E">
        <w:t>75703 Paris cedex 13</w:t>
      </w:r>
    </w:p>
    <w:p w14:paraId="567CAEAE" w14:textId="77777777" w:rsidR="00BB0EF6" w:rsidRPr="008D1B7E" w:rsidRDefault="00BB0EF6" w:rsidP="00BB0EF6">
      <w:pPr>
        <w:pStyle w:val="Standard"/>
        <w:spacing w:after="0" w:afterAutospacing="0"/>
        <w:jc w:val="center"/>
      </w:pPr>
    </w:p>
    <w:p w14:paraId="4A1E6EA3" w14:textId="310DD0FF" w:rsidR="008D1B7E" w:rsidRPr="007C0222" w:rsidRDefault="008D1B7E" w:rsidP="00344067">
      <w:pPr>
        <w:pStyle w:val="Standard"/>
      </w:pPr>
      <w:r w:rsidRPr="007C0222">
        <w:t>Le tribunal compétent pour le règlement des litiges pour les aspects concernant les modalités d’exécution du marché est :</w:t>
      </w:r>
    </w:p>
    <w:p w14:paraId="602251D1" w14:textId="495D25BE" w:rsidR="008D1B7E" w:rsidRDefault="00533D25" w:rsidP="00703CE2">
      <w:pPr>
        <w:pStyle w:val="Standard"/>
        <w:spacing w:after="0" w:afterAutospacing="0"/>
        <w:jc w:val="left"/>
      </w:pPr>
      <w:r>
        <w:t>Tribunal administratif de Marseille</w:t>
      </w:r>
    </w:p>
    <w:p w14:paraId="12B7811C" w14:textId="5DD80964" w:rsidR="00533D25" w:rsidRDefault="00533D25" w:rsidP="00703CE2">
      <w:pPr>
        <w:pStyle w:val="Standard"/>
        <w:spacing w:after="0" w:afterAutospacing="0"/>
        <w:jc w:val="left"/>
      </w:pPr>
      <w:r>
        <w:t>31 rue Jean-François Leca</w:t>
      </w:r>
    </w:p>
    <w:p w14:paraId="7E7F4104" w14:textId="0BCE585A" w:rsidR="00533D25" w:rsidRDefault="00533D25" w:rsidP="00703CE2">
      <w:pPr>
        <w:pStyle w:val="Standard"/>
        <w:spacing w:after="0" w:afterAutospacing="0"/>
        <w:jc w:val="left"/>
      </w:pPr>
      <w:r>
        <w:t>13 002 Marseille</w:t>
      </w:r>
    </w:p>
    <w:p w14:paraId="6FC0CC3D" w14:textId="2CE84DCE" w:rsidR="00533D25" w:rsidRDefault="00533D25" w:rsidP="00703CE2">
      <w:pPr>
        <w:pStyle w:val="Standard"/>
        <w:spacing w:after="0" w:afterAutospacing="0"/>
        <w:jc w:val="left"/>
      </w:pPr>
      <w:r>
        <w:t>Téléphone : 04 91 13 48 13 – Télécopie : 04 91 81 13 87</w:t>
      </w:r>
    </w:p>
    <w:p w14:paraId="2CC714D5" w14:textId="7A4DDB9B" w:rsidR="00533D25" w:rsidRDefault="00533D25" w:rsidP="00703CE2">
      <w:pPr>
        <w:pStyle w:val="Standard"/>
        <w:spacing w:after="0" w:afterAutospacing="0"/>
        <w:jc w:val="left"/>
      </w:pPr>
      <w:r>
        <w:t xml:space="preserve">Courrier : </w:t>
      </w:r>
      <w:hyperlink r:id="rId17" w:history="1">
        <w:r w:rsidRPr="007232BA">
          <w:rPr>
            <w:rStyle w:val="Lienhypertexte"/>
          </w:rPr>
          <w:t>greffe.ta-marseille@juradmin.fr</w:t>
        </w:r>
      </w:hyperlink>
    </w:p>
    <w:p w14:paraId="43EFCD17" w14:textId="5577F7B7" w:rsidR="008D1B7E" w:rsidRDefault="008D1B7E" w:rsidP="00344067">
      <w:pPr>
        <w:pStyle w:val="Standard"/>
      </w:pPr>
    </w:p>
    <w:p w14:paraId="76670A4F" w14:textId="146B8B2F" w:rsidR="008D1B7E" w:rsidRDefault="008D1B7E" w:rsidP="008D1B7E">
      <w:pPr>
        <w:widowControl/>
        <w:suppressAutoHyphens w:val="0"/>
        <w:autoSpaceDE w:val="0"/>
        <w:adjustRightInd w:val="0"/>
        <w:textAlignment w:val="auto"/>
        <w:rPr>
          <w:rFonts w:ascii="Marianne" w:hAnsi="Marianne" w:cs="Arial"/>
          <w:sz w:val="20"/>
        </w:rPr>
      </w:pPr>
      <w:r w:rsidRPr="008D1B7E">
        <w:rPr>
          <w:rFonts w:ascii="Marianne" w:eastAsia="Arial" w:hAnsi="Marianne" w:cs="Arial"/>
          <w:sz w:val="20"/>
        </w:rPr>
        <w:t>Les tribunaux de grande instance compétents pour connaître des actions en matière de propriété</w:t>
      </w:r>
      <w:r>
        <w:rPr>
          <w:rFonts w:ascii="Marianne" w:eastAsia="Arial" w:hAnsi="Marianne" w:cs="Arial"/>
          <w:sz w:val="20"/>
        </w:rPr>
        <w:t xml:space="preserve"> </w:t>
      </w:r>
      <w:r w:rsidRPr="008D1B7E">
        <w:rPr>
          <w:rFonts w:ascii="Marianne" w:hAnsi="Marianne" w:cs="Arial"/>
          <w:sz w:val="20"/>
        </w:rPr>
        <w:t>intellectuelle sont désignés par le Code de l'organisation judiciaire.</w:t>
      </w:r>
    </w:p>
    <w:p w14:paraId="7CC7412D" w14:textId="77777777" w:rsidR="00BB0EF6" w:rsidRDefault="00BB0EF6" w:rsidP="008D1B7E">
      <w:pPr>
        <w:widowControl/>
        <w:suppressAutoHyphens w:val="0"/>
        <w:autoSpaceDE w:val="0"/>
        <w:adjustRightInd w:val="0"/>
        <w:textAlignment w:val="auto"/>
        <w:rPr>
          <w:rFonts w:ascii="Marianne" w:hAnsi="Marianne" w:cs="Arial"/>
          <w:sz w:val="20"/>
        </w:rPr>
      </w:pPr>
    </w:p>
    <w:p w14:paraId="08BC2589" w14:textId="77777777" w:rsidR="008D1B7E" w:rsidRPr="007636A9" w:rsidRDefault="008D1B7E" w:rsidP="008D1B7E">
      <w:pPr>
        <w:widowControl/>
        <w:suppressAutoHyphens w:val="0"/>
        <w:autoSpaceDE w:val="0"/>
        <w:adjustRightInd w:val="0"/>
        <w:textAlignment w:val="auto"/>
      </w:pPr>
    </w:p>
    <w:p w14:paraId="71F9E926" w14:textId="0B27200E" w:rsidR="008D1B7E" w:rsidRPr="00533D25" w:rsidRDefault="00751728" w:rsidP="00A56090">
      <w:pPr>
        <w:pStyle w:val="Titre1"/>
      </w:pPr>
      <w:bookmarkStart w:id="98" w:name="__RefHeading__32578_403553279"/>
      <w:bookmarkStart w:id="99" w:name="_Toc209544135"/>
      <w:r w:rsidRPr="00533D25">
        <w:lastRenderedPageBreak/>
        <w:t>DEROGATIONS AU CCAG</w:t>
      </w:r>
      <w:bookmarkEnd w:id="98"/>
      <w:bookmarkEnd w:id="99"/>
    </w:p>
    <w:tbl>
      <w:tblPr>
        <w:tblStyle w:val="Grilledutableau"/>
        <w:tblW w:w="10491" w:type="dxa"/>
        <w:tblInd w:w="-431" w:type="dxa"/>
        <w:tblLook w:val="04A0" w:firstRow="1" w:lastRow="0" w:firstColumn="1" w:lastColumn="0" w:noHBand="0" w:noVBand="1"/>
      </w:tblPr>
      <w:tblGrid>
        <w:gridCol w:w="2836"/>
        <w:gridCol w:w="2977"/>
        <w:gridCol w:w="4678"/>
      </w:tblGrid>
      <w:tr w:rsidR="008D1B7E" w:rsidRPr="00533D25" w14:paraId="7F80B136" w14:textId="77777777" w:rsidTr="00184C37">
        <w:tc>
          <w:tcPr>
            <w:tcW w:w="2836" w:type="dxa"/>
          </w:tcPr>
          <w:p w14:paraId="7EEBD1D1" w14:textId="31D1A5BC" w:rsidR="008D1B7E" w:rsidRPr="00533D25" w:rsidRDefault="005B675A" w:rsidP="00344067">
            <w:pPr>
              <w:pStyle w:val="Standard"/>
            </w:pPr>
            <w:r w:rsidRPr="00533D25">
              <w:t>Article du présent CCAP</w:t>
            </w:r>
          </w:p>
        </w:tc>
        <w:tc>
          <w:tcPr>
            <w:tcW w:w="2977" w:type="dxa"/>
          </w:tcPr>
          <w:p w14:paraId="37DD3C36" w14:textId="563FCD8D" w:rsidR="008D1B7E" w:rsidRPr="00533D25" w:rsidRDefault="005B675A" w:rsidP="00344067">
            <w:pPr>
              <w:pStyle w:val="Standard"/>
            </w:pPr>
            <w:r w:rsidRPr="00533D25">
              <w:t>Article du CCAG-</w:t>
            </w:r>
            <w:r w:rsidR="00533D25" w:rsidRPr="00533D25">
              <w:t xml:space="preserve">FCS </w:t>
            </w:r>
            <w:r w:rsidRPr="00533D25">
              <w:t>auquel il fait dérogation</w:t>
            </w:r>
          </w:p>
        </w:tc>
        <w:tc>
          <w:tcPr>
            <w:tcW w:w="4678" w:type="dxa"/>
          </w:tcPr>
          <w:p w14:paraId="3D5BA2C8" w14:textId="1639B176" w:rsidR="008D1B7E" w:rsidRPr="00533D25" w:rsidRDefault="005B675A" w:rsidP="00344067">
            <w:pPr>
              <w:pStyle w:val="Standard"/>
            </w:pPr>
            <w:r w:rsidRPr="00533D25">
              <w:t>Objet de la dérogation</w:t>
            </w:r>
          </w:p>
        </w:tc>
      </w:tr>
      <w:tr w:rsidR="008D1B7E" w:rsidRPr="00533D25" w14:paraId="4503A585" w14:textId="77777777" w:rsidTr="00184C37">
        <w:tc>
          <w:tcPr>
            <w:tcW w:w="2836" w:type="dxa"/>
          </w:tcPr>
          <w:p w14:paraId="071B6DAA" w14:textId="24FA30B0" w:rsidR="008D1B7E" w:rsidRPr="00533D25" w:rsidRDefault="005B675A" w:rsidP="00344067">
            <w:pPr>
              <w:pStyle w:val="Standard"/>
            </w:pPr>
            <w:r w:rsidRPr="00533D25">
              <w:t xml:space="preserve">Art. </w:t>
            </w:r>
            <w:r w:rsidR="00B30E51">
              <w:t>7</w:t>
            </w:r>
          </w:p>
        </w:tc>
        <w:tc>
          <w:tcPr>
            <w:tcW w:w="2977" w:type="dxa"/>
          </w:tcPr>
          <w:p w14:paraId="424ACEC7" w14:textId="6B2CBD4B" w:rsidR="008D1B7E" w:rsidRPr="00533D25" w:rsidRDefault="005B675A" w:rsidP="00344067">
            <w:pPr>
              <w:pStyle w:val="Standard"/>
            </w:pPr>
            <w:r w:rsidRPr="00533D25">
              <w:t>Art 4.1</w:t>
            </w:r>
          </w:p>
        </w:tc>
        <w:tc>
          <w:tcPr>
            <w:tcW w:w="4678" w:type="dxa"/>
          </w:tcPr>
          <w:p w14:paraId="4AEB6EBA" w14:textId="0BDF85A6" w:rsidR="008D1B7E" w:rsidRPr="00533D25" w:rsidRDefault="005B675A" w:rsidP="00344067">
            <w:pPr>
              <w:pStyle w:val="Standard"/>
            </w:pPr>
            <w:r w:rsidRPr="00533D25">
              <w:t>Ordre de priorité des pièces contractuelles</w:t>
            </w:r>
          </w:p>
        </w:tc>
      </w:tr>
      <w:tr w:rsidR="00533D25" w:rsidRPr="00533D25" w14:paraId="5E326F23" w14:textId="77777777" w:rsidTr="00184C37">
        <w:tc>
          <w:tcPr>
            <w:tcW w:w="2836" w:type="dxa"/>
          </w:tcPr>
          <w:p w14:paraId="6F5859D8" w14:textId="580DD0FB" w:rsidR="00533D25" w:rsidRPr="00533D25" w:rsidRDefault="00533D25" w:rsidP="00344067">
            <w:pPr>
              <w:pStyle w:val="Standard"/>
            </w:pPr>
            <w:r w:rsidRPr="00533D25">
              <w:t xml:space="preserve">Art </w:t>
            </w:r>
            <w:r w:rsidR="00B30E51">
              <w:t>8</w:t>
            </w:r>
            <w:r w:rsidRPr="00533D25">
              <w:t>.1.2</w:t>
            </w:r>
          </w:p>
        </w:tc>
        <w:tc>
          <w:tcPr>
            <w:tcW w:w="2977" w:type="dxa"/>
          </w:tcPr>
          <w:p w14:paraId="2B7BB8EB" w14:textId="30DAF019" w:rsidR="00533D25" w:rsidRPr="00533D25" w:rsidRDefault="00533D25" w:rsidP="00344067">
            <w:pPr>
              <w:pStyle w:val="Standard"/>
            </w:pPr>
            <w:r w:rsidRPr="00533D25">
              <w:t>Art 3.4.1</w:t>
            </w:r>
          </w:p>
        </w:tc>
        <w:tc>
          <w:tcPr>
            <w:tcW w:w="4678" w:type="dxa"/>
          </w:tcPr>
          <w:p w14:paraId="4471D62E" w14:textId="6753CFDD" w:rsidR="00533D25" w:rsidRPr="00533D25" w:rsidRDefault="00533D25" w:rsidP="00344067">
            <w:pPr>
              <w:pStyle w:val="Standard"/>
            </w:pPr>
            <w:r>
              <w:t xml:space="preserve">Représentation du </w:t>
            </w:r>
            <w:r w:rsidR="005355E7">
              <w:t>titulaire</w:t>
            </w:r>
          </w:p>
        </w:tc>
      </w:tr>
      <w:tr w:rsidR="00821AB0" w:rsidRPr="00533D25" w14:paraId="04A37F46" w14:textId="77777777" w:rsidTr="00184C37">
        <w:tc>
          <w:tcPr>
            <w:tcW w:w="2836" w:type="dxa"/>
          </w:tcPr>
          <w:p w14:paraId="068B9E2D" w14:textId="50FB1ACB" w:rsidR="00821AB0" w:rsidRPr="00533D25" w:rsidRDefault="00821AB0" w:rsidP="00344067">
            <w:pPr>
              <w:pStyle w:val="Standard"/>
            </w:pPr>
            <w:r>
              <w:t xml:space="preserve">Art </w:t>
            </w:r>
            <w:r w:rsidR="00B30E51">
              <w:t>8</w:t>
            </w:r>
            <w:r>
              <w:t>.1</w:t>
            </w:r>
            <w:r w:rsidR="00B30E51">
              <w:t>2</w:t>
            </w:r>
            <w:r>
              <w:t>.</w:t>
            </w:r>
            <w:r w:rsidR="00B30E51">
              <w:t>2</w:t>
            </w:r>
          </w:p>
        </w:tc>
        <w:tc>
          <w:tcPr>
            <w:tcW w:w="2977" w:type="dxa"/>
          </w:tcPr>
          <w:p w14:paraId="353FCC5C" w14:textId="2822FC45" w:rsidR="00821AB0" w:rsidRPr="00533D25" w:rsidRDefault="00821AB0" w:rsidP="00344067">
            <w:pPr>
              <w:pStyle w:val="Standard"/>
            </w:pPr>
            <w:r>
              <w:t>Art 14.1.1</w:t>
            </w:r>
          </w:p>
        </w:tc>
        <w:tc>
          <w:tcPr>
            <w:tcW w:w="4678" w:type="dxa"/>
          </w:tcPr>
          <w:p w14:paraId="6B8FBF1C" w14:textId="7D2C7C78" w:rsidR="00821AB0" w:rsidRDefault="00821AB0" w:rsidP="00344067">
            <w:pPr>
              <w:pStyle w:val="Standard"/>
            </w:pPr>
            <w:r>
              <w:t>Pénalités de retard</w:t>
            </w:r>
          </w:p>
        </w:tc>
      </w:tr>
      <w:tr w:rsidR="008D1B7E" w:rsidRPr="00533D25" w14:paraId="3B35F9F7" w14:textId="77777777" w:rsidTr="00184C37">
        <w:tc>
          <w:tcPr>
            <w:tcW w:w="2836" w:type="dxa"/>
          </w:tcPr>
          <w:p w14:paraId="54D2FDF5" w14:textId="5A34BDF1" w:rsidR="008D1B7E" w:rsidRPr="00533D25" w:rsidRDefault="000C6DEC" w:rsidP="009C7981">
            <w:pPr>
              <w:pStyle w:val="Standard"/>
            </w:pPr>
            <w:r w:rsidRPr="00533D25">
              <w:t xml:space="preserve">Art </w:t>
            </w:r>
            <w:r w:rsidR="00B30E51">
              <w:t>8</w:t>
            </w:r>
            <w:r w:rsidR="00533D25">
              <w:t>.1</w:t>
            </w:r>
            <w:r w:rsidR="00B30E51">
              <w:t>2</w:t>
            </w:r>
            <w:r w:rsidR="00533D25">
              <w:t>.</w:t>
            </w:r>
            <w:r w:rsidR="00B30E51">
              <w:t>4</w:t>
            </w:r>
          </w:p>
        </w:tc>
        <w:tc>
          <w:tcPr>
            <w:tcW w:w="2977" w:type="dxa"/>
          </w:tcPr>
          <w:p w14:paraId="3D6572A6" w14:textId="554DF304" w:rsidR="008D1B7E" w:rsidRPr="00533D25" w:rsidRDefault="000C6DEC" w:rsidP="00344067">
            <w:pPr>
              <w:pStyle w:val="Standard"/>
            </w:pPr>
            <w:r w:rsidRPr="00533D25">
              <w:t>Art 14</w:t>
            </w:r>
            <w:r w:rsidR="00821AB0">
              <w:t>.1.2</w:t>
            </w:r>
          </w:p>
        </w:tc>
        <w:tc>
          <w:tcPr>
            <w:tcW w:w="4678" w:type="dxa"/>
          </w:tcPr>
          <w:p w14:paraId="77EC318E" w14:textId="1069CF30" w:rsidR="008D1B7E" w:rsidRPr="00533D25" w:rsidRDefault="00821AB0" w:rsidP="00344067">
            <w:pPr>
              <w:pStyle w:val="Standard"/>
            </w:pPr>
            <w:r>
              <w:t>Plafonnement des pénalités</w:t>
            </w:r>
          </w:p>
        </w:tc>
      </w:tr>
      <w:tr w:rsidR="00CD3182" w:rsidRPr="00533614" w14:paraId="733EED5A" w14:textId="77777777" w:rsidTr="00184C37">
        <w:tc>
          <w:tcPr>
            <w:tcW w:w="2836" w:type="dxa"/>
          </w:tcPr>
          <w:p w14:paraId="7A5580B1" w14:textId="0E0F2A2F" w:rsidR="00CD3182" w:rsidRPr="00533D25" w:rsidRDefault="00CD3182" w:rsidP="00344067">
            <w:pPr>
              <w:pStyle w:val="Standard"/>
            </w:pPr>
            <w:r w:rsidRPr="00533D25">
              <w:t>Art 1</w:t>
            </w:r>
            <w:r w:rsidR="00B30E51">
              <w:t>0</w:t>
            </w:r>
            <w:r w:rsidR="009C50FC">
              <w:t>.</w:t>
            </w:r>
            <w:r w:rsidR="00B30E51">
              <w:t>7</w:t>
            </w:r>
          </w:p>
        </w:tc>
        <w:tc>
          <w:tcPr>
            <w:tcW w:w="2977" w:type="dxa"/>
          </w:tcPr>
          <w:p w14:paraId="3D36F74B" w14:textId="2AD7C908" w:rsidR="00CD3182" w:rsidRPr="00533D25" w:rsidRDefault="00CD3182" w:rsidP="00344067">
            <w:pPr>
              <w:pStyle w:val="Standard"/>
            </w:pPr>
            <w:r w:rsidRPr="00533D25">
              <w:t>Art 51</w:t>
            </w:r>
          </w:p>
        </w:tc>
        <w:tc>
          <w:tcPr>
            <w:tcW w:w="4678" w:type="dxa"/>
          </w:tcPr>
          <w:p w14:paraId="00B9CECB" w14:textId="751D9392" w:rsidR="00CD3182" w:rsidRPr="00533614" w:rsidRDefault="00CD3182" w:rsidP="00344067">
            <w:pPr>
              <w:pStyle w:val="Standard"/>
            </w:pPr>
            <w:r w:rsidRPr="00533D25">
              <w:t>Résiliation pour motif d’intérêt général</w:t>
            </w:r>
          </w:p>
        </w:tc>
      </w:tr>
    </w:tbl>
    <w:p w14:paraId="795A79D8" w14:textId="52E9E4C3" w:rsidR="005763F5" w:rsidRPr="007636A9" w:rsidRDefault="005763F5" w:rsidP="00344067">
      <w:pPr>
        <w:pStyle w:val="Standard"/>
      </w:pPr>
    </w:p>
    <w:sectPr w:rsidR="005763F5" w:rsidRPr="007636A9" w:rsidSect="00A75A90">
      <w:footerReference w:type="default" r:id="rId18"/>
      <w:headerReference w:type="first" r:id="rId19"/>
      <w:pgSz w:w="11905" w:h="16837"/>
      <w:pgMar w:top="1890" w:right="1134" w:bottom="1312" w:left="1134" w:header="397" w:footer="283"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9E5EB6" w14:textId="77777777" w:rsidR="001917A0" w:rsidRDefault="001917A0">
      <w:r>
        <w:separator/>
      </w:r>
    </w:p>
  </w:endnote>
  <w:endnote w:type="continuationSeparator" w:id="0">
    <w:p w14:paraId="47CF28AD" w14:textId="77777777" w:rsidR="001917A0" w:rsidRDefault="001917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dale Sans UI">
    <w:altName w:val="Klee One"/>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OpenSymbol">
    <w:panose1 w:val="05010000000000000000"/>
    <w:charset w:val="00"/>
    <w:family w:val="auto"/>
    <w:pitch w:val="variable"/>
    <w:sig w:usb0="800000AF" w:usb1="1001ECEA" w:usb2="00000000" w:usb3="00000000" w:csb0="00000001" w:csb1="00000000"/>
  </w:font>
  <w:font w:name="Marianne">
    <w:panose1 w:val="02000000000000000000"/>
    <w:charset w:val="00"/>
    <w:family w:val="modern"/>
    <w:notTrueType/>
    <w:pitch w:val="variable"/>
    <w:sig w:usb0="0000000F"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EE686F" w14:textId="02D08C8F" w:rsidR="00AA5217" w:rsidRDefault="00B83FA3" w:rsidP="00703CE2">
    <w:pPr>
      <w:pStyle w:val="Pieddepage"/>
    </w:pPr>
    <w:r>
      <w:t>202</w:t>
    </w:r>
    <w:r w:rsidR="00FA0E98">
      <w:t>5</w:t>
    </w:r>
    <w:r>
      <w:t>-</w:t>
    </w:r>
    <w:r w:rsidR="00FA0E98">
      <w:t>02</w:t>
    </w:r>
    <w:r>
      <w:t>-DRASSM</w:t>
    </w:r>
    <w:r w:rsidR="005355E7">
      <w:t>-CCAP</w:t>
    </w:r>
    <w:r w:rsidR="00AA5217">
      <w:tab/>
    </w:r>
    <w:r w:rsidR="00AA5217">
      <w:tab/>
    </w:r>
    <w:r w:rsidR="00AA5217">
      <w:fldChar w:fldCharType="begin"/>
    </w:r>
    <w:r w:rsidR="00AA5217">
      <w:instrText xml:space="preserve"> PAGE </w:instrText>
    </w:r>
    <w:r w:rsidR="00AA5217">
      <w:fldChar w:fldCharType="separate"/>
    </w:r>
    <w:r w:rsidR="00703DC9">
      <w:rPr>
        <w:noProof/>
      </w:rPr>
      <w:t>24</w:t>
    </w:r>
    <w:r w:rsidR="00AA5217">
      <w:fldChar w:fldCharType="end"/>
    </w:r>
    <w:r w:rsidR="00AA5217">
      <w:t>/</w:t>
    </w:r>
    <w:r w:rsidR="00A56090">
      <w:fldChar w:fldCharType="begin"/>
    </w:r>
    <w:r w:rsidR="00A56090">
      <w:instrText xml:space="preserve"> NUMPAGES </w:instrText>
    </w:r>
    <w:r w:rsidR="00A56090">
      <w:fldChar w:fldCharType="separate"/>
    </w:r>
    <w:r w:rsidR="00703DC9">
      <w:rPr>
        <w:noProof/>
      </w:rPr>
      <w:t>57</w:t>
    </w:r>
    <w:r w:rsidR="00A56090">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69745C" w14:textId="77777777" w:rsidR="001917A0" w:rsidRDefault="001917A0">
      <w:r>
        <w:rPr>
          <w:color w:val="000000"/>
        </w:rPr>
        <w:separator/>
      </w:r>
    </w:p>
  </w:footnote>
  <w:footnote w:type="continuationSeparator" w:id="0">
    <w:p w14:paraId="415875B3" w14:textId="77777777" w:rsidR="001917A0" w:rsidRDefault="001917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1A939" w14:textId="13E1C62A" w:rsidR="00AA5217" w:rsidRPr="00B83FA3" w:rsidRDefault="00512C6C" w:rsidP="00B83FA3">
    <w:pPr>
      <w:pStyle w:val="En-tte"/>
    </w:pPr>
    <w:r>
      <w:tab/>
    </w:r>
    <w:r>
      <w:rPr>
        <w:noProof/>
      </w:rPr>
      <w:drawing>
        <wp:inline distT="0" distB="0" distL="0" distR="0" wp14:anchorId="4487A1D6" wp14:editId="52B3D9E7">
          <wp:extent cx="1180536" cy="576454"/>
          <wp:effectExtent l="0" t="0" r="635" b="0"/>
          <wp:docPr id="140095166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4808" cy="593189"/>
                  </a:xfrm>
                  <a:prstGeom prst="rect">
                    <a:avLst/>
                  </a:prstGeom>
                  <a:noFill/>
                  <a:ln>
                    <a:noFill/>
                  </a:ln>
                </pic:spPr>
              </pic:pic>
            </a:graphicData>
          </a:graphic>
        </wp:inline>
      </w:drawing>
    </w:r>
    <w:r w:rsidR="00A75A90">
      <w:rPr>
        <w:noProof/>
        <w:lang w:eastAsia="fr-FR" w:bidi="ar-SA"/>
      </w:rPr>
      <w:drawing>
        <wp:anchor distT="0" distB="0" distL="114300" distR="114300" simplePos="0" relativeHeight="251662336" behindDoc="0" locked="0" layoutInCell="1" allowOverlap="1" wp14:anchorId="76A5C65E" wp14:editId="68FA148F">
          <wp:simplePos x="0" y="0"/>
          <wp:positionH relativeFrom="margin">
            <wp:posOffset>5238888</wp:posOffset>
          </wp:positionH>
          <wp:positionV relativeFrom="paragraph">
            <wp:posOffset>-156679</wp:posOffset>
          </wp:positionV>
          <wp:extent cx="1523636" cy="627380"/>
          <wp:effectExtent l="0" t="0" r="635" b="1270"/>
          <wp:wrapNone/>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du Label RFAR à insérer sur la page de garde du RC et du CCAP.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523636" cy="627380"/>
                  </a:xfrm>
                  <a:prstGeom prst="rect">
                    <a:avLst/>
                  </a:prstGeom>
                </pic:spPr>
              </pic:pic>
            </a:graphicData>
          </a:graphic>
          <wp14:sizeRelH relativeFrom="margin">
            <wp14:pctWidth>0</wp14:pctWidth>
          </wp14:sizeRelH>
          <wp14:sizeRelV relativeFrom="margin">
            <wp14:pctHeight>0</wp14:pctHeight>
          </wp14:sizeRelV>
        </wp:anchor>
      </w:drawing>
    </w:r>
    <w:r w:rsidR="00A75A90">
      <w:rPr>
        <w:noProof/>
        <w:lang w:eastAsia="fr-FR" w:bidi="ar-SA"/>
      </w:rPr>
      <w:drawing>
        <wp:anchor distT="0" distB="0" distL="114300" distR="114300" simplePos="0" relativeHeight="251661312" behindDoc="1" locked="0" layoutInCell="1" allowOverlap="1" wp14:anchorId="3AC5EDE5" wp14:editId="19E0DA13">
          <wp:simplePos x="0" y="0"/>
          <wp:positionH relativeFrom="column">
            <wp:posOffset>-680361</wp:posOffset>
          </wp:positionH>
          <wp:positionV relativeFrom="paragraph">
            <wp:posOffset>-160628</wp:posOffset>
          </wp:positionV>
          <wp:extent cx="1000760" cy="763270"/>
          <wp:effectExtent l="0" t="0" r="8890" b="0"/>
          <wp:wrapTight wrapText="bothSides">
            <wp:wrapPolygon edited="0">
              <wp:start x="0" y="0"/>
              <wp:lineTo x="0" y="21025"/>
              <wp:lineTo x="21381" y="21025"/>
              <wp:lineTo x="21381" y="0"/>
              <wp:lineTo x="0" y="0"/>
            </wp:wrapPolygon>
          </wp:wrapTight>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Ministère_de_la_Culture.jpg"/>
                  <pic:cNvPicPr/>
                </pic:nvPicPr>
                <pic:blipFill>
                  <a:blip r:embed="rId3" cstate="print">
                    <a:extLst>
                      <a:ext uri="{28A0092B-C50C-407E-A947-70E740481C1C}">
                        <a14:useLocalDpi xmlns:a14="http://schemas.microsoft.com/office/drawing/2010/main" val="0"/>
                      </a:ext>
                    </a:extLst>
                  </a:blip>
                  <a:stretch>
                    <a:fillRect/>
                  </a:stretch>
                </pic:blipFill>
                <pic:spPr>
                  <a:xfrm>
                    <a:off x="0" y="0"/>
                    <a:ext cx="1000760" cy="763270"/>
                  </a:xfrm>
                  <a:prstGeom prst="rect">
                    <a:avLst/>
                  </a:prstGeom>
                </pic:spPr>
              </pic:pic>
            </a:graphicData>
          </a:graphic>
          <wp14:sizeRelH relativeFrom="margin">
            <wp14:pctWidth>0</wp14:pctWidth>
          </wp14:sizeRelH>
          <wp14:sizeRelV relativeFrom="margin">
            <wp14:pctHeight>0</wp14:pctHeight>
          </wp14:sizeRelV>
        </wp:anchor>
      </w:drawing>
    </w:r>
  </w:p>
  <w:p w14:paraId="3768BC20" w14:textId="552272B0" w:rsidR="00AA5217" w:rsidRDefault="00185630" w:rsidP="00185630">
    <w:pPr>
      <w:pStyle w:val="En-tte"/>
      <w:tabs>
        <w:tab w:val="clear" w:pos="4818"/>
        <w:tab w:val="clear" w:pos="9637"/>
        <w:tab w:val="left" w:pos="2966"/>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415F5"/>
    <w:multiLevelType w:val="hybridMultilevel"/>
    <w:tmpl w:val="3D4C032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2954D99"/>
    <w:multiLevelType w:val="multilevel"/>
    <w:tmpl w:val="4F7E09B0"/>
    <w:styleLink w:val="Numbering11"/>
    <w:lvl w:ilvl="0">
      <w:start w:val="1"/>
      <w:numFmt w:val="decimal"/>
      <w:lvlText w:val="%1."/>
      <w:lvlJc w:val="left"/>
      <w:pPr>
        <w:ind w:left="283" w:hanging="283"/>
      </w:pPr>
    </w:lvl>
    <w:lvl w:ilvl="1">
      <w:start w:val="1"/>
      <w:numFmt w:val="decimal"/>
      <w:lvlText w:val="%2."/>
      <w:lvlJc w:val="left"/>
      <w:pPr>
        <w:ind w:left="567" w:hanging="283"/>
      </w:pPr>
    </w:lvl>
    <w:lvl w:ilvl="2">
      <w:start w:val="1"/>
      <w:numFmt w:val="decimal"/>
      <w:lvlText w:val="%3."/>
      <w:lvlJc w:val="left"/>
      <w:pPr>
        <w:ind w:left="850" w:hanging="283"/>
      </w:pPr>
    </w:lvl>
    <w:lvl w:ilvl="3">
      <w:start w:val="1"/>
      <w:numFmt w:val="decimal"/>
      <w:lvlText w:val="%4."/>
      <w:lvlJc w:val="left"/>
      <w:pPr>
        <w:ind w:left="1134" w:hanging="283"/>
      </w:pPr>
    </w:lvl>
    <w:lvl w:ilvl="4">
      <w:start w:val="1"/>
      <w:numFmt w:val="decimal"/>
      <w:lvlText w:val="%5."/>
      <w:lvlJc w:val="left"/>
      <w:pPr>
        <w:ind w:left="1417" w:hanging="283"/>
      </w:pPr>
    </w:lvl>
    <w:lvl w:ilvl="5">
      <w:start w:val="1"/>
      <w:numFmt w:val="decimal"/>
      <w:lvlText w:val="%6."/>
      <w:lvlJc w:val="left"/>
      <w:pPr>
        <w:ind w:left="1701" w:hanging="283"/>
      </w:pPr>
    </w:lvl>
    <w:lvl w:ilvl="6">
      <w:start w:val="1"/>
      <w:numFmt w:val="decimal"/>
      <w:lvlText w:val="%7."/>
      <w:lvlJc w:val="left"/>
      <w:pPr>
        <w:ind w:left="1984" w:hanging="283"/>
      </w:pPr>
    </w:lvl>
    <w:lvl w:ilvl="7">
      <w:start w:val="1"/>
      <w:numFmt w:val="decimal"/>
      <w:lvlText w:val="%8."/>
      <w:lvlJc w:val="left"/>
      <w:pPr>
        <w:ind w:left="2268" w:hanging="283"/>
      </w:pPr>
    </w:lvl>
    <w:lvl w:ilvl="8">
      <w:start w:val="1"/>
      <w:numFmt w:val="decimal"/>
      <w:lvlText w:val="%9."/>
      <w:lvlJc w:val="left"/>
      <w:pPr>
        <w:ind w:left="2551" w:hanging="283"/>
      </w:pPr>
    </w:lvl>
  </w:abstractNum>
  <w:abstractNum w:abstractNumId="2" w15:restartNumberingAfterBreak="0">
    <w:nsid w:val="034C22A4"/>
    <w:multiLevelType w:val="multilevel"/>
    <w:tmpl w:val="39FCD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602EFB"/>
    <w:multiLevelType w:val="hybridMultilevel"/>
    <w:tmpl w:val="226C0E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4915E28"/>
    <w:multiLevelType w:val="hybridMultilevel"/>
    <w:tmpl w:val="FE3499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9650F23"/>
    <w:multiLevelType w:val="hybridMultilevel"/>
    <w:tmpl w:val="B25014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EFD2514"/>
    <w:multiLevelType w:val="hybridMultilevel"/>
    <w:tmpl w:val="403CAB72"/>
    <w:lvl w:ilvl="0" w:tplc="EEF866B2">
      <w:start w:val="12"/>
      <w:numFmt w:val="bullet"/>
      <w:lvlText w:val="-"/>
      <w:lvlJc w:val="left"/>
      <w:pPr>
        <w:ind w:left="720" w:hanging="360"/>
      </w:pPr>
      <w:rPr>
        <w:rFonts w:ascii="Arial" w:eastAsia="Andale Sans UI" w:hAnsi="Arial"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FC77B26"/>
    <w:multiLevelType w:val="hybridMultilevel"/>
    <w:tmpl w:val="4CA48F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2BD1971"/>
    <w:multiLevelType w:val="hybridMultilevel"/>
    <w:tmpl w:val="FEF210C6"/>
    <w:lvl w:ilvl="0" w:tplc="040C000B">
      <w:start w:val="1"/>
      <w:numFmt w:val="bullet"/>
      <w:lvlText w:val=""/>
      <w:lvlJc w:val="left"/>
      <w:pPr>
        <w:ind w:left="1468" w:hanging="360"/>
      </w:pPr>
      <w:rPr>
        <w:rFonts w:ascii="Wingdings" w:hAnsi="Wingdings" w:hint="default"/>
      </w:rPr>
    </w:lvl>
    <w:lvl w:ilvl="1" w:tplc="040C0003" w:tentative="1">
      <w:start w:val="1"/>
      <w:numFmt w:val="bullet"/>
      <w:lvlText w:val="o"/>
      <w:lvlJc w:val="left"/>
      <w:pPr>
        <w:ind w:left="2188" w:hanging="360"/>
      </w:pPr>
      <w:rPr>
        <w:rFonts w:ascii="Courier New" w:hAnsi="Courier New" w:cs="Courier New" w:hint="default"/>
      </w:rPr>
    </w:lvl>
    <w:lvl w:ilvl="2" w:tplc="040C0005" w:tentative="1">
      <w:start w:val="1"/>
      <w:numFmt w:val="bullet"/>
      <w:lvlText w:val=""/>
      <w:lvlJc w:val="left"/>
      <w:pPr>
        <w:ind w:left="2908" w:hanging="360"/>
      </w:pPr>
      <w:rPr>
        <w:rFonts w:ascii="Wingdings" w:hAnsi="Wingdings" w:hint="default"/>
      </w:rPr>
    </w:lvl>
    <w:lvl w:ilvl="3" w:tplc="040C0001" w:tentative="1">
      <w:start w:val="1"/>
      <w:numFmt w:val="bullet"/>
      <w:lvlText w:val=""/>
      <w:lvlJc w:val="left"/>
      <w:pPr>
        <w:ind w:left="3628" w:hanging="360"/>
      </w:pPr>
      <w:rPr>
        <w:rFonts w:ascii="Symbol" w:hAnsi="Symbol" w:hint="default"/>
      </w:rPr>
    </w:lvl>
    <w:lvl w:ilvl="4" w:tplc="040C0003" w:tentative="1">
      <w:start w:val="1"/>
      <w:numFmt w:val="bullet"/>
      <w:lvlText w:val="o"/>
      <w:lvlJc w:val="left"/>
      <w:pPr>
        <w:ind w:left="4348" w:hanging="360"/>
      </w:pPr>
      <w:rPr>
        <w:rFonts w:ascii="Courier New" w:hAnsi="Courier New" w:cs="Courier New" w:hint="default"/>
      </w:rPr>
    </w:lvl>
    <w:lvl w:ilvl="5" w:tplc="040C0005" w:tentative="1">
      <w:start w:val="1"/>
      <w:numFmt w:val="bullet"/>
      <w:lvlText w:val=""/>
      <w:lvlJc w:val="left"/>
      <w:pPr>
        <w:ind w:left="5068" w:hanging="360"/>
      </w:pPr>
      <w:rPr>
        <w:rFonts w:ascii="Wingdings" w:hAnsi="Wingdings" w:hint="default"/>
      </w:rPr>
    </w:lvl>
    <w:lvl w:ilvl="6" w:tplc="040C0001" w:tentative="1">
      <w:start w:val="1"/>
      <w:numFmt w:val="bullet"/>
      <w:lvlText w:val=""/>
      <w:lvlJc w:val="left"/>
      <w:pPr>
        <w:ind w:left="5788" w:hanging="360"/>
      </w:pPr>
      <w:rPr>
        <w:rFonts w:ascii="Symbol" w:hAnsi="Symbol" w:hint="default"/>
      </w:rPr>
    </w:lvl>
    <w:lvl w:ilvl="7" w:tplc="040C0003" w:tentative="1">
      <w:start w:val="1"/>
      <w:numFmt w:val="bullet"/>
      <w:lvlText w:val="o"/>
      <w:lvlJc w:val="left"/>
      <w:pPr>
        <w:ind w:left="6508" w:hanging="360"/>
      </w:pPr>
      <w:rPr>
        <w:rFonts w:ascii="Courier New" w:hAnsi="Courier New" w:cs="Courier New" w:hint="default"/>
      </w:rPr>
    </w:lvl>
    <w:lvl w:ilvl="8" w:tplc="040C0005" w:tentative="1">
      <w:start w:val="1"/>
      <w:numFmt w:val="bullet"/>
      <w:lvlText w:val=""/>
      <w:lvlJc w:val="left"/>
      <w:pPr>
        <w:ind w:left="7228" w:hanging="360"/>
      </w:pPr>
      <w:rPr>
        <w:rFonts w:ascii="Wingdings" w:hAnsi="Wingdings" w:hint="default"/>
      </w:rPr>
    </w:lvl>
  </w:abstractNum>
  <w:abstractNum w:abstractNumId="9" w15:restartNumberingAfterBreak="0">
    <w:nsid w:val="16ED47D7"/>
    <w:multiLevelType w:val="multilevel"/>
    <w:tmpl w:val="885A843C"/>
    <w:styleLink w:val="RTFNum4"/>
    <w:lvl w:ilvl="0">
      <w:numFmt w:val="bullet"/>
      <w:lvlText w:val=""/>
      <w:lvlJc w:val="left"/>
      <w:pPr>
        <w:ind w:left="720" w:hanging="360"/>
      </w:pPr>
      <w:rPr>
        <w:rFonts w:ascii="Wingdings" w:eastAsia="Wingdings" w:hAnsi="Wingdings" w:cs="Wingdings"/>
        <w:sz w:val="20"/>
        <w:szCs w:val="20"/>
      </w:rPr>
    </w:lvl>
    <w:lvl w:ilvl="1">
      <w:numFmt w:val="bullet"/>
      <w:lvlText w:val="o"/>
      <w:lvlJc w:val="left"/>
      <w:pPr>
        <w:ind w:left="1800" w:hanging="360"/>
      </w:pPr>
      <w:rPr>
        <w:rFonts w:ascii="Courier New" w:eastAsia="Courier New" w:hAnsi="Courier New" w:cs="Courier New"/>
      </w:rPr>
    </w:lvl>
    <w:lvl w:ilvl="2">
      <w:numFmt w:val="bullet"/>
      <w:lvlText w:val=""/>
      <w:lvlJc w:val="left"/>
      <w:pPr>
        <w:ind w:left="2520" w:hanging="360"/>
      </w:pPr>
      <w:rPr>
        <w:rFonts w:ascii="Wingdings" w:eastAsia="Wingdings" w:hAnsi="Wingdings" w:cs="Wingdings"/>
      </w:rPr>
    </w:lvl>
    <w:lvl w:ilvl="3">
      <w:numFmt w:val="bullet"/>
      <w:lvlText w:val=""/>
      <w:lvlJc w:val="left"/>
      <w:pPr>
        <w:ind w:left="3240" w:hanging="360"/>
      </w:pPr>
      <w:rPr>
        <w:rFonts w:ascii="Symbol" w:eastAsia="Symbol" w:hAnsi="Symbol" w:cs="Symbol"/>
      </w:rPr>
    </w:lvl>
    <w:lvl w:ilvl="4">
      <w:numFmt w:val="bullet"/>
      <w:lvlText w:val="o"/>
      <w:lvlJc w:val="left"/>
      <w:pPr>
        <w:ind w:left="3960" w:hanging="360"/>
      </w:pPr>
      <w:rPr>
        <w:rFonts w:ascii="Courier New" w:eastAsia="Courier New" w:hAnsi="Courier New" w:cs="Courier New"/>
      </w:rPr>
    </w:lvl>
    <w:lvl w:ilvl="5">
      <w:numFmt w:val="bullet"/>
      <w:lvlText w:val=""/>
      <w:lvlJc w:val="left"/>
      <w:pPr>
        <w:ind w:left="4680" w:hanging="360"/>
      </w:pPr>
      <w:rPr>
        <w:rFonts w:ascii="Wingdings" w:eastAsia="Wingdings" w:hAnsi="Wingdings" w:cs="Wingdings"/>
      </w:rPr>
    </w:lvl>
    <w:lvl w:ilvl="6">
      <w:numFmt w:val="bullet"/>
      <w:lvlText w:val=""/>
      <w:lvlJc w:val="left"/>
      <w:pPr>
        <w:ind w:left="5400" w:hanging="360"/>
      </w:pPr>
      <w:rPr>
        <w:rFonts w:ascii="Symbol" w:eastAsia="Symbol" w:hAnsi="Symbol" w:cs="Symbol"/>
      </w:rPr>
    </w:lvl>
    <w:lvl w:ilvl="7">
      <w:numFmt w:val="bullet"/>
      <w:lvlText w:val="o"/>
      <w:lvlJc w:val="left"/>
      <w:pPr>
        <w:ind w:left="6120" w:hanging="360"/>
      </w:pPr>
      <w:rPr>
        <w:rFonts w:ascii="Courier New" w:eastAsia="Courier New" w:hAnsi="Courier New" w:cs="Courier New"/>
      </w:rPr>
    </w:lvl>
    <w:lvl w:ilvl="8">
      <w:numFmt w:val="bullet"/>
      <w:lvlText w:val=""/>
      <w:lvlJc w:val="left"/>
      <w:pPr>
        <w:ind w:left="6840" w:hanging="360"/>
      </w:pPr>
      <w:rPr>
        <w:rFonts w:ascii="Wingdings" w:eastAsia="Wingdings" w:hAnsi="Wingdings" w:cs="Wingdings"/>
      </w:rPr>
    </w:lvl>
  </w:abstractNum>
  <w:abstractNum w:abstractNumId="10" w15:restartNumberingAfterBreak="0">
    <w:nsid w:val="18064DBC"/>
    <w:multiLevelType w:val="hybridMultilevel"/>
    <w:tmpl w:val="E4ECBCE4"/>
    <w:lvl w:ilvl="0" w:tplc="040C000B">
      <w:start w:val="1"/>
      <w:numFmt w:val="bullet"/>
      <w:lvlText w:val=""/>
      <w:lvlJc w:val="left"/>
      <w:pPr>
        <w:ind w:left="1468" w:hanging="360"/>
      </w:pPr>
      <w:rPr>
        <w:rFonts w:ascii="Wingdings" w:hAnsi="Wingdings" w:hint="default"/>
      </w:rPr>
    </w:lvl>
    <w:lvl w:ilvl="1" w:tplc="040C0003" w:tentative="1">
      <w:start w:val="1"/>
      <w:numFmt w:val="bullet"/>
      <w:lvlText w:val="o"/>
      <w:lvlJc w:val="left"/>
      <w:pPr>
        <w:ind w:left="2188" w:hanging="360"/>
      </w:pPr>
      <w:rPr>
        <w:rFonts w:ascii="Courier New" w:hAnsi="Courier New" w:cs="Courier New" w:hint="default"/>
      </w:rPr>
    </w:lvl>
    <w:lvl w:ilvl="2" w:tplc="040C0005" w:tentative="1">
      <w:start w:val="1"/>
      <w:numFmt w:val="bullet"/>
      <w:lvlText w:val=""/>
      <w:lvlJc w:val="left"/>
      <w:pPr>
        <w:ind w:left="2908" w:hanging="360"/>
      </w:pPr>
      <w:rPr>
        <w:rFonts w:ascii="Wingdings" w:hAnsi="Wingdings" w:hint="default"/>
      </w:rPr>
    </w:lvl>
    <w:lvl w:ilvl="3" w:tplc="040C0001" w:tentative="1">
      <w:start w:val="1"/>
      <w:numFmt w:val="bullet"/>
      <w:lvlText w:val=""/>
      <w:lvlJc w:val="left"/>
      <w:pPr>
        <w:ind w:left="3628" w:hanging="360"/>
      </w:pPr>
      <w:rPr>
        <w:rFonts w:ascii="Symbol" w:hAnsi="Symbol" w:hint="default"/>
      </w:rPr>
    </w:lvl>
    <w:lvl w:ilvl="4" w:tplc="040C0003" w:tentative="1">
      <w:start w:val="1"/>
      <w:numFmt w:val="bullet"/>
      <w:lvlText w:val="o"/>
      <w:lvlJc w:val="left"/>
      <w:pPr>
        <w:ind w:left="4348" w:hanging="360"/>
      </w:pPr>
      <w:rPr>
        <w:rFonts w:ascii="Courier New" w:hAnsi="Courier New" w:cs="Courier New" w:hint="default"/>
      </w:rPr>
    </w:lvl>
    <w:lvl w:ilvl="5" w:tplc="040C0005" w:tentative="1">
      <w:start w:val="1"/>
      <w:numFmt w:val="bullet"/>
      <w:lvlText w:val=""/>
      <w:lvlJc w:val="left"/>
      <w:pPr>
        <w:ind w:left="5068" w:hanging="360"/>
      </w:pPr>
      <w:rPr>
        <w:rFonts w:ascii="Wingdings" w:hAnsi="Wingdings" w:hint="default"/>
      </w:rPr>
    </w:lvl>
    <w:lvl w:ilvl="6" w:tplc="040C0001" w:tentative="1">
      <w:start w:val="1"/>
      <w:numFmt w:val="bullet"/>
      <w:lvlText w:val=""/>
      <w:lvlJc w:val="left"/>
      <w:pPr>
        <w:ind w:left="5788" w:hanging="360"/>
      </w:pPr>
      <w:rPr>
        <w:rFonts w:ascii="Symbol" w:hAnsi="Symbol" w:hint="default"/>
      </w:rPr>
    </w:lvl>
    <w:lvl w:ilvl="7" w:tplc="040C0003" w:tentative="1">
      <w:start w:val="1"/>
      <w:numFmt w:val="bullet"/>
      <w:lvlText w:val="o"/>
      <w:lvlJc w:val="left"/>
      <w:pPr>
        <w:ind w:left="6508" w:hanging="360"/>
      </w:pPr>
      <w:rPr>
        <w:rFonts w:ascii="Courier New" w:hAnsi="Courier New" w:cs="Courier New" w:hint="default"/>
      </w:rPr>
    </w:lvl>
    <w:lvl w:ilvl="8" w:tplc="040C0005" w:tentative="1">
      <w:start w:val="1"/>
      <w:numFmt w:val="bullet"/>
      <w:lvlText w:val=""/>
      <w:lvlJc w:val="left"/>
      <w:pPr>
        <w:ind w:left="7228" w:hanging="360"/>
      </w:pPr>
      <w:rPr>
        <w:rFonts w:ascii="Wingdings" w:hAnsi="Wingdings" w:hint="default"/>
      </w:rPr>
    </w:lvl>
  </w:abstractNum>
  <w:abstractNum w:abstractNumId="11" w15:restartNumberingAfterBreak="0">
    <w:nsid w:val="1AB134FC"/>
    <w:multiLevelType w:val="hybridMultilevel"/>
    <w:tmpl w:val="8D7C6CEC"/>
    <w:lvl w:ilvl="0" w:tplc="4DD42688">
      <w:start w:val="1"/>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C023DE0"/>
    <w:multiLevelType w:val="multilevel"/>
    <w:tmpl w:val="31DE9E20"/>
    <w:styleLink w:val="811"/>
    <w:lvl w:ilvl="0">
      <w:start w:val="1"/>
      <w:numFmt w:val="decimal"/>
      <w:lvlText w:val="Article %1 - "/>
      <w:lvlJc w:val="left"/>
      <w:pPr>
        <w:ind w:left="0" w:firstLine="283"/>
      </w:pPr>
    </w:lvl>
    <w:lvl w:ilvl="1">
      <w:start w:val="1"/>
      <w:numFmt w:val="decimal"/>
      <w:lvlText w:val="%1.%2 "/>
      <w:lvlJc w:val="left"/>
      <w:pPr>
        <w:ind w:left="0" w:firstLine="283"/>
      </w:pPr>
    </w:lvl>
    <w:lvl w:ilvl="2">
      <w:start w:val="1"/>
      <w:numFmt w:val="decimal"/>
      <w:lvlText w:val="%1.%2.%3 "/>
      <w:lvlJc w:val="left"/>
      <w:pPr>
        <w:ind w:left="0" w:firstLine="283"/>
      </w:pPr>
    </w:lvl>
    <w:lvl w:ilvl="3">
      <w:start w:val="1"/>
      <w:numFmt w:val="decimal"/>
      <w:lvlText w:val="%1.%2.%3.%4 "/>
      <w:lvlJc w:val="left"/>
      <w:pPr>
        <w:ind w:left="0" w:firstLine="283"/>
      </w:pPr>
    </w:lvl>
    <w:lvl w:ilvl="4">
      <w:start w:val="1"/>
      <w:numFmt w:val="decimal"/>
      <w:lvlText w:val="%1.%2.%3.%4.%5 "/>
      <w:lvlJc w:val="left"/>
      <w:pPr>
        <w:ind w:left="0" w:firstLine="283"/>
      </w:pPr>
    </w:lvl>
    <w:lvl w:ilvl="5">
      <w:start w:val="1"/>
      <w:numFmt w:val="decimal"/>
      <w:lvlText w:val="%1.%2.%3.%4.%5.%6 "/>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1E834958"/>
    <w:multiLevelType w:val="multilevel"/>
    <w:tmpl w:val="078618C6"/>
    <w:lvl w:ilvl="0">
      <w:start w:val="1"/>
      <w:numFmt w:val="bullet"/>
      <w:lvlText w:val=""/>
      <w:lvlJc w:val="left"/>
      <w:pPr>
        <w:ind w:left="927" w:hanging="360"/>
      </w:pPr>
      <w:rPr>
        <w:rFonts w:ascii="Symbol" w:hAnsi="Symbol" w:cs="Symbol" w:hint="default"/>
        <w:sz w:val="20"/>
      </w:rPr>
    </w:lvl>
    <w:lvl w:ilvl="1">
      <w:start w:val="1"/>
      <w:numFmt w:val="bullet"/>
      <w:lvlText w:val="◦"/>
      <w:lvlJc w:val="left"/>
      <w:pPr>
        <w:ind w:left="567" w:firstLine="0"/>
      </w:pPr>
      <w:rPr>
        <w:rFonts w:ascii="OpenSymbol" w:hAnsi="OpenSymbol" w:cs="OpenSymbol" w:hint="default"/>
      </w:rPr>
    </w:lvl>
    <w:lvl w:ilvl="2">
      <w:start w:val="1"/>
      <w:numFmt w:val="bullet"/>
      <w:lvlText w:val="▪"/>
      <w:lvlJc w:val="left"/>
      <w:pPr>
        <w:ind w:left="567" w:firstLine="0"/>
      </w:pPr>
      <w:rPr>
        <w:rFonts w:ascii="OpenSymbol" w:hAnsi="OpenSymbol" w:cs="OpenSymbol" w:hint="default"/>
      </w:rPr>
    </w:lvl>
    <w:lvl w:ilvl="3">
      <w:start w:val="1"/>
      <w:numFmt w:val="bullet"/>
      <w:lvlText w:val=""/>
      <w:lvlJc w:val="left"/>
      <w:pPr>
        <w:ind w:left="567" w:firstLine="0"/>
      </w:pPr>
      <w:rPr>
        <w:rFonts w:ascii="Symbol" w:hAnsi="Symbol" w:cs="Symbol" w:hint="default"/>
        <w:sz w:val="20"/>
      </w:rPr>
    </w:lvl>
    <w:lvl w:ilvl="4">
      <w:start w:val="1"/>
      <w:numFmt w:val="bullet"/>
      <w:lvlText w:val="◦"/>
      <w:lvlJc w:val="left"/>
      <w:pPr>
        <w:ind w:left="567" w:firstLine="0"/>
      </w:pPr>
      <w:rPr>
        <w:rFonts w:ascii="OpenSymbol" w:hAnsi="OpenSymbol" w:cs="OpenSymbol" w:hint="default"/>
      </w:rPr>
    </w:lvl>
    <w:lvl w:ilvl="5">
      <w:start w:val="1"/>
      <w:numFmt w:val="bullet"/>
      <w:lvlText w:val="▪"/>
      <w:lvlJc w:val="left"/>
      <w:pPr>
        <w:ind w:left="567" w:firstLine="0"/>
      </w:pPr>
      <w:rPr>
        <w:rFonts w:ascii="OpenSymbol" w:hAnsi="OpenSymbol" w:cs="OpenSymbol" w:hint="default"/>
      </w:rPr>
    </w:lvl>
    <w:lvl w:ilvl="6">
      <w:start w:val="1"/>
      <w:numFmt w:val="bullet"/>
      <w:lvlText w:val=""/>
      <w:lvlJc w:val="left"/>
      <w:pPr>
        <w:ind w:left="567" w:firstLine="0"/>
      </w:pPr>
      <w:rPr>
        <w:rFonts w:ascii="Symbol" w:hAnsi="Symbol" w:cs="Symbol" w:hint="default"/>
        <w:sz w:val="20"/>
      </w:rPr>
    </w:lvl>
    <w:lvl w:ilvl="7">
      <w:start w:val="1"/>
      <w:numFmt w:val="bullet"/>
      <w:lvlText w:val="◦"/>
      <w:lvlJc w:val="left"/>
      <w:pPr>
        <w:ind w:left="567" w:firstLine="0"/>
      </w:pPr>
      <w:rPr>
        <w:rFonts w:ascii="OpenSymbol" w:hAnsi="OpenSymbol" w:cs="OpenSymbol" w:hint="default"/>
      </w:rPr>
    </w:lvl>
    <w:lvl w:ilvl="8">
      <w:start w:val="1"/>
      <w:numFmt w:val="bullet"/>
      <w:lvlText w:val="▪"/>
      <w:lvlJc w:val="left"/>
      <w:pPr>
        <w:ind w:left="567" w:firstLine="0"/>
      </w:pPr>
      <w:rPr>
        <w:rFonts w:ascii="OpenSymbol" w:hAnsi="OpenSymbol" w:cs="OpenSymbol" w:hint="default"/>
      </w:rPr>
    </w:lvl>
  </w:abstractNum>
  <w:abstractNum w:abstractNumId="14" w15:restartNumberingAfterBreak="0">
    <w:nsid w:val="200B04B6"/>
    <w:multiLevelType w:val="hybridMultilevel"/>
    <w:tmpl w:val="D7FEC1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31C2360"/>
    <w:multiLevelType w:val="multilevel"/>
    <w:tmpl w:val="849CDD1A"/>
    <w:styleLink w:val="Outline"/>
    <w:lvl w:ilvl="0">
      <w:start w:val="1"/>
      <w:numFmt w:val="decimal"/>
      <w:pStyle w:val="Titre1"/>
      <w:lvlText w:val="Article %1 - "/>
      <w:lvlJc w:val="left"/>
      <w:pPr>
        <w:ind w:left="0" w:firstLine="283"/>
      </w:pPr>
    </w:lvl>
    <w:lvl w:ilvl="1">
      <w:start w:val="1"/>
      <w:numFmt w:val="decimal"/>
      <w:pStyle w:val="Titre2"/>
      <w:lvlText w:val="%1.%2 "/>
      <w:lvlJc w:val="left"/>
      <w:pPr>
        <w:ind w:left="0" w:firstLine="283"/>
      </w:pPr>
    </w:lvl>
    <w:lvl w:ilvl="2">
      <w:start w:val="1"/>
      <w:numFmt w:val="decimal"/>
      <w:pStyle w:val="Titre3"/>
      <w:lvlText w:val="%1.%2.%3 "/>
      <w:lvlJc w:val="left"/>
      <w:pPr>
        <w:ind w:left="0" w:firstLine="283"/>
      </w:pPr>
    </w:lvl>
    <w:lvl w:ilvl="3">
      <w:start w:val="1"/>
      <w:numFmt w:val="decimal"/>
      <w:pStyle w:val="Titre4"/>
      <w:lvlText w:val="%1.%2.%3.%4 "/>
      <w:lvlJc w:val="left"/>
      <w:pPr>
        <w:ind w:left="0" w:firstLine="283"/>
      </w:pPr>
    </w:lvl>
    <w:lvl w:ilvl="4">
      <w:start w:val="1"/>
      <w:numFmt w:val="decimal"/>
      <w:pStyle w:val="Titre5"/>
      <w:lvlText w:val="%1.%2.%3.%4.%5 "/>
      <w:lvlJc w:val="left"/>
      <w:pPr>
        <w:ind w:left="0" w:firstLine="283"/>
      </w:pPr>
    </w:lvl>
    <w:lvl w:ilvl="5">
      <w:start w:val="1"/>
      <w:numFmt w:val="decimal"/>
      <w:pStyle w:val="Titre6"/>
      <w:lvlText w:val="%1.%2.%3.%4.%5.%6 "/>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16" w15:restartNumberingAfterBreak="0">
    <w:nsid w:val="2338617B"/>
    <w:multiLevelType w:val="hybridMultilevel"/>
    <w:tmpl w:val="A136221C"/>
    <w:lvl w:ilvl="0" w:tplc="040C000B">
      <w:start w:val="1"/>
      <w:numFmt w:val="bullet"/>
      <w:lvlText w:val=""/>
      <w:lvlJc w:val="left"/>
      <w:pPr>
        <w:ind w:left="785" w:hanging="360"/>
      </w:pPr>
      <w:rPr>
        <w:rFonts w:ascii="Wingdings" w:hAnsi="Wingdings" w:hint="default"/>
      </w:rPr>
    </w:lvl>
    <w:lvl w:ilvl="1" w:tplc="040C0003" w:tentative="1">
      <w:start w:val="1"/>
      <w:numFmt w:val="bullet"/>
      <w:lvlText w:val="o"/>
      <w:lvlJc w:val="left"/>
      <w:pPr>
        <w:ind w:left="2188" w:hanging="360"/>
      </w:pPr>
      <w:rPr>
        <w:rFonts w:ascii="Courier New" w:hAnsi="Courier New" w:cs="Courier New" w:hint="default"/>
      </w:rPr>
    </w:lvl>
    <w:lvl w:ilvl="2" w:tplc="040C0005" w:tentative="1">
      <w:start w:val="1"/>
      <w:numFmt w:val="bullet"/>
      <w:lvlText w:val=""/>
      <w:lvlJc w:val="left"/>
      <w:pPr>
        <w:ind w:left="2908" w:hanging="360"/>
      </w:pPr>
      <w:rPr>
        <w:rFonts w:ascii="Wingdings" w:hAnsi="Wingdings" w:hint="default"/>
      </w:rPr>
    </w:lvl>
    <w:lvl w:ilvl="3" w:tplc="040C0001" w:tentative="1">
      <w:start w:val="1"/>
      <w:numFmt w:val="bullet"/>
      <w:lvlText w:val=""/>
      <w:lvlJc w:val="left"/>
      <w:pPr>
        <w:ind w:left="3628" w:hanging="360"/>
      </w:pPr>
      <w:rPr>
        <w:rFonts w:ascii="Symbol" w:hAnsi="Symbol" w:hint="default"/>
      </w:rPr>
    </w:lvl>
    <w:lvl w:ilvl="4" w:tplc="040C0003" w:tentative="1">
      <w:start w:val="1"/>
      <w:numFmt w:val="bullet"/>
      <w:lvlText w:val="o"/>
      <w:lvlJc w:val="left"/>
      <w:pPr>
        <w:ind w:left="4348" w:hanging="360"/>
      </w:pPr>
      <w:rPr>
        <w:rFonts w:ascii="Courier New" w:hAnsi="Courier New" w:cs="Courier New" w:hint="default"/>
      </w:rPr>
    </w:lvl>
    <w:lvl w:ilvl="5" w:tplc="040C0005" w:tentative="1">
      <w:start w:val="1"/>
      <w:numFmt w:val="bullet"/>
      <w:lvlText w:val=""/>
      <w:lvlJc w:val="left"/>
      <w:pPr>
        <w:ind w:left="5068" w:hanging="360"/>
      </w:pPr>
      <w:rPr>
        <w:rFonts w:ascii="Wingdings" w:hAnsi="Wingdings" w:hint="default"/>
      </w:rPr>
    </w:lvl>
    <w:lvl w:ilvl="6" w:tplc="040C0001" w:tentative="1">
      <w:start w:val="1"/>
      <w:numFmt w:val="bullet"/>
      <w:lvlText w:val=""/>
      <w:lvlJc w:val="left"/>
      <w:pPr>
        <w:ind w:left="5788" w:hanging="360"/>
      </w:pPr>
      <w:rPr>
        <w:rFonts w:ascii="Symbol" w:hAnsi="Symbol" w:hint="default"/>
      </w:rPr>
    </w:lvl>
    <w:lvl w:ilvl="7" w:tplc="040C0003" w:tentative="1">
      <w:start w:val="1"/>
      <w:numFmt w:val="bullet"/>
      <w:lvlText w:val="o"/>
      <w:lvlJc w:val="left"/>
      <w:pPr>
        <w:ind w:left="6508" w:hanging="360"/>
      </w:pPr>
      <w:rPr>
        <w:rFonts w:ascii="Courier New" w:hAnsi="Courier New" w:cs="Courier New" w:hint="default"/>
      </w:rPr>
    </w:lvl>
    <w:lvl w:ilvl="8" w:tplc="040C0005" w:tentative="1">
      <w:start w:val="1"/>
      <w:numFmt w:val="bullet"/>
      <w:lvlText w:val=""/>
      <w:lvlJc w:val="left"/>
      <w:pPr>
        <w:ind w:left="7228" w:hanging="360"/>
      </w:pPr>
      <w:rPr>
        <w:rFonts w:ascii="Wingdings" w:hAnsi="Wingdings" w:hint="default"/>
      </w:rPr>
    </w:lvl>
  </w:abstractNum>
  <w:abstractNum w:abstractNumId="17" w15:restartNumberingAfterBreak="0">
    <w:nsid w:val="238718C3"/>
    <w:multiLevelType w:val="hybridMultilevel"/>
    <w:tmpl w:val="D4F2DE8A"/>
    <w:lvl w:ilvl="0" w:tplc="67C8C9E4">
      <w:start w:val="2020"/>
      <w:numFmt w:val="bullet"/>
      <w:lvlText w:val="-"/>
      <w:lvlJc w:val="left"/>
      <w:pPr>
        <w:ind w:left="360" w:hanging="360"/>
      </w:pPr>
      <w:rPr>
        <w:rFonts w:ascii="Arial" w:eastAsia="Andale Sans U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4342A01"/>
    <w:multiLevelType w:val="hybridMultilevel"/>
    <w:tmpl w:val="6ECC1AE6"/>
    <w:lvl w:ilvl="0" w:tplc="42D8B16E">
      <w:start w:val="6"/>
      <w:numFmt w:val="bullet"/>
      <w:lvlText w:val="-"/>
      <w:lvlJc w:val="left"/>
      <w:pPr>
        <w:ind w:left="720" w:hanging="360"/>
      </w:pPr>
      <w:rPr>
        <w:rFonts w:ascii="Arial" w:eastAsia="Andale Sans U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462780D"/>
    <w:multiLevelType w:val="hybridMultilevel"/>
    <w:tmpl w:val="CAC223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25921770"/>
    <w:multiLevelType w:val="hybridMultilevel"/>
    <w:tmpl w:val="C4683BA4"/>
    <w:lvl w:ilvl="0" w:tplc="EEF866B2">
      <w:start w:val="12"/>
      <w:numFmt w:val="bullet"/>
      <w:lvlText w:val="-"/>
      <w:lvlJc w:val="left"/>
      <w:pPr>
        <w:ind w:left="720" w:hanging="360"/>
      </w:pPr>
      <w:rPr>
        <w:rFonts w:ascii="Arial" w:eastAsia="Andale Sans UI" w:hAnsi="Arial" w:cs="Times New Roman" w:hint="default"/>
      </w:rPr>
    </w:lvl>
    <w:lvl w:ilvl="1" w:tplc="040C0001">
      <w:start w:val="1"/>
      <w:numFmt w:val="bullet"/>
      <w:lvlText w:val=""/>
      <w:lvlJc w:val="left"/>
      <w:pPr>
        <w:ind w:left="1440" w:hanging="360"/>
      </w:pPr>
      <w:rPr>
        <w:rFonts w:ascii="Symbol" w:hAnsi="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272E52C9"/>
    <w:multiLevelType w:val="hybridMultilevel"/>
    <w:tmpl w:val="962238A0"/>
    <w:lvl w:ilvl="0" w:tplc="040C000F">
      <w:start w:val="1"/>
      <w:numFmt w:val="decimal"/>
      <w:lvlText w:val="%1."/>
      <w:lvlJc w:val="left"/>
      <w:pPr>
        <w:ind w:left="1324" w:hanging="360"/>
      </w:pPr>
    </w:lvl>
    <w:lvl w:ilvl="1" w:tplc="040C0019" w:tentative="1">
      <w:start w:val="1"/>
      <w:numFmt w:val="lowerLetter"/>
      <w:lvlText w:val="%2."/>
      <w:lvlJc w:val="left"/>
      <w:pPr>
        <w:ind w:left="2044" w:hanging="360"/>
      </w:pPr>
    </w:lvl>
    <w:lvl w:ilvl="2" w:tplc="040C001B" w:tentative="1">
      <w:start w:val="1"/>
      <w:numFmt w:val="lowerRoman"/>
      <w:lvlText w:val="%3."/>
      <w:lvlJc w:val="right"/>
      <w:pPr>
        <w:ind w:left="2764" w:hanging="180"/>
      </w:pPr>
    </w:lvl>
    <w:lvl w:ilvl="3" w:tplc="040C000F" w:tentative="1">
      <w:start w:val="1"/>
      <w:numFmt w:val="decimal"/>
      <w:lvlText w:val="%4."/>
      <w:lvlJc w:val="left"/>
      <w:pPr>
        <w:ind w:left="3484" w:hanging="360"/>
      </w:pPr>
    </w:lvl>
    <w:lvl w:ilvl="4" w:tplc="040C0019" w:tentative="1">
      <w:start w:val="1"/>
      <w:numFmt w:val="lowerLetter"/>
      <w:lvlText w:val="%5."/>
      <w:lvlJc w:val="left"/>
      <w:pPr>
        <w:ind w:left="4204" w:hanging="360"/>
      </w:pPr>
    </w:lvl>
    <w:lvl w:ilvl="5" w:tplc="040C001B" w:tentative="1">
      <w:start w:val="1"/>
      <w:numFmt w:val="lowerRoman"/>
      <w:lvlText w:val="%6."/>
      <w:lvlJc w:val="right"/>
      <w:pPr>
        <w:ind w:left="4924" w:hanging="180"/>
      </w:pPr>
    </w:lvl>
    <w:lvl w:ilvl="6" w:tplc="040C000F" w:tentative="1">
      <w:start w:val="1"/>
      <w:numFmt w:val="decimal"/>
      <w:lvlText w:val="%7."/>
      <w:lvlJc w:val="left"/>
      <w:pPr>
        <w:ind w:left="5644" w:hanging="360"/>
      </w:pPr>
    </w:lvl>
    <w:lvl w:ilvl="7" w:tplc="040C0019" w:tentative="1">
      <w:start w:val="1"/>
      <w:numFmt w:val="lowerLetter"/>
      <w:lvlText w:val="%8."/>
      <w:lvlJc w:val="left"/>
      <w:pPr>
        <w:ind w:left="6364" w:hanging="360"/>
      </w:pPr>
    </w:lvl>
    <w:lvl w:ilvl="8" w:tplc="040C001B" w:tentative="1">
      <w:start w:val="1"/>
      <w:numFmt w:val="lowerRoman"/>
      <w:lvlText w:val="%9."/>
      <w:lvlJc w:val="right"/>
      <w:pPr>
        <w:ind w:left="7084" w:hanging="180"/>
      </w:pPr>
    </w:lvl>
  </w:abstractNum>
  <w:abstractNum w:abstractNumId="22" w15:restartNumberingAfterBreak="0">
    <w:nsid w:val="27565A0F"/>
    <w:multiLevelType w:val="multilevel"/>
    <w:tmpl w:val="6A1C0DC6"/>
    <w:styleLink w:val="Liste41"/>
    <w:lvl w:ilvl="0">
      <w:numFmt w:val="bullet"/>
      <w:lvlText w:val="➢"/>
      <w:lvlJc w:val="left"/>
      <w:pPr>
        <w:ind w:left="227" w:hanging="227"/>
      </w:pPr>
      <w:rPr>
        <w:rFonts w:ascii="OpenSymbol" w:hAnsi="OpenSymbol"/>
      </w:rPr>
    </w:lvl>
    <w:lvl w:ilvl="1">
      <w:numFmt w:val="bullet"/>
      <w:lvlText w:val=""/>
      <w:lvlJc w:val="left"/>
      <w:pPr>
        <w:ind w:left="454" w:hanging="227"/>
      </w:pPr>
      <w:rPr>
        <w:rFonts w:ascii="OpenSymbol" w:hAnsi="OpenSymbol"/>
      </w:rPr>
    </w:lvl>
    <w:lvl w:ilvl="2">
      <w:numFmt w:val="bullet"/>
      <w:lvlText w:val=""/>
      <w:lvlJc w:val="left"/>
      <w:pPr>
        <w:ind w:left="680" w:hanging="227"/>
      </w:pPr>
      <w:rPr>
        <w:rFonts w:ascii="OpenSymbol" w:hAnsi="OpenSymbol"/>
      </w:rPr>
    </w:lvl>
    <w:lvl w:ilvl="3">
      <w:numFmt w:val="bullet"/>
      <w:lvlText w:val=""/>
      <w:lvlJc w:val="left"/>
      <w:pPr>
        <w:ind w:left="907" w:hanging="227"/>
      </w:pPr>
      <w:rPr>
        <w:rFonts w:ascii="OpenSymbol" w:hAnsi="OpenSymbol"/>
      </w:rPr>
    </w:lvl>
    <w:lvl w:ilvl="4">
      <w:numFmt w:val="bullet"/>
      <w:lvlText w:val=""/>
      <w:lvlJc w:val="left"/>
      <w:pPr>
        <w:ind w:left="1134" w:hanging="227"/>
      </w:pPr>
      <w:rPr>
        <w:rFonts w:ascii="OpenSymbol" w:hAnsi="OpenSymbol"/>
      </w:rPr>
    </w:lvl>
    <w:lvl w:ilvl="5">
      <w:numFmt w:val="bullet"/>
      <w:lvlText w:val=""/>
      <w:lvlJc w:val="left"/>
      <w:pPr>
        <w:ind w:left="1361" w:hanging="227"/>
      </w:pPr>
      <w:rPr>
        <w:rFonts w:ascii="OpenSymbol" w:hAnsi="OpenSymbol"/>
      </w:rPr>
    </w:lvl>
    <w:lvl w:ilvl="6">
      <w:numFmt w:val="bullet"/>
      <w:lvlText w:val=""/>
      <w:lvlJc w:val="left"/>
      <w:pPr>
        <w:ind w:left="1587" w:hanging="227"/>
      </w:pPr>
      <w:rPr>
        <w:rFonts w:ascii="OpenSymbol" w:hAnsi="OpenSymbol"/>
      </w:rPr>
    </w:lvl>
    <w:lvl w:ilvl="7">
      <w:numFmt w:val="bullet"/>
      <w:lvlText w:val=""/>
      <w:lvlJc w:val="left"/>
      <w:pPr>
        <w:ind w:left="1814" w:hanging="227"/>
      </w:pPr>
      <w:rPr>
        <w:rFonts w:ascii="OpenSymbol" w:hAnsi="OpenSymbol"/>
      </w:rPr>
    </w:lvl>
    <w:lvl w:ilvl="8">
      <w:numFmt w:val="bullet"/>
      <w:lvlText w:val=""/>
      <w:lvlJc w:val="left"/>
      <w:pPr>
        <w:ind w:left="2041" w:hanging="227"/>
      </w:pPr>
      <w:rPr>
        <w:rFonts w:ascii="OpenSymbol" w:hAnsi="OpenSymbol"/>
      </w:rPr>
    </w:lvl>
  </w:abstractNum>
  <w:abstractNum w:abstractNumId="23" w15:restartNumberingAfterBreak="0">
    <w:nsid w:val="2B9F2065"/>
    <w:multiLevelType w:val="hybridMultilevel"/>
    <w:tmpl w:val="D0389A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2BC85891"/>
    <w:multiLevelType w:val="hybridMultilevel"/>
    <w:tmpl w:val="B8BC870E"/>
    <w:lvl w:ilvl="0" w:tplc="1FE847D8">
      <w:start w:val="2023"/>
      <w:numFmt w:val="bullet"/>
      <w:lvlText w:val="-"/>
      <w:lvlJc w:val="left"/>
      <w:pPr>
        <w:ind w:left="720" w:hanging="360"/>
      </w:pPr>
      <w:rPr>
        <w:rFonts w:ascii="Marianne" w:eastAsia="Times New Roman" w:hAnsi="Mariann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2FB73437"/>
    <w:multiLevelType w:val="hybridMultilevel"/>
    <w:tmpl w:val="CCD0F7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39B11DD"/>
    <w:multiLevelType w:val="hybridMultilevel"/>
    <w:tmpl w:val="02E66C44"/>
    <w:lvl w:ilvl="0" w:tplc="040C000B">
      <w:start w:val="1"/>
      <w:numFmt w:val="bullet"/>
      <w:lvlText w:val=""/>
      <w:lvlJc w:val="left"/>
      <w:pPr>
        <w:ind w:left="502" w:hanging="360"/>
      </w:pPr>
      <w:rPr>
        <w:rFonts w:ascii="Wingdings" w:hAnsi="Wingdings" w:hint="default"/>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27" w15:restartNumberingAfterBreak="0">
    <w:nsid w:val="341F3B83"/>
    <w:multiLevelType w:val="multilevel"/>
    <w:tmpl w:val="A9665D50"/>
    <w:styleLink w:val="Liste31"/>
    <w:lvl w:ilvl="0">
      <w:numFmt w:val="bullet"/>
      <w:lvlText w:val="☑"/>
      <w:lvlJc w:val="left"/>
      <w:pPr>
        <w:ind w:left="224" w:hanging="224"/>
      </w:pPr>
      <w:rPr>
        <w:rFonts w:ascii="OpenSymbol" w:hAnsi="OpenSymbol"/>
      </w:rPr>
    </w:lvl>
    <w:lvl w:ilvl="1">
      <w:numFmt w:val="bullet"/>
      <w:lvlText w:val="□"/>
      <w:lvlJc w:val="left"/>
      <w:pPr>
        <w:ind w:left="448" w:hanging="224"/>
      </w:pPr>
      <w:rPr>
        <w:rFonts w:ascii="OpenSymbol" w:hAnsi="OpenSymbol"/>
      </w:rPr>
    </w:lvl>
    <w:lvl w:ilvl="2">
      <w:numFmt w:val="bullet"/>
      <w:lvlText w:val="☑"/>
      <w:lvlJc w:val="left"/>
      <w:pPr>
        <w:ind w:left="224" w:hanging="224"/>
      </w:pPr>
      <w:rPr>
        <w:rFonts w:ascii="OpenSymbol" w:hAnsi="OpenSymbol"/>
      </w:rPr>
    </w:lvl>
    <w:lvl w:ilvl="3">
      <w:numFmt w:val="bullet"/>
      <w:lvlText w:val="□"/>
      <w:lvlJc w:val="left"/>
      <w:pPr>
        <w:ind w:left="448" w:hanging="224"/>
      </w:pPr>
      <w:rPr>
        <w:rFonts w:ascii="OpenSymbol" w:hAnsi="OpenSymbol"/>
      </w:rPr>
    </w:lvl>
    <w:lvl w:ilvl="4">
      <w:numFmt w:val="bullet"/>
      <w:lvlText w:val="☑"/>
      <w:lvlJc w:val="left"/>
      <w:pPr>
        <w:ind w:left="224" w:hanging="224"/>
      </w:pPr>
      <w:rPr>
        <w:rFonts w:ascii="OpenSymbol" w:hAnsi="OpenSymbol"/>
      </w:rPr>
    </w:lvl>
    <w:lvl w:ilvl="5">
      <w:numFmt w:val="bullet"/>
      <w:lvlText w:val="□"/>
      <w:lvlJc w:val="left"/>
      <w:pPr>
        <w:ind w:left="448" w:hanging="224"/>
      </w:pPr>
      <w:rPr>
        <w:rFonts w:ascii="OpenSymbol" w:hAnsi="OpenSymbol"/>
      </w:rPr>
    </w:lvl>
    <w:lvl w:ilvl="6">
      <w:numFmt w:val="bullet"/>
      <w:lvlText w:val="☑"/>
      <w:lvlJc w:val="left"/>
      <w:pPr>
        <w:ind w:left="224" w:hanging="224"/>
      </w:pPr>
      <w:rPr>
        <w:rFonts w:ascii="OpenSymbol" w:hAnsi="OpenSymbol"/>
      </w:rPr>
    </w:lvl>
    <w:lvl w:ilvl="7">
      <w:numFmt w:val="bullet"/>
      <w:lvlText w:val="□"/>
      <w:lvlJc w:val="left"/>
      <w:pPr>
        <w:ind w:left="448" w:hanging="224"/>
      </w:pPr>
      <w:rPr>
        <w:rFonts w:ascii="OpenSymbol" w:hAnsi="OpenSymbol"/>
      </w:rPr>
    </w:lvl>
    <w:lvl w:ilvl="8">
      <w:numFmt w:val="bullet"/>
      <w:lvlText w:val="☑"/>
      <w:lvlJc w:val="left"/>
      <w:pPr>
        <w:ind w:left="224" w:hanging="224"/>
      </w:pPr>
      <w:rPr>
        <w:rFonts w:ascii="OpenSymbol" w:hAnsi="OpenSymbol"/>
      </w:rPr>
    </w:lvl>
  </w:abstractNum>
  <w:abstractNum w:abstractNumId="28" w15:restartNumberingAfterBreak="0">
    <w:nsid w:val="35E84425"/>
    <w:multiLevelType w:val="multilevel"/>
    <w:tmpl w:val="0DC48CDE"/>
    <w:styleLink w:val="Numbering5"/>
    <w:lvl w:ilvl="0">
      <w:start w:val="1"/>
      <w:numFmt w:val="decimal"/>
      <w:lvlText w:val="%1."/>
      <w:lvlJc w:val="left"/>
      <w:pPr>
        <w:ind w:left="227" w:hanging="227"/>
      </w:pPr>
    </w:lvl>
    <w:lvl w:ilvl="1">
      <w:start w:val="2"/>
      <w:numFmt w:val="decimal"/>
      <w:lvlText w:val="%1.%2."/>
      <w:lvlJc w:val="left"/>
      <w:pPr>
        <w:ind w:left="624" w:hanging="369"/>
      </w:pPr>
    </w:lvl>
    <w:lvl w:ilvl="2">
      <w:start w:val="3"/>
      <w:numFmt w:val="lowerLetter"/>
      <w:lvlText w:val="%3)"/>
      <w:lvlJc w:val="left"/>
      <w:pPr>
        <w:ind w:left="879" w:hanging="255"/>
      </w:pPr>
    </w:lvl>
    <w:lvl w:ilvl="3">
      <w:numFmt w:val="bullet"/>
      <w:lvlText w:val="•"/>
      <w:lvlJc w:val="left"/>
      <w:pPr>
        <w:ind w:left="1134" w:hanging="224"/>
      </w:pPr>
      <w:rPr>
        <w:rFonts w:ascii="OpenSymbol" w:hAnsi="OpenSymbol"/>
      </w:rPr>
    </w:lvl>
    <w:lvl w:ilvl="4">
      <w:numFmt w:val="bullet"/>
      <w:lvlText w:val="•"/>
      <w:lvlJc w:val="left"/>
      <w:pPr>
        <w:ind w:left="1358" w:hanging="224"/>
      </w:pPr>
      <w:rPr>
        <w:rFonts w:ascii="OpenSymbol" w:hAnsi="OpenSymbol"/>
      </w:rPr>
    </w:lvl>
    <w:lvl w:ilvl="5">
      <w:numFmt w:val="bullet"/>
      <w:lvlText w:val="•"/>
      <w:lvlJc w:val="left"/>
      <w:pPr>
        <w:ind w:left="1582" w:hanging="224"/>
      </w:pPr>
      <w:rPr>
        <w:rFonts w:ascii="OpenSymbol" w:hAnsi="OpenSymbol"/>
      </w:rPr>
    </w:lvl>
    <w:lvl w:ilvl="6">
      <w:numFmt w:val="bullet"/>
      <w:lvlText w:val="•"/>
      <w:lvlJc w:val="left"/>
      <w:pPr>
        <w:ind w:left="1806" w:hanging="224"/>
      </w:pPr>
      <w:rPr>
        <w:rFonts w:ascii="OpenSymbol" w:hAnsi="OpenSymbol"/>
      </w:rPr>
    </w:lvl>
    <w:lvl w:ilvl="7">
      <w:numFmt w:val="bullet"/>
      <w:lvlText w:val="•"/>
      <w:lvlJc w:val="left"/>
      <w:pPr>
        <w:ind w:left="2030" w:hanging="224"/>
      </w:pPr>
      <w:rPr>
        <w:rFonts w:ascii="OpenSymbol" w:hAnsi="OpenSymbol"/>
      </w:rPr>
    </w:lvl>
    <w:lvl w:ilvl="8">
      <w:numFmt w:val="bullet"/>
      <w:lvlText w:val="•"/>
      <w:lvlJc w:val="left"/>
      <w:pPr>
        <w:ind w:left="2254" w:hanging="224"/>
      </w:pPr>
      <w:rPr>
        <w:rFonts w:ascii="OpenSymbol" w:hAnsi="OpenSymbol"/>
      </w:rPr>
    </w:lvl>
  </w:abstractNum>
  <w:abstractNum w:abstractNumId="29" w15:restartNumberingAfterBreak="0">
    <w:nsid w:val="39D31B88"/>
    <w:multiLevelType w:val="hybridMultilevel"/>
    <w:tmpl w:val="EDC435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3B783302"/>
    <w:multiLevelType w:val="hybridMultilevel"/>
    <w:tmpl w:val="DCA8A96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41BC7F8E"/>
    <w:multiLevelType w:val="hybridMultilevel"/>
    <w:tmpl w:val="8F46F04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42B7212B"/>
    <w:multiLevelType w:val="hybridMultilevel"/>
    <w:tmpl w:val="6CD6DB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45EF16E0"/>
    <w:multiLevelType w:val="multilevel"/>
    <w:tmpl w:val="78C0C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4749108E"/>
    <w:multiLevelType w:val="hybridMultilevel"/>
    <w:tmpl w:val="80BE8F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476357F9"/>
    <w:multiLevelType w:val="hybridMultilevel"/>
    <w:tmpl w:val="669CFC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4AC8173B"/>
    <w:multiLevelType w:val="multilevel"/>
    <w:tmpl w:val="C980CF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DCC55B8"/>
    <w:multiLevelType w:val="hybridMultilevel"/>
    <w:tmpl w:val="763A124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51D50CAD"/>
    <w:multiLevelType w:val="multilevel"/>
    <w:tmpl w:val="E388953A"/>
    <w:styleLink w:val="Numbering4"/>
    <w:lvl w:ilvl="0">
      <w:start w:val="1"/>
      <w:numFmt w:val="upperRoman"/>
      <w:suff w:val="space"/>
      <w:lvlText w:val="%1."/>
      <w:lvlJc w:val="left"/>
      <w:pPr>
        <w:ind w:left="283" w:hanging="283"/>
      </w:pPr>
    </w:lvl>
    <w:lvl w:ilvl="1">
      <w:start w:val="2"/>
      <w:numFmt w:val="upperRoman"/>
      <w:suff w:val="space"/>
      <w:lvlText w:val="%2."/>
      <w:lvlJc w:val="left"/>
      <w:pPr>
        <w:ind w:left="567" w:hanging="283"/>
      </w:pPr>
    </w:lvl>
    <w:lvl w:ilvl="2">
      <w:start w:val="3"/>
      <w:numFmt w:val="upperRoman"/>
      <w:suff w:val="space"/>
      <w:lvlText w:val="%3."/>
      <w:lvlJc w:val="left"/>
      <w:pPr>
        <w:ind w:left="850" w:hanging="283"/>
      </w:pPr>
    </w:lvl>
    <w:lvl w:ilvl="3">
      <w:start w:val="4"/>
      <w:numFmt w:val="upperRoman"/>
      <w:suff w:val="space"/>
      <w:lvlText w:val="%4."/>
      <w:lvlJc w:val="left"/>
      <w:pPr>
        <w:ind w:left="1134" w:hanging="283"/>
      </w:pPr>
    </w:lvl>
    <w:lvl w:ilvl="4">
      <w:start w:val="5"/>
      <w:numFmt w:val="upperRoman"/>
      <w:suff w:val="space"/>
      <w:lvlText w:val="%5."/>
      <w:lvlJc w:val="left"/>
      <w:pPr>
        <w:ind w:left="1417" w:hanging="283"/>
      </w:pPr>
    </w:lvl>
    <w:lvl w:ilvl="5">
      <w:start w:val="6"/>
      <w:numFmt w:val="upperRoman"/>
      <w:suff w:val="space"/>
      <w:lvlText w:val="%6."/>
      <w:lvlJc w:val="left"/>
      <w:pPr>
        <w:ind w:left="1701" w:hanging="283"/>
      </w:pPr>
    </w:lvl>
    <w:lvl w:ilvl="6">
      <w:start w:val="7"/>
      <w:numFmt w:val="upperRoman"/>
      <w:suff w:val="space"/>
      <w:lvlText w:val="%7."/>
      <w:lvlJc w:val="left"/>
      <w:pPr>
        <w:ind w:left="1984" w:hanging="283"/>
      </w:pPr>
    </w:lvl>
    <w:lvl w:ilvl="7">
      <w:start w:val="8"/>
      <w:numFmt w:val="upperRoman"/>
      <w:suff w:val="space"/>
      <w:lvlText w:val="%8."/>
      <w:lvlJc w:val="left"/>
      <w:pPr>
        <w:ind w:left="2268" w:hanging="283"/>
      </w:pPr>
    </w:lvl>
    <w:lvl w:ilvl="8">
      <w:start w:val="9"/>
      <w:numFmt w:val="upperRoman"/>
      <w:suff w:val="space"/>
      <w:lvlText w:val="%9."/>
      <w:lvlJc w:val="left"/>
      <w:pPr>
        <w:ind w:left="2551" w:hanging="283"/>
      </w:pPr>
    </w:lvl>
  </w:abstractNum>
  <w:abstractNum w:abstractNumId="39" w15:restartNumberingAfterBreak="0">
    <w:nsid w:val="537E50BF"/>
    <w:multiLevelType w:val="multilevel"/>
    <w:tmpl w:val="F07669D8"/>
    <w:styleLink w:val="Liste51"/>
    <w:lvl w:ilvl="0">
      <w:numFmt w:val="bullet"/>
      <w:lvlText w:val="✗"/>
      <w:lvlJc w:val="left"/>
      <w:pPr>
        <w:ind w:left="227" w:hanging="227"/>
      </w:pPr>
      <w:rPr>
        <w:rFonts w:ascii="OpenSymbol" w:hAnsi="OpenSymbol"/>
      </w:rPr>
    </w:lvl>
    <w:lvl w:ilvl="1">
      <w:numFmt w:val="bullet"/>
      <w:lvlText w:val="✗"/>
      <w:lvlJc w:val="left"/>
      <w:pPr>
        <w:ind w:left="454" w:hanging="227"/>
      </w:pPr>
      <w:rPr>
        <w:rFonts w:ascii="OpenSymbol" w:hAnsi="OpenSymbol"/>
      </w:rPr>
    </w:lvl>
    <w:lvl w:ilvl="2">
      <w:numFmt w:val="bullet"/>
      <w:lvlText w:val="✗"/>
      <w:lvlJc w:val="left"/>
      <w:pPr>
        <w:ind w:left="680" w:hanging="227"/>
      </w:pPr>
      <w:rPr>
        <w:rFonts w:ascii="OpenSymbol" w:hAnsi="OpenSymbol"/>
      </w:rPr>
    </w:lvl>
    <w:lvl w:ilvl="3">
      <w:numFmt w:val="bullet"/>
      <w:lvlText w:val="✗"/>
      <w:lvlJc w:val="left"/>
      <w:pPr>
        <w:ind w:left="907" w:hanging="227"/>
      </w:pPr>
      <w:rPr>
        <w:rFonts w:ascii="OpenSymbol" w:hAnsi="OpenSymbol"/>
      </w:rPr>
    </w:lvl>
    <w:lvl w:ilvl="4">
      <w:numFmt w:val="bullet"/>
      <w:lvlText w:val="✗"/>
      <w:lvlJc w:val="left"/>
      <w:pPr>
        <w:ind w:left="1134" w:hanging="227"/>
      </w:pPr>
      <w:rPr>
        <w:rFonts w:ascii="OpenSymbol" w:hAnsi="OpenSymbol"/>
      </w:rPr>
    </w:lvl>
    <w:lvl w:ilvl="5">
      <w:numFmt w:val="bullet"/>
      <w:lvlText w:val="✗"/>
      <w:lvlJc w:val="left"/>
      <w:pPr>
        <w:ind w:left="1361" w:hanging="227"/>
      </w:pPr>
      <w:rPr>
        <w:rFonts w:ascii="OpenSymbol" w:hAnsi="OpenSymbol"/>
      </w:rPr>
    </w:lvl>
    <w:lvl w:ilvl="6">
      <w:numFmt w:val="bullet"/>
      <w:lvlText w:val="✗"/>
      <w:lvlJc w:val="left"/>
      <w:pPr>
        <w:ind w:left="1587" w:hanging="227"/>
      </w:pPr>
      <w:rPr>
        <w:rFonts w:ascii="OpenSymbol" w:hAnsi="OpenSymbol"/>
      </w:rPr>
    </w:lvl>
    <w:lvl w:ilvl="7">
      <w:numFmt w:val="bullet"/>
      <w:lvlText w:val="✗"/>
      <w:lvlJc w:val="left"/>
      <w:pPr>
        <w:ind w:left="1814" w:hanging="227"/>
      </w:pPr>
      <w:rPr>
        <w:rFonts w:ascii="OpenSymbol" w:hAnsi="OpenSymbol"/>
      </w:rPr>
    </w:lvl>
    <w:lvl w:ilvl="8">
      <w:numFmt w:val="bullet"/>
      <w:lvlText w:val="✗"/>
      <w:lvlJc w:val="left"/>
      <w:pPr>
        <w:ind w:left="2041" w:hanging="227"/>
      </w:pPr>
      <w:rPr>
        <w:rFonts w:ascii="OpenSymbol" w:hAnsi="OpenSymbol"/>
      </w:rPr>
    </w:lvl>
  </w:abstractNum>
  <w:abstractNum w:abstractNumId="40" w15:restartNumberingAfterBreak="0">
    <w:nsid w:val="544C2D88"/>
    <w:multiLevelType w:val="multilevel"/>
    <w:tmpl w:val="FA32F21A"/>
    <w:styleLink w:val="Liste21"/>
    <w:lvl w:ilvl="0">
      <w:numFmt w:val="bullet"/>
      <w:lvlText w:val="□"/>
      <w:lvlJc w:val="left"/>
      <w:pPr>
        <w:ind w:left="170" w:hanging="170"/>
      </w:pPr>
      <w:rPr>
        <w:rFonts w:ascii="OpenSymbol" w:eastAsia="OpenSymbol" w:hAnsi="OpenSymbol" w:cs="OpenSymbol"/>
      </w:rPr>
    </w:lvl>
    <w:lvl w:ilvl="1">
      <w:numFmt w:val="bullet"/>
      <w:lvlText w:val="□"/>
      <w:lvlJc w:val="left"/>
      <w:pPr>
        <w:ind w:left="567" w:hanging="340"/>
      </w:pPr>
      <w:rPr>
        <w:rFonts w:ascii="OpenSymbol" w:eastAsia="OpenSymbol" w:hAnsi="OpenSymbol" w:cs="OpenSymbol"/>
      </w:rPr>
    </w:lvl>
    <w:lvl w:ilvl="2">
      <w:numFmt w:val="bullet"/>
      <w:lvlText w:val="□"/>
      <w:lvlJc w:val="left"/>
      <w:pPr>
        <w:ind w:left="510" w:hanging="170"/>
      </w:pPr>
      <w:rPr>
        <w:rFonts w:ascii="OpenSymbol" w:eastAsia="OpenSymbol" w:hAnsi="OpenSymbol" w:cs="OpenSymbol"/>
      </w:rPr>
    </w:lvl>
    <w:lvl w:ilvl="3">
      <w:numFmt w:val="bullet"/>
      <w:lvlText w:val="□"/>
      <w:lvlJc w:val="left"/>
      <w:pPr>
        <w:ind w:left="680" w:hanging="170"/>
      </w:pPr>
      <w:rPr>
        <w:rFonts w:ascii="OpenSymbol" w:eastAsia="OpenSymbol" w:hAnsi="OpenSymbol" w:cs="OpenSymbol"/>
      </w:rPr>
    </w:lvl>
    <w:lvl w:ilvl="4">
      <w:numFmt w:val="bullet"/>
      <w:lvlText w:val="□"/>
      <w:lvlJc w:val="left"/>
      <w:pPr>
        <w:ind w:left="850" w:hanging="170"/>
      </w:pPr>
      <w:rPr>
        <w:rFonts w:ascii="OpenSymbol" w:eastAsia="OpenSymbol" w:hAnsi="OpenSymbol" w:cs="OpenSymbol"/>
      </w:rPr>
    </w:lvl>
    <w:lvl w:ilvl="5">
      <w:numFmt w:val="bullet"/>
      <w:lvlText w:val="□"/>
      <w:lvlJc w:val="left"/>
      <w:pPr>
        <w:ind w:left="1020" w:hanging="170"/>
      </w:pPr>
      <w:rPr>
        <w:rFonts w:ascii="OpenSymbol" w:eastAsia="OpenSymbol" w:hAnsi="OpenSymbol" w:cs="OpenSymbol"/>
      </w:rPr>
    </w:lvl>
    <w:lvl w:ilvl="6">
      <w:numFmt w:val="bullet"/>
      <w:lvlText w:val="□"/>
      <w:lvlJc w:val="left"/>
      <w:pPr>
        <w:ind w:left="1191" w:hanging="170"/>
      </w:pPr>
      <w:rPr>
        <w:rFonts w:ascii="OpenSymbol" w:eastAsia="OpenSymbol" w:hAnsi="OpenSymbol" w:cs="OpenSymbol"/>
      </w:rPr>
    </w:lvl>
    <w:lvl w:ilvl="7">
      <w:numFmt w:val="bullet"/>
      <w:lvlText w:val="□"/>
      <w:lvlJc w:val="left"/>
      <w:pPr>
        <w:ind w:left="1361" w:hanging="170"/>
      </w:pPr>
      <w:rPr>
        <w:rFonts w:ascii="OpenSymbol" w:eastAsia="OpenSymbol" w:hAnsi="OpenSymbol" w:cs="OpenSymbol"/>
      </w:rPr>
    </w:lvl>
    <w:lvl w:ilvl="8">
      <w:numFmt w:val="bullet"/>
      <w:lvlText w:val="□"/>
      <w:lvlJc w:val="left"/>
      <w:pPr>
        <w:ind w:left="1531" w:hanging="170"/>
      </w:pPr>
      <w:rPr>
        <w:rFonts w:ascii="OpenSymbol" w:eastAsia="OpenSymbol" w:hAnsi="OpenSymbol" w:cs="OpenSymbol"/>
      </w:rPr>
    </w:lvl>
  </w:abstractNum>
  <w:abstractNum w:abstractNumId="41" w15:restartNumberingAfterBreak="0">
    <w:nsid w:val="55B670FA"/>
    <w:multiLevelType w:val="multilevel"/>
    <w:tmpl w:val="E76E2E50"/>
    <w:styleLink w:val="RTFNum3"/>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lowerLetter"/>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2" w15:restartNumberingAfterBreak="0">
    <w:nsid w:val="5B1D3ECA"/>
    <w:multiLevelType w:val="multilevel"/>
    <w:tmpl w:val="F468D444"/>
    <w:styleLink w:val="RTFNum2"/>
    <w:lvl w:ilvl="0">
      <w:numFmt w:val="bullet"/>
      <w:lvlText w:val=""/>
      <w:lvlJc w:val="left"/>
      <w:pPr>
        <w:ind w:left="360" w:hanging="360"/>
      </w:pPr>
      <w:rPr>
        <w:rFonts w:ascii="Wingdings" w:eastAsia="Wingdings" w:hAnsi="Wingdings" w:cs="Wingdings"/>
      </w:rPr>
    </w:lvl>
    <w:lvl w:ilvl="1">
      <w:numFmt w:val="bullet"/>
      <w:lvlText w:val=""/>
      <w:lvlJc w:val="left"/>
      <w:pPr>
        <w:ind w:left="720" w:hanging="360"/>
      </w:pPr>
      <w:rPr>
        <w:rFonts w:ascii="Wingdings" w:eastAsia="Wingdings" w:hAnsi="Wingdings" w:cs="Wingdings"/>
      </w:rPr>
    </w:lvl>
    <w:lvl w:ilvl="2">
      <w:numFmt w:val="bullet"/>
      <w:lvlText w:val=""/>
      <w:lvlJc w:val="left"/>
      <w:pPr>
        <w:ind w:left="1080" w:hanging="360"/>
      </w:pPr>
      <w:rPr>
        <w:rFonts w:ascii="Wingdings" w:eastAsia="Wingdings" w:hAnsi="Wingdings" w:cs="Wingdings"/>
      </w:rPr>
    </w:lvl>
    <w:lvl w:ilvl="3">
      <w:numFmt w:val="bullet"/>
      <w:lvlText w:val=""/>
      <w:lvlJc w:val="left"/>
      <w:pPr>
        <w:ind w:left="1440" w:hanging="360"/>
      </w:pPr>
      <w:rPr>
        <w:rFonts w:ascii="Wingdings" w:eastAsia="Wingdings" w:hAnsi="Wingdings" w:cs="Wingdings"/>
      </w:rPr>
    </w:lvl>
    <w:lvl w:ilvl="4">
      <w:numFmt w:val="bullet"/>
      <w:lvlText w:val=""/>
      <w:lvlJc w:val="left"/>
      <w:pPr>
        <w:ind w:left="1800" w:hanging="360"/>
      </w:pPr>
      <w:rPr>
        <w:rFonts w:ascii="Wingdings" w:eastAsia="Wingdings" w:hAnsi="Wingdings" w:cs="Wingdings"/>
      </w:rPr>
    </w:lvl>
    <w:lvl w:ilvl="5">
      <w:numFmt w:val="bullet"/>
      <w:lvlText w:val=""/>
      <w:lvlJc w:val="left"/>
      <w:pPr>
        <w:ind w:left="2160" w:hanging="360"/>
      </w:pPr>
      <w:rPr>
        <w:rFonts w:ascii="Wingdings" w:eastAsia="Wingdings" w:hAnsi="Wingdings" w:cs="Wingdings"/>
      </w:rPr>
    </w:lvl>
    <w:lvl w:ilvl="6">
      <w:numFmt w:val="bullet"/>
      <w:lvlText w:val=""/>
      <w:lvlJc w:val="left"/>
      <w:pPr>
        <w:ind w:left="2520" w:hanging="360"/>
      </w:pPr>
      <w:rPr>
        <w:rFonts w:ascii="Wingdings" w:eastAsia="Wingdings" w:hAnsi="Wingdings" w:cs="Wingdings"/>
      </w:rPr>
    </w:lvl>
    <w:lvl w:ilvl="7">
      <w:numFmt w:val="bullet"/>
      <w:lvlText w:val=""/>
      <w:lvlJc w:val="left"/>
      <w:pPr>
        <w:ind w:left="2880" w:hanging="360"/>
      </w:pPr>
      <w:rPr>
        <w:rFonts w:ascii="Wingdings" w:eastAsia="Wingdings" w:hAnsi="Wingdings" w:cs="Wingdings"/>
      </w:rPr>
    </w:lvl>
    <w:lvl w:ilvl="8">
      <w:numFmt w:val="bullet"/>
      <w:lvlText w:val=""/>
      <w:lvlJc w:val="left"/>
      <w:pPr>
        <w:ind w:left="3240" w:hanging="360"/>
      </w:pPr>
      <w:rPr>
        <w:rFonts w:ascii="Wingdings" w:eastAsia="Wingdings" w:hAnsi="Wingdings" w:cs="Wingdings"/>
      </w:rPr>
    </w:lvl>
  </w:abstractNum>
  <w:abstractNum w:abstractNumId="43" w15:restartNumberingAfterBreak="0">
    <w:nsid w:val="5D362C3D"/>
    <w:multiLevelType w:val="hybridMultilevel"/>
    <w:tmpl w:val="1FBA6700"/>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4" w15:restartNumberingAfterBreak="0">
    <w:nsid w:val="61542B40"/>
    <w:multiLevelType w:val="multilevel"/>
    <w:tmpl w:val="05D295EA"/>
    <w:styleLink w:val="List1"/>
    <w:lvl w:ilvl="0">
      <w:numFmt w:val="bullet"/>
      <w:lvlText w:val=""/>
      <w:lvlJc w:val="left"/>
      <w:pPr>
        <w:ind w:left="283" w:hanging="283"/>
      </w:pPr>
      <w:rPr>
        <w:rFonts w:ascii="OpenSymbol" w:eastAsia="OpenSymbol" w:hAnsi="OpenSymbol" w:cs="OpenSymbol"/>
      </w:rPr>
    </w:lvl>
    <w:lvl w:ilvl="1">
      <w:numFmt w:val="bullet"/>
      <w:lvlText w:val="–"/>
      <w:lvlJc w:val="left"/>
      <w:pPr>
        <w:ind w:left="567" w:hanging="284"/>
      </w:pPr>
      <w:rPr>
        <w:rFonts w:ascii="OpenSymbol" w:eastAsia="OpenSymbol" w:hAnsi="OpenSymbol" w:cs="OpenSymbol"/>
      </w:rPr>
    </w:lvl>
    <w:lvl w:ilvl="2">
      <w:numFmt w:val="bullet"/>
      <w:lvlText w:val=""/>
      <w:lvlJc w:val="left"/>
      <w:pPr>
        <w:ind w:left="850" w:hanging="283"/>
      </w:pPr>
      <w:rPr>
        <w:rFonts w:ascii="OpenSymbol" w:eastAsia="OpenSymbol" w:hAnsi="OpenSymbol" w:cs="OpenSymbol"/>
      </w:rPr>
    </w:lvl>
    <w:lvl w:ilvl="3">
      <w:numFmt w:val="bullet"/>
      <w:lvlText w:val="▫"/>
      <w:lvlJc w:val="left"/>
      <w:pPr>
        <w:ind w:left="1134" w:hanging="284"/>
      </w:pPr>
      <w:rPr>
        <w:rFonts w:ascii="OpenSymbol" w:eastAsia="OpenSymbol" w:hAnsi="OpenSymbol" w:cs="OpenSymbol"/>
      </w:rPr>
    </w:lvl>
    <w:lvl w:ilvl="4">
      <w:numFmt w:val="bullet"/>
      <w:lvlText w:val="▪"/>
      <w:lvlJc w:val="left"/>
      <w:pPr>
        <w:ind w:left="1134" w:hanging="227"/>
      </w:pPr>
      <w:rPr>
        <w:rFonts w:ascii="OpenSymbol" w:eastAsia="OpenSymbol" w:hAnsi="OpenSymbol" w:cs="OpenSymbol"/>
      </w:rPr>
    </w:lvl>
    <w:lvl w:ilvl="5">
      <w:numFmt w:val="bullet"/>
      <w:lvlText w:val="▪"/>
      <w:lvlJc w:val="left"/>
      <w:pPr>
        <w:ind w:left="1361" w:hanging="227"/>
      </w:pPr>
      <w:rPr>
        <w:rFonts w:ascii="OpenSymbol" w:eastAsia="OpenSymbol" w:hAnsi="OpenSymbol" w:cs="OpenSymbol"/>
      </w:rPr>
    </w:lvl>
    <w:lvl w:ilvl="6">
      <w:numFmt w:val="bullet"/>
      <w:lvlText w:val="▪"/>
      <w:lvlJc w:val="left"/>
      <w:pPr>
        <w:ind w:left="1587" w:hanging="227"/>
      </w:pPr>
      <w:rPr>
        <w:rFonts w:ascii="OpenSymbol" w:eastAsia="OpenSymbol" w:hAnsi="OpenSymbol" w:cs="OpenSymbol"/>
      </w:rPr>
    </w:lvl>
    <w:lvl w:ilvl="7">
      <w:numFmt w:val="bullet"/>
      <w:lvlText w:val="▪"/>
      <w:lvlJc w:val="left"/>
      <w:pPr>
        <w:ind w:left="1814" w:hanging="227"/>
      </w:pPr>
      <w:rPr>
        <w:rFonts w:ascii="OpenSymbol" w:eastAsia="OpenSymbol" w:hAnsi="OpenSymbol" w:cs="OpenSymbol"/>
      </w:rPr>
    </w:lvl>
    <w:lvl w:ilvl="8">
      <w:numFmt w:val="bullet"/>
      <w:lvlText w:val="▪"/>
      <w:lvlJc w:val="left"/>
      <w:pPr>
        <w:ind w:left="2041" w:hanging="227"/>
      </w:pPr>
      <w:rPr>
        <w:rFonts w:ascii="OpenSymbol" w:eastAsia="OpenSymbol" w:hAnsi="OpenSymbol" w:cs="OpenSymbol"/>
      </w:rPr>
    </w:lvl>
  </w:abstractNum>
  <w:abstractNum w:abstractNumId="45" w15:restartNumberingAfterBreak="0">
    <w:nsid w:val="623027FE"/>
    <w:multiLevelType w:val="multilevel"/>
    <w:tmpl w:val="0F3251E2"/>
    <w:styleLink w:val="Numbering3"/>
    <w:lvl w:ilvl="0">
      <w:start w:val="1"/>
      <w:numFmt w:val="decimal"/>
      <w:lvlText w:val="%1"/>
      <w:lvlJc w:val="left"/>
      <w:pPr>
        <w:ind w:left="1701" w:hanging="1701"/>
      </w:pPr>
    </w:lvl>
    <w:lvl w:ilvl="1">
      <w:start w:val="2"/>
      <w:numFmt w:val="decimal"/>
      <w:lvlText w:val="%2"/>
      <w:lvlJc w:val="left"/>
      <w:pPr>
        <w:ind w:left="3402" w:hanging="1701"/>
      </w:pPr>
    </w:lvl>
    <w:lvl w:ilvl="2">
      <w:start w:val="3"/>
      <w:numFmt w:val="decimal"/>
      <w:lvlText w:val="%3"/>
      <w:lvlJc w:val="left"/>
      <w:pPr>
        <w:ind w:left="5103" w:hanging="1701"/>
      </w:pPr>
    </w:lvl>
    <w:lvl w:ilvl="3">
      <w:start w:val="4"/>
      <w:numFmt w:val="decimal"/>
      <w:lvlText w:val="%4"/>
      <w:lvlJc w:val="left"/>
      <w:pPr>
        <w:ind w:left="6804" w:hanging="1701"/>
      </w:pPr>
    </w:lvl>
    <w:lvl w:ilvl="4">
      <w:start w:val="5"/>
      <w:numFmt w:val="decimal"/>
      <w:lvlText w:val="%5"/>
      <w:lvlJc w:val="left"/>
      <w:pPr>
        <w:ind w:left="8505" w:hanging="1701"/>
      </w:pPr>
    </w:lvl>
    <w:lvl w:ilvl="5">
      <w:start w:val="6"/>
      <w:numFmt w:val="decimal"/>
      <w:lvlText w:val="%6"/>
      <w:lvlJc w:val="left"/>
      <w:pPr>
        <w:ind w:left="10206" w:hanging="1701"/>
      </w:pPr>
    </w:lvl>
    <w:lvl w:ilvl="6">
      <w:start w:val="7"/>
      <w:numFmt w:val="decimal"/>
      <w:lvlText w:val="%7"/>
      <w:lvlJc w:val="left"/>
      <w:pPr>
        <w:ind w:left="11907" w:hanging="1701"/>
      </w:pPr>
    </w:lvl>
    <w:lvl w:ilvl="7">
      <w:start w:val="8"/>
      <w:numFmt w:val="decimal"/>
      <w:lvlText w:val="%8"/>
      <w:lvlJc w:val="left"/>
      <w:pPr>
        <w:ind w:left="13608" w:hanging="1701"/>
      </w:pPr>
    </w:lvl>
    <w:lvl w:ilvl="8">
      <w:start w:val="9"/>
      <w:numFmt w:val="decimal"/>
      <w:lvlText w:val="%9"/>
      <w:lvlJc w:val="left"/>
      <w:pPr>
        <w:ind w:left="15309" w:hanging="1701"/>
      </w:pPr>
    </w:lvl>
  </w:abstractNum>
  <w:abstractNum w:abstractNumId="46" w15:restartNumberingAfterBreak="0">
    <w:nsid w:val="65485704"/>
    <w:multiLevelType w:val="hybridMultilevel"/>
    <w:tmpl w:val="EA82FA5E"/>
    <w:lvl w:ilvl="0" w:tplc="EEF866B2">
      <w:start w:val="12"/>
      <w:numFmt w:val="bullet"/>
      <w:lvlText w:val="-"/>
      <w:lvlJc w:val="left"/>
      <w:pPr>
        <w:ind w:left="720" w:hanging="360"/>
      </w:pPr>
      <w:rPr>
        <w:rFonts w:ascii="Arial" w:eastAsia="Andale Sans UI" w:hAnsi="Arial"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676A20B7"/>
    <w:multiLevelType w:val="hybridMultilevel"/>
    <w:tmpl w:val="A34415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69D3024D"/>
    <w:multiLevelType w:val="hybridMultilevel"/>
    <w:tmpl w:val="CF6A968A"/>
    <w:lvl w:ilvl="0" w:tplc="040C000B">
      <w:start w:val="1"/>
      <w:numFmt w:val="bullet"/>
      <w:lvlText w:val=""/>
      <w:lvlJc w:val="left"/>
      <w:pPr>
        <w:ind w:left="1457" w:hanging="360"/>
      </w:pPr>
      <w:rPr>
        <w:rFonts w:ascii="Wingdings" w:hAnsi="Wingdings" w:hint="default"/>
      </w:rPr>
    </w:lvl>
    <w:lvl w:ilvl="1" w:tplc="040C0003" w:tentative="1">
      <w:start w:val="1"/>
      <w:numFmt w:val="bullet"/>
      <w:lvlText w:val="o"/>
      <w:lvlJc w:val="left"/>
      <w:pPr>
        <w:ind w:left="2177" w:hanging="360"/>
      </w:pPr>
      <w:rPr>
        <w:rFonts w:ascii="Courier New" w:hAnsi="Courier New" w:cs="Courier New" w:hint="default"/>
      </w:rPr>
    </w:lvl>
    <w:lvl w:ilvl="2" w:tplc="040C0005" w:tentative="1">
      <w:start w:val="1"/>
      <w:numFmt w:val="bullet"/>
      <w:lvlText w:val=""/>
      <w:lvlJc w:val="left"/>
      <w:pPr>
        <w:ind w:left="2897" w:hanging="360"/>
      </w:pPr>
      <w:rPr>
        <w:rFonts w:ascii="Wingdings" w:hAnsi="Wingdings" w:hint="default"/>
      </w:rPr>
    </w:lvl>
    <w:lvl w:ilvl="3" w:tplc="040C0001" w:tentative="1">
      <w:start w:val="1"/>
      <w:numFmt w:val="bullet"/>
      <w:lvlText w:val=""/>
      <w:lvlJc w:val="left"/>
      <w:pPr>
        <w:ind w:left="3617" w:hanging="360"/>
      </w:pPr>
      <w:rPr>
        <w:rFonts w:ascii="Symbol" w:hAnsi="Symbol" w:hint="default"/>
      </w:rPr>
    </w:lvl>
    <w:lvl w:ilvl="4" w:tplc="040C0003" w:tentative="1">
      <w:start w:val="1"/>
      <w:numFmt w:val="bullet"/>
      <w:lvlText w:val="o"/>
      <w:lvlJc w:val="left"/>
      <w:pPr>
        <w:ind w:left="4337" w:hanging="360"/>
      </w:pPr>
      <w:rPr>
        <w:rFonts w:ascii="Courier New" w:hAnsi="Courier New" w:cs="Courier New" w:hint="default"/>
      </w:rPr>
    </w:lvl>
    <w:lvl w:ilvl="5" w:tplc="040C0005" w:tentative="1">
      <w:start w:val="1"/>
      <w:numFmt w:val="bullet"/>
      <w:lvlText w:val=""/>
      <w:lvlJc w:val="left"/>
      <w:pPr>
        <w:ind w:left="5057" w:hanging="360"/>
      </w:pPr>
      <w:rPr>
        <w:rFonts w:ascii="Wingdings" w:hAnsi="Wingdings" w:hint="default"/>
      </w:rPr>
    </w:lvl>
    <w:lvl w:ilvl="6" w:tplc="040C0001" w:tentative="1">
      <w:start w:val="1"/>
      <w:numFmt w:val="bullet"/>
      <w:lvlText w:val=""/>
      <w:lvlJc w:val="left"/>
      <w:pPr>
        <w:ind w:left="5777" w:hanging="360"/>
      </w:pPr>
      <w:rPr>
        <w:rFonts w:ascii="Symbol" w:hAnsi="Symbol" w:hint="default"/>
      </w:rPr>
    </w:lvl>
    <w:lvl w:ilvl="7" w:tplc="040C0003" w:tentative="1">
      <w:start w:val="1"/>
      <w:numFmt w:val="bullet"/>
      <w:lvlText w:val="o"/>
      <w:lvlJc w:val="left"/>
      <w:pPr>
        <w:ind w:left="6497" w:hanging="360"/>
      </w:pPr>
      <w:rPr>
        <w:rFonts w:ascii="Courier New" w:hAnsi="Courier New" w:cs="Courier New" w:hint="default"/>
      </w:rPr>
    </w:lvl>
    <w:lvl w:ilvl="8" w:tplc="040C0005" w:tentative="1">
      <w:start w:val="1"/>
      <w:numFmt w:val="bullet"/>
      <w:lvlText w:val=""/>
      <w:lvlJc w:val="left"/>
      <w:pPr>
        <w:ind w:left="7217" w:hanging="360"/>
      </w:pPr>
      <w:rPr>
        <w:rFonts w:ascii="Wingdings" w:hAnsi="Wingdings" w:hint="default"/>
      </w:rPr>
    </w:lvl>
  </w:abstractNum>
  <w:abstractNum w:abstractNumId="49" w15:restartNumberingAfterBreak="0">
    <w:nsid w:val="72352ABE"/>
    <w:multiLevelType w:val="hybridMultilevel"/>
    <w:tmpl w:val="E72AFE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15:restartNumberingAfterBreak="0">
    <w:nsid w:val="726979C2"/>
    <w:multiLevelType w:val="hybridMultilevel"/>
    <w:tmpl w:val="B9AED0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773C1D9F"/>
    <w:multiLevelType w:val="multilevel"/>
    <w:tmpl w:val="456A7910"/>
    <w:styleLink w:val="Numbering2"/>
    <w:lvl w:ilvl="0">
      <w:start w:val="1"/>
      <w:numFmt w:val="decimal"/>
      <w:lvlText w:val="%1"/>
      <w:lvlJc w:val="left"/>
      <w:pPr>
        <w:ind w:left="283" w:hanging="283"/>
      </w:pPr>
    </w:lvl>
    <w:lvl w:ilvl="1">
      <w:start w:val="2"/>
      <w:numFmt w:val="decimal"/>
      <w:lvlText w:val="%2"/>
      <w:lvlJc w:val="left"/>
      <w:pPr>
        <w:ind w:left="566" w:hanging="283"/>
      </w:pPr>
    </w:lvl>
    <w:lvl w:ilvl="2">
      <w:start w:val="3"/>
      <w:numFmt w:val="decimal"/>
      <w:lvlText w:val="%3"/>
      <w:lvlJc w:val="left"/>
      <w:pPr>
        <w:ind w:left="1133" w:hanging="567"/>
      </w:pPr>
    </w:lvl>
    <w:lvl w:ilvl="3">
      <w:start w:val="4"/>
      <w:numFmt w:val="decimal"/>
      <w:lvlText w:val="%4"/>
      <w:lvlJc w:val="left"/>
      <w:pPr>
        <w:ind w:left="1842" w:hanging="709"/>
      </w:pPr>
    </w:lvl>
    <w:lvl w:ilvl="4">
      <w:start w:val="5"/>
      <w:numFmt w:val="decimal"/>
      <w:lvlText w:val="%5"/>
      <w:lvlJc w:val="left"/>
      <w:pPr>
        <w:ind w:left="2692" w:hanging="850"/>
      </w:pPr>
    </w:lvl>
    <w:lvl w:ilvl="5">
      <w:start w:val="6"/>
      <w:numFmt w:val="decimal"/>
      <w:lvlText w:val="%6"/>
      <w:lvlJc w:val="left"/>
      <w:pPr>
        <w:ind w:left="3713" w:hanging="1021"/>
      </w:pPr>
    </w:lvl>
    <w:lvl w:ilvl="6">
      <w:start w:val="7"/>
      <w:numFmt w:val="decimal"/>
      <w:lvlText w:val="%7"/>
      <w:lvlJc w:val="left"/>
      <w:pPr>
        <w:ind w:left="5017" w:hanging="1304"/>
      </w:pPr>
    </w:lvl>
    <w:lvl w:ilvl="7">
      <w:start w:val="8"/>
      <w:numFmt w:val="decimal"/>
      <w:lvlText w:val="%8"/>
      <w:lvlJc w:val="left"/>
      <w:pPr>
        <w:ind w:left="6491" w:hanging="1474"/>
      </w:pPr>
    </w:lvl>
    <w:lvl w:ilvl="8">
      <w:start w:val="9"/>
      <w:numFmt w:val="decimal"/>
      <w:lvlText w:val="%9"/>
      <w:lvlJc w:val="left"/>
      <w:pPr>
        <w:ind w:left="8079" w:hanging="1588"/>
      </w:pPr>
    </w:lvl>
  </w:abstractNum>
  <w:abstractNum w:abstractNumId="52" w15:restartNumberingAfterBreak="0">
    <w:nsid w:val="7BB5148E"/>
    <w:multiLevelType w:val="hybridMultilevel"/>
    <w:tmpl w:val="750CD414"/>
    <w:lvl w:ilvl="0" w:tplc="EEF866B2">
      <w:start w:val="12"/>
      <w:numFmt w:val="bullet"/>
      <w:lvlText w:val="-"/>
      <w:lvlJc w:val="left"/>
      <w:pPr>
        <w:ind w:left="720" w:hanging="360"/>
      </w:pPr>
      <w:rPr>
        <w:rFonts w:ascii="Arial" w:eastAsia="Andale Sans UI" w:hAnsi="Arial"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778111408">
    <w:abstractNumId w:val="15"/>
    <w:lvlOverride w:ilvl="0">
      <w:lvl w:ilvl="0">
        <w:start w:val="1"/>
        <w:numFmt w:val="decimal"/>
        <w:pStyle w:val="Titre1"/>
        <w:lvlText w:val="Article %1 - "/>
        <w:lvlJc w:val="left"/>
        <w:pPr>
          <w:ind w:left="0" w:firstLine="283"/>
        </w:pPr>
      </w:lvl>
    </w:lvlOverride>
    <w:lvlOverride w:ilvl="1">
      <w:lvl w:ilvl="1">
        <w:start w:val="1"/>
        <w:numFmt w:val="decimal"/>
        <w:pStyle w:val="Titre2"/>
        <w:lvlText w:val="%1.%2 "/>
        <w:lvlJc w:val="left"/>
        <w:pPr>
          <w:ind w:left="0" w:firstLine="283"/>
        </w:pPr>
      </w:lvl>
    </w:lvlOverride>
    <w:lvlOverride w:ilvl="2">
      <w:lvl w:ilvl="2">
        <w:start w:val="1"/>
        <w:numFmt w:val="decimal"/>
        <w:pStyle w:val="Titre3"/>
        <w:lvlText w:val="%1.%2.%3 "/>
        <w:lvlJc w:val="left"/>
        <w:pPr>
          <w:ind w:left="0" w:firstLine="283"/>
        </w:pPr>
      </w:lvl>
    </w:lvlOverride>
    <w:lvlOverride w:ilvl="3">
      <w:lvl w:ilvl="3">
        <w:start w:val="1"/>
        <w:numFmt w:val="decimal"/>
        <w:pStyle w:val="Titre4"/>
        <w:lvlText w:val="%1.%2.%3.%4 "/>
        <w:lvlJc w:val="left"/>
        <w:pPr>
          <w:ind w:left="2835" w:firstLine="283"/>
        </w:pPr>
      </w:lvl>
    </w:lvlOverride>
    <w:lvlOverride w:ilvl="4">
      <w:lvl w:ilvl="4">
        <w:start w:val="1"/>
        <w:numFmt w:val="decimal"/>
        <w:pStyle w:val="Titre5"/>
        <w:lvlText w:val="%1.%2.%3.%4.%5 "/>
        <w:lvlJc w:val="left"/>
        <w:pPr>
          <w:ind w:left="0" w:firstLine="283"/>
        </w:pPr>
      </w:lvl>
    </w:lvlOverride>
    <w:lvlOverride w:ilvl="5">
      <w:lvl w:ilvl="5">
        <w:start w:val="1"/>
        <w:numFmt w:val="decimal"/>
        <w:pStyle w:val="Titre6"/>
        <w:lvlText w:val="%1.%2.%3.%4.%5.%6 "/>
        <w:lvlJc w:val="left"/>
        <w:pPr>
          <w:ind w:left="1152" w:hanging="1152"/>
        </w:pPr>
      </w:lvl>
    </w:lvlOverride>
    <w:lvlOverride w:ilvl="6">
      <w:lvl w:ilvl="6">
        <w:start w:val="1"/>
        <w:numFmt w:val="decimal"/>
        <w:pStyle w:val="Titre7"/>
        <w:lvlText w:val="%1.%2.%3.%4.%5.%6.%7"/>
        <w:lvlJc w:val="left"/>
        <w:pPr>
          <w:ind w:left="1296" w:hanging="1296"/>
        </w:pPr>
      </w:lvl>
    </w:lvlOverride>
    <w:lvlOverride w:ilvl="7">
      <w:lvl w:ilvl="7">
        <w:start w:val="1"/>
        <w:numFmt w:val="decimal"/>
        <w:pStyle w:val="Titre8"/>
        <w:lvlText w:val="%1.%2.%3.%4.%5.%6.%7.%8"/>
        <w:lvlJc w:val="left"/>
        <w:pPr>
          <w:ind w:left="1440" w:hanging="1440"/>
        </w:pPr>
      </w:lvl>
    </w:lvlOverride>
    <w:lvlOverride w:ilvl="8">
      <w:lvl w:ilvl="8">
        <w:start w:val="1"/>
        <w:numFmt w:val="decimal"/>
        <w:pStyle w:val="Titre9"/>
        <w:lvlText w:val="%1.%2.%3.%4.%5.%6.%7.%8.%9"/>
        <w:lvlJc w:val="left"/>
        <w:pPr>
          <w:ind w:left="1584" w:hanging="1584"/>
        </w:pPr>
      </w:lvl>
    </w:lvlOverride>
  </w:num>
  <w:num w:numId="2" w16cid:durableId="83650897">
    <w:abstractNumId w:val="44"/>
  </w:num>
  <w:num w:numId="3" w16cid:durableId="39668399">
    <w:abstractNumId w:val="40"/>
  </w:num>
  <w:num w:numId="4" w16cid:durableId="242836110">
    <w:abstractNumId w:val="27"/>
  </w:num>
  <w:num w:numId="5" w16cid:durableId="2127504105">
    <w:abstractNumId w:val="22"/>
  </w:num>
  <w:num w:numId="6" w16cid:durableId="195702629">
    <w:abstractNumId w:val="39"/>
  </w:num>
  <w:num w:numId="7" w16cid:durableId="589235730">
    <w:abstractNumId w:val="1"/>
  </w:num>
  <w:num w:numId="8" w16cid:durableId="1709060057">
    <w:abstractNumId w:val="51"/>
  </w:num>
  <w:num w:numId="9" w16cid:durableId="1100100027">
    <w:abstractNumId w:val="45"/>
  </w:num>
  <w:num w:numId="10" w16cid:durableId="1751732724">
    <w:abstractNumId w:val="38"/>
  </w:num>
  <w:num w:numId="11" w16cid:durableId="1718626159">
    <w:abstractNumId w:val="28"/>
  </w:num>
  <w:num w:numId="12" w16cid:durableId="1719619595">
    <w:abstractNumId w:val="42"/>
  </w:num>
  <w:num w:numId="13" w16cid:durableId="1800027450">
    <w:abstractNumId w:val="41"/>
  </w:num>
  <w:num w:numId="14" w16cid:durableId="100489662">
    <w:abstractNumId w:val="9"/>
  </w:num>
  <w:num w:numId="15" w16cid:durableId="1601569459">
    <w:abstractNumId w:val="49"/>
  </w:num>
  <w:num w:numId="16" w16cid:durableId="3628918">
    <w:abstractNumId w:val="34"/>
  </w:num>
  <w:num w:numId="17" w16cid:durableId="203493845">
    <w:abstractNumId w:val="5"/>
  </w:num>
  <w:num w:numId="18" w16cid:durableId="1235511429">
    <w:abstractNumId w:val="19"/>
  </w:num>
  <w:num w:numId="19" w16cid:durableId="1756710206">
    <w:abstractNumId w:val="16"/>
  </w:num>
  <w:num w:numId="20" w16cid:durableId="1525749723">
    <w:abstractNumId w:val="8"/>
  </w:num>
  <w:num w:numId="21" w16cid:durableId="987705152">
    <w:abstractNumId w:val="21"/>
  </w:num>
  <w:num w:numId="22" w16cid:durableId="2023626723">
    <w:abstractNumId w:val="43"/>
  </w:num>
  <w:num w:numId="23" w16cid:durableId="888803321">
    <w:abstractNumId w:val="10"/>
  </w:num>
  <w:num w:numId="24" w16cid:durableId="1972244570">
    <w:abstractNumId w:val="48"/>
  </w:num>
  <w:num w:numId="25" w16cid:durableId="500394860">
    <w:abstractNumId w:val="23"/>
  </w:num>
  <w:num w:numId="26" w16cid:durableId="79643015">
    <w:abstractNumId w:val="25"/>
  </w:num>
  <w:num w:numId="27" w16cid:durableId="1835098287">
    <w:abstractNumId w:val="15"/>
  </w:num>
  <w:num w:numId="28" w16cid:durableId="127011951">
    <w:abstractNumId w:val="31"/>
  </w:num>
  <w:num w:numId="29" w16cid:durableId="1737630813">
    <w:abstractNumId w:val="50"/>
  </w:num>
  <w:num w:numId="30" w16cid:durableId="978922578">
    <w:abstractNumId w:val="30"/>
  </w:num>
  <w:num w:numId="31" w16cid:durableId="1508323758">
    <w:abstractNumId w:val="4"/>
  </w:num>
  <w:num w:numId="32" w16cid:durableId="769393248">
    <w:abstractNumId w:val="47"/>
  </w:num>
  <w:num w:numId="33" w16cid:durableId="546993867">
    <w:abstractNumId w:val="7"/>
  </w:num>
  <w:num w:numId="34" w16cid:durableId="1686445623">
    <w:abstractNumId w:val="0"/>
  </w:num>
  <w:num w:numId="35" w16cid:durableId="1164318425">
    <w:abstractNumId w:val="35"/>
  </w:num>
  <w:num w:numId="36" w16cid:durableId="836459837">
    <w:abstractNumId w:val="14"/>
  </w:num>
  <w:num w:numId="37" w16cid:durableId="473108004">
    <w:abstractNumId w:val="29"/>
  </w:num>
  <w:num w:numId="38" w16cid:durableId="2100906137">
    <w:abstractNumId w:val="37"/>
  </w:num>
  <w:num w:numId="39" w16cid:durableId="210118163">
    <w:abstractNumId w:val="3"/>
  </w:num>
  <w:num w:numId="40" w16cid:durableId="1574271064">
    <w:abstractNumId w:val="32"/>
  </w:num>
  <w:num w:numId="41" w16cid:durableId="2050371211">
    <w:abstractNumId w:val="11"/>
  </w:num>
  <w:num w:numId="42" w16cid:durableId="2053528873">
    <w:abstractNumId w:val="20"/>
  </w:num>
  <w:num w:numId="43" w16cid:durableId="96370149">
    <w:abstractNumId w:val="12"/>
  </w:num>
  <w:num w:numId="44" w16cid:durableId="260530089">
    <w:abstractNumId w:val="18"/>
  </w:num>
  <w:num w:numId="45" w16cid:durableId="586886619">
    <w:abstractNumId w:val="6"/>
  </w:num>
  <w:num w:numId="46" w16cid:durableId="1077631966">
    <w:abstractNumId w:val="46"/>
  </w:num>
  <w:num w:numId="47" w16cid:durableId="1824199741">
    <w:abstractNumId w:val="52"/>
  </w:num>
  <w:num w:numId="48" w16cid:durableId="345794907">
    <w:abstractNumId w:val="13"/>
  </w:num>
  <w:num w:numId="49" w16cid:durableId="704136177">
    <w:abstractNumId w:val="26"/>
  </w:num>
  <w:num w:numId="50" w16cid:durableId="851842108">
    <w:abstractNumId w:val="17"/>
  </w:num>
  <w:num w:numId="51" w16cid:durableId="2052147410">
    <w:abstractNumId w:val="36"/>
  </w:num>
  <w:num w:numId="52" w16cid:durableId="561015876">
    <w:abstractNumId w:val="15"/>
    <w:lvlOverride w:ilvl="0">
      <w:startOverride w:val="11"/>
      <w:lvl w:ilvl="0">
        <w:start w:val="11"/>
        <w:numFmt w:val="decimal"/>
        <w:pStyle w:val="Titre1"/>
        <w:lvlText w:val="Article %1 - "/>
        <w:lvlJc w:val="left"/>
        <w:pPr>
          <w:ind w:left="0" w:firstLine="283"/>
        </w:pPr>
      </w:lvl>
    </w:lvlOverride>
    <w:lvlOverride w:ilvl="1">
      <w:startOverride w:val="3"/>
      <w:lvl w:ilvl="1">
        <w:start w:val="3"/>
        <w:numFmt w:val="decimal"/>
        <w:pStyle w:val="Titre2"/>
        <w:lvlText w:val="%1.%2 "/>
        <w:lvlJc w:val="left"/>
        <w:pPr>
          <w:ind w:left="0" w:firstLine="283"/>
        </w:pPr>
      </w:lvl>
    </w:lvlOverride>
  </w:num>
  <w:num w:numId="53" w16cid:durableId="2133590081">
    <w:abstractNumId w:val="0"/>
    <w:lvlOverride w:ilvl="0">
      <w:lvl w:ilvl="0" w:tplc="040C0001">
        <w:start w:val="1"/>
        <w:numFmt w:val="decimal"/>
        <w:lvlText w:val="Article %1 - "/>
        <w:lvlJc w:val="left"/>
        <w:pPr>
          <w:ind w:left="0" w:firstLine="283"/>
        </w:pPr>
        <w:rPr>
          <w:color w:val="auto"/>
        </w:rPr>
      </w:lvl>
    </w:lvlOverride>
    <w:lvlOverride w:ilvl="2">
      <w:lvl w:ilvl="2" w:tplc="040C0005">
        <w:start w:val="1"/>
        <w:numFmt w:val="decimal"/>
        <w:lvlText w:val="%1.%2.%3 "/>
        <w:lvlJc w:val="left"/>
        <w:pPr>
          <w:ind w:left="0" w:firstLine="283"/>
        </w:pPr>
        <w:rPr>
          <w:color w:val="auto"/>
        </w:rPr>
      </w:lvl>
    </w:lvlOverride>
  </w:num>
  <w:num w:numId="54" w16cid:durableId="1255017649">
    <w:abstractNumId w:val="15"/>
    <w:lvlOverride w:ilvl="0">
      <w:lvl w:ilvl="0">
        <w:start w:val="1"/>
        <w:numFmt w:val="decimal"/>
        <w:pStyle w:val="Titre1"/>
        <w:lvlText w:val="Article %1 - "/>
        <w:lvlJc w:val="left"/>
        <w:pPr>
          <w:ind w:left="0" w:firstLine="283"/>
        </w:pPr>
      </w:lvl>
    </w:lvlOverride>
    <w:lvlOverride w:ilvl="1">
      <w:lvl w:ilvl="1">
        <w:start w:val="1"/>
        <w:numFmt w:val="decimal"/>
        <w:pStyle w:val="Titre2"/>
        <w:lvlText w:val="%1.%2 "/>
        <w:lvlJc w:val="left"/>
        <w:pPr>
          <w:ind w:left="0" w:firstLine="283"/>
        </w:pPr>
      </w:lvl>
    </w:lvlOverride>
    <w:lvlOverride w:ilvl="2">
      <w:lvl w:ilvl="2">
        <w:start w:val="1"/>
        <w:numFmt w:val="decimal"/>
        <w:pStyle w:val="Titre3"/>
        <w:lvlText w:val="%1.%2.%3 "/>
        <w:lvlJc w:val="left"/>
        <w:pPr>
          <w:ind w:left="0" w:firstLine="283"/>
        </w:pPr>
      </w:lvl>
    </w:lvlOverride>
    <w:lvlOverride w:ilvl="3">
      <w:lvl w:ilvl="3">
        <w:start w:val="1"/>
        <w:numFmt w:val="decimal"/>
        <w:pStyle w:val="Titre4"/>
        <w:lvlText w:val="%1.%2.%3.%4 "/>
        <w:lvlJc w:val="left"/>
        <w:pPr>
          <w:ind w:left="0" w:firstLine="283"/>
        </w:pPr>
      </w:lvl>
    </w:lvlOverride>
    <w:lvlOverride w:ilvl="4">
      <w:lvl w:ilvl="4">
        <w:start w:val="1"/>
        <w:numFmt w:val="decimal"/>
        <w:pStyle w:val="Titre5"/>
        <w:lvlText w:val="%1.%2.%3.%4.%5 "/>
        <w:lvlJc w:val="left"/>
        <w:pPr>
          <w:ind w:left="0" w:firstLine="283"/>
        </w:pPr>
      </w:lvl>
    </w:lvlOverride>
    <w:lvlOverride w:ilvl="5">
      <w:lvl w:ilvl="5">
        <w:start w:val="1"/>
        <w:numFmt w:val="decimal"/>
        <w:pStyle w:val="Titre6"/>
        <w:lvlText w:val="%1.%2.%3.%4.%5.%6 "/>
        <w:lvlJc w:val="left"/>
        <w:pPr>
          <w:ind w:left="1152" w:hanging="1152"/>
        </w:pPr>
      </w:lvl>
    </w:lvlOverride>
    <w:lvlOverride w:ilvl="6">
      <w:lvl w:ilvl="6">
        <w:start w:val="1"/>
        <w:numFmt w:val="decimal"/>
        <w:pStyle w:val="Titre7"/>
        <w:lvlText w:val="%1.%2.%3.%4.%5.%6.%7"/>
        <w:lvlJc w:val="left"/>
        <w:pPr>
          <w:ind w:left="1296" w:hanging="1296"/>
        </w:pPr>
      </w:lvl>
    </w:lvlOverride>
    <w:lvlOverride w:ilvl="7">
      <w:lvl w:ilvl="7">
        <w:start w:val="1"/>
        <w:numFmt w:val="decimal"/>
        <w:pStyle w:val="Titre8"/>
        <w:lvlText w:val="%1.%2.%3.%4.%5.%6.%7.%8"/>
        <w:lvlJc w:val="left"/>
        <w:pPr>
          <w:ind w:left="1440" w:hanging="1440"/>
        </w:pPr>
      </w:lvl>
    </w:lvlOverride>
    <w:lvlOverride w:ilvl="8">
      <w:lvl w:ilvl="8">
        <w:start w:val="1"/>
        <w:numFmt w:val="decimal"/>
        <w:pStyle w:val="Titre9"/>
        <w:lvlText w:val="%1.%2.%3.%4.%5.%6.%7.%8.%9"/>
        <w:lvlJc w:val="left"/>
        <w:pPr>
          <w:ind w:left="1584" w:hanging="1584"/>
        </w:pPr>
      </w:lvl>
    </w:lvlOverride>
  </w:num>
  <w:num w:numId="55" w16cid:durableId="1089153309">
    <w:abstractNumId w:val="15"/>
    <w:lvlOverride w:ilvl="0">
      <w:lvl w:ilvl="0">
        <w:start w:val="1"/>
        <w:numFmt w:val="decimal"/>
        <w:pStyle w:val="Titre1"/>
        <w:lvlText w:val="Article %1 - "/>
        <w:lvlJc w:val="left"/>
        <w:pPr>
          <w:ind w:left="0" w:firstLine="283"/>
        </w:pPr>
      </w:lvl>
    </w:lvlOverride>
    <w:lvlOverride w:ilvl="1">
      <w:lvl w:ilvl="1">
        <w:start w:val="1"/>
        <w:numFmt w:val="decimal"/>
        <w:pStyle w:val="Titre2"/>
        <w:lvlText w:val="%1.%2 "/>
        <w:lvlJc w:val="left"/>
        <w:pPr>
          <w:ind w:left="0" w:firstLine="283"/>
        </w:pPr>
      </w:lvl>
    </w:lvlOverride>
    <w:lvlOverride w:ilvl="2">
      <w:lvl w:ilvl="2">
        <w:start w:val="1"/>
        <w:numFmt w:val="decimal"/>
        <w:pStyle w:val="Titre3"/>
        <w:lvlText w:val="%1.%2.%3 "/>
        <w:lvlJc w:val="left"/>
        <w:pPr>
          <w:ind w:left="0" w:firstLine="283"/>
        </w:pPr>
      </w:lvl>
    </w:lvlOverride>
    <w:lvlOverride w:ilvl="3">
      <w:lvl w:ilvl="3">
        <w:start w:val="1"/>
        <w:numFmt w:val="decimal"/>
        <w:pStyle w:val="Titre4"/>
        <w:lvlText w:val="%1.%2.%3.%4 "/>
        <w:lvlJc w:val="left"/>
        <w:pPr>
          <w:ind w:left="0" w:firstLine="283"/>
        </w:pPr>
      </w:lvl>
    </w:lvlOverride>
    <w:lvlOverride w:ilvl="4">
      <w:lvl w:ilvl="4">
        <w:start w:val="1"/>
        <w:numFmt w:val="decimal"/>
        <w:pStyle w:val="Titre5"/>
        <w:lvlText w:val="%1.%2.%3.%4.%5 "/>
        <w:lvlJc w:val="left"/>
        <w:pPr>
          <w:ind w:left="0" w:firstLine="283"/>
        </w:pPr>
      </w:lvl>
    </w:lvlOverride>
    <w:lvlOverride w:ilvl="5">
      <w:lvl w:ilvl="5">
        <w:start w:val="1"/>
        <w:numFmt w:val="decimal"/>
        <w:pStyle w:val="Titre6"/>
        <w:lvlText w:val="%1.%2.%3.%4.%5.%6 "/>
        <w:lvlJc w:val="left"/>
        <w:pPr>
          <w:ind w:left="1152" w:hanging="1152"/>
        </w:pPr>
      </w:lvl>
    </w:lvlOverride>
    <w:lvlOverride w:ilvl="6">
      <w:lvl w:ilvl="6">
        <w:start w:val="1"/>
        <w:numFmt w:val="decimal"/>
        <w:pStyle w:val="Titre7"/>
        <w:lvlText w:val="%1.%2.%3.%4.%5.%6.%7"/>
        <w:lvlJc w:val="left"/>
        <w:pPr>
          <w:ind w:left="1296" w:hanging="1296"/>
        </w:pPr>
      </w:lvl>
    </w:lvlOverride>
    <w:lvlOverride w:ilvl="7">
      <w:lvl w:ilvl="7">
        <w:start w:val="1"/>
        <w:numFmt w:val="decimal"/>
        <w:pStyle w:val="Titre8"/>
        <w:lvlText w:val="%1.%2.%3.%4.%5.%6.%7.%8"/>
        <w:lvlJc w:val="left"/>
        <w:pPr>
          <w:ind w:left="1440" w:hanging="1440"/>
        </w:pPr>
      </w:lvl>
    </w:lvlOverride>
    <w:lvlOverride w:ilvl="8">
      <w:lvl w:ilvl="8">
        <w:start w:val="1"/>
        <w:numFmt w:val="decimal"/>
        <w:pStyle w:val="Titre9"/>
        <w:lvlText w:val="%1.%2.%3.%4.%5.%6.%7.%8.%9"/>
        <w:lvlJc w:val="left"/>
        <w:pPr>
          <w:ind w:left="1584" w:hanging="1584"/>
        </w:pPr>
      </w:lvl>
    </w:lvlOverride>
  </w:num>
  <w:num w:numId="56" w16cid:durableId="1339385091">
    <w:abstractNumId w:val="15"/>
    <w:lvlOverride w:ilvl="0">
      <w:startOverride w:val="1"/>
      <w:lvl w:ilvl="0">
        <w:start w:val="1"/>
        <w:numFmt w:val="decimal"/>
        <w:pStyle w:val="Titre1"/>
        <w:lvlText w:val="Article %1 - "/>
        <w:lvlJc w:val="left"/>
        <w:pPr>
          <w:ind w:left="0" w:firstLine="283"/>
        </w:pPr>
      </w:lvl>
    </w:lvlOverride>
    <w:lvlOverride w:ilvl="1">
      <w:startOverride w:val="1"/>
      <w:lvl w:ilvl="1">
        <w:start w:val="1"/>
        <w:numFmt w:val="decimal"/>
        <w:pStyle w:val="Titre2"/>
        <w:lvlText w:val="%1.%2 "/>
        <w:lvlJc w:val="left"/>
        <w:pPr>
          <w:ind w:left="0" w:firstLine="283"/>
        </w:pPr>
      </w:lvl>
    </w:lvlOverride>
    <w:lvlOverride w:ilvl="2">
      <w:startOverride w:val="1"/>
      <w:lvl w:ilvl="2">
        <w:start w:val="1"/>
        <w:numFmt w:val="decimal"/>
        <w:pStyle w:val="Titre3"/>
        <w:lvlText w:val="%1.%2.%3 "/>
        <w:lvlJc w:val="left"/>
        <w:pPr>
          <w:ind w:left="0" w:firstLine="283"/>
        </w:pPr>
      </w:lvl>
    </w:lvlOverride>
    <w:lvlOverride w:ilvl="3">
      <w:startOverride w:val="1"/>
      <w:lvl w:ilvl="3">
        <w:start w:val="1"/>
        <w:numFmt w:val="decimal"/>
        <w:pStyle w:val="Titre4"/>
        <w:lvlText w:val="%1.%2.%3.%4 "/>
        <w:lvlJc w:val="left"/>
        <w:pPr>
          <w:ind w:left="0" w:firstLine="283"/>
        </w:pPr>
      </w:lvl>
    </w:lvlOverride>
    <w:lvlOverride w:ilvl="4">
      <w:startOverride w:val="1"/>
      <w:lvl w:ilvl="4">
        <w:start w:val="1"/>
        <w:numFmt w:val="decimal"/>
        <w:pStyle w:val="Titre5"/>
        <w:lvlText w:val="%1.%2.%3.%4.%5 "/>
        <w:lvlJc w:val="left"/>
        <w:pPr>
          <w:ind w:left="0" w:firstLine="283"/>
        </w:pPr>
      </w:lvl>
    </w:lvlOverride>
    <w:lvlOverride w:ilvl="5">
      <w:startOverride w:val="1"/>
      <w:lvl w:ilvl="5">
        <w:start w:val="1"/>
        <w:numFmt w:val="decimal"/>
        <w:pStyle w:val="Titre6"/>
        <w:lvlText w:val="%1.%2.%3.%4.%5.%6 "/>
        <w:lvlJc w:val="left"/>
        <w:pPr>
          <w:ind w:left="1152" w:hanging="1152"/>
        </w:pPr>
      </w:lvl>
    </w:lvlOverride>
    <w:lvlOverride w:ilvl="6">
      <w:startOverride w:val="1"/>
      <w:lvl w:ilvl="6">
        <w:start w:val="1"/>
        <w:numFmt w:val="decimal"/>
        <w:pStyle w:val="Titre7"/>
        <w:lvlText w:val="%1.%2.%3.%4.%5.%6.%7"/>
        <w:lvlJc w:val="left"/>
        <w:pPr>
          <w:ind w:left="1296" w:hanging="1296"/>
        </w:pPr>
      </w:lvl>
    </w:lvlOverride>
    <w:lvlOverride w:ilvl="7">
      <w:startOverride w:val="1"/>
      <w:lvl w:ilvl="7">
        <w:start w:val="1"/>
        <w:numFmt w:val="decimal"/>
        <w:pStyle w:val="Titre8"/>
        <w:lvlText w:val="%1.%2.%3.%4.%5.%6.%7.%8"/>
        <w:lvlJc w:val="left"/>
        <w:pPr>
          <w:ind w:left="1440" w:hanging="1440"/>
        </w:pPr>
      </w:lvl>
    </w:lvlOverride>
    <w:lvlOverride w:ilvl="8">
      <w:startOverride w:val="1"/>
      <w:lvl w:ilvl="8">
        <w:start w:val="1"/>
        <w:numFmt w:val="decimal"/>
        <w:pStyle w:val="Titre9"/>
        <w:lvlText w:val="%1.%2.%3.%4.%5.%6.%7.%8.%9"/>
        <w:lvlJc w:val="left"/>
        <w:pPr>
          <w:ind w:left="1584" w:hanging="1584"/>
        </w:pPr>
      </w:lvl>
    </w:lvlOverride>
  </w:num>
  <w:num w:numId="57" w16cid:durableId="958611445">
    <w:abstractNumId w:val="15"/>
    <w:lvlOverride w:ilvl="0">
      <w:lvl w:ilvl="0">
        <w:start w:val="1"/>
        <w:numFmt w:val="decimal"/>
        <w:pStyle w:val="Titre1"/>
        <w:lvlText w:val="Article %1 - "/>
        <w:lvlJc w:val="left"/>
        <w:pPr>
          <w:ind w:left="0" w:firstLine="283"/>
        </w:pPr>
      </w:lvl>
    </w:lvlOverride>
    <w:lvlOverride w:ilvl="1">
      <w:lvl w:ilvl="1">
        <w:start w:val="1"/>
        <w:numFmt w:val="decimal"/>
        <w:pStyle w:val="Titre2"/>
        <w:lvlText w:val="%1.%2 "/>
        <w:lvlJc w:val="left"/>
        <w:pPr>
          <w:ind w:left="0" w:firstLine="283"/>
        </w:pPr>
      </w:lvl>
    </w:lvlOverride>
    <w:lvlOverride w:ilvl="2">
      <w:lvl w:ilvl="2">
        <w:start w:val="1"/>
        <w:numFmt w:val="decimal"/>
        <w:pStyle w:val="Titre3"/>
        <w:lvlText w:val="%1.%2.%3 "/>
        <w:lvlJc w:val="left"/>
        <w:pPr>
          <w:ind w:left="0" w:firstLine="283"/>
        </w:pPr>
      </w:lvl>
    </w:lvlOverride>
    <w:lvlOverride w:ilvl="3">
      <w:lvl w:ilvl="3">
        <w:start w:val="1"/>
        <w:numFmt w:val="decimal"/>
        <w:pStyle w:val="Titre4"/>
        <w:lvlText w:val="%1.%2.%3.%4 "/>
        <w:lvlJc w:val="left"/>
        <w:pPr>
          <w:ind w:left="0" w:firstLine="283"/>
        </w:pPr>
      </w:lvl>
    </w:lvlOverride>
    <w:lvlOverride w:ilvl="4">
      <w:lvl w:ilvl="4">
        <w:start w:val="1"/>
        <w:numFmt w:val="decimal"/>
        <w:pStyle w:val="Titre5"/>
        <w:lvlText w:val="%1.%2.%3.%4.%5 "/>
        <w:lvlJc w:val="left"/>
        <w:pPr>
          <w:ind w:left="0" w:firstLine="283"/>
        </w:pPr>
      </w:lvl>
    </w:lvlOverride>
    <w:lvlOverride w:ilvl="5">
      <w:lvl w:ilvl="5">
        <w:start w:val="1"/>
        <w:numFmt w:val="decimal"/>
        <w:pStyle w:val="Titre6"/>
        <w:lvlText w:val="%1.%2.%3.%4.%5.%6 "/>
        <w:lvlJc w:val="left"/>
        <w:pPr>
          <w:ind w:left="1152" w:hanging="1152"/>
        </w:pPr>
      </w:lvl>
    </w:lvlOverride>
    <w:lvlOverride w:ilvl="6">
      <w:lvl w:ilvl="6">
        <w:start w:val="1"/>
        <w:numFmt w:val="decimal"/>
        <w:pStyle w:val="Titre7"/>
        <w:lvlText w:val="%1.%2.%3.%4.%5.%6.%7"/>
        <w:lvlJc w:val="left"/>
        <w:pPr>
          <w:ind w:left="1296" w:hanging="1296"/>
        </w:pPr>
      </w:lvl>
    </w:lvlOverride>
    <w:lvlOverride w:ilvl="7">
      <w:lvl w:ilvl="7">
        <w:start w:val="1"/>
        <w:numFmt w:val="decimal"/>
        <w:pStyle w:val="Titre8"/>
        <w:lvlText w:val="%1.%2.%3.%4.%5.%6.%7.%8"/>
        <w:lvlJc w:val="left"/>
        <w:pPr>
          <w:ind w:left="1440" w:hanging="1440"/>
        </w:pPr>
      </w:lvl>
    </w:lvlOverride>
    <w:lvlOverride w:ilvl="8">
      <w:lvl w:ilvl="8">
        <w:start w:val="1"/>
        <w:numFmt w:val="decimal"/>
        <w:pStyle w:val="Titre9"/>
        <w:lvlText w:val="%1.%2.%3.%4.%5.%6.%7.%8.%9"/>
        <w:lvlJc w:val="left"/>
        <w:pPr>
          <w:ind w:left="1584" w:hanging="1584"/>
        </w:pPr>
      </w:lvl>
    </w:lvlOverride>
  </w:num>
  <w:num w:numId="58" w16cid:durableId="529073418">
    <w:abstractNumId w:val="15"/>
    <w:lvlOverride w:ilvl="0">
      <w:lvl w:ilvl="0">
        <w:start w:val="1"/>
        <w:numFmt w:val="decimal"/>
        <w:pStyle w:val="Titre1"/>
        <w:lvlText w:val="Article %1 - "/>
        <w:lvlJc w:val="left"/>
        <w:pPr>
          <w:ind w:left="0" w:firstLine="283"/>
        </w:pPr>
      </w:lvl>
    </w:lvlOverride>
    <w:lvlOverride w:ilvl="1">
      <w:lvl w:ilvl="1">
        <w:start w:val="1"/>
        <w:numFmt w:val="decimal"/>
        <w:pStyle w:val="Titre2"/>
        <w:lvlText w:val="%1.%2 "/>
        <w:lvlJc w:val="left"/>
        <w:pPr>
          <w:ind w:left="0" w:firstLine="283"/>
        </w:pPr>
      </w:lvl>
    </w:lvlOverride>
    <w:lvlOverride w:ilvl="2">
      <w:lvl w:ilvl="2">
        <w:start w:val="1"/>
        <w:numFmt w:val="decimal"/>
        <w:pStyle w:val="Titre3"/>
        <w:lvlText w:val="%1.%2.%3 "/>
        <w:lvlJc w:val="left"/>
        <w:pPr>
          <w:ind w:left="0" w:firstLine="283"/>
        </w:pPr>
      </w:lvl>
    </w:lvlOverride>
    <w:lvlOverride w:ilvl="3">
      <w:lvl w:ilvl="3">
        <w:start w:val="1"/>
        <w:numFmt w:val="decimal"/>
        <w:pStyle w:val="Titre4"/>
        <w:lvlText w:val="%1.%2.%3.%4 "/>
        <w:lvlJc w:val="left"/>
        <w:pPr>
          <w:ind w:left="0" w:firstLine="283"/>
        </w:pPr>
      </w:lvl>
    </w:lvlOverride>
    <w:lvlOverride w:ilvl="4">
      <w:lvl w:ilvl="4">
        <w:start w:val="1"/>
        <w:numFmt w:val="decimal"/>
        <w:pStyle w:val="Titre5"/>
        <w:lvlText w:val="%1.%2.%3.%4.%5 "/>
        <w:lvlJc w:val="left"/>
        <w:pPr>
          <w:ind w:left="0" w:firstLine="283"/>
        </w:pPr>
      </w:lvl>
    </w:lvlOverride>
    <w:lvlOverride w:ilvl="5">
      <w:lvl w:ilvl="5">
        <w:start w:val="1"/>
        <w:numFmt w:val="decimal"/>
        <w:pStyle w:val="Titre6"/>
        <w:lvlText w:val="%1.%2.%3.%4.%5.%6 "/>
        <w:lvlJc w:val="left"/>
        <w:pPr>
          <w:ind w:left="1152" w:hanging="1152"/>
        </w:pPr>
      </w:lvl>
    </w:lvlOverride>
    <w:lvlOverride w:ilvl="6">
      <w:lvl w:ilvl="6">
        <w:start w:val="1"/>
        <w:numFmt w:val="decimal"/>
        <w:pStyle w:val="Titre7"/>
        <w:lvlText w:val="%1.%2.%3.%4.%5.%6.%7"/>
        <w:lvlJc w:val="left"/>
        <w:pPr>
          <w:ind w:left="1296" w:hanging="1296"/>
        </w:pPr>
      </w:lvl>
    </w:lvlOverride>
    <w:lvlOverride w:ilvl="7">
      <w:lvl w:ilvl="7">
        <w:start w:val="1"/>
        <w:numFmt w:val="decimal"/>
        <w:pStyle w:val="Titre8"/>
        <w:lvlText w:val="%1.%2.%3.%4.%5.%6.%7.%8"/>
        <w:lvlJc w:val="left"/>
        <w:pPr>
          <w:ind w:left="1440" w:hanging="1440"/>
        </w:pPr>
      </w:lvl>
    </w:lvlOverride>
    <w:lvlOverride w:ilvl="8">
      <w:lvl w:ilvl="8">
        <w:start w:val="1"/>
        <w:numFmt w:val="decimal"/>
        <w:pStyle w:val="Titre9"/>
        <w:lvlText w:val="%1.%2.%3.%4.%5.%6.%7.%8.%9"/>
        <w:lvlJc w:val="left"/>
        <w:pPr>
          <w:ind w:left="1584" w:hanging="1584"/>
        </w:pPr>
      </w:lvl>
    </w:lvlOverride>
  </w:num>
  <w:num w:numId="59" w16cid:durableId="1163543701">
    <w:abstractNumId w:val="24"/>
  </w:num>
  <w:num w:numId="60" w16cid:durableId="381948641">
    <w:abstractNumId w:val="15"/>
    <w:lvlOverride w:ilvl="0">
      <w:lvl w:ilvl="0">
        <w:start w:val="1"/>
        <w:numFmt w:val="decimal"/>
        <w:pStyle w:val="Titre1"/>
        <w:lvlText w:val="Article %1 - "/>
        <w:lvlJc w:val="left"/>
        <w:pPr>
          <w:ind w:left="0" w:firstLine="283"/>
        </w:pPr>
      </w:lvl>
    </w:lvlOverride>
    <w:lvlOverride w:ilvl="1">
      <w:lvl w:ilvl="1">
        <w:start w:val="1"/>
        <w:numFmt w:val="decimal"/>
        <w:pStyle w:val="Titre2"/>
        <w:lvlText w:val="%1.%2 "/>
        <w:lvlJc w:val="left"/>
        <w:pPr>
          <w:ind w:left="0" w:firstLine="283"/>
        </w:pPr>
      </w:lvl>
    </w:lvlOverride>
    <w:lvlOverride w:ilvl="2">
      <w:lvl w:ilvl="2">
        <w:start w:val="1"/>
        <w:numFmt w:val="decimal"/>
        <w:pStyle w:val="Titre3"/>
        <w:lvlText w:val="%1.%2.%3 "/>
        <w:lvlJc w:val="left"/>
        <w:pPr>
          <w:ind w:left="0" w:firstLine="283"/>
        </w:pPr>
      </w:lvl>
    </w:lvlOverride>
    <w:lvlOverride w:ilvl="3">
      <w:lvl w:ilvl="3">
        <w:start w:val="1"/>
        <w:numFmt w:val="decimal"/>
        <w:pStyle w:val="Titre4"/>
        <w:lvlText w:val="%1.%2.%3.%4 "/>
        <w:lvlJc w:val="left"/>
        <w:pPr>
          <w:ind w:left="0" w:firstLine="283"/>
        </w:pPr>
      </w:lvl>
    </w:lvlOverride>
    <w:lvlOverride w:ilvl="4">
      <w:lvl w:ilvl="4">
        <w:start w:val="1"/>
        <w:numFmt w:val="decimal"/>
        <w:pStyle w:val="Titre5"/>
        <w:lvlText w:val="%1.%2.%3.%4.%5 "/>
        <w:lvlJc w:val="left"/>
        <w:pPr>
          <w:ind w:left="0" w:firstLine="283"/>
        </w:pPr>
      </w:lvl>
    </w:lvlOverride>
    <w:lvlOverride w:ilvl="5">
      <w:lvl w:ilvl="5">
        <w:start w:val="1"/>
        <w:numFmt w:val="decimal"/>
        <w:pStyle w:val="Titre6"/>
        <w:lvlText w:val="%1.%2.%3.%4.%5.%6 "/>
        <w:lvlJc w:val="left"/>
        <w:pPr>
          <w:ind w:left="1152" w:hanging="1152"/>
        </w:pPr>
      </w:lvl>
    </w:lvlOverride>
    <w:lvlOverride w:ilvl="6">
      <w:lvl w:ilvl="6">
        <w:start w:val="1"/>
        <w:numFmt w:val="decimal"/>
        <w:pStyle w:val="Titre7"/>
        <w:lvlText w:val="%1.%2.%3.%4.%5.%6.%7"/>
        <w:lvlJc w:val="left"/>
        <w:pPr>
          <w:ind w:left="1296" w:hanging="1296"/>
        </w:pPr>
      </w:lvl>
    </w:lvlOverride>
    <w:lvlOverride w:ilvl="7">
      <w:lvl w:ilvl="7">
        <w:start w:val="1"/>
        <w:numFmt w:val="decimal"/>
        <w:pStyle w:val="Titre8"/>
        <w:lvlText w:val="%1.%2.%3.%4.%5.%6.%7.%8"/>
        <w:lvlJc w:val="left"/>
        <w:pPr>
          <w:ind w:left="1440" w:hanging="1440"/>
        </w:pPr>
      </w:lvl>
    </w:lvlOverride>
    <w:lvlOverride w:ilvl="8">
      <w:lvl w:ilvl="8">
        <w:start w:val="1"/>
        <w:numFmt w:val="decimal"/>
        <w:pStyle w:val="Titre9"/>
        <w:lvlText w:val="%1.%2.%3.%4.%5.%6.%7.%8.%9"/>
        <w:lvlJc w:val="left"/>
        <w:pPr>
          <w:ind w:left="1584" w:hanging="1584"/>
        </w:pPr>
      </w:lvl>
    </w:lvlOverride>
  </w:num>
  <w:num w:numId="61" w16cid:durableId="66540533">
    <w:abstractNumId w:val="15"/>
    <w:lvlOverride w:ilvl="0">
      <w:lvl w:ilvl="0">
        <w:start w:val="1"/>
        <w:numFmt w:val="decimal"/>
        <w:pStyle w:val="Titre1"/>
        <w:lvlText w:val="Article %1 - "/>
        <w:lvlJc w:val="left"/>
        <w:pPr>
          <w:ind w:left="0" w:firstLine="283"/>
        </w:pPr>
      </w:lvl>
    </w:lvlOverride>
    <w:lvlOverride w:ilvl="1">
      <w:lvl w:ilvl="1">
        <w:start w:val="1"/>
        <w:numFmt w:val="decimal"/>
        <w:pStyle w:val="Titre2"/>
        <w:lvlText w:val="%1.%2 "/>
        <w:lvlJc w:val="left"/>
        <w:pPr>
          <w:ind w:left="0" w:firstLine="283"/>
        </w:pPr>
      </w:lvl>
    </w:lvlOverride>
    <w:lvlOverride w:ilvl="2">
      <w:lvl w:ilvl="2">
        <w:start w:val="1"/>
        <w:numFmt w:val="decimal"/>
        <w:pStyle w:val="Titre3"/>
        <w:lvlText w:val="%1.%2.%3 "/>
        <w:lvlJc w:val="left"/>
        <w:pPr>
          <w:ind w:left="0" w:firstLine="283"/>
        </w:pPr>
      </w:lvl>
    </w:lvlOverride>
    <w:lvlOverride w:ilvl="3">
      <w:lvl w:ilvl="3">
        <w:start w:val="1"/>
        <w:numFmt w:val="decimal"/>
        <w:pStyle w:val="Titre4"/>
        <w:lvlText w:val="%1.%2.%3.%4 "/>
        <w:lvlJc w:val="left"/>
        <w:pPr>
          <w:ind w:left="0" w:firstLine="283"/>
        </w:pPr>
      </w:lvl>
    </w:lvlOverride>
    <w:lvlOverride w:ilvl="4">
      <w:lvl w:ilvl="4">
        <w:start w:val="1"/>
        <w:numFmt w:val="decimal"/>
        <w:pStyle w:val="Titre5"/>
        <w:lvlText w:val="%1.%2.%3.%4.%5 "/>
        <w:lvlJc w:val="left"/>
        <w:pPr>
          <w:ind w:left="0" w:firstLine="283"/>
        </w:pPr>
      </w:lvl>
    </w:lvlOverride>
    <w:lvlOverride w:ilvl="5">
      <w:lvl w:ilvl="5">
        <w:start w:val="1"/>
        <w:numFmt w:val="decimal"/>
        <w:pStyle w:val="Titre6"/>
        <w:lvlText w:val="%1.%2.%3.%4.%5.%6 "/>
        <w:lvlJc w:val="left"/>
        <w:pPr>
          <w:ind w:left="1152" w:hanging="1152"/>
        </w:pPr>
      </w:lvl>
    </w:lvlOverride>
    <w:lvlOverride w:ilvl="6">
      <w:lvl w:ilvl="6">
        <w:start w:val="1"/>
        <w:numFmt w:val="decimal"/>
        <w:pStyle w:val="Titre7"/>
        <w:lvlText w:val="%1.%2.%3.%4.%5.%6.%7"/>
        <w:lvlJc w:val="left"/>
        <w:pPr>
          <w:ind w:left="1296" w:hanging="1296"/>
        </w:pPr>
      </w:lvl>
    </w:lvlOverride>
    <w:lvlOverride w:ilvl="7">
      <w:lvl w:ilvl="7">
        <w:start w:val="1"/>
        <w:numFmt w:val="decimal"/>
        <w:pStyle w:val="Titre8"/>
        <w:lvlText w:val="%1.%2.%3.%4.%5.%6.%7.%8"/>
        <w:lvlJc w:val="left"/>
        <w:pPr>
          <w:ind w:left="1440" w:hanging="1440"/>
        </w:pPr>
      </w:lvl>
    </w:lvlOverride>
    <w:lvlOverride w:ilvl="8">
      <w:lvl w:ilvl="8">
        <w:start w:val="1"/>
        <w:numFmt w:val="decimal"/>
        <w:pStyle w:val="Titre9"/>
        <w:lvlText w:val="%1.%2.%3.%4.%5.%6.%7.%8.%9"/>
        <w:lvlJc w:val="left"/>
        <w:pPr>
          <w:ind w:left="1584" w:hanging="1584"/>
        </w:pPr>
      </w:lvl>
    </w:lvlOverride>
  </w:num>
  <w:num w:numId="62" w16cid:durableId="1201700744">
    <w:abstractNumId w:val="15"/>
    <w:lvlOverride w:ilvl="0">
      <w:lvl w:ilvl="0">
        <w:start w:val="1"/>
        <w:numFmt w:val="decimal"/>
        <w:pStyle w:val="Titre1"/>
        <w:lvlText w:val="Article %1 - "/>
        <w:lvlJc w:val="left"/>
        <w:pPr>
          <w:ind w:left="0" w:firstLine="283"/>
        </w:pPr>
      </w:lvl>
    </w:lvlOverride>
    <w:lvlOverride w:ilvl="1">
      <w:lvl w:ilvl="1">
        <w:start w:val="1"/>
        <w:numFmt w:val="decimal"/>
        <w:pStyle w:val="Titre2"/>
        <w:lvlText w:val="%1.%2 "/>
        <w:lvlJc w:val="left"/>
        <w:pPr>
          <w:ind w:left="0" w:firstLine="283"/>
        </w:pPr>
      </w:lvl>
    </w:lvlOverride>
    <w:lvlOverride w:ilvl="2">
      <w:lvl w:ilvl="2">
        <w:start w:val="1"/>
        <w:numFmt w:val="decimal"/>
        <w:pStyle w:val="Titre3"/>
        <w:lvlText w:val="%1.%2.%3 "/>
        <w:lvlJc w:val="left"/>
        <w:pPr>
          <w:ind w:left="0" w:firstLine="283"/>
        </w:pPr>
      </w:lvl>
    </w:lvlOverride>
    <w:lvlOverride w:ilvl="3">
      <w:lvl w:ilvl="3">
        <w:start w:val="1"/>
        <w:numFmt w:val="decimal"/>
        <w:pStyle w:val="Titre4"/>
        <w:lvlText w:val="%1.%2.%3.%4 "/>
        <w:lvlJc w:val="left"/>
        <w:pPr>
          <w:ind w:left="0" w:firstLine="283"/>
        </w:pPr>
      </w:lvl>
    </w:lvlOverride>
    <w:lvlOverride w:ilvl="4">
      <w:lvl w:ilvl="4">
        <w:start w:val="1"/>
        <w:numFmt w:val="decimal"/>
        <w:pStyle w:val="Titre5"/>
        <w:lvlText w:val="%1.%2.%3.%4.%5 "/>
        <w:lvlJc w:val="left"/>
        <w:pPr>
          <w:ind w:left="0" w:firstLine="283"/>
        </w:pPr>
      </w:lvl>
    </w:lvlOverride>
    <w:lvlOverride w:ilvl="5">
      <w:lvl w:ilvl="5">
        <w:start w:val="1"/>
        <w:numFmt w:val="decimal"/>
        <w:pStyle w:val="Titre6"/>
        <w:lvlText w:val="%1.%2.%3.%4.%5.%6 "/>
        <w:lvlJc w:val="left"/>
        <w:pPr>
          <w:ind w:left="1152" w:hanging="1152"/>
        </w:pPr>
      </w:lvl>
    </w:lvlOverride>
    <w:lvlOverride w:ilvl="6">
      <w:lvl w:ilvl="6">
        <w:start w:val="1"/>
        <w:numFmt w:val="decimal"/>
        <w:pStyle w:val="Titre7"/>
        <w:lvlText w:val="%1.%2.%3.%4.%5.%6.%7"/>
        <w:lvlJc w:val="left"/>
        <w:pPr>
          <w:ind w:left="1296" w:hanging="1296"/>
        </w:pPr>
      </w:lvl>
    </w:lvlOverride>
    <w:lvlOverride w:ilvl="7">
      <w:lvl w:ilvl="7">
        <w:start w:val="1"/>
        <w:numFmt w:val="decimal"/>
        <w:pStyle w:val="Titre8"/>
        <w:lvlText w:val="%1.%2.%3.%4.%5.%6.%7.%8"/>
        <w:lvlJc w:val="left"/>
        <w:pPr>
          <w:ind w:left="1440" w:hanging="1440"/>
        </w:pPr>
      </w:lvl>
    </w:lvlOverride>
    <w:lvlOverride w:ilvl="8">
      <w:lvl w:ilvl="8">
        <w:start w:val="1"/>
        <w:numFmt w:val="decimal"/>
        <w:pStyle w:val="Titre9"/>
        <w:lvlText w:val="%1.%2.%3.%4.%5.%6.%7.%8.%9"/>
        <w:lvlJc w:val="left"/>
        <w:pPr>
          <w:ind w:left="1584" w:hanging="1584"/>
        </w:pPr>
      </w:lvl>
    </w:lvlOverride>
  </w:num>
  <w:num w:numId="63" w16cid:durableId="1888686724">
    <w:abstractNumId w:val="15"/>
    <w:lvlOverride w:ilvl="0">
      <w:lvl w:ilvl="0">
        <w:start w:val="1"/>
        <w:numFmt w:val="decimal"/>
        <w:pStyle w:val="Titre1"/>
        <w:lvlText w:val="Article %1 - "/>
        <w:lvlJc w:val="left"/>
        <w:pPr>
          <w:ind w:left="0" w:firstLine="283"/>
        </w:pPr>
      </w:lvl>
    </w:lvlOverride>
    <w:lvlOverride w:ilvl="1">
      <w:lvl w:ilvl="1">
        <w:start w:val="1"/>
        <w:numFmt w:val="decimal"/>
        <w:pStyle w:val="Titre2"/>
        <w:lvlText w:val="%1.%2 "/>
        <w:lvlJc w:val="left"/>
        <w:pPr>
          <w:ind w:left="0" w:firstLine="283"/>
        </w:pPr>
      </w:lvl>
    </w:lvlOverride>
    <w:lvlOverride w:ilvl="2">
      <w:lvl w:ilvl="2">
        <w:start w:val="1"/>
        <w:numFmt w:val="decimal"/>
        <w:pStyle w:val="Titre3"/>
        <w:lvlText w:val="%1.%2.%3 "/>
        <w:lvlJc w:val="left"/>
        <w:pPr>
          <w:ind w:left="0" w:firstLine="283"/>
        </w:pPr>
      </w:lvl>
    </w:lvlOverride>
    <w:lvlOverride w:ilvl="3">
      <w:lvl w:ilvl="3">
        <w:start w:val="1"/>
        <w:numFmt w:val="decimal"/>
        <w:pStyle w:val="Titre4"/>
        <w:lvlText w:val="%1.%2.%3.%4 "/>
        <w:lvlJc w:val="left"/>
        <w:pPr>
          <w:ind w:left="0" w:firstLine="283"/>
        </w:pPr>
      </w:lvl>
    </w:lvlOverride>
    <w:lvlOverride w:ilvl="4">
      <w:lvl w:ilvl="4">
        <w:start w:val="1"/>
        <w:numFmt w:val="decimal"/>
        <w:pStyle w:val="Titre5"/>
        <w:lvlText w:val="%1.%2.%3.%4.%5 "/>
        <w:lvlJc w:val="left"/>
        <w:pPr>
          <w:ind w:left="0" w:firstLine="283"/>
        </w:pPr>
      </w:lvl>
    </w:lvlOverride>
    <w:lvlOverride w:ilvl="5">
      <w:lvl w:ilvl="5">
        <w:start w:val="1"/>
        <w:numFmt w:val="decimal"/>
        <w:pStyle w:val="Titre6"/>
        <w:lvlText w:val="%1.%2.%3.%4.%5.%6 "/>
        <w:lvlJc w:val="left"/>
        <w:pPr>
          <w:ind w:left="1152" w:hanging="1152"/>
        </w:pPr>
      </w:lvl>
    </w:lvlOverride>
    <w:lvlOverride w:ilvl="6">
      <w:lvl w:ilvl="6">
        <w:start w:val="1"/>
        <w:numFmt w:val="decimal"/>
        <w:pStyle w:val="Titre7"/>
        <w:lvlText w:val="%1.%2.%3.%4.%5.%6.%7"/>
        <w:lvlJc w:val="left"/>
        <w:pPr>
          <w:ind w:left="1296" w:hanging="1296"/>
        </w:pPr>
      </w:lvl>
    </w:lvlOverride>
    <w:lvlOverride w:ilvl="7">
      <w:lvl w:ilvl="7">
        <w:start w:val="1"/>
        <w:numFmt w:val="decimal"/>
        <w:pStyle w:val="Titre8"/>
        <w:lvlText w:val="%1.%2.%3.%4.%5.%6.%7.%8"/>
        <w:lvlJc w:val="left"/>
        <w:pPr>
          <w:ind w:left="1440" w:hanging="1440"/>
        </w:pPr>
      </w:lvl>
    </w:lvlOverride>
    <w:lvlOverride w:ilvl="8">
      <w:lvl w:ilvl="8">
        <w:start w:val="1"/>
        <w:numFmt w:val="decimal"/>
        <w:pStyle w:val="Titre9"/>
        <w:lvlText w:val="%1.%2.%3.%4.%5.%6.%7.%8.%9"/>
        <w:lvlJc w:val="left"/>
        <w:pPr>
          <w:ind w:left="1584" w:hanging="1584"/>
        </w:pPr>
      </w:lvl>
    </w:lvlOverride>
  </w:num>
  <w:num w:numId="64" w16cid:durableId="421413531">
    <w:abstractNumId w:val="15"/>
    <w:lvlOverride w:ilvl="0">
      <w:lvl w:ilvl="0">
        <w:start w:val="1"/>
        <w:numFmt w:val="decimal"/>
        <w:pStyle w:val="Titre1"/>
        <w:lvlText w:val="Article %1 - "/>
        <w:lvlJc w:val="left"/>
        <w:pPr>
          <w:ind w:left="0" w:firstLine="283"/>
        </w:pPr>
      </w:lvl>
    </w:lvlOverride>
    <w:lvlOverride w:ilvl="1">
      <w:lvl w:ilvl="1">
        <w:start w:val="1"/>
        <w:numFmt w:val="decimal"/>
        <w:pStyle w:val="Titre2"/>
        <w:lvlText w:val="%1.%2 "/>
        <w:lvlJc w:val="left"/>
        <w:pPr>
          <w:ind w:left="0" w:firstLine="283"/>
        </w:pPr>
      </w:lvl>
    </w:lvlOverride>
    <w:lvlOverride w:ilvl="2">
      <w:lvl w:ilvl="2">
        <w:start w:val="1"/>
        <w:numFmt w:val="decimal"/>
        <w:pStyle w:val="Titre3"/>
        <w:lvlText w:val="%1.%2.%3 "/>
        <w:lvlJc w:val="left"/>
        <w:pPr>
          <w:ind w:left="0" w:firstLine="283"/>
        </w:pPr>
      </w:lvl>
    </w:lvlOverride>
    <w:lvlOverride w:ilvl="3">
      <w:lvl w:ilvl="3">
        <w:start w:val="1"/>
        <w:numFmt w:val="decimal"/>
        <w:pStyle w:val="Titre4"/>
        <w:lvlText w:val="%1.%2.%3.%4 "/>
        <w:lvlJc w:val="left"/>
        <w:pPr>
          <w:ind w:left="0" w:firstLine="283"/>
        </w:pPr>
      </w:lvl>
    </w:lvlOverride>
    <w:lvlOverride w:ilvl="4">
      <w:lvl w:ilvl="4">
        <w:start w:val="1"/>
        <w:numFmt w:val="decimal"/>
        <w:pStyle w:val="Titre5"/>
        <w:lvlText w:val="%1.%2.%3.%4.%5 "/>
        <w:lvlJc w:val="left"/>
        <w:pPr>
          <w:ind w:left="0" w:firstLine="283"/>
        </w:pPr>
      </w:lvl>
    </w:lvlOverride>
    <w:lvlOverride w:ilvl="5">
      <w:lvl w:ilvl="5">
        <w:start w:val="1"/>
        <w:numFmt w:val="decimal"/>
        <w:pStyle w:val="Titre6"/>
        <w:lvlText w:val="%1.%2.%3.%4.%5.%6 "/>
        <w:lvlJc w:val="left"/>
        <w:pPr>
          <w:ind w:left="1152" w:hanging="1152"/>
        </w:pPr>
      </w:lvl>
    </w:lvlOverride>
    <w:lvlOverride w:ilvl="6">
      <w:lvl w:ilvl="6">
        <w:start w:val="1"/>
        <w:numFmt w:val="decimal"/>
        <w:pStyle w:val="Titre7"/>
        <w:lvlText w:val="%1.%2.%3.%4.%5.%6.%7"/>
        <w:lvlJc w:val="left"/>
        <w:pPr>
          <w:ind w:left="1296" w:hanging="1296"/>
        </w:pPr>
      </w:lvl>
    </w:lvlOverride>
    <w:lvlOverride w:ilvl="7">
      <w:lvl w:ilvl="7">
        <w:start w:val="1"/>
        <w:numFmt w:val="decimal"/>
        <w:pStyle w:val="Titre8"/>
        <w:lvlText w:val="%1.%2.%3.%4.%5.%6.%7.%8"/>
        <w:lvlJc w:val="left"/>
        <w:pPr>
          <w:ind w:left="1440" w:hanging="1440"/>
        </w:pPr>
      </w:lvl>
    </w:lvlOverride>
    <w:lvlOverride w:ilvl="8">
      <w:lvl w:ilvl="8">
        <w:start w:val="1"/>
        <w:numFmt w:val="decimal"/>
        <w:pStyle w:val="Titre9"/>
        <w:lvlText w:val="%1.%2.%3.%4.%5.%6.%7.%8.%9"/>
        <w:lvlJc w:val="left"/>
        <w:pPr>
          <w:ind w:left="1584" w:hanging="1584"/>
        </w:pPr>
      </w:lvl>
    </w:lvlOverride>
  </w:num>
  <w:num w:numId="65" w16cid:durableId="1363819687">
    <w:abstractNumId w:val="33"/>
  </w:num>
  <w:num w:numId="66" w16cid:durableId="1587957053">
    <w:abstractNumId w:val="2"/>
  </w:num>
  <w:num w:numId="67" w16cid:durableId="1531920772">
    <w:abstractNumId w:val="15"/>
    <w:lvlOverride w:ilvl="0">
      <w:lvl w:ilvl="0">
        <w:start w:val="1"/>
        <w:numFmt w:val="decimal"/>
        <w:pStyle w:val="Titre1"/>
        <w:lvlText w:val="Article %1 - "/>
        <w:lvlJc w:val="left"/>
        <w:pPr>
          <w:ind w:left="0" w:firstLine="283"/>
        </w:pPr>
      </w:lvl>
    </w:lvlOverride>
    <w:lvlOverride w:ilvl="1">
      <w:lvl w:ilvl="1">
        <w:start w:val="1"/>
        <w:numFmt w:val="decimal"/>
        <w:pStyle w:val="Titre2"/>
        <w:lvlText w:val="%1.%2 "/>
        <w:lvlJc w:val="left"/>
        <w:pPr>
          <w:ind w:left="0" w:firstLine="283"/>
        </w:pPr>
      </w:lvl>
    </w:lvlOverride>
    <w:lvlOverride w:ilvl="2">
      <w:lvl w:ilvl="2">
        <w:start w:val="1"/>
        <w:numFmt w:val="decimal"/>
        <w:pStyle w:val="Titre3"/>
        <w:lvlText w:val="%1.%2.%3 "/>
        <w:lvlJc w:val="left"/>
        <w:pPr>
          <w:ind w:left="0" w:firstLine="283"/>
        </w:pPr>
      </w:lvl>
    </w:lvlOverride>
    <w:lvlOverride w:ilvl="3">
      <w:lvl w:ilvl="3">
        <w:start w:val="1"/>
        <w:numFmt w:val="decimal"/>
        <w:pStyle w:val="Titre4"/>
        <w:lvlText w:val="%1.%2.%3.%4 "/>
        <w:lvlJc w:val="left"/>
        <w:pPr>
          <w:ind w:left="0" w:firstLine="283"/>
        </w:pPr>
      </w:lvl>
    </w:lvlOverride>
    <w:lvlOverride w:ilvl="4">
      <w:lvl w:ilvl="4">
        <w:start w:val="1"/>
        <w:numFmt w:val="decimal"/>
        <w:pStyle w:val="Titre5"/>
        <w:lvlText w:val="%1.%2.%3.%4.%5 "/>
        <w:lvlJc w:val="left"/>
        <w:pPr>
          <w:ind w:left="0" w:firstLine="283"/>
        </w:pPr>
      </w:lvl>
    </w:lvlOverride>
    <w:lvlOverride w:ilvl="5">
      <w:lvl w:ilvl="5">
        <w:start w:val="1"/>
        <w:numFmt w:val="decimal"/>
        <w:pStyle w:val="Titre6"/>
        <w:lvlText w:val="%1.%2.%3.%4.%5.%6 "/>
        <w:lvlJc w:val="left"/>
        <w:pPr>
          <w:ind w:left="1152" w:hanging="1152"/>
        </w:pPr>
      </w:lvl>
    </w:lvlOverride>
    <w:lvlOverride w:ilvl="6">
      <w:lvl w:ilvl="6">
        <w:start w:val="1"/>
        <w:numFmt w:val="decimal"/>
        <w:pStyle w:val="Titre7"/>
        <w:lvlText w:val="%1.%2.%3.%4.%5.%6.%7"/>
        <w:lvlJc w:val="left"/>
        <w:pPr>
          <w:ind w:left="1296" w:hanging="1296"/>
        </w:pPr>
      </w:lvl>
    </w:lvlOverride>
    <w:lvlOverride w:ilvl="7">
      <w:lvl w:ilvl="7">
        <w:start w:val="1"/>
        <w:numFmt w:val="decimal"/>
        <w:pStyle w:val="Titre8"/>
        <w:lvlText w:val="%1.%2.%3.%4.%5.%6.%7.%8"/>
        <w:lvlJc w:val="left"/>
        <w:pPr>
          <w:ind w:left="1440" w:hanging="1440"/>
        </w:pPr>
      </w:lvl>
    </w:lvlOverride>
    <w:lvlOverride w:ilvl="8">
      <w:lvl w:ilvl="8">
        <w:start w:val="1"/>
        <w:numFmt w:val="decimal"/>
        <w:pStyle w:val="Titre9"/>
        <w:lvlText w:val="%1.%2.%3.%4.%5.%6.%7.%8.%9"/>
        <w:lvlJc w:val="left"/>
        <w:pPr>
          <w:ind w:left="1584" w:hanging="1584"/>
        </w:pPr>
      </w:lvl>
    </w:lvlOverride>
  </w:num>
  <w:num w:numId="68" w16cid:durableId="1731076340">
    <w:abstractNumId w:val="15"/>
    <w:lvlOverride w:ilvl="0">
      <w:lvl w:ilvl="0">
        <w:start w:val="1"/>
        <w:numFmt w:val="decimal"/>
        <w:pStyle w:val="Titre1"/>
        <w:lvlText w:val="Article %1 - "/>
        <w:lvlJc w:val="left"/>
        <w:pPr>
          <w:ind w:left="0" w:firstLine="283"/>
        </w:pPr>
      </w:lvl>
    </w:lvlOverride>
    <w:lvlOverride w:ilvl="1">
      <w:lvl w:ilvl="1">
        <w:start w:val="1"/>
        <w:numFmt w:val="decimal"/>
        <w:pStyle w:val="Titre2"/>
        <w:lvlText w:val="%1.%2 "/>
        <w:lvlJc w:val="left"/>
        <w:pPr>
          <w:ind w:left="0" w:firstLine="283"/>
        </w:pPr>
      </w:lvl>
    </w:lvlOverride>
    <w:lvlOverride w:ilvl="2">
      <w:lvl w:ilvl="2">
        <w:start w:val="1"/>
        <w:numFmt w:val="decimal"/>
        <w:pStyle w:val="Titre3"/>
        <w:lvlText w:val="%1.%2.%3 "/>
        <w:lvlJc w:val="left"/>
        <w:pPr>
          <w:ind w:left="0" w:firstLine="283"/>
        </w:pPr>
      </w:lvl>
    </w:lvlOverride>
    <w:lvlOverride w:ilvl="3">
      <w:lvl w:ilvl="3">
        <w:start w:val="1"/>
        <w:numFmt w:val="decimal"/>
        <w:pStyle w:val="Titre4"/>
        <w:lvlText w:val="%1.%2.%3.%4 "/>
        <w:lvlJc w:val="left"/>
        <w:pPr>
          <w:ind w:left="0" w:firstLine="283"/>
        </w:pPr>
      </w:lvl>
    </w:lvlOverride>
    <w:lvlOverride w:ilvl="4">
      <w:lvl w:ilvl="4">
        <w:start w:val="1"/>
        <w:numFmt w:val="decimal"/>
        <w:pStyle w:val="Titre5"/>
        <w:lvlText w:val="%1.%2.%3.%4.%5 "/>
        <w:lvlJc w:val="left"/>
        <w:pPr>
          <w:ind w:left="0" w:firstLine="283"/>
        </w:pPr>
      </w:lvl>
    </w:lvlOverride>
    <w:lvlOverride w:ilvl="5">
      <w:lvl w:ilvl="5">
        <w:start w:val="1"/>
        <w:numFmt w:val="decimal"/>
        <w:pStyle w:val="Titre6"/>
        <w:lvlText w:val="%1.%2.%3.%4.%5.%6 "/>
        <w:lvlJc w:val="left"/>
        <w:pPr>
          <w:ind w:left="1152" w:hanging="1152"/>
        </w:pPr>
      </w:lvl>
    </w:lvlOverride>
    <w:lvlOverride w:ilvl="6">
      <w:lvl w:ilvl="6">
        <w:start w:val="1"/>
        <w:numFmt w:val="decimal"/>
        <w:pStyle w:val="Titre7"/>
        <w:lvlText w:val="%1.%2.%3.%4.%5.%6.%7"/>
        <w:lvlJc w:val="left"/>
        <w:pPr>
          <w:ind w:left="1296" w:hanging="1296"/>
        </w:pPr>
      </w:lvl>
    </w:lvlOverride>
    <w:lvlOverride w:ilvl="7">
      <w:lvl w:ilvl="7">
        <w:start w:val="1"/>
        <w:numFmt w:val="decimal"/>
        <w:pStyle w:val="Titre8"/>
        <w:lvlText w:val="%1.%2.%3.%4.%5.%6.%7.%8"/>
        <w:lvlJc w:val="left"/>
        <w:pPr>
          <w:ind w:left="1440" w:hanging="1440"/>
        </w:pPr>
      </w:lvl>
    </w:lvlOverride>
    <w:lvlOverride w:ilvl="8">
      <w:lvl w:ilvl="8">
        <w:start w:val="1"/>
        <w:numFmt w:val="decimal"/>
        <w:pStyle w:val="Titre9"/>
        <w:lvlText w:val="%1.%2.%3.%4.%5.%6.%7.%8.%9"/>
        <w:lvlJc w:val="left"/>
        <w:pPr>
          <w:ind w:left="1584" w:hanging="1584"/>
        </w:pPr>
      </w:lvl>
    </w:lvlOverride>
  </w:num>
  <w:num w:numId="69" w16cid:durableId="2051301946">
    <w:abstractNumId w:val="15"/>
    <w:lvlOverride w:ilvl="0">
      <w:lvl w:ilvl="0">
        <w:start w:val="1"/>
        <w:numFmt w:val="decimal"/>
        <w:pStyle w:val="Titre1"/>
        <w:lvlText w:val="Article %1 - "/>
        <w:lvlJc w:val="left"/>
        <w:pPr>
          <w:ind w:left="0" w:firstLine="283"/>
        </w:pPr>
      </w:lvl>
    </w:lvlOverride>
    <w:lvlOverride w:ilvl="1">
      <w:lvl w:ilvl="1">
        <w:start w:val="1"/>
        <w:numFmt w:val="decimal"/>
        <w:pStyle w:val="Titre2"/>
        <w:lvlText w:val="%1.%2 "/>
        <w:lvlJc w:val="left"/>
        <w:pPr>
          <w:ind w:left="0" w:firstLine="283"/>
        </w:pPr>
      </w:lvl>
    </w:lvlOverride>
    <w:lvlOverride w:ilvl="2">
      <w:lvl w:ilvl="2">
        <w:start w:val="1"/>
        <w:numFmt w:val="decimal"/>
        <w:pStyle w:val="Titre3"/>
        <w:lvlText w:val="%1.%2.%3 "/>
        <w:lvlJc w:val="left"/>
        <w:pPr>
          <w:ind w:left="0" w:firstLine="283"/>
        </w:pPr>
      </w:lvl>
    </w:lvlOverride>
    <w:lvlOverride w:ilvl="3">
      <w:lvl w:ilvl="3">
        <w:start w:val="1"/>
        <w:numFmt w:val="decimal"/>
        <w:pStyle w:val="Titre4"/>
        <w:lvlText w:val="%1.%2.%3.%4 "/>
        <w:lvlJc w:val="left"/>
        <w:pPr>
          <w:ind w:left="0" w:firstLine="283"/>
        </w:pPr>
      </w:lvl>
    </w:lvlOverride>
    <w:lvlOverride w:ilvl="4">
      <w:lvl w:ilvl="4">
        <w:start w:val="1"/>
        <w:numFmt w:val="decimal"/>
        <w:pStyle w:val="Titre5"/>
        <w:lvlText w:val="%1.%2.%3.%4.%5 "/>
        <w:lvlJc w:val="left"/>
        <w:pPr>
          <w:ind w:left="0" w:firstLine="283"/>
        </w:pPr>
      </w:lvl>
    </w:lvlOverride>
    <w:lvlOverride w:ilvl="5">
      <w:lvl w:ilvl="5">
        <w:start w:val="1"/>
        <w:numFmt w:val="decimal"/>
        <w:pStyle w:val="Titre6"/>
        <w:lvlText w:val="%1.%2.%3.%4.%5.%6 "/>
        <w:lvlJc w:val="left"/>
        <w:pPr>
          <w:ind w:left="1152" w:hanging="1152"/>
        </w:pPr>
      </w:lvl>
    </w:lvlOverride>
    <w:lvlOverride w:ilvl="6">
      <w:lvl w:ilvl="6">
        <w:start w:val="1"/>
        <w:numFmt w:val="decimal"/>
        <w:pStyle w:val="Titre7"/>
        <w:lvlText w:val="%1.%2.%3.%4.%5.%6.%7"/>
        <w:lvlJc w:val="left"/>
        <w:pPr>
          <w:ind w:left="1296" w:hanging="1296"/>
        </w:pPr>
      </w:lvl>
    </w:lvlOverride>
    <w:lvlOverride w:ilvl="7">
      <w:lvl w:ilvl="7">
        <w:start w:val="1"/>
        <w:numFmt w:val="decimal"/>
        <w:pStyle w:val="Titre8"/>
        <w:lvlText w:val="%1.%2.%3.%4.%5.%6.%7.%8"/>
        <w:lvlJc w:val="left"/>
        <w:pPr>
          <w:ind w:left="1440" w:hanging="1440"/>
        </w:pPr>
      </w:lvl>
    </w:lvlOverride>
    <w:lvlOverride w:ilvl="8">
      <w:lvl w:ilvl="8">
        <w:start w:val="1"/>
        <w:numFmt w:val="decimal"/>
        <w:pStyle w:val="Titre9"/>
        <w:lvlText w:val="%1.%2.%3.%4.%5.%6.%7.%8.%9"/>
        <w:lvlJc w:val="left"/>
        <w:pPr>
          <w:ind w:left="1584" w:hanging="1584"/>
        </w:pPr>
      </w:lvl>
    </w:lvlOverride>
  </w:num>
  <w:num w:numId="70" w16cid:durableId="86121239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546138138">
    <w:abstractNumId w:val="15"/>
    <w:lvlOverride w:ilvl="0">
      <w:lvl w:ilvl="0">
        <w:start w:val="1"/>
        <w:numFmt w:val="decimal"/>
        <w:pStyle w:val="Titre1"/>
        <w:lvlText w:val="Article %1 - "/>
        <w:lvlJc w:val="left"/>
        <w:pPr>
          <w:ind w:left="0" w:firstLine="283"/>
        </w:pPr>
      </w:lvl>
    </w:lvlOverride>
    <w:lvlOverride w:ilvl="1">
      <w:lvl w:ilvl="1">
        <w:start w:val="1"/>
        <w:numFmt w:val="decimal"/>
        <w:pStyle w:val="Titre2"/>
        <w:lvlText w:val="%1.%2 "/>
        <w:lvlJc w:val="left"/>
        <w:pPr>
          <w:ind w:left="0" w:firstLine="283"/>
        </w:pPr>
      </w:lvl>
    </w:lvlOverride>
    <w:lvlOverride w:ilvl="2">
      <w:lvl w:ilvl="2">
        <w:start w:val="1"/>
        <w:numFmt w:val="decimal"/>
        <w:pStyle w:val="Titre3"/>
        <w:lvlText w:val="%1.%2.%3 "/>
        <w:lvlJc w:val="left"/>
        <w:pPr>
          <w:ind w:left="0" w:firstLine="283"/>
        </w:pPr>
      </w:lvl>
    </w:lvlOverride>
    <w:lvlOverride w:ilvl="3">
      <w:lvl w:ilvl="3">
        <w:start w:val="1"/>
        <w:numFmt w:val="decimal"/>
        <w:pStyle w:val="Titre4"/>
        <w:lvlText w:val="%1.%2.%3.%4 "/>
        <w:lvlJc w:val="left"/>
        <w:pPr>
          <w:ind w:left="2835" w:firstLine="283"/>
        </w:pPr>
      </w:lvl>
    </w:lvlOverride>
    <w:lvlOverride w:ilvl="4">
      <w:lvl w:ilvl="4">
        <w:start w:val="1"/>
        <w:numFmt w:val="decimal"/>
        <w:pStyle w:val="Titre5"/>
        <w:lvlText w:val="%1.%2.%3.%4.%5 "/>
        <w:lvlJc w:val="left"/>
        <w:pPr>
          <w:ind w:left="0" w:firstLine="283"/>
        </w:pPr>
      </w:lvl>
    </w:lvlOverride>
    <w:lvlOverride w:ilvl="5">
      <w:lvl w:ilvl="5">
        <w:start w:val="1"/>
        <w:numFmt w:val="decimal"/>
        <w:pStyle w:val="Titre6"/>
        <w:lvlText w:val="%1.%2.%3.%4.%5.%6 "/>
        <w:lvlJc w:val="left"/>
        <w:pPr>
          <w:ind w:left="1152" w:hanging="1152"/>
        </w:pPr>
      </w:lvl>
    </w:lvlOverride>
    <w:lvlOverride w:ilvl="6">
      <w:lvl w:ilvl="6">
        <w:start w:val="1"/>
        <w:numFmt w:val="decimal"/>
        <w:pStyle w:val="Titre7"/>
        <w:lvlText w:val="%1.%2.%3.%4.%5.%6.%7"/>
        <w:lvlJc w:val="left"/>
        <w:pPr>
          <w:ind w:left="1296" w:hanging="1296"/>
        </w:pPr>
      </w:lvl>
    </w:lvlOverride>
    <w:lvlOverride w:ilvl="7">
      <w:lvl w:ilvl="7">
        <w:start w:val="1"/>
        <w:numFmt w:val="decimal"/>
        <w:pStyle w:val="Titre8"/>
        <w:lvlText w:val="%1.%2.%3.%4.%5.%6.%7.%8"/>
        <w:lvlJc w:val="left"/>
        <w:pPr>
          <w:ind w:left="1440" w:hanging="1440"/>
        </w:pPr>
      </w:lvl>
    </w:lvlOverride>
    <w:lvlOverride w:ilvl="8">
      <w:lvl w:ilvl="8">
        <w:start w:val="1"/>
        <w:numFmt w:val="decimal"/>
        <w:pStyle w:val="Titre9"/>
        <w:lvlText w:val="%1.%2.%3.%4.%5.%6.%7.%8.%9"/>
        <w:lvlJc w:val="left"/>
        <w:pPr>
          <w:ind w:left="1584" w:hanging="1584"/>
        </w:pPr>
      </w:lvl>
    </w:lvlOverride>
  </w:num>
  <w:num w:numId="72" w16cid:durableId="1550612326">
    <w:abstractNumId w:val="15"/>
    <w:lvlOverride w:ilvl="0">
      <w:lvl w:ilvl="0">
        <w:start w:val="1"/>
        <w:numFmt w:val="decimal"/>
        <w:pStyle w:val="Titre1"/>
        <w:lvlText w:val="Article %1 - "/>
        <w:lvlJc w:val="left"/>
        <w:pPr>
          <w:ind w:left="0" w:firstLine="283"/>
        </w:pPr>
      </w:lvl>
    </w:lvlOverride>
    <w:lvlOverride w:ilvl="1">
      <w:lvl w:ilvl="1">
        <w:start w:val="1"/>
        <w:numFmt w:val="decimal"/>
        <w:pStyle w:val="Titre2"/>
        <w:lvlText w:val="%1.%2 "/>
        <w:lvlJc w:val="left"/>
        <w:pPr>
          <w:ind w:left="0" w:firstLine="283"/>
        </w:pPr>
      </w:lvl>
    </w:lvlOverride>
    <w:lvlOverride w:ilvl="2">
      <w:lvl w:ilvl="2">
        <w:start w:val="1"/>
        <w:numFmt w:val="decimal"/>
        <w:pStyle w:val="Titre3"/>
        <w:lvlText w:val="%1.%2.%3 "/>
        <w:lvlJc w:val="left"/>
        <w:pPr>
          <w:ind w:left="0" w:firstLine="283"/>
        </w:pPr>
      </w:lvl>
    </w:lvlOverride>
    <w:lvlOverride w:ilvl="3">
      <w:lvl w:ilvl="3">
        <w:start w:val="1"/>
        <w:numFmt w:val="decimal"/>
        <w:pStyle w:val="Titre4"/>
        <w:lvlText w:val="%1.%2.%3.%4 "/>
        <w:lvlJc w:val="left"/>
        <w:pPr>
          <w:ind w:left="2835" w:firstLine="283"/>
        </w:pPr>
      </w:lvl>
    </w:lvlOverride>
    <w:lvlOverride w:ilvl="4">
      <w:lvl w:ilvl="4">
        <w:start w:val="1"/>
        <w:numFmt w:val="decimal"/>
        <w:pStyle w:val="Titre5"/>
        <w:lvlText w:val="%1.%2.%3.%4.%5 "/>
        <w:lvlJc w:val="left"/>
        <w:pPr>
          <w:ind w:left="0" w:firstLine="283"/>
        </w:pPr>
      </w:lvl>
    </w:lvlOverride>
    <w:lvlOverride w:ilvl="5">
      <w:lvl w:ilvl="5">
        <w:start w:val="1"/>
        <w:numFmt w:val="decimal"/>
        <w:pStyle w:val="Titre6"/>
        <w:lvlText w:val="%1.%2.%3.%4.%5.%6 "/>
        <w:lvlJc w:val="left"/>
        <w:pPr>
          <w:ind w:left="1152" w:hanging="1152"/>
        </w:pPr>
      </w:lvl>
    </w:lvlOverride>
    <w:lvlOverride w:ilvl="6">
      <w:lvl w:ilvl="6">
        <w:start w:val="1"/>
        <w:numFmt w:val="decimal"/>
        <w:pStyle w:val="Titre7"/>
        <w:lvlText w:val="%1.%2.%3.%4.%5.%6.%7"/>
        <w:lvlJc w:val="left"/>
        <w:pPr>
          <w:ind w:left="1296" w:hanging="1296"/>
        </w:pPr>
      </w:lvl>
    </w:lvlOverride>
    <w:lvlOverride w:ilvl="7">
      <w:lvl w:ilvl="7">
        <w:start w:val="1"/>
        <w:numFmt w:val="decimal"/>
        <w:pStyle w:val="Titre8"/>
        <w:lvlText w:val="%1.%2.%3.%4.%5.%6.%7.%8"/>
        <w:lvlJc w:val="left"/>
        <w:pPr>
          <w:ind w:left="1440" w:hanging="1440"/>
        </w:pPr>
      </w:lvl>
    </w:lvlOverride>
    <w:lvlOverride w:ilvl="8">
      <w:lvl w:ilvl="8">
        <w:start w:val="1"/>
        <w:numFmt w:val="decimal"/>
        <w:pStyle w:val="Titre9"/>
        <w:lvlText w:val="%1.%2.%3.%4.%5.%6.%7.%8.%9"/>
        <w:lvlJc w:val="left"/>
        <w:pPr>
          <w:ind w:left="1584" w:hanging="1584"/>
        </w:pPr>
      </w:lvl>
    </w:lvlOverride>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6"/>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63F5"/>
    <w:rsid w:val="00002B56"/>
    <w:rsid w:val="00002CBD"/>
    <w:rsid w:val="00002EA7"/>
    <w:rsid w:val="00003498"/>
    <w:rsid w:val="0000459A"/>
    <w:rsid w:val="00012412"/>
    <w:rsid w:val="0001480E"/>
    <w:rsid w:val="00016995"/>
    <w:rsid w:val="00020911"/>
    <w:rsid w:val="0003302C"/>
    <w:rsid w:val="000372F8"/>
    <w:rsid w:val="00062C36"/>
    <w:rsid w:val="000660FF"/>
    <w:rsid w:val="00072EC7"/>
    <w:rsid w:val="0008131D"/>
    <w:rsid w:val="00084AC0"/>
    <w:rsid w:val="00084F24"/>
    <w:rsid w:val="000906E8"/>
    <w:rsid w:val="0009458F"/>
    <w:rsid w:val="00097811"/>
    <w:rsid w:val="000A135D"/>
    <w:rsid w:val="000A3D34"/>
    <w:rsid w:val="000B0AFD"/>
    <w:rsid w:val="000B6E38"/>
    <w:rsid w:val="000C6DEC"/>
    <w:rsid w:val="000D5484"/>
    <w:rsid w:val="001045DD"/>
    <w:rsid w:val="0011621C"/>
    <w:rsid w:val="0012579F"/>
    <w:rsid w:val="00127778"/>
    <w:rsid w:val="00133E2C"/>
    <w:rsid w:val="00137350"/>
    <w:rsid w:val="00144309"/>
    <w:rsid w:val="00151887"/>
    <w:rsid w:val="00164046"/>
    <w:rsid w:val="00184C37"/>
    <w:rsid w:val="00185382"/>
    <w:rsid w:val="00185630"/>
    <w:rsid w:val="00185666"/>
    <w:rsid w:val="001917A0"/>
    <w:rsid w:val="00194F4C"/>
    <w:rsid w:val="001A5D2A"/>
    <w:rsid w:val="001B18D8"/>
    <w:rsid w:val="001B237D"/>
    <w:rsid w:val="001C40B2"/>
    <w:rsid w:val="001C712A"/>
    <w:rsid w:val="001D1D1B"/>
    <w:rsid w:val="001D43D2"/>
    <w:rsid w:val="001E1972"/>
    <w:rsid w:val="001E244B"/>
    <w:rsid w:val="001F4A07"/>
    <w:rsid w:val="001F719A"/>
    <w:rsid w:val="00220196"/>
    <w:rsid w:val="002266AF"/>
    <w:rsid w:val="00233EBD"/>
    <w:rsid w:val="002455EA"/>
    <w:rsid w:val="00251034"/>
    <w:rsid w:val="00254F7F"/>
    <w:rsid w:val="00261CF4"/>
    <w:rsid w:val="00262DFA"/>
    <w:rsid w:val="002711C2"/>
    <w:rsid w:val="00271473"/>
    <w:rsid w:val="00273EEF"/>
    <w:rsid w:val="002744F8"/>
    <w:rsid w:val="002802DF"/>
    <w:rsid w:val="00282401"/>
    <w:rsid w:val="0028342B"/>
    <w:rsid w:val="00283F7B"/>
    <w:rsid w:val="002945CD"/>
    <w:rsid w:val="00297388"/>
    <w:rsid w:val="002A0F74"/>
    <w:rsid w:val="002A2DF0"/>
    <w:rsid w:val="002D0850"/>
    <w:rsid w:val="002D0E61"/>
    <w:rsid w:val="002D1E46"/>
    <w:rsid w:val="002D35EE"/>
    <w:rsid w:val="002E00A8"/>
    <w:rsid w:val="002E08BC"/>
    <w:rsid w:val="002E576D"/>
    <w:rsid w:val="00313DF8"/>
    <w:rsid w:val="00314914"/>
    <w:rsid w:val="00317399"/>
    <w:rsid w:val="00323369"/>
    <w:rsid w:val="00326967"/>
    <w:rsid w:val="003316FE"/>
    <w:rsid w:val="00333336"/>
    <w:rsid w:val="003370C3"/>
    <w:rsid w:val="0034198D"/>
    <w:rsid w:val="00344067"/>
    <w:rsid w:val="00345040"/>
    <w:rsid w:val="00345D58"/>
    <w:rsid w:val="00355632"/>
    <w:rsid w:val="003634E6"/>
    <w:rsid w:val="00363CC5"/>
    <w:rsid w:val="0037561D"/>
    <w:rsid w:val="003831B3"/>
    <w:rsid w:val="0038331D"/>
    <w:rsid w:val="00384F14"/>
    <w:rsid w:val="00392402"/>
    <w:rsid w:val="00392AFF"/>
    <w:rsid w:val="003A460E"/>
    <w:rsid w:val="003A462A"/>
    <w:rsid w:val="003A4D49"/>
    <w:rsid w:val="003A4D59"/>
    <w:rsid w:val="003A5D8E"/>
    <w:rsid w:val="003A6927"/>
    <w:rsid w:val="003A75B2"/>
    <w:rsid w:val="003A75E9"/>
    <w:rsid w:val="003C0AA0"/>
    <w:rsid w:val="003C0AEF"/>
    <w:rsid w:val="003D2E78"/>
    <w:rsid w:val="003E7220"/>
    <w:rsid w:val="00407BD1"/>
    <w:rsid w:val="00410674"/>
    <w:rsid w:val="004124F3"/>
    <w:rsid w:val="00413573"/>
    <w:rsid w:val="004154D2"/>
    <w:rsid w:val="00422636"/>
    <w:rsid w:val="004273A7"/>
    <w:rsid w:val="00427853"/>
    <w:rsid w:val="00432B57"/>
    <w:rsid w:val="00451028"/>
    <w:rsid w:val="00464629"/>
    <w:rsid w:val="00465A02"/>
    <w:rsid w:val="00473D80"/>
    <w:rsid w:val="0048181B"/>
    <w:rsid w:val="004818A7"/>
    <w:rsid w:val="004920DB"/>
    <w:rsid w:val="00496B71"/>
    <w:rsid w:val="004A34DC"/>
    <w:rsid w:val="004B3298"/>
    <w:rsid w:val="004B77A2"/>
    <w:rsid w:val="004C0C19"/>
    <w:rsid w:val="004D463E"/>
    <w:rsid w:val="004E3113"/>
    <w:rsid w:val="004F5281"/>
    <w:rsid w:val="00500E1C"/>
    <w:rsid w:val="00501296"/>
    <w:rsid w:val="0050250B"/>
    <w:rsid w:val="0050308C"/>
    <w:rsid w:val="00512C6C"/>
    <w:rsid w:val="00520ADD"/>
    <w:rsid w:val="00520DFA"/>
    <w:rsid w:val="00526E8F"/>
    <w:rsid w:val="0052760C"/>
    <w:rsid w:val="00533614"/>
    <w:rsid w:val="00533D25"/>
    <w:rsid w:val="00534B07"/>
    <w:rsid w:val="005355E7"/>
    <w:rsid w:val="00545335"/>
    <w:rsid w:val="00545A0F"/>
    <w:rsid w:val="0054781A"/>
    <w:rsid w:val="00554EF9"/>
    <w:rsid w:val="005632EE"/>
    <w:rsid w:val="005641E0"/>
    <w:rsid w:val="005642EC"/>
    <w:rsid w:val="00566BE0"/>
    <w:rsid w:val="00571B2A"/>
    <w:rsid w:val="005763F5"/>
    <w:rsid w:val="00582DF5"/>
    <w:rsid w:val="00596C3B"/>
    <w:rsid w:val="005A305E"/>
    <w:rsid w:val="005B675A"/>
    <w:rsid w:val="005B779D"/>
    <w:rsid w:val="005C52E1"/>
    <w:rsid w:val="005C68ED"/>
    <w:rsid w:val="005E4154"/>
    <w:rsid w:val="005E60A1"/>
    <w:rsid w:val="005F3DA3"/>
    <w:rsid w:val="005F5352"/>
    <w:rsid w:val="005F67BA"/>
    <w:rsid w:val="006017CC"/>
    <w:rsid w:val="00603FE7"/>
    <w:rsid w:val="00606AD3"/>
    <w:rsid w:val="00612780"/>
    <w:rsid w:val="006240A0"/>
    <w:rsid w:val="00626021"/>
    <w:rsid w:val="00632927"/>
    <w:rsid w:val="006424B8"/>
    <w:rsid w:val="006452C1"/>
    <w:rsid w:val="00652525"/>
    <w:rsid w:val="00652CA5"/>
    <w:rsid w:val="00652F9F"/>
    <w:rsid w:val="00654C62"/>
    <w:rsid w:val="006553E9"/>
    <w:rsid w:val="0065630C"/>
    <w:rsid w:val="00656C02"/>
    <w:rsid w:val="00663178"/>
    <w:rsid w:val="00684E10"/>
    <w:rsid w:val="00697753"/>
    <w:rsid w:val="006A4A59"/>
    <w:rsid w:val="006B0DF9"/>
    <w:rsid w:val="006B3AEC"/>
    <w:rsid w:val="006B6903"/>
    <w:rsid w:val="006D0A1D"/>
    <w:rsid w:val="006D2826"/>
    <w:rsid w:val="006D4E4D"/>
    <w:rsid w:val="006D5576"/>
    <w:rsid w:val="006E3B0D"/>
    <w:rsid w:val="006F65D7"/>
    <w:rsid w:val="00703CE2"/>
    <w:rsid w:val="00703DC9"/>
    <w:rsid w:val="0070681F"/>
    <w:rsid w:val="00707242"/>
    <w:rsid w:val="00707DA8"/>
    <w:rsid w:val="007139F0"/>
    <w:rsid w:val="007147A4"/>
    <w:rsid w:val="007171BA"/>
    <w:rsid w:val="007235F2"/>
    <w:rsid w:val="007311E5"/>
    <w:rsid w:val="007334E6"/>
    <w:rsid w:val="00733718"/>
    <w:rsid w:val="00744D72"/>
    <w:rsid w:val="007463FF"/>
    <w:rsid w:val="00750168"/>
    <w:rsid w:val="00751728"/>
    <w:rsid w:val="00753CDA"/>
    <w:rsid w:val="00756015"/>
    <w:rsid w:val="00757370"/>
    <w:rsid w:val="00760F67"/>
    <w:rsid w:val="00761FE6"/>
    <w:rsid w:val="007636A9"/>
    <w:rsid w:val="00775258"/>
    <w:rsid w:val="007774C0"/>
    <w:rsid w:val="00780DD7"/>
    <w:rsid w:val="00782B69"/>
    <w:rsid w:val="007857EA"/>
    <w:rsid w:val="00787D40"/>
    <w:rsid w:val="00791AC6"/>
    <w:rsid w:val="007927EF"/>
    <w:rsid w:val="00797A23"/>
    <w:rsid w:val="007A4E66"/>
    <w:rsid w:val="007B7155"/>
    <w:rsid w:val="007C0222"/>
    <w:rsid w:val="007D4971"/>
    <w:rsid w:val="007D53AC"/>
    <w:rsid w:val="007D6E1D"/>
    <w:rsid w:val="007E37CE"/>
    <w:rsid w:val="007E5C26"/>
    <w:rsid w:val="007F08FB"/>
    <w:rsid w:val="0080063A"/>
    <w:rsid w:val="008123A4"/>
    <w:rsid w:val="00813ACE"/>
    <w:rsid w:val="00821AB0"/>
    <w:rsid w:val="0082613C"/>
    <w:rsid w:val="00826683"/>
    <w:rsid w:val="008304C4"/>
    <w:rsid w:val="00830BCB"/>
    <w:rsid w:val="00835496"/>
    <w:rsid w:val="00847832"/>
    <w:rsid w:val="00850277"/>
    <w:rsid w:val="00855ADF"/>
    <w:rsid w:val="00856383"/>
    <w:rsid w:val="00856475"/>
    <w:rsid w:val="00862306"/>
    <w:rsid w:val="00863982"/>
    <w:rsid w:val="008700BA"/>
    <w:rsid w:val="0087025A"/>
    <w:rsid w:val="00873658"/>
    <w:rsid w:val="00873A02"/>
    <w:rsid w:val="008855C2"/>
    <w:rsid w:val="00894507"/>
    <w:rsid w:val="008955D1"/>
    <w:rsid w:val="008959C8"/>
    <w:rsid w:val="008B3424"/>
    <w:rsid w:val="008B4FB2"/>
    <w:rsid w:val="008C0CB2"/>
    <w:rsid w:val="008C0E6F"/>
    <w:rsid w:val="008C61A3"/>
    <w:rsid w:val="008C635D"/>
    <w:rsid w:val="008D1B7E"/>
    <w:rsid w:val="008D4083"/>
    <w:rsid w:val="008D614C"/>
    <w:rsid w:val="008E3EAF"/>
    <w:rsid w:val="008F2423"/>
    <w:rsid w:val="009025CD"/>
    <w:rsid w:val="00906CA2"/>
    <w:rsid w:val="0091258A"/>
    <w:rsid w:val="00915E98"/>
    <w:rsid w:val="0092501C"/>
    <w:rsid w:val="00935664"/>
    <w:rsid w:val="00937ECF"/>
    <w:rsid w:val="0094005A"/>
    <w:rsid w:val="009402DD"/>
    <w:rsid w:val="00944F26"/>
    <w:rsid w:val="0094608E"/>
    <w:rsid w:val="0098270D"/>
    <w:rsid w:val="00984E67"/>
    <w:rsid w:val="009904E1"/>
    <w:rsid w:val="009A165A"/>
    <w:rsid w:val="009A4099"/>
    <w:rsid w:val="009A7210"/>
    <w:rsid w:val="009B52A1"/>
    <w:rsid w:val="009C46B8"/>
    <w:rsid w:val="009C50FC"/>
    <w:rsid w:val="009C7981"/>
    <w:rsid w:val="00A04E88"/>
    <w:rsid w:val="00A11372"/>
    <w:rsid w:val="00A14DD9"/>
    <w:rsid w:val="00A17BB9"/>
    <w:rsid w:val="00A20AC1"/>
    <w:rsid w:val="00A218E8"/>
    <w:rsid w:val="00A305A2"/>
    <w:rsid w:val="00A447FD"/>
    <w:rsid w:val="00A46082"/>
    <w:rsid w:val="00A56090"/>
    <w:rsid w:val="00A57274"/>
    <w:rsid w:val="00A64261"/>
    <w:rsid w:val="00A701BE"/>
    <w:rsid w:val="00A75A90"/>
    <w:rsid w:val="00A8727D"/>
    <w:rsid w:val="00A91A2C"/>
    <w:rsid w:val="00A94A36"/>
    <w:rsid w:val="00AA2698"/>
    <w:rsid w:val="00AA5217"/>
    <w:rsid w:val="00AB0C11"/>
    <w:rsid w:val="00AB643C"/>
    <w:rsid w:val="00AC09D5"/>
    <w:rsid w:val="00AC65AB"/>
    <w:rsid w:val="00AE2CF8"/>
    <w:rsid w:val="00AE68CC"/>
    <w:rsid w:val="00AF3A84"/>
    <w:rsid w:val="00AF621F"/>
    <w:rsid w:val="00B14526"/>
    <w:rsid w:val="00B14669"/>
    <w:rsid w:val="00B20FC6"/>
    <w:rsid w:val="00B229A6"/>
    <w:rsid w:val="00B30ADA"/>
    <w:rsid w:val="00B30E51"/>
    <w:rsid w:val="00B325BD"/>
    <w:rsid w:val="00B3747D"/>
    <w:rsid w:val="00B411ED"/>
    <w:rsid w:val="00B4753D"/>
    <w:rsid w:val="00B50AE5"/>
    <w:rsid w:val="00B52D71"/>
    <w:rsid w:val="00B546D4"/>
    <w:rsid w:val="00B56F24"/>
    <w:rsid w:val="00B64937"/>
    <w:rsid w:val="00B666A7"/>
    <w:rsid w:val="00B7274F"/>
    <w:rsid w:val="00B74EA3"/>
    <w:rsid w:val="00B83FA3"/>
    <w:rsid w:val="00B847B3"/>
    <w:rsid w:val="00BA0DE7"/>
    <w:rsid w:val="00BA339B"/>
    <w:rsid w:val="00BB0EF6"/>
    <w:rsid w:val="00BB705C"/>
    <w:rsid w:val="00BB7DEB"/>
    <w:rsid w:val="00BC2CC7"/>
    <w:rsid w:val="00BD2B56"/>
    <w:rsid w:val="00BD34DA"/>
    <w:rsid w:val="00BE24A8"/>
    <w:rsid w:val="00BE38EF"/>
    <w:rsid w:val="00BE5DBA"/>
    <w:rsid w:val="00BF097D"/>
    <w:rsid w:val="00BF1217"/>
    <w:rsid w:val="00BF13D6"/>
    <w:rsid w:val="00C016D9"/>
    <w:rsid w:val="00C02D5D"/>
    <w:rsid w:val="00C04EF9"/>
    <w:rsid w:val="00C04F5F"/>
    <w:rsid w:val="00C15736"/>
    <w:rsid w:val="00C23B93"/>
    <w:rsid w:val="00C374CE"/>
    <w:rsid w:val="00C378A4"/>
    <w:rsid w:val="00C57F6C"/>
    <w:rsid w:val="00C65964"/>
    <w:rsid w:val="00C67638"/>
    <w:rsid w:val="00C968F8"/>
    <w:rsid w:val="00C973B5"/>
    <w:rsid w:val="00CA26BA"/>
    <w:rsid w:val="00CA551C"/>
    <w:rsid w:val="00CA7F84"/>
    <w:rsid w:val="00CD308A"/>
    <w:rsid w:val="00CD3182"/>
    <w:rsid w:val="00CD535E"/>
    <w:rsid w:val="00CD6F7B"/>
    <w:rsid w:val="00CF284E"/>
    <w:rsid w:val="00CF675C"/>
    <w:rsid w:val="00D035A6"/>
    <w:rsid w:val="00D112E0"/>
    <w:rsid w:val="00D116B7"/>
    <w:rsid w:val="00D201E7"/>
    <w:rsid w:val="00D21D1D"/>
    <w:rsid w:val="00D37EF8"/>
    <w:rsid w:val="00D43F22"/>
    <w:rsid w:val="00D50FFD"/>
    <w:rsid w:val="00D52737"/>
    <w:rsid w:val="00D643C8"/>
    <w:rsid w:val="00D66651"/>
    <w:rsid w:val="00D70329"/>
    <w:rsid w:val="00D77737"/>
    <w:rsid w:val="00D81098"/>
    <w:rsid w:val="00D85750"/>
    <w:rsid w:val="00D87BF5"/>
    <w:rsid w:val="00D87ED7"/>
    <w:rsid w:val="00D94F5F"/>
    <w:rsid w:val="00DA23DD"/>
    <w:rsid w:val="00DA23EA"/>
    <w:rsid w:val="00DA5839"/>
    <w:rsid w:val="00DB3A21"/>
    <w:rsid w:val="00DC0381"/>
    <w:rsid w:val="00DC3855"/>
    <w:rsid w:val="00DF4C08"/>
    <w:rsid w:val="00DF6A89"/>
    <w:rsid w:val="00E02B70"/>
    <w:rsid w:val="00E043B8"/>
    <w:rsid w:val="00E103E4"/>
    <w:rsid w:val="00E15128"/>
    <w:rsid w:val="00E1621F"/>
    <w:rsid w:val="00E228C5"/>
    <w:rsid w:val="00E31F53"/>
    <w:rsid w:val="00E33FB9"/>
    <w:rsid w:val="00E37252"/>
    <w:rsid w:val="00E40043"/>
    <w:rsid w:val="00E4369C"/>
    <w:rsid w:val="00E44A2E"/>
    <w:rsid w:val="00E55FC4"/>
    <w:rsid w:val="00E754E6"/>
    <w:rsid w:val="00E757EC"/>
    <w:rsid w:val="00E803C9"/>
    <w:rsid w:val="00E804AF"/>
    <w:rsid w:val="00E81376"/>
    <w:rsid w:val="00E87D6B"/>
    <w:rsid w:val="00EB1914"/>
    <w:rsid w:val="00EB5FDD"/>
    <w:rsid w:val="00EC4258"/>
    <w:rsid w:val="00ED0DDF"/>
    <w:rsid w:val="00ED1167"/>
    <w:rsid w:val="00ED3DA7"/>
    <w:rsid w:val="00ED65E5"/>
    <w:rsid w:val="00ED6E0C"/>
    <w:rsid w:val="00EE011C"/>
    <w:rsid w:val="00EF530F"/>
    <w:rsid w:val="00EF6E9F"/>
    <w:rsid w:val="00F06018"/>
    <w:rsid w:val="00F1545A"/>
    <w:rsid w:val="00F26C4A"/>
    <w:rsid w:val="00F375C1"/>
    <w:rsid w:val="00F43E44"/>
    <w:rsid w:val="00F508DB"/>
    <w:rsid w:val="00F53380"/>
    <w:rsid w:val="00F61B51"/>
    <w:rsid w:val="00F652E2"/>
    <w:rsid w:val="00F6586A"/>
    <w:rsid w:val="00F672D8"/>
    <w:rsid w:val="00F71DA8"/>
    <w:rsid w:val="00F72472"/>
    <w:rsid w:val="00F82341"/>
    <w:rsid w:val="00F83F0B"/>
    <w:rsid w:val="00F8718C"/>
    <w:rsid w:val="00F8790A"/>
    <w:rsid w:val="00F916AB"/>
    <w:rsid w:val="00F9255C"/>
    <w:rsid w:val="00FA0E98"/>
    <w:rsid w:val="00FA1927"/>
    <w:rsid w:val="00FA36EB"/>
    <w:rsid w:val="00FB1FBA"/>
    <w:rsid w:val="00FB5F10"/>
    <w:rsid w:val="00FF2471"/>
    <w:rsid w:val="00FF3E9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A56CE3"/>
  <w15:docId w15:val="{D848DB47-F1D0-48F3-970C-77D6C8DAAC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ndale Sans UI" w:hAnsi="Times New Roman" w:cs="Tahoma"/>
        <w:kern w:val="3"/>
        <w:sz w:val="24"/>
        <w:szCs w:val="24"/>
        <w:lang w:val="fr-FR" w:eastAsia="ja-JP" w:bidi="fa-IR"/>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Standard"/>
    <w:next w:val="Standard"/>
    <w:qFormat/>
    <w:pPr>
      <w:keepNext/>
      <w:numPr>
        <w:numId w:val="1"/>
      </w:numPr>
      <w:outlineLvl w:val="0"/>
    </w:pPr>
    <w:rPr>
      <w:color w:val="808080"/>
      <w:sz w:val="36"/>
      <w:szCs w:val="36"/>
    </w:rPr>
  </w:style>
  <w:style w:type="paragraph" w:styleId="Titre2">
    <w:name w:val="heading 2"/>
    <w:basedOn w:val="Standard"/>
    <w:next w:val="Standard"/>
    <w:qFormat/>
    <w:pPr>
      <w:keepNext/>
      <w:numPr>
        <w:ilvl w:val="1"/>
        <w:numId w:val="1"/>
      </w:numPr>
      <w:spacing w:before="240" w:after="60"/>
      <w:outlineLvl w:val="1"/>
    </w:pPr>
    <w:rPr>
      <w:b/>
      <w:bCs/>
      <w:i/>
      <w:iCs/>
      <w:sz w:val="28"/>
      <w:szCs w:val="28"/>
    </w:rPr>
  </w:style>
  <w:style w:type="paragraph" w:styleId="Titre3">
    <w:name w:val="heading 3"/>
    <w:basedOn w:val="Standard"/>
    <w:next w:val="Standard"/>
    <w:qFormat/>
    <w:pPr>
      <w:keepNext/>
      <w:numPr>
        <w:ilvl w:val="2"/>
        <w:numId w:val="1"/>
      </w:numPr>
      <w:spacing w:before="240" w:after="60"/>
      <w:outlineLvl w:val="2"/>
    </w:pPr>
    <w:rPr>
      <w:b/>
      <w:bCs/>
      <w:sz w:val="26"/>
      <w:szCs w:val="26"/>
    </w:rPr>
  </w:style>
  <w:style w:type="paragraph" w:styleId="Titre4">
    <w:name w:val="heading 4"/>
    <w:basedOn w:val="Standard"/>
    <w:next w:val="Textbody"/>
    <w:autoRedefine/>
    <w:qFormat/>
    <w:pPr>
      <w:keepNext/>
      <w:keepLines/>
      <w:numPr>
        <w:ilvl w:val="3"/>
        <w:numId w:val="1"/>
      </w:numPr>
      <w:spacing w:before="283" w:after="57"/>
      <w:ind w:left="0"/>
      <w:outlineLvl w:val="3"/>
    </w:pPr>
    <w:rPr>
      <w:b/>
      <w:bCs/>
      <w:i/>
      <w:iCs/>
      <w:sz w:val="24"/>
    </w:rPr>
  </w:style>
  <w:style w:type="paragraph" w:styleId="Titre5">
    <w:name w:val="heading 5"/>
    <w:basedOn w:val="Standard"/>
    <w:next w:val="Textbody"/>
    <w:autoRedefine/>
    <w:qFormat/>
    <w:pPr>
      <w:keepNext/>
      <w:keepLines/>
      <w:numPr>
        <w:ilvl w:val="4"/>
        <w:numId w:val="1"/>
      </w:numPr>
      <w:spacing w:before="283" w:after="57"/>
      <w:outlineLvl w:val="4"/>
    </w:pPr>
    <w:rPr>
      <w:b/>
      <w:bCs/>
      <w:sz w:val="22"/>
    </w:rPr>
  </w:style>
  <w:style w:type="paragraph" w:styleId="Titre6">
    <w:name w:val="heading 6"/>
    <w:basedOn w:val="Heading"/>
    <w:next w:val="Textbody"/>
    <w:qFormat/>
    <w:pPr>
      <w:numPr>
        <w:ilvl w:val="5"/>
        <w:numId w:val="1"/>
      </w:numPr>
      <w:pBdr>
        <w:top w:val="none" w:sz="0" w:space="0" w:color="auto"/>
        <w:left w:val="none" w:sz="0" w:space="0" w:color="auto"/>
        <w:bottom w:val="none" w:sz="0" w:space="0" w:color="auto"/>
        <w:right w:val="none" w:sz="0" w:space="0" w:color="auto"/>
      </w:pBdr>
      <w:spacing w:before="283" w:after="283"/>
      <w:jc w:val="both"/>
      <w:outlineLvl w:val="5"/>
    </w:pPr>
    <w:rPr>
      <w:bCs/>
      <w:sz w:val="22"/>
    </w:rPr>
  </w:style>
  <w:style w:type="paragraph" w:styleId="Titre7">
    <w:name w:val="heading 7"/>
    <w:basedOn w:val="Heading"/>
    <w:next w:val="Textbody"/>
    <w:qFormat/>
    <w:pPr>
      <w:numPr>
        <w:ilvl w:val="6"/>
        <w:numId w:val="1"/>
      </w:numPr>
      <w:pBdr>
        <w:top w:val="none" w:sz="0" w:space="0" w:color="auto"/>
        <w:left w:val="none" w:sz="0" w:space="0" w:color="auto"/>
        <w:bottom w:val="none" w:sz="0" w:space="0" w:color="auto"/>
        <w:right w:val="none" w:sz="0" w:space="0" w:color="auto"/>
      </w:pBdr>
      <w:spacing w:before="283" w:after="57"/>
      <w:jc w:val="both"/>
      <w:outlineLvl w:val="6"/>
    </w:pPr>
    <w:rPr>
      <w:bCs/>
      <w:sz w:val="22"/>
    </w:rPr>
  </w:style>
  <w:style w:type="paragraph" w:styleId="Titre8">
    <w:name w:val="heading 8"/>
    <w:basedOn w:val="Heading"/>
    <w:next w:val="Textbody"/>
    <w:qFormat/>
    <w:pPr>
      <w:numPr>
        <w:ilvl w:val="7"/>
        <w:numId w:val="1"/>
      </w:numPr>
      <w:pBdr>
        <w:top w:val="none" w:sz="0" w:space="0" w:color="auto"/>
        <w:left w:val="none" w:sz="0" w:space="0" w:color="auto"/>
        <w:bottom w:val="none" w:sz="0" w:space="0" w:color="auto"/>
        <w:right w:val="none" w:sz="0" w:space="0" w:color="auto"/>
      </w:pBdr>
      <w:spacing w:before="283" w:after="57"/>
      <w:jc w:val="both"/>
      <w:outlineLvl w:val="7"/>
    </w:pPr>
    <w:rPr>
      <w:bCs/>
      <w:sz w:val="21"/>
    </w:rPr>
  </w:style>
  <w:style w:type="paragraph" w:styleId="Titre9">
    <w:name w:val="heading 9"/>
    <w:basedOn w:val="Heading"/>
    <w:next w:val="Textbody"/>
    <w:qFormat/>
    <w:pPr>
      <w:numPr>
        <w:ilvl w:val="8"/>
        <w:numId w:val="1"/>
      </w:numPr>
      <w:pBdr>
        <w:top w:val="none" w:sz="0" w:space="0" w:color="auto"/>
        <w:left w:val="none" w:sz="0" w:space="0" w:color="auto"/>
        <w:bottom w:val="none" w:sz="0" w:space="0" w:color="auto"/>
        <w:right w:val="none" w:sz="0" w:space="0" w:color="auto"/>
      </w:pBdr>
      <w:spacing w:before="283" w:after="57"/>
      <w:jc w:val="both"/>
      <w:outlineLvl w:val="8"/>
    </w:pPr>
    <w:rPr>
      <w:bCs/>
      <w:sz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Outline">
    <w:name w:val="Outline"/>
    <w:basedOn w:val="Aucuneliste"/>
    <w:pPr>
      <w:numPr>
        <w:numId w:val="27"/>
      </w:numPr>
    </w:pPr>
  </w:style>
  <w:style w:type="paragraph" w:customStyle="1" w:styleId="Standard">
    <w:name w:val="Standard"/>
    <w:link w:val="StandardCar"/>
    <w:autoRedefine/>
    <w:qFormat/>
    <w:rsid w:val="00344067"/>
    <w:pPr>
      <w:spacing w:after="100" w:afterAutospacing="1"/>
      <w:jc w:val="both"/>
      <w:textAlignment w:val="center"/>
    </w:pPr>
    <w:rPr>
      <w:rFonts w:ascii="Marianne" w:eastAsia="Arial" w:hAnsi="Marianne" w:cs="Arial"/>
      <w:sz w:val="20"/>
    </w:rPr>
  </w:style>
  <w:style w:type="paragraph" w:customStyle="1" w:styleId="Heading">
    <w:name w:val="Heading"/>
    <w:basedOn w:val="Standard"/>
    <w:next w:val="Textbody"/>
    <w:autoRedefine/>
    <w:pPr>
      <w:keepNext/>
      <w:pBdr>
        <w:top w:val="single" w:sz="18" w:space="1" w:color="666666"/>
        <w:left w:val="single" w:sz="18" w:space="1" w:color="666666"/>
        <w:bottom w:val="single" w:sz="18" w:space="1" w:color="666666"/>
        <w:right w:val="single" w:sz="18" w:space="1" w:color="666666"/>
      </w:pBdr>
      <w:spacing w:before="567" w:after="567"/>
      <w:jc w:val="center"/>
    </w:pPr>
    <w:rPr>
      <w:rFonts w:eastAsia="Andale Sans UI" w:cs="Tahoma"/>
      <w:b/>
      <w:sz w:val="32"/>
      <w:szCs w:val="28"/>
    </w:rPr>
  </w:style>
  <w:style w:type="paragraph" w:customStyle="1" w:styleId="Textbody">
    <w:name w:val="Text body"/>
    <w:basedOn w:val="Standard"/>
    <w:autoRedefine/>
    <w:rsid w:val="00AF621F"/>
    <w:pPr>
      <w:keepLines/>
      <w:jc w:val="left"/>
    </w:pPr>
    <w:rPr>
      <w:sz w:val="28"/>
      <w:szCs w:val="28"/>
    </w:rPr>
  </w:style>
  <w:style w:type="paragraph" w:styleId="Liste">
    <w:name w:val="List"/>
    <w:basedOn w:val="Textbody"/>
    <w:rPr>
      <w:rFonts w:cs="Tahoma"/>
    </w:rPr>
  </w:style>
  <w:style w:type="paragraph" w:styleId="Lgende">
    <w:name w:val="caption"/>
    <w:basedOn w:val="Standard"/>
    <w:pPr>
      <w:suppressLineNumbers/>
      <w:spacing w:before="120" w:after="120"/>
    </w:pPr>
    <w:rPr>
      <w:rFonts w:cs="Tahoma"/>
      <w:i/>
      <w:iCs/>
      <w:sz w:val="24"/>
    </w:rPr>
  </w:style>
  <w:style w:type="paragraph" w:customStyle="1" w:styleId="Index">
    <w:name w:val="Index"/>
    <w:basedOn w:val="Standard"/>
    <w:pPr>
      <w:suppressLineNumbers/>
    </w:pPr>
    <w:rPr>
      <w:rFonts w:cs="Tahoma"/>
    </w:rPr>
  </w:style>
  <w:style w:type="paragraph" w:customStyle="1" w:styleId="TableContents">
    <w:name w:val="Table Contents"/>
    <w:basedOn w:val="Standard"/>
    <w:pPr>
      <w:suppressLineNumbers/>
    </w:pPr>
    <w:rPr>
      <w:sz w:val="17"/>
    </w:rPr>
  </w:style>
  <w:style w:type="paragraph" w:customStyle="1" w:styleId="TableHeading">
    <w:name w:val="Table Heading"/>
    <w:basedOn w:val="TableContents"/>
    <w:pPr>
      <w:jc w:val="center"/>
    </w:pPr>
    <w:rPr>
      <w:b/>
      <w:bCs/>
    </w:rPr>
  </w:style>
  <w:style w:type="paragraph" w:styleId="En-tte">
    <w:name w:val="header"/>
    <w:basedOn w:val="Standard"/>
    <w:pPr>
      <w:suppressLineNumbers/>
      <w:tabs>
        <w:tab w:val="center" w:pos="4818"/>
        <w:tab w:val="right" w:pos="9637"/>
      </w:tabs>
    </w:pPr>
  </w:style>
  <w:style w:type="paragraph" w:customStyle="1" w:styleId="numration1lamarge">
    <w:name w:val="énumération 1  à la marge"/>
    <w:basedOn w:val="Standard"/>
    <w:pPr>
      <w:tabs>
        <w:tab w:val="left" w:pos="360"/>
      </w:tabs>
      <w:spacing w:after="120"/>
      <w:ind w:left="360" w:hanging="360"/>
    </w:pPr>
  </w:style>
  <w:style w:type="paragraph" w:customStyle="1" w:styleId="HeaderandFooter">
    <w:name w:val="Header and Footer"/>
    <w:basedOn w:val="Standard"/>
    <w:pPr>
      <w:suppressLineNumbers/>
      <w:tabs>
        <w:tab w:val="center" w:pos="4819"/>
        <w:tab w:val="right" w:pos="9638"/>
      </w:tabs>
    </w:pPr>
  </w:style>
  <w:style w:type="paragraph" w:styleId="Titreindex">
    <w:name w:val="index heading"/>
    <w:basedOn w:val="Heading"/>
    <w:pPr>
      <w:suppressLineNumbers/>
    </w:pPr>
    <w:rPr>
      <w:bCs/>
      <w:szCs w:val="32"/>
    </w:rPr>
  </w:style>
  <w:style w:type="paragraph" w:customStyle="1" w:styleId="ContentsHeading">
    <w:name w:val="Contents Heading"/>
    <w:basedOn w:val="Heading"/>
    <w:pPr>
      <w:pageBreakBefore/>
      <w:suppressLineNumbers/>
      <w:spacing w:before="0" w:after="283"/>
    </w:pPr>
    <w:rPr>
      <w:bCs/>
      <w:szCs w:val="32"/>
    </w:rPr>
  </w:style>
  <w:style w:type="paragraph" w:customStyle="1" w:styleId="Contents1">
    <w:name w:val="Contents 1"/>
    <w:basedOn w:val="Index"/>
    <w:autoRedefine/>
    <w:pPr>
      <w:tabs>
        <w:tab w:val="right" w:leader="dot" w:pos="9637"/>
      </w:tabs>
    </w:pPr>
    <w:rPr>
      <w:sz w:val="18"/>
    </w:rPr>
  </w:style>
  <w:style w:type="paragraph" w:customStyle="1" w:styleId="Contents2">
    <w:name w:val="Contents 2"/>
    <w:basedOn w:val="Index"/>
    <w:rPr>
      <w:sz w:val="18"/>
    </w:rPr>
  </w:style>
  <w:style w:type="paragraph" w:customStyle="1" w:styleId="Contents3">
    <w:name w:val="Contents 3"/>
    <w:basedOn w:val="Index"/>
    <w:pPr>
      <w:tabs>
        <w:tab w:val="right" w:leader="dot" w:pos="9241"/>
      </w:tabs>
      <w:spacing w:after="57"/>
      <w:ind w:left="170"/>
    </w:pPr>
  </w:style>
  <w:style w:type="paragraph" w:customStyle="1" w:styleId="Contents4">
    <w:name w:val="Contents 4"/>
    <w:basedOn w:val="Index"/>
    <w:pPr>
      <w:tabs>
        <w:tab w:val="right" w:leader="dot" w:pos="9128"/>
      </w:tabs>
      <w:spacing w:after="57"/>
      <w:ind w:left="340"/>
    </w:pPr>
  </w:style>
  <w:style w:type="paragraph" w:customStyle="1" w:styleId="Contents5">
    <w:name w:val="Contents 5"/>
    <w:basedOn w:val="Index"/>
    <w:pPr>
      <w:tabs>
        <w:tab w:val="right" w:leader="dot" w:pos="9015"/>
      </w:tabs>
      <w:spacing w:after="57"/>
      <w:ind w:left="510"/>
    </w:pPr>
  </w:style>
  <w:style w:type="paragraph" w:customStyle="1" w:styleId="UserIndex1">
    <w:name w:val="User Index 1"/>
    <w:basedOn w:val="Index"/>
    <w:pPr>
      <w:tabs>
        <w:tab w:val="right" w:leader="dot" w:pos="9637"/>
      </w:tabs>
    </w:pPr>
  </w:style>
  <w:style w:type="paragraph" w:styleId="Pieddepage">
    <w:name w:val="footer"/>
    <w:basedOn w:val="Standard"/>
    <w:pPr>
      <w:suppressLineNumbers/>
      <w:pBdr>
        <w:top w:val="single" w:sz="2" w:space="0" w:color="000000"/>
        <w:left w:val="single" w:sz="2" w:space="0" w:color="000000"/>
        <w:bottom w:val="single" w:sz="2" w:space="0" w:color="000000"/>
        <w:right w:val="single" w:sz="2" w:space="0" w:color="000000"/>
      </w:pBdr>
      <w:tabs>
        <w:tab w:val="center" w:pos="4818"/>
        <w:tab w:val="right" w:pos="9637"/>
      </w:tabs>
    </w:pPr>
    <w:rPr>
      <w:sz w:val="18"/>
    </w:rPr>
  </w:style>
  <w:style w:type="paragraph" w:customStyle="1" w:styleId="Footerleft">
    <w:name w:val="Footer left"/>
    <w:basedOn w:val="Standard"/>
    <w:autoRedefine/>
    <w:pPr>
      <w:suppressLineNumbers/>
      <w:tabs>
        <w:tab w:val="center" w:pos="4818"/>
        <w:tab w:val="right" w:pos="9637"/>
      </w:tabs>
    </w:pPr>
  </w:style>
  <w:style w:type="paragraph" w:customStyle="1" w:styleId="Footerright">
    <w:name w:val="Footer right"/>
    <w:basedOn w:val="Standard"/>
    <w:pPr>
      <w:suppressLineNumbers/>
      <w:tabs>
        <w:tab w:val="center" w:pos="4818"/>
        <w:tab w:val="right" w:pos="9637"/>
      </w:tabs>
    </w:pPr>
  </w:style>
  <w:style w:type="paragraph" w:customStyle="1" w:styleId="Heading10">
    <w:name w:val="Heading 10"/>
    <w:basedOn w:val="Heading"/>
    <w:next w:val="Textbody"/>
    <w:rPr>
      <w:bCs/>
    </w:rPr>
  </w:style>
  <w:style w:type="paragraph" w:customStyle="1" w:styleId="Numbering1">
    <w:name w:val="Numbering 1"/>
    <w:basedOn w:val="Liste"/>
    <w:pPr>
      <w:spacing w:after="120"/>
    </w:pPr>
  </w:style>
  <w:style w:type="paragraph" w:customStyle="1" w:styleId="Table">
    <w:name w:val="Table"/>
    <w:basedOn w:val="Lgende"/>
    <w:rPr>
      <w:i w:val="0"/>
      <w:sz w:val="17"/>
    </w:rPr>
  </w:style>
  <w:style w:type="character" w:customStyle="1" w:styleId="Internetlink">
    <w:name w:val="Internet link"/>
    <w:rPr>
      <w:color w:val="000080"/>
      <w:u w:val="single"/>
    </w:rPr>
  </w:style>
  <w:style w:type="character" w:customStyle="1" w:styleId="RTFNum21">
    <w:name w:val="RTF_Num 2 1"/>
    <w:rPr>
      <w:rFonts w:ascii="Wingdings" w:eastAsia="Wingdings" w:hAnsi="Wingdings" w:cs="Wingdings"/>
    </w:rPr>
  </w:style>
  <w:style w:type="character" w:customStyle="1" w:styleId="RTFNum31">
    <w:name w:val="RTF_Num 3 1"/>
    <w:rPr>
      <w:rFonts w:cs="Times New Roman"/>
    </w:rPr>
  </w:style>
  <w:style w:type="character" w:customStyle="1" w:styleId="RTFNum32">
    <w:name w:val="RTF_Num 3 2"/>
    <w:rPr>
      <w:rFonts w:cs="Times New Roman"/>
    </w:rPr>
  </w:style>
  <w:style w:type="character" w:customStyle="1" w:styleId="RTFNum33">
    <w:name w:val="RTF_Num 3 3"/>
    <w:rPr>
      <w:rFonts w:cs="Times New Roman"/>
    </w:rPr>
  </w:style>
  <w:style w:type="character" w:customStyle="1" w:styleId="RTFNum34">
    <w:name w:val="RTF_Num 3 4"/>
    <w:rPr>
      <w:rFonts w:cs="Times New Roman"/>
    </w:rPr>
  </w:style>
  <w:style w:type="character" w:customStyle="1" w:styleId="RTFNum35">
    <w:name w:val="RTF_Num 3 5"/>
    <w:rPr>
      <w:rFonts w:cs="Times New Roman"/>
    </w:rPr>
  </w:style>
  <w:style w:type="character" w:customStyle="1" w:styleId="RTFNum36">
    <w:name w:val="RTF_Num 3 6"/>
    <w:rPr>
      <w:rFonts w:cs="Times New Roman"/>
    </w:rPr>
  </w:style>
  <w:style w:type="character" w:customStyle="1" w:styleId="RTFNum37">
    <w:name w:val="RTF_Num 3 7"/>
    <w:rPr>
      <w:rFonts w:cs="Times New Roman"/>
    </w:rPr>
  </w:style>
  <w:style w:type="character" w:customStyle="1" w:styleId="RTFNum38">
    <w:name w:val="RTF_Num 3 8"/>
    <w:rPr>
      <w:rFonts w:cs="Times New Roman"/>
    </w:rPr>
  </w:style>
  <w:style w:type="character" w:customStyle="1" w:styleId="RTFNum39">
    <w:name w:val="RTF_Num 3 9"/>
    <w:rPr>
      <w:rFonts w:cs="Times New Roman"/>
    </w:rPr>
  </w:style>
  <w:style w:type="character" w:customStyle="1" w:styleId="RTFNum41">
    <w:name w:val="RTF_Num 4 1"/>
    <w:rPr>
      <w:rFonts w:ascii="Wingdings" w:eastAsia="Wingdings" w:hAnsi="Wingdings" w:cs="Wingdings"/>
      <w:sz w:val="20"/>
      <w:szCs w:val="20"/>
    </w:rPr>
  </w:style>
  <w:style w:type="character" w:customStyle="1" w:styleId="RTFNum42">
    <w:name w:val="RTF_Num 4 2"/>
    <w:rPr>
      <w:rFonts w:ascii="Courier New" w:eastAsia="Courier New" w:hAnsi="Courier New" w:cs="Courier New"/>
    </w:rPr>
  </w:style>
  <w:style w:type="character" w:customStyle="1" w:styleId="RTFNum43">
    <w:name w:val="RTF_Num 4 3"/>
    <w:rPr>
      <w:rFonts w:ascii="Wingdings" w:eastAsia="Wingdings" w:hAnsi="Wingdings" w:cs="Wingdings"/>
    </w:rPr>
  </w:style>
  <w:style w:type="character" w:customStyle="1" w:styleId="RTFNum44">
    <w:name w:val="RTF_Num 4 4"/>
    <w:rPr>
      <w:rFonts w:ascii="Symbol" w:eastAsia="Symbol" w:hAnsi="Symbol" w:cs="Symbol"/>
    </w:rPr>
  </w:style>
  <w:style w:type="character" w:customStyle="1" w:styleId="RTFNum45">
    <w:name w:val="RTF_Num 4 5"/>
    <w:rPr>
      <w:rFonts w:ascii="Courier New" w:eastAsia="Courier New" w:hAnsi="Courier New" w:cs="Courier New"/>
    </w:rPr>
  </w:style>
  <w:style w:type="character" w:customStyle="1" w:styleId="RTFNum46">
    <w:name w:val="RTF_Num 4 6"/>
    <w:rPr>
      <w:rFonts w:ascii="Wingdings" w:eastAsia="Wingdings" w:hAnsi="Wingdings" w:cs="Wingdings"/>
    </w:rPr>
  </w:style>
  <w:style w:type="character" w:customStyle="1" w:styleId="RTFNum47">
    <w:name w:val="RTF_Num 4 7"/>
    <w:rPr>
      <w:rFonts w:ascii="Symbol" w:eastAsia="Symbol" w:hAnsi="Symbol" w:cs="Symbol"/>
    </w:rPr>
  </w:style>
  <w:style w:type="character" w:customStyle="1" w:styleId="RTFNum48">
    <w:name w:val="RTF_Num 4 8"/>
    <w:rPr>
      <w:rFonts w:ascii="Courier New" w:eastAsia="Courier New" w:hAnsi="Courier New" w:cs="Courier New"/>
    </w:rPr>
  </w:style>
  <w:style w:type="character" w:customStyle="1" w:styleId="RTFNum49">
    <w:name w:val="RTF_Num 4 9"/>
    <w:rPr>
      <w:rFonts w:ascii="Wingdings" w:eastAsia="Wingdings" w:hAnsi="Wingdings" w:cs="Wingdings"/>
    </w:rPr>
  </w:style>
  <w:style w:type="character" w:customStyle="1" w:styleId="Titre1Car">
    <w:name w:val="Titre 1 Car"/>
    <w:basedOn w:val="Policepardfaut"/>
    <w:rPr>
      <w:rFonts w:ascii="Arial" w:eastAsia="Arial" w:hAnsi="Arial" w:cs="Arial"/>
      <w:color w:val="808080"/>
      <w:sz w:val="24"/>
      <w:szCs w:val="24"/>
    </w:rPr>
  </w:style>
  <w:style w:type="character" w:customStyle="1" w:styleId="Titre2Car">
    <w:name w:val="Titre 2 Car"/>
    <w:basedOn w:val="Policepardfaut"/>
    <w:rPr>
      <w:rFonts w:ascii="Arial" w:eastAsia="Arial" w:hAnsi="Arial" w:cs="Arial"/>
      <w:b/>
      <w:bCs/>
      <w:i/>
      <w:iCs/>
      <w:sz w:val="28"/>
      <w:szCs w:val="28"/>
    </w:rPr>
  </w:style>
  <w:style w:type="character" w:customStyle="1" w:styleId="Titre3Car">
    <w:name w:val="Titre 3 Car"/>
    <w:basedOn w:val="Policepardfaut"/>
    <w:rPr>
      <w:rFonts w:ascii="Arial" w:eastAsia="Arial" w:hAnsi="Arial" w:cs="Arial"/>
      <w:b/>
      <w:bCs/>
      <w:sz w:val="26"/>
      <w:szCs w:val="26"/>
    </w:rPr>
  </w:style>
  <w:style w:type="character" w:customStyle="1" w:styleId="CorpsdetexteCar">
    <w:name w:val="Corps de texte Car"/>
    <w:basedOn w:val="Policepardfaut"/>
    <w:rPr>
      <w:rFonts w:ascii="Arial" w:eastAsia="Arial" w:hAnsi="Arial" w:cs="Arial"/>
      <w:b/>
      <w:bCs/>
      <w:sz w:val="24"/>
      <w:szCs w:val="24"/>
    </w:rPr>
  </w:style>
  <w:style w:type="character" w:customStyle="1" w:styleId="En-tteCar">
    <w:name w:val="En-tête Car"/>
    <w:basedOn w:val="Policepardfaut"/>
    <w:rPr>
      <w:rFonts w:ascii="Arial" w:eastAsia="Arial" w:hAnsi="Arial" w:cs="Arial"/>
      <w:sz w:val="24"/>
      <w:szCs w:val="24"/>
    </w:rPr>
  </w:style>
  <w:style w:type="character" w:customStyle="1" w:styleId="BulletSymbols">
    <w:name w:val="Bullet Symbols"/>
    <w:rPr>
      <w:rFonts w:ascii="OpenSymbol" w:eastAsia="OpenSymbol" w:hAnsi="OpenSymbol" w:cs="OpenSymbol"/>
    </w:rPr>
  </w:style>
  <w:style w:type="character" w:customStyle="1" w:styleId="NumberingSymbols">
    <w:name w:val="Numbering Symbols"/>
  </w:style>
  <w:style w:type="character" w:customStyle="1" w:styleId="StrongEmphasis">
    <w:name w:val="Strong Emphasis"/>
    <w:rPr>
      <w:b/>
      <w:bCs/>
    </w:rPr>
  </w:style>
  <w:style w:type="character" w:customStyle="1" w:styleId="IndexLink">
    <w:name w:val="Index Link"/>
  </w:style>
  <w:style w:type="numbering" w:customStyle="1" w:styleId="List1">
    <w:name w:val="List 1"/>
    <w:basedOn w:val="Aucuneliste"/>
    <w:pPr>
      <w:numPr>
        <w:numId w:val="2"/>
      </w:numPr>
    </w:pPr>
  </w:style>
  <w:style w:type="numbering" w:customStyle="1" w:styleId="Liste21">
    <w:name w:val="Liste 21"/>
    <w:basedOn w:val="Aucuneliste"/>
    <w:pPr>
      <w:numPr>
        <w:numId w:val="3"/>
      </w:numPr>
    </w:pPr>
  </w:style>
  <w:style w:type="numbering" w:customStyle="1" w:styleId="Liste31">
    <w:name w:val="Liste 31"/>
    <w:basedOn w:val="Aucuneliste"/>
    <w:pPr>
      <w:numPr>
        <w:numId w:val="4"/>
      </w:numPr>
    </w:pPr>
  </w:style>
  <w:style w:type="numbering" w:customStyle="1" w:styleId="Liste41">
    <w:name w:val="Liste 41"/>
    <w:basedOn w:val="Aucuneliste"/>
    <w:pPr>
      <w:numPr>
        <w:numId w:val="5"/>
      </w:numPr>
    </w:pPr>
  </w:style>
  <w:style w:type="numbering" w:customStyle="1" w:styleId="Liste51">
    <w:name w:val="Liste 51"/>
    <w:basedOn w:val="Aucuneliste"/>
    <w:pPr>
      <w:numPr>
        <w:numId w:val="6"/>
      </w:numPr>
    </w:pPr>
  </w:style>
  <w:style w:type="numbering" w:customStyle="1" w:styleId="Numbering11">
    <w:name w:val="Numbering 1_1"/>
    <w:basedOn w:val="Aucuneliste"/>
    <w:pPr>
      <w:numPr>
        <w:numId w:val="7"/>
      </w:numPr>
    </w:pPr>
  </w:style>
  <w:style w:type="numbering" w:customStyle="1" w:styleId="Numbering2">
    <w:name w:val="Numbering 2"/>
    <w:basedOn w:val="Aucuneliste"/>
    <w:pPr>
      <w:numPr>
        <w:numId w:val="8"/>
      </w:numPr>
    </w:pPr>
  </w:style>
  <w:style w:type="numbering" w:customStyle="1" w:styleId="Numbering3">
    <w:name w:val="Numbering 3"/>
    <w:basedOn w:val="Aucuneliste"/>
    <w:pPr>
      <w:numPr>
        <w:numId w:val="9"/>
      </w:numPr>
    </w:pPr>
  </w:style>
  <w:style w:type="numbering" w:customStyle="1" w:styleId="Numbering4">
    <w:name w:val="Numbering 4"/>
    <w:basedOn w:val="Aucuneliste"/>
    <w:pPr>
      <w:numPr>
        <w:numId w:val="10"/>
      </w:numPr>
    </w:pPr>
  </w:style>
  <w:style w:type="numbering" w:customStyle="1" w:styleId="Numbering5">
    <w:name w:val="Numbering 5"/>
    <w:basedOn w:val="Aucuneliste"/>
    <w:pPr>
      <w:numPr>
        <w:numId w:val="11"/>
      </w:numPr>
    </w:pPr>
  </w:style>
  <w:style w:type="numbering" w:customStyle="1" w:styleId="RTFNum2">
    <w:name w:val="RTF_Num 2"/>
    <w:basedOn w:val="Aucuneliste"/>
    <w:pPr>
      <w:numPr>
        <w:numId w:val="12"/>
      </w:numPr>
    </w:pPr>
  </w:style>
  <w:style w:type="numbering" w:customStyle="1" w:styleId="RTFNum3">
    <w:name w:val="RTF_Num 3"/>
    <w:basedOn w:val="Aucuneliste"/>
    <w:pPr>
      <w:numPr>
        <w:numId w:val="13"/>
      </w:numPr>
    </w:pPr>
  </w:style>
  <w:style w:type="numbering" w:customStyle="1" w:styleId="RTFNum4">
    <w:name w:val="RTF_Num 4"/>
    <w:basedOn w:val="Aucuneliste"/>
    <w:pPr>
      <w:numPr>
        <w:numId w:val="14"/>
      </w:numPr>
    </w:pPr>
  </w:style>
  <w:style w:type="paragraph" w:styleId="TM1">
    <w:name w:val="toc 1"/>
    <w:basedOn w:val="Normal"/>
    <w:next w:val="Normal"/>
    <w:autoRedefine/>
    <w:uiPriority w:val="39"/>
    <w:unhideWhenUsed/>
    <w:rsid w:val="000D5484"/>
    <w:pPr>
      <w:spacing w:after="100"/>
    </w:pPr>
  </w:style>
  <w:style w:type="paragraph" w:styleId="TM2">
    <w:name w:val="toc 2"/>
    <w:basedOn w:val="Normal"/>
    <w:next w:val="Normal"/>
    <w:autoRedefine/>
    <w:uiPriority w:val="39"/>
    <w:unhideWhenUsed/>
    <w:rsid w:val="000D5484"/>
    <w:pPr>
      <w:spacing w:after="100"/>
      <w:ind w:left="240"/>
    </w:pPr>
  </w:style>
  <w:style w:type="character" w:styleId="Lienhypertexte">
    <w:name w:val="Hyperlink"/>
    <w:basedOn w:val="Policepardfaut"/>
    <w:uiPriority w:val="99"/>
    <w:unhideWhenUsed/>
    <w:rsid w:val="000D5484"/>
    <w:rPr>
      <w:color w:val="0563C1" w:themeColor="hyperlink"/>
      <w:u w:val="single"/>
    </w:rPr>
  </w:style>
  <w:style w:type="paragraph" w:styleId="Paragraphedeliste">
    <w:name w:val="List Paragraph"/>
    <w:aliases w:val="Puce Niveau 1,Equipment,Figure_name,List Paragraph11,Numbered Indented Text,Pied de page-Stordata,Liste JJO,Liste1,lp1,liste,texte normal,P1 Pharos,Bullet List Paragraph,Sidebar List,List_TIS,List Paragraph1,b1,puce,STYLE JDA"/>
    <w:basedOn w:val="Normal"/>
    <w:link w:val="ParagraphedelisteCar"/>
    <w:uiPriority w:val="34"/>
    <w:qFormat/>
    <w:rsid w:val="00B847B3"/>
    <w:pPr>
      <w:ind w:left="720"/>
      <w:contextualSpacing/>
    </w:pPr>
  </w:style>
  <w:style w:type="character" w:styleId="Lienhypertextesuivivisit">
    <w:name w:val="FollowedHyperlink"/>
    <w:basedOn w:val="Policepardfaut"/>
    <w:uiPriority w:val="99"/>
    <w:semiHidden/>
    <w:unhideWhenUsed/>
    <w:rsid w:val="00FB1FBA"/>
    <w:rPr>
      <w:color w:val="954F72" w:themeColor="followedHyperlink"/>
      <w:u w:val="single"/>
    </w:rPr>
  </w:style>
  <w:style w:type="paragraph" w:customStyle="1" w:styleId="Default">
    <w:name w:val="Default"/>
    <w:rsid w:val="005C52E1"/>
    <w:pPr>
      <w:widowControl/>
      <w:suppressAutoHyphens w:val="0"/>
      <w:autoSpaceDE w:val="0"/>
      <w:adjustRightInd w:val="0"/>
      <w:textAlignment w:val="auto"/>
    </w:pPr>
    <w:rPr>
      <w:rFonts w:ascii="Arial" w:hAnsi="Arial" w:cs="Arial"/>
      <w:color w:val="000000"/>
      <w:kern w:val="0"/>
      <w:lang w:bidi="ar-SA"/>
    </w:rPr>
  </w:style>
  <w:style w:type="character" w:customStyle="1" w:styleId="hgkelc">
    <w:name w:val="hgkelc"/>
    <w:basedOn w:val="Policepardfaut"/>
    <w:rsid w:val="005C52E1"/>
  </w:style>
  <w:style w:type="character" w:styleId="Numrodepage">
    <w:name w:val="page number"/>
    <w:basedOn w:val="Policepardfaut"/>
    <w:qFormat/>
    <w:rsid w:val="007927EF"/>
  </w:style>
  <w:style w:type="paragraph" w:styleId="Retraitcorpsdetexte">
    <w:name w:val="Body Text Indent"/>
    <w:basedOn w:val="Normal"/>
    <w:link w:val="RetraitcorpsdetexteCar"/>
    <w:uiPriority w:val="99"/>
    <w:rsid w:val="00144309"/>
    <w:pPr>
      <w:widowControl/>
      <w:suppressAutoHyphens w:val="0"/>
      <w:autoSpaceDN/>
      <w:ind w:left="720"/>
      <w:textAlignment w:val="auto"/>
    </w:pPr>
    <w:rPr>
      <w:rFonts w:ascii="Arial" w:eastAsia="Times New Roman" w:hAnsi="Arial" w:cs="Times New Roman"/>
      <w:kern w:val="0"/>
      <w:lang w:eastAsia="fr-FR" w:bidi="ar-SA"/>
    </w:rPr>
  </w:style>
  <w:style w:type="character" w:customStyle="1" w:styleId="RetraitcorpsdetexteCar">
    <w:name w:val="Retrait corps de texte Car"/>
    <w:basedOn w:val="Policepardfaut"/>
    <w:link w:val="Retraitcorpsdetexte"/>
    <w:uiPriority w:val="99"/>
    <w:rsid w:val="00144309"/>
    <w:rPr>
      <w:rFonts w:ascii="Arial" w:eastAsia="Times New Roman" w:hAnsi="Arial" w:cs="Times New Roman"/>
      <w:kern w:val="0"/>
      <w:lang w:eastAsia="fr-FR" w:bidi="ar-SA"/>
    </w:rPr>
  </w:style>
  <w:style w:type="paragraph" w:styleId="Retraitcorpsdetexte2">
    <w:name w:val="Body Text Indent 2"/>
    <w:basedOn w:val="Normal"/>
    <w:link w:val="Retraitcorpsdetexte2Car"/>
    <w:uiPriority w:val="99"/>
    <w:rsid w:val="00144309"/>
    <w:pPr>
      <w:widowControl/>
      <w:suppressAutoHyphens w:val="0"/>
      <w:autoSpaceDN/>
      <w:ind w:left="1080"/>
      <w:textAlignment w:val="auto"/>
    </w:pPr>
    <w:rPr>
      <w:rFonts w:ascii="Arial" w:eastAsia="Times New Roman" w:hAnsi="Arial" w:cs="Times New Roman"/>
      <w:kern w:val="0"/>
      <w:lang w:eastAsia="fr-FR" w:bidi="ar-SA"/>
    </w:rPr>
  </w:style>
  <w:style w:type="character" w:customStyle="1" w:styleId="Retraitcorpsdetexte2Car">
    <w:name w:val="Retrait corps de texte 2 Car"/>
    <w:basedOn w:val="Policepardfaut"/>
    <w:link w:val="Retraitcorpsdetexte2"/>
    <w:uiPriority w:val="99"/>
    <w:rsid w:val="00144309"/>
    <w:rPr>
      <w:rFonts w:ascii="Arial" w:eastAsia="Times New Roman" w:hAnsi="Arial" w:cs="Times New Roman"/>
      <w:kern w:val="0"/>
      <w:lang w:eastAsia="fr-FR" w:bidi="ar-SA"/>
    </w:rPr>
  </w:style>
  <w:style w:type="paragraph" w:styleId="Retraitcorpsdetexte3">
    <w:name w:val="Body Text Indent 3"/>
    <w:basedOn w:val="Normal"/>
    <w:link w:val="Retraitcorpsdetexte3Car"/>
    <w:uiPriority w:val="99"/>
    <w:rsid w:val="00144309"/>
    <w:pPr>
      <w:widowControl/>
      <w:tabs>
        <w:tab w:val="left" w:pos="1260"/>
      </w:tabs>
      <w:suppressAutoHyphens w:val="0"/>
      <w:autoSpaceDN/>
      <w:ind w:left="1440"/>
      <w:textAlignment w:val="auto"/>
    </w:pPr>
    <w:rPr>
      <w:rFonts w:ascii="Arial" w:eastAsia="Times New Roman" w:hAnsi="Arial" w:cs="Times New Roman"/>
      <w:kern w:val="0"/>
      <w:lang w:eastAsia="fr-FR" w:bidi="ar-SA"/>
    </w:rPr>
  </w:style>
  <w:style w:type="character" w:customStyle="1" w:styleId="Retraitcorpsdetexte3Car">
    <w:name w:val="Retrait corps de texte 3 Car"/>
    <w:basedOn w:val="Policepardfaut"/>
    <w:link w:val="Retraitcorpsdetexte3"/>
    <w:uiPriority w:val="99"/>
    <w:rsid w:val="00144309"/>
    <w:rPr>
      <w:rFonts w:ascii="Arial" w:eastAsia="Times New Roman" w:hAnsi="Arial" w:cs="Times New Roman"/>
      <w:kern w:val="0"/>
      <w:lang w:eastAsia="fr-FR" w:bidi="ar-SA"/>
    </w:rPr>
  </w:style>
  <w:style w:type="paragraph" w:customStyle="1" w:styleId="bodytext2">
    <w:name w:val="bodytext2"/>
    <w:basedOn w:val="Normal"/>
    <w:uiPriority w:val="99"/>
    <w:rsid w:val="00144309"/>
    <w:pPr>
      <w:widowControl/>
      <w:suppressAutoHyphens w:val="0"/>
      <w:autoSpaceDN/>
      <w:spacing w:before="100" w:beforeAutospacing="1" w:after="100" w:afterAutospacing="1"/>
      <w:textAlignment w:val="auto"/>
    </w:pPr>
    <w:rPr>
      <w:rFonts w:eastAsia="Times New Roman" w:cs="Times New Roman"/>
      <w:kern w:val="0"/>
      <w:lang w:eastAsia="fr-FR" w:bidi="ar-SA"/>
    </w:rPr>
  </w:style>
  <w:style w:type="character" w:styleId="Accentuation">
    <w:name w:val="Emphasis"/>
    <w:basedOn w:val="Policepardfaut"/>
    <w:uiPriority w:val="99"/>
    <w:qFormat/>
    <w:rsid w:val="00144309"/>
    <w:rPr>
      <w:rFonts w:cs="Times New Roman"/>
      <w:i/>
    </w:rPr>
  </w:style>
  <w:style w:type="table" w:styleId="Grilledutableau">
    <w:name w:val="Table Grid"/>
    <w:basedOn w:val="TableauNormal"/>
    <w:rsid w:val="00144309"/>
    <w:pPr>
      <w:widowControl/>
      <w:suppressAutoHyphens w:val="0"/>
      <w:autoSpaceDN/>
      <w:textAlignment w:val="auto"/>
    </w:pPr>
    <w:rPr>
      <w:rFonts w:ascii="Calibri" w:eastAsia="Calibri" w:hAnsi="Calibri" w:cs="Times New Roman"/>
      <w:kern w:val="0"/>
      <w:sz w:val="22"/>
      <w:szCs w:val="22"/>
      <w:lang w:eastAsia="fr-F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6B6903"/>
    <w:rPr>
      <w:sz w:val="16"/>
      <w:szCs w:val="16"/>
    </w:rPr>
  </w:style>
  <w:style w:type="paragraph" w:styleId="Commentaire">
    <w:name w:val="annotation text"/>
    <w:basedOn w:val="Normal"/>
    <w:link w:val="CommentaireCar"/>
    <w:uiPriority w:val="99"/>
    <w:unhideWhenUsed/>
    <w:rsid w:val="006B6903"/>
    <w:rPr>
      <w:sz w:val="20"/>
      <w:szCs w:val="20"/>
    </w:rPr>
  </w:style>
  <w:style w:type="character" w:customStyle="1" w:styleId="CommentaireCar">
    <w:name w:val="Commentaire Car"/>
    <w:basedOn w:val="Policepardfaut"/>
    <w:link w:val="Commentaire"/>
    <w:uiPriority w:val="99"/>
    <w:rsid w:val="006B6903"/>
    <w:rPr>
      <w:sz w:val="20"/>
      <w:szCs w:val="20"/>
    </w:rPr>
  </w:style>
  <w:style w:type="paragraph" w:styleId="Objetducommentaire">
    <w:name w:val="annotation subject"/>
    <w:basedOn w:val="Commentaire"/>
    <w:next w:val="Commentaire"/>
    <w:link w:val="ObjetducommentaireCar"/>
    <w:uiPriority w:val="99"/>
    <w:semiHidden/>
    <w:unhideWhenUsed/>
    <w:rsid w:val="006B6903"/>
    <w:rPr>
      <w:b/>
      <w:bCs/>
    </w:rPr>
  </w:style>
  <w:style w:type="character" w:customStyle="1" w:styleId="ObjetducommentaireCar">
    <w:name w:val="Objet du commentaire Car"/>
    <w:basedOn w:val="CommentaireCar"/>
    <w:link w:val="Objetducommentaire"/>
    <w:uiPriority w:val="99"/>
    <w:semiHidden/>
    <w:rsid w:val="006B6903"/>
    <w:rPr>
      <w:b/>
      <w:bCs/>
      <w:sz w:val="20"/>
      <w:szCs w:val="20"/>
    </w:rPr>
  </w:style>
  <w:style w:type="paragraph" w:styleId="Textedebulles">
    <w:name w:val="Balloon Text"/>
    <w:basedOn w:val="Normal"/>
    <w:link w:val="TextedebullesCar"/>
    <w:uiPriority w:val="99"/>
    <w:semiHidden/>
    <w:unhideWhenUsed/>
    <w:rsid w:val="006B6903"/>
    <w:rPr>
      <w:rFonts w:ascii="Segoe UI" w:hAnsi="Segoe UI" w:cs="Segoe UI"/>
      <w:sz w:val="18"/>
      <w:szCs w:val="18"/>
    </w:rPr>
  </w:style>
  <w:style w:type="character" w:customStyle="1" w:styleId="TextedebullesCar">
    <w:name w:val="Texte de bulles Car"/>
    <w:basedOn w:val="Policepardfaut"/>
    <w:link w:val="Textedebulles"/>
    <w:uiPriority w:val="99"/>
    <w:semiHidden/>
    <w:rsid w:val="006B6903"/>
    <w:rPr>
      <w:rFonts w:ascii="Segoe UI" w:hAnsi="Segoe UI" w:cs="Segoe UI"/>
      <w:sz w:val="18"/>
      <w:szCs w:val="18"/>
    </w:rPr>
  </w:style>
  <w:style w:type="paragraph" w:styleId="En-ttedetabledesmatires">
    <w:name w:val="TOC Heading"/>
    <w:basedOn w:val="Titre1"/>
    <w:next w:val="Normal"/>
    <w:uiPriority w:val="39"/>
    <w:unhideWhenUsed/>
    <w:qFormat/>
    <w:rsid w:val="00133E2C"/>
    <w:pPr>
      <w:keepLines/>
      <w:widowControl/>
      <w:numPr>
        <w:numId w:val="0"/>
      </w:numPr>
      <w:suppressAutoHyphens w:val="0"/>
      <w:autoSpaceDN/>
      <w:spacing w:before="240" w:line="259" w:lineRule="auto"/>
      <w:jc w:val="left"/>
      <w:textAlignment w:val="auto"/>
      <w:outlineLvl w:val="9"/>
    </w:pPr>
    <w:rPr>
      <w:rFonts w:asciiTheme="majorHAnsi" w:eastAsiaTheme="majorEastAsia" w:hAnsiTheme="majorHAnsi" w:cstheme="majorBidi"/>
      <w:color w:val="2E74B5" w:themeColor="accent1" w:themeShade="BF"/>
      <w:kern w:val="0"/>
      <w:sz w:val="32"/>
      <w:szCs w:val="32"/>
      <w:lang w:eastAsia="fr-FR" w:bidi="ar-SA"/>
    </w:rPr>
  </w:style>
  <w:style w:type="paragraph" w:styleId="NormalWeb">
    <w:name w:val="Normal (Web)"/>
    <w:basedOn w:val="Normal"/>
    <w:uiPriority w:val="99"/>
    <w:unhideWhenUsed/>
    <w:rsid w:val="003A75E9"/>
    <w:pPr>
      <w:widowControl/>
      <w:suppressAutoHyphens w:val="0"/>
      <w:autoSpaceDN/>
      <w:spacing w:before="100" w:beforeAutospacing="1" w:after="100" w:afterAutospacing="1"/>
      <w:textAlignment w:val="auto"/>
    </w:pPr>
    <w:rPr>
      <w:rFonts w:eastAsia="Times New Roman" w:cs="Times New Roman"/>
      <w:kern w:val="0"/>
      <w:lang w:eastAsia="fr-FR" w:bidi="ar-SA"/>
    </w:rPr>
  </w:style>
  <w:style w:type="paragraph" w:styleId="Corpsdetexte">
    <w:name w:val="Body Text"/>
    <w:basedOn w:val="Normal"/>
    <w:link w:val="CorpsdetexteCar1"/>
    <w:uiPriority w:val="99"/>
    <w:unhideWhenUsed/>
    <w:rsid w:val="008B4FB2"/>
    <w:pPr>
      <w:spacing w:after="120"/>
    </w:pPr>
  </w:style>
  <w:style w:type="character" w:customStyle="1" w:styleId="CorpsdetexteCar1">
    <w:name w:val="Corps de texte Car1"/>
    <w:basedOn w:val="Policepardfaut"/>
    <w:link w:val="Corpsdetexte"/>
    <w:uiPriority w:val="99"/>
    <w:rsid w:val="008B4FB2"/>
  </w:style>
  <w:style w:type="paragraph" w:customStyle="1" w:styleId="Spec-Titredudocument">
    <w:name w:val="Spec - Titre du document"/>
    <w:rsid w:val="008B4FB2"/>
    <w:pPr>
      <w:suppressLineNumbers/>
      <w:pBdr>
        <w:top w:val="none" w:sz="0" w:space="0" w:color="000000"/>
        <w:left w:val="none" w:sz="0" w:space="0" w:color="000000"/>
        <w:bottom w:val="none" w:sz="0" w:space="0" w:color="000000"/>
        <w:right w:val="none" w:sz="0" w:space="0" w:color="000000"/>
      </w:pBdr>
      <w:autoSpaceDN/>
      <w:spacing w:before="283" w:after="283"/>
      <w:ind w:left="870" w:right="855"/>
      <w:jc w:val="center"/>
      <w:textAlignment w:val="auto"/>
    </w:pPr>
    <w:rPr>
      <w:rFonts w:ascii="Trebuchet MS" w:eastAsia="Arial Unicode MS" w:hAnsi="Trebuchet MS" w:cs="Trebuchet MS"/>
      <w:b/>
      <w:imprint/>
      <w:color w:val="000080"/>
      <w:kern w:val="1"/>
      <w:sz w:val="48"/>
      <w:lang w:eastAsia="zh-CN" w:bidi="ar-SA"/>
    </w:rPr>
  </w:style>
  <w:style w:type="paragraph" w:customStyle="1" w:styleId="Spec-En-tte">
    <w:name w:val="Spec - En-tête"/>
    <w:basedOn w:val="Normal"/>
    <w:rsid w:val="008B4FB2"/>
    <w:pPr>
      <w:suppressLineNumbers/>
      <w:pBdr>
        <w:top w:val="none" w:sz="0" w:space="0" w:color="000000"/>
        <w:left w:val="none" w:sz="0" w:space="0" w:color="000000"/>
        <w:bottom w:val="none" w:sz="0" w:space="0" w:color="000000"/>
        <w:right w:val="none" w:sz="0" w:space="0" w:color="000000"/>
      </w:pBdr>
      <w:autoSpaceDN/>
      <w:ind w:right="705"/>
    </w:pPr>
    <w:rPr>
      <w:rFonts w:ascii="Trebuchet MS" w:eastAsia="SimSun" w:hAnsi="Trebuchet MS" w:cs="Trebuchet MS"/>
      <w:color w:val="000080"/>
      <w:kern w:val="1"/>
      <w:sz w:val="18"/>
      <w:lang w:eastAsia="zh-CN" w:bidi="hi-IN"/>
    </w:rPr>
  </w:style>
  <w:style w:type="character" w:customStyle="1" w:styleId="Policepardfaut1">
    <w:name w:val="Police par défaut1"/>
    <w:rsid w:val="00A91A2C"/>
  </w:style>
  <w:style w:type="paragraph" w:customStyle="1" w:styleId="Pa2">
    <w:name w:val="Pa2"/>
    <w:basedOn w:val="Default"/>
    <w:next w:val="Default"/>
    <w:uiPriority w:val="99"/>
    <w:rsid w:val="00E87D6B"/>
    <w:pPr>
      <w:spacing w:line="241" w:lineRule="atLeast"/>
    </w:pPr>
    <w:rPr>
      <w:color w:val="auto"/>
    </w:rPr>
  </w:style>
  <w:style w:type="character" w:styleId="lev">
    <w:name w:val="Strong"/>
    <w:basedOn w:val="Policepardfaut"/>
    <w:uiPriority w:val="22"/>
    <w:qFormat/>
    <w:rsid w:val="008D4083"/>
    <w:rPr>
      <w:b/>
      <w:bCs/>
    </w:rPr>
  </w:style>
  <w:style w:type="paragraph" w:styleId="Sous-titre">
    <w:name w:val="Subtitle"/>
    <w:basedOn w:val="Normal"/>
    <w:next w:val="Normal"/>
    <w:link w:val="Sous-titreCar"/>
    <w:uiPriority w:val="11"/>
    <w:qFormat/>
    <w:rsid w:val="00915E9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uiPriority w:val="11"/>
    <w:rsid w:val="00915E98"/>
    <w:rPr>
      <w:rFonts w:asciiTheme="minorHAnsi" w:eastAsiaTheme="minorEastAsia" w:hAnsiTheme="minorHAnsi" w:cstheme="minorBidi"/>
      <w:color w:val="5A5A5A" w:themeColor="text1" w:themeTint="A5"/>
      <w:spacing w:val="15"/>
      <w:sz w:val="22"/>
      <w:szCs w:val="22"/>
    </w:rPr>
  </w:style>
  <w:style w:type="character" w:customStyle="1" w:styleId="ParagraphedelisteCar">
    <w:name w:val="Paragraphe de liste Car"/>
    <w:aliases w:val="Puce Niveau 1 Car,Equipment Car,Figure_name Car,List Paragraph11 Car,Numbered Indented Text Car,Pied de page-Stordata Car,Liste JJO Car,Liste1 Car,lp1 Car,liste Car,texte normal Car,P1 Pharos Car,Bullet List Paragraph Car,b1 Car"/>
    <w:basedOn w:val="Policepardfaut"/>
    <w:link w:val="Paragraphedeliste"/>
    <w:uiPriority w:val="34"/>
    <w:qFormat/>
    <w:locked/>
    <w:rsid w:val="00937ECF"/>
  </w:style>
  <w:style w:type="character" w:customStyle="1" w:styleId="StandardCar">
    <w:name w:val="Standard Car"/>
    <w:basedOn w:val="Policepardfaut"/>
    <w:link w:val="Standard"/>
    <w:rsid w:val="007139F0"/>
    <w:rPr>
      <w:rFonts w:ascii="Marianne" w:eastAsia="Arial" w:hAnsi="Marianne" w:cs="Arial"/>
      <w:sz w:val="20"/>
    </w:rPr>
  </w:style>
  <w:style w:type="numbering" w:customStyle="1" w:styleId="811">
    <w:name w:val="811"/>
    <w:rsid w:val="006B3AEC"/>
    <w:pPr>
      <w:numPr>
        <w:numId w:val="43"/>
      </w:numPr>
    </w:pPr>
  </w:style>
  <w:style w:type="character" w:styleId="Mentionnonrsolue">
    <w:name w:val="Unresolved Mention"/>
    <w:basedOn w:val="Policepardfaut"/>
    <w:uiPriority w:val="99"/>
    <w:semiHidden/>
    <w:unhideWhenUsed/>
    <w:rsid w:val="006B3AEC"/>
    <w:rPr>
      <w:color w:val="605E5C"/>
      <w:shd w:val="clear" w:color="auto" w:fill="E1DFDD"/>
    </w:rPr>
  </w:style>
  <w:style w:type="paragraph" w:styleId="Rvision">
    <w:name w:val="Revision"/>
    <w:hidden/>
    <w:uiPriority w:val="99"/>
    <w:semiHidden/>
    <w:rsid w:val="00E31F53"/>
    <w:pPr>
      <w:widowControl/>
      <w:suppressAutoHyphens w:val="0"/>
      <w:autoSpaceDN/>
      <w:textAlignment w:val="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83427">
      <w:bodyDiv w:val="1"/>
      <w:marLeft w:val="0"/>
      <w:marRight w:val="0"/>
      <w:marTop w:val="0"/>
      <w:marBottom w:val="0"/>
      <w:divBdr>
        <w:top w:val="none" w:sz="0" w:space="0" w:color="auto"/>
        <w:left w:val="none" w:sz="0" w:space="0" w:color="auto"/>
        <w:bottom w:val="none" w:sz="0" w:space="0" w:color="auto"/>
        <w:right w:val="none" w:sz="0" w:space="0" w:color="auto"/>
      </w:divBdr>
    </w:div>
    <w:div w:id="62023019">
      <w:bodyDiv w:val="1"/>
      <w:marLeft w:val="0"/>
      <w:marRight w:val="0"/>
      <w:marTop w:val="0"/>
      <w:marBottom w:val="0"/>
      <w:divBdr>
        <w:top w:val="none" w:sz="0" w:space="0" w:color="auto"/>
        <w:left w:val="none" w:sz="0" w:space="0" w:color="auto"/>
        <w:bottom w:val="none" w:sz="0" w:space="0" w:color="auto"/>
        <w:right w:val="none" w:sz="0" w:space="0" w:color="auto"/>
      </w:divBdr>
    </w:div>
    <w:div w:id="517231711">
      <w:bodyDiv w:val="1"/>
      <w:marLeft w:val="0"/>
      <w:marRight w:val="0"/>
      <w:marTop w:val="0"/>
      <w:marBottom w:val="0"/>
      <w:divBdr>
        <w:top w:val="none" w:sz="0" w:space="0" w:color="auto"/>
        <w:left w:val="none" w:sz="0" w:space="0" w:color="auto"/>
        <w:bottom w:val="none" w:sz="0" w:space="0" w:color="auto"/>
        <w:right w:val="none" w:sz="0" w:space="0" w:color="auto"/>
      </w:divBdr>
    </w:div>
    <w:div w:id="551968571">
      <w:bodyDiv w:val="1"/>
      <w:marLeft w:val="0"/>
      <w:marRight w:val="0"/>
      <w:marTop w:val="0"/>
      <w:marBottom w:val="0"/>
      <w:divBdr>
        <w:top w:val="none" w:sz="0" w:space="0" w:color="auto"/>
        <w:left w:val="none" w:sz="0" w:space="0" w:color="auto"/>
        <w:bottom w:val="none" w:sz="0" w:space="0" w:color="auto"/>
        <w:right w:val="none" w:sz="0" w:space="0" w:color="auto"/>
      </w:divBdr>
    </w:div>
    <w:div w:id="708721677">
      <w:bodyDiv w:val="1"/>
      <w:marLeft w:val="0"/>
      <w:marRight w:val="0"/>
      <w:marTop w:val="0"/>
      <w:marBottom w:val="0"/>
      <w:divBdr>
        <w:top w:val="none" w:sz="0" w:space="0" w:color="auto"/>
        <w:left w:val="none" w:sz="0" w:space="0" w:color="auto"/>
        <w:bottom w:val="none" w:sz="0" w:space="0" w:color="auto"/>
        <w:right w:val="none" w:sz="0" w:space="0" w:color="auto"/>
      </w:divBdr>
    </w:div>
    <w:div w:id="767578509">
      <w:bodyDiv w:val="1"/>
      <w:marLeft w:val="0"/>
      <w:marRight w:val="0"/>
      <w:marTop w:val="0"/>
      <w:marBottom w:val="0"/>
      <w:divBdr>
        <w:top w:val="none" w:sz="0" w:space="0" w:color="auto"/>
        <w:left w:val="none" w:sz="0" w:space="0" w:color="auto"/>
        <w:bottom w:val="none" w:sz="0" w:space="0" w:color="auto"/>
        <w:right w:val="none" w:sz="0" w:space="0" w:color="auto"/>
      </w:divBdr>
      <w:divsChild>
        <w:div w:id="732973983">
          <w:marLeft w:val="0"/>
          <w:marRight w:val="0"/>
          <w:marTop w:val="0"/>
          <w:marBottom w:val="0"/>
          <w:divBdr>
            <w:top w:val="none" w:sz="0" w:space="0" w:color="auto"/>
            <w:left w:val="none" w:sz="0" w:space="0" w:color="auto"/>
            <w:bottom w:val="none" w:sz="0" w:space="0" w:color="auto"/>
            <w:right w:val="none" w:sz="0" w:space="0" w:color="auto"/>
          </w:divBdr>
          <w:divsChild>
            <w:div w:id="964458612">
              <w:marLeft w:val="0"/>
              <w:marRight w:val="0"/>
              <w:marTop w:val="0"/>
              <w:marBottom w:val="0"/>
              <w:divBdr>
                <w:top w:val="none" w:sz="0" w:space="0" w:color="auto"/>
                <w:left w:val="none" w:sz="0" w:space="0" w:color="auto"/>
                <w:bottom w:val="none" w:sz="0" w:space="0" w:color="auto"/>
                <w:right w:val="none" w:sz="0" w:space="0" w:color="auto"/>
              </w:divBdr>
              <w:divsChild>
                <w:div w:id="1238131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6829562">
      <w:bodyDiv w:val="1"/>
      <w:marLeft w:val="0"/>
      <w:marRight w:val="0"/>
      <w:marTop w:val="0"/>
      <w:marBottom w:val="0"/>
      <w:divBdr>
        <w:top w:val="none" w:sz="0" w:space="0" w:color="auto"/>
        <w:left w:val="none" w:sz="0" w:space="0" w:color="auto"/>
        <w:bottom w:val="none" w:sz="0" w:space="0" w:color="auto"/>
        <w:right w:val="none" w:sz="0" w:space="0" w:color="auto"/>
      </w:divBdr>
    </w:div>
    <w:div w:id="1978415850">
      <w:bodyDiv w:val="1"/>
      <w:marLeft w:val="0"/>
      <w:marRight w:val="0"/>
      <w:marTop w:val="0"/>
      <w:marBottom w:val="0"/>
      <w:divBdr>
        <w:top w:val="none" w:sz="0" w:space="0" w:color="auto"/>
        <w:left w:val="none" w:sz="0" w:space="0" w:color="auto"/>
        <w:bottom w:val="none" w:sz="0" w:space="0" w:color="auto"/>
        <w:right w:val="none" w:sz="0" w:space="0" w:color="auto"/>
      </w:divBdr>
    </w:div>
    <w:div w:id="2029257299">
      <w:bodyDiv w:val="1"/>
      <w:marLeft w:val="0"/>
      <w:marRight w:val="0"/>
      <w:marTop w:val="0"/>
      <w:marBottom w:val="0"/>
      <w:divBdr>
        <w:top w:val="none" w:sz="0" w:space="0" w:color="auto"/>
        <w:left w:val="none" w:sz="0" w:space="0" w:color="auto"/>
        <w:bottom w:val="none" w:sz="0" w:space="0" w:color="auto"/>
        <w:right w:val="none" w:sz="0" w:space="0" w:color="auto"/>
      </w:divBdr>
    </w:div>
    <w:div w:id="20432886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conomie.gouv.fr/daj/cahiers-clauses-administratives-generales-et-techniques" TargetMode="External"/><Relationship Id="rId13" Type="http://schemas.openxmlformats.org/officeDocument/2006/relationships/hyperlink" Target="https://chorus-pro.gouv.fr/cpp/nousContacter?execution=e2s1"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communaute.chorus-pro.gouv.fr/" TargetMode="External"/><Relationship Id="rId17" Type="http://schemas.openxmlformats.org/officeDocument/2006/relationships/hyperlink" Target="mailto:greffe.ta-marseille@juradmin.fr" TargetMode="External"/><Relationship Id="rId2" Type="http://schemas.openxmlformats.org/officeDocument/2006/relationships/numbering" Target="numbering.xml"/><Relationship Id="rId16" Type="http://schemas.openxmlformats.org/officeDocument/2006/relationships/hyperlink" Target="mailto:sg-mediateur-fournisseurs@culture.gouv.f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horuspro.gouv.fr" TargetMode="External"/><Relationship Id="rId5" Type="http://schemas.openxmlformats.org/officeDocument/2006/relationships/webSettings" Target="webSettings.xml"/><Relationship Id="rId15" Type="http://schemas.openxmlformats.org/officeDocument/2006/relationships/hyperlink" Target="http://www.e-attestations.fr" TargetMode="External"/><Relationship Id="rId10" Type="http://schemas.openxmlformats.org/officeDocument/2006/relationships/hyperlink" Target="http://www.economie.gouv.fr/daj/formulaires-declaration-candidat"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rfar.fr" TargetMode="External"/><Relationship Id="rId14" Type="http://schemas.openxmlformats.org/officeDocument/2006/relationships/hyperlink" Target="https://www.economie.gouv.fr/files/directions_services/daj/marches_publics/formulaires/DC/imprimes_dc/DC4.doc"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5BAA28-B0C7-44CC-A175-AA8E1E4D0D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1044</TotalTime>
  <Pages>37</Pages>
  <Words>12903</Words>
  <Characters>70969</Characters>
  <Application>Microsoft Office Word</Application>
  <DocSecurity>0</DocSecurity>
  <Lines>591</Lines>
  <Paragraphs>167</Paragraphs>
  <ScaleCrop>false</ScaleCrop>
  <HeadingPairs>
    <vt:vector size="2" baseType="variant">
      <vt:variant>
        <vt:lpstr>Titre</vt:lpstr>
      </vt:variant>
      <vt:variant>
        <vt:i4>1</vt:i4>
      </vt:variant>
    </vt:vector>
  </HeadingPairs>
  <TitlesOfParts>
    <vt:vector size="1" baseType="lpstr">
      <vt:lpstr/>
    </vt:vector>
  </TitlesOfParts>
  <Company>Ministère de la Culture</Company>
  <LinksUpToDate>false</LinksUpToDate>
  <CharactersWithSpaces>83705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BIGEY Frédéric</dc:creator>
  <cp:lastModifiedBy>TRAUTMANN Xavier</cp:lastModifiedBy>
  <cp:revision>27</cp:revision>
  <cp:lastPrinted>2025-12-16T08:59:00Z</cp:lastPrinted>
  <dcterms:created xsi:type="dcterms:W3CDTF">2025-09-19T13:27:00Z</dcterms:created>
  <dcterms:modified xsi:type="dcterms:W3CDTF">2026-01-22T14:57:00Z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fo 1">
    <vt:lpwstr/>
  </property>
  <property fmtid="{D5CDD505-2E9C-101B-9397-08002B2CF9AE}" pid="3" name="Info 2">
    <vt:lpwstr/>
  </property>
  <property fmtid="{D5CDD505-2E9C-101B-9397-08002B2CF9AE}" pid="4" name="Info 3">
    <vt:lpwstr/>
  </property>
  <property fmtid="{D5CDD505-2E9C-101B-9397-08002B2CF9AE}" pid="5" name="Info 4">
    <vt:lpwstr/>
  </property>
  <property fmtid="{D5CDD505-2E9C-101B-9397-08002B2CF9AE}" pid="6" name="MSIP_Label_a55150b5-9709-4135-863a-f4680a6d2cae_Enabled">
    <vt:lpwstr>true</vt:lpwstr>
  </property>
  <property fmtid="{D5CDD505-2E9C-101B-9397-08002B2CF9AE}" pid="7" name="MSIP_Label_a55150b5-9709-4135-863a-f4680a6d2cae_SetDate">
    <vt:lpwstr>2023-11-06T17:46:45Z</vt:lpwstr>
  </property>
  <property fmtid="{D5CDD505-2E9C-101B-9397-08002B2CF9AE}" pid="8" name="MSIP_Label_a55150b5-9709-4135-863a-f4680a6d2cae_Method">
    <vt:lpwstr>Privileged</vt:lpwstr>
  </property>
  <property fmtid="{D5CDD505-2E9C-101B-9397-08002B2CF9AE}" pid="9" name="MSIP_Label_a55150b5-9709-4135-863a-f4680a6d2cae_Name">
    <vt:lpwstr>Public</vt:lpwstr>
  </property>
  <property fmtid="{D5CDD505-2E9C-101B-9397-08002B2CF9AE}" pid="10" name="MSIP_Label_a55150b5-9709-4135-863a-f4680a6d2cae_SiteId">
    <vt:lpwstr>5d0b42b2-7ba0-42b9-bd88-2dd1558bd190</vt:lpwstr>
  </property>
  <property fmtid="{D5CDD505-2E9C-101B-9397-08002B2CF9AE}" pid="11" name="MSIP_Label_a55150b5-9709-4135-863a-f4680a6d2cae_ActionId">
    <vt:lpwstr>f3a64746-8b32-4c53-896a-5ed192741feb</vt:lpwstr>
  </property>
  <property fmtid="{D5CDD505-2E9C-101B-9397-08002B2CF9AE}" pid="12" name="MSIP_Label_a55150b5-9709-4135-863a-f4680a6d2cae_ContentBits">
    <vt:lpwstr>0</vt:lpwstr>
  </property>
</Properties>
</file>