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3BFBE35" w14:textId="0758FE0E" w:rsidR="005B43D8" w:rsidRDefault="00EE2AF9" w:rsidP="001A137E">
      <w:pPr>
        <w:rPr>
          <w:lang w:eastAsia="ar-SA"/>
        </w:rPr>
      </w:pPr>
      <w:r>
        <w:rPr>
          <w:noProof/>
        </w:rPr>
        <w:drawing>
          <wp:inline distT="0" distB="0" distL="0" distR="0" wp14:anchorId="33537C55" wp14:editId="1C5710B0">
            <wp:extent cx="1038225" cy="165735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8225" cy="1657350"/>
                    </a:xfrm>
                    <a:prstGeom prst="rect">
                      <a:avLst/>
                    </a:prstGeom>
                    <a:noFill/>
                    <a:ln>
                      <a:noFill/>
                    </a:ln>
                  </pic:spPr>
                </pic:pic>
              </a:graphicData>
            </a:graphic>
          </wp:inline>
        </w:drawing>
      </w:r>
      <w:r>
        <w:rPr>
          <w:rFonts w:ascii="Times New Roman" w:hAnsi="Times New Roman" w:cs="Times New Roman"/>
          <w:noProof/>
          <w:sz w:val="20"/>
          <w:szCs w:val="20"/>
        </w:rPr>
        <mc:AlternateContent>
          <mc:Choice Requires="wps">
            <w:drawing>
              <wp:anchor distT="0" distB="0" distL="114935" distR="114935" simplePos="0" relativeHeight="251658240" behindDoc="0" locked="0" layoutInCell="1" allowOverlap="1" wp14:anchorId="12915E0C" wp14:editId="6F2C08C2">
                <wp:simplePos x="0" y="0"/>
                <wp:positionH relativeFrom="column">
                  <wp:posOffset>1149985</wp:posOffset>
                </wp:positionH>
                <wp:positionV relativeFrom="paragraph">
                  <wp:posOffset>0</wp:posOffset>
                </wp:positionV>
                <wp:extent cx="4853940" cy="8445500"/>
                <wp:effectExtent l="0" t="0" r="0" b="0"/>
                <wp:wrapNone/>
                <wp:docPr id="17509306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3940" cy="8445500"/>
                        </a:xfrm>
                        <a:prstGeom prst="rect">
                          <a:avLst/>
                        </a:prstGeom>
                        <a:solidFill>
                          <a:srgbClr val="FFFFFF"/>
                        </a:solidFill>
                        <a:ln w="9525">
                          <a:solidFill>
                            <a:srgbClr val="000000"/>
                          </a:solidFill>
                          <a:miter lim="800000"/>
                          <a:headEnd/>
                          <a:tailEnd/>
                        </a:ln>
                      </wps:spPr>
                      <wps:txbx>
                        <w:txbxContent>
                          <w:p w14:paraId="1C667E9C" w14:textId="77777777" w:rsidR="005B43D8" w:rsidRPr="001A137E" w:rsidRDefault="005B43D8" w:rsidP="001A137E">
                            <w:pPr>
                              <w:jc w:val="center"/>
                              <w:rPr>
                                <w:b/>
                                <w:bCs/>
                                <w:smallCaps/>
                                <w:color w:val="000000"/>
                              </w:rPr>
                            </w:pPr>
                            <w:r w:rsidRPr="001A137E">
                              <w:rPr>
                                <w:b/>
                                <w:bCs/>
                              </w:rPr>
                              <w:t>CAISSE D’ALLOCATIONS FAMILIALES DES ALPES-MARITIMES</w:t>
                            </w:r>
                          </w:p>
                          <w:p w14:paraId="2313E9BC" w14:textId="7F01B5F5" w:rsidR="005B43D8" w:rsidRPr="001A137E" w:rsidRDefault="005B43D8" w:rsidP="001A137E">
                            <w:pPr>
                              <w:jc w:val="center"/>
                              <w:rPr>
                                <w:b/>
                                <w:bCs/>
                              </w:rPr>
                            </w:pPr>
                            <w:r w:rsidRPr="001A137E">
                              <w:rPr>
                                <w:b/>
                                <w:bCs/>
                              </w:rPr>
                              <w:t>06175 NICE CEDEX 2</w:t>
                            </w:r>
                          </w:p>
                          <w:p w14:paraId="4DFA9A94" w14:textId="77777777" w:rsidR="005B43D8" w:rsidRPr="001A137E" w:rsidRDefault="005B43D8" w:rsidP="001A137E">
                            <w:pPr>
                              <w:jc w:val="center"/>
                              <w:rPr>
                                <w:b/>
                                <w:bCs/>
                              </w:rPr>
                            </w:pPr>
                          </w:p>
                          <w:p w14:paraId="2208EBF8" w14:textId="77777777" w:rsidR="005B43D8" w:rsidRPr="001A137E" w:rsidRDefault="005B43D8" w:rsidP="001A137E">
                            <w:pPr>
                              <w:jc w:val="center"/>
                              <w:rPr>
                                <w:b/>
                                <w:bCs/>
                              </w:rPr>
                            </w:pPr>
                          </w:p>
                          <w:p w14:paraId="4B515884" w14:textId="77777777" w:rsidR="005B43D8" w:rsidRPr="001A137E" w:rsidRDefault="005B43D8" w:rsidP="001A137E">
                            <w:pPr>
                              <w:jc w:val="center"/>
                              <w:rPr>
                                <w:b/>
                                <w:bCs/>
                                <w:sz w:val="28"/>
                                <w:szCs w:val="28"/>
                              </w:rPr>
                            </w:pPr>
                          </w:p>
                          <w:p w14:paraId="0ABDAE7A" w14:textId="5DBC5A98" w:rsidR="005B43D8" w:rsidRPr="001A137E" w:rsidRDefault="00DE2DBE" w:rsidP="001A137E">
                            <w:pPr>
                              <w:jc w:val="center"/>
                              <w:rPr>
                                <w:b/>
                                <w:bCs/>
                                <w:sz w:val="28"/>
                                <w:szCs w:val="28"/>
                              </w:rPr>
                            </w:pPr>
                            <w:r w:rsidRPr="001A137E">
                              <w:rPr>
                                <w:b/>
                                <w:bCs/>
                                <w:sz w:val="28"/>
                                <w:szCs w:val="28"/>
                              </w:rPr>
                              <w:t>MARCHE DE SERVICE</w:t>
                            </w:r>
                          </w:p>
                          <w:p w14:paraId="1DEC6E56" w14:textId="1251890D" w:rsidR="00DE2DBE" w:rsidRPr="001A137E" w:rsidRDefault="00DE2DBE" w:rsidP="001A137E">
                            <w:pPr>
                              <w:jc w:val="center"/>
                              <w:rPr>
                                <w:b/>
                                <w:bCs/>
                                <w:sz w:val="28"/>
                                <w:szCs w:val="28"/>
                              </w:rPr>
                            </w:pPr>
                          </w:p>
                          <w:p w14:paraId="5D0366DA" w14:textId="668D9CB3" w:rsidR="00DE2DBE" w:rsidRPr="001A137E" w:rsidRDefault="00DE2DBE" w:rsidP="001A137E">
                            <w:pPr>
                              <w:jc w:val="center"/>
                              <w:rPr>
                                <w:b/>
                                <w:bCs/>
                                <w:sz w:val="28"/>
                                <w:szCs w:val="28"/>
                              </w:rPr>
                            </w:pPr>
                          </w:p>
                          <w:p w14:paraId="61C16142" w14:textId="52BCFFD6" w:rsidR="00DE2DBE" w:rsidRPr="001A137E" w:rsidRDefault="00DE2DBE" w:rsidP="001A137E">
                            <w:pPr>
                              <w:jc w:val="center"/>
                              <w:rPr>
                                <w:b/>
                                <w:bCs/>
                                <w:sz w:val="28"/>
                                <w:szCs w:val="28"/>
                              </w:rPr>
                            </w:pPr>
                          </w:p>
                          <w:p w14:paraId="37AF8CEF" w14:textId="77777777" w:rsidR="00DE2DBE" w:rsidRPr="001A137E" w:rsidRDefault="00DE2DBE" w:rsidP="001A137E">
                            <w:pPr>
                              <w:jc w:val="center"/>
                              <w:rPr>
                                <w:b/>
                                <w:bCs/>
                                <w:sz w:val="28"/>
                                <w:szCs w:val="28"/>
                              </w:rPr>
                            </w:pPr>
                          </w:p>
                          <w:p w14:paraId="29DB2EBA" w14:textId="77777777" w:rsidR="005B43D8" w:rsidRPr="001A137E" w:rsidRDefault="005B43D8" w:rsidP="001A137E">
                            <w:pPr>
                              <w:jc w:val="center"/>
                              <w:rPr>
                                <w:b/>
                                <w:bCs/>
                                <w:sz w:val="28"/>
                                <w:szCs w:val="28"/>
                              </w:rPr>
                            </w:pPr>
                          </w:p>
                          <w:p w14:paraId="589C5615" w14:textId="77777777" w:rsidR="005B43D8" w:rsidRPr="001A137E" w:rsidRDefault="005B43D8" w:rsidP="001A137E">
                            <w:pPr>
                              <w:jc w:val="center"/>
                              <w:rPr>
                                <w:b/>
                                <w:bCs/>
                                <w:sz w:val="28"/>
                                <w:szCs w:val="28"/>
                              </w:rPr>
                            </w:pPr>
                          </w:p>
                          <w:p w14:paraId="009F4C88" w14:textId="77777777" w:rsidR="005B43D8" w:rsidRPr="001A137E" w:rsidRDefault="005B43D8" w:rsidP="001A137E">
                            <w:pPr>
                              <w:jc w:val="center"/>
                              <w:rPr>
                                <w:b/>
                                <w:bCs/>
                                <w:sz w:val="28"/>
                                <w:szCs w:val="28"/>
                              </w:rPr>
                            </w:pPr>
                            <w:r w:rsidRPr="001A137E">
                              <w:rPr>
                                <w:b/>
                                <w:bCs/>
                                <w:sz w:val="28"/>
                                <w:szCs w:val="28"/>
                              </w:rPr>
                              <w:t>PROCEDURE ADAPTEE</w:t>
                            </w:r>
                          </w:p>
                          <w:p w14:paraId="7A47BC45" w14:textId="77777777" w:rsidR="005B43D8" w:rsidRPr="001A137E" w:rsidRDefault="005B43D8" w:rsidP="001A137E">
                            <w:pPr>
                              <w:jc w:val="center"/>
                              <w:rPr>
                                <w:b/>
                                <w:bCs/>
                                <w:sz w:val="28"/>
                                <w:szCs w:val="28"/>
                              </w:rPr>
                            </w:pPr>
                          </w:p>
                          <w:p w14:paraId="2D0E8C1E" w14:textId="77777777" w:rsidR="005B43D8" w:rsidRPr="001A137E" w:rsidRDefault="005B43D8" w:rsidP="001A137E">
                            <w:pPr>
                              <w:jc w:val="center"/>
                              <w:rPr>
                                <w:b/>
                                <w:bCs/>
                                <w:sz w:val="28"/>
                                <w:szCs w:val="28"/>
                              </w:rPr>
                            </w:pPr>
                          </w:p>
                          <w:p w14:paraId="2222333E" w14:textId="06EAD2B2" w:rsidR="005B43D8" w:rsidRPr="001A137E" w:rsidRDefault="005B43D8" w:rsidP="001A137E">
                            <w:pPr>
                              <w:jc w:val="center"/>
                              <w:rPr>
                                <w:b/>
                                <w:bCs/>
                                <w:color w:val="000000"/>
                                <w:sz w:val="28"/>
                                <w:szCs w:val="28"/>
                              </w:rPr>
                            </w:pPr>
                            <w:r w:rsidRPr="001A137E">
                              <w:rPr>
                                <w:b/>
                                <w:bCs/>
                                <w:sz w:val="28"/>
                                <w:szCs w:val="28"/>
                              </w:rPr>
                              <w:t>TOURNEES POUR LE TRANSPORT DE COURRIER ENTRE LES SITES DE LA CAF DES ALPES MARITIMES</w:t>
                            </w:r>
                          </w:p>
                          <w:p w14:paraId="15148AEC" w14:textId="77777777" w:rsidR="005B43D8" w:rsidRPr="001A137E" w:rsidRDefault="005B43D8" w:rsidP="001A137E">
                            <w:pPr>
                              <w:jc w:val="center"/>
                              <w:rPr>
                                <w:b/>
                                <w:bCs/>
                                <w:sz w:val="28"/>
                                <w:szCs w:val="28"/>
                              </w:rPr>
                            </w:pPr>
                          </w:p>
                          <w:p w14:paraId="50223874" w14:textId="77777777" w:rsidR="005B43D8" w:rsidRPr="001A137E" w:rsidRDefault="005B43D8" w:rsidP="001A137E">
                            <w:pPr>
                              <w:jc w:val="center"/>
                              <w:rPr>
                                <w:b/>
                                <w:bCs/>
                                <w:sz w:val="28"/>
                                <w:szCs w:val="28"/>
                              </w:rPr>
                            </w:pPr>
                          </w:p>
                          <w:p w14:paraId="4BDCA73C" w14:textId="77777777" w:rsidR="005B43D8" w:rsidRPr="001A137E" w:rsidRDefault="005B43D8" w:rsidP="001A137E">
                            <w:pPr>
                              <w:jc w:val="center"/>
                              <w:rPr>
                                <w:b/>
                                <w:bCs/>
                                <w:sz w:val="28"/>
                                <w:szCs w:val="28"/>
                              </w:rPr>
                            </w:pPr>
                          </w:p>
                          <w:p w14:paraId="6B08949E" w14:textId="77777777" w:rsidR="005B43D8" w:rsidRPr="001A137E" w:rsidRDefault="005B43D8" w:rsidP="001A137E">
                            <w:pPr>
                              <w:jc w:val="center"/>
                              <w:rPr>
                                <w:b/>
                                <w:bCs/>
                                <w:sz w:val="28"/>
                                <w:szCs w:val="28"/>
                              </w:rPr>
                            </w:pPr>
                          </w:p>
                          <w:p w14:paraId="433A59D9" w14:textId="77777777" w:rsidR="005B43D8" w:rsidRPr="001A137E" w:rsidRDefault="005B43D8" w:rsidP="001A137E">
                            <w:pPr>
                              <w:jc w:val="center"/>
                              <w:rPr>
                                <w:b/>
                                <w:bCs/>
                                <w:sz w:val="28"/>
                                <w:szCs w:val="28"/>
                              </w:rPr>
                            </w:pPr>
                          </w:p>
                          <w:p w14:paraId="3095BBC4" w14:textId="77777777" w:rsidR="005B43D8" w:rsidRPr="001A137E" w:rsidRDefault="005B43D8" w:rsidP="001A137E">
                            <w:pPr>
                              <w:jc w:val="center"/>
                              <w:rPr>
                                <w:b/>
                                <w:bCs/>
                                <w:sz w:val="28"/>
                                <w:szCs w:val="28"/>
                              </w:rPr>
                            </w:pPr>
                          </w:p>
                          <w:p w14:paraId="7B511130" w14:textId="77777777" w:rsidR="005B43D8" w:rsidRPr="001A137E" w:rsidRDefault="005B43D8" w:rsidP="001A137E">
                            <w:pPr>
                              <w:jc w:val="center"/>
                              <w:rPr>
                                <w:b/>
                                <w:bCs/>
                                <w:sz w:val="32"/>
                                <w:szCs w:val="32"/>
                              </w:rPr>
                            </w:pPr>
                            <w:r w:rsidRPr="001A137E">
                              <w:rPr>
                                <w:b/>
                                <w:bCs/>
                                <w:sz w:val="32"/>
                                <w:szCs w:val="32"/>
                              </w:rPr>
                              <w:t>Cahier des Clauses</w:t>
                            </w:r>
                          </w:p>
                          <w:p w14:paraId="700D471C" w14:textId="7FAE86D0" w:rsidR="005B43D8" w:rsidRPr="001A137E" w:rsidRDefault="005B43D8" w:rsidP="001A137E">
                            <w:pPr>
                              <w:jc w:val="center"/>
                              <w:rPr>
                                <w:b/>
                                <w:bCs/>
                                <w:sz w:val="28"/>
                                <w:szCs w:val="28"/>
                              </w:rPr>
                            </w:pPr>
                            <w:r w:rsidRPr="001A137E">
                              <w:rPr>
                                <w:b/>
                                <w:bCs/>
                                <w:sz w:val="32"/>
                                <w:szCs w:val="32"/>
                              </w:rPr>
                              <w:t>Particulières (CCP</w:t>
                            </w:r>
                            <w:r w:rsidRPr="001A137E">
                              <w:rPr>
                                <w:b/>
                                <w:bCs/>
                                <w:sz w:val="28"/>
                                <w:szCs w:val="28"/>
                              </w:rPr>
                              <w:t>)</w:t>
                            </w:r>
                          </w:p>
                          <w:p w14:paraId="486DF3EF" w14:textId="77777777" w:rsidR="005B43D8" w:rsidRDefault="005B43D8" w:rsidP="001A137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915E0C" id="_x0000_t202" coordsize="21600,21600" o:spt="202" path="m,l,21600r21600,l21600,xe">
                <v:stroke joinstyle="miter"/>
                <v:path gradientshapeok="t" o:connecttype="rect"/>
              </v:shapetype>
              <v:shape id="Text Box 2" o:spid="_x0000_s1026" type="#_x0000_t202" style="position:absolute;left:0;text-align:left;margin-left:90.55pt;margin-top:0;width:382.2pt;height:66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">
                <v:textbox>
                  <w:txbxContent>
                    <w:p w14:paraId="1C667E9C" w14:textId="77777777" w:rsidR="005B43D8" w:rsidRPr="001A137E" w:rsidRDefault="005B43D8" w:rsidP="001A137E">
                      <w:pPr>
                        <w:jc w:val="center"/>
                        <w:rPr>
                          <w:b/>
                          <w:bCs/>
                          <w:smallCaps/>
                          <w:color w:val="000000"/>
                        </w:rPr>
                      </w:pPr>
                      <w:r w:rsidRPr="001A137E">
                        <w:rPr>
                          <w:b/>
                          <w:bCs/>
                        </w:rPr>
                        <w:t>CAISSE D’ALLOCATIONS FAMILIALES DES ALPES-MARITIMES</w:t>
                      </w:r>
                    </w:p>
                    <w:p w14:paraId="2313E9BC" w14:textId="7F01B5F5" w:rsidR="005B43D8" w:rsidRPr="001A137E" w:rsidRDefault="005B43D8" w:rsidP="001A137E">
                      <w:pPr>
                        <w:jc w:val="center"/>
                        <w:rPr>
                          <w:b/>
                          <w:bCs/>
                        </w:rPr>
                      </w:pPr>
                      <w:r w:rsidRPr="001A137E">
                        <w:rPr>
                          <w:b/>
                          <w:bCs/>
                        </w:rPr>
                        <w:t>06175 NICE CEDEX 2</w:t>
                      </w:r>
                    </w:p>
                    <w:p w14:paraId="4DFA9A94" w14:textId="77777777" w:rsidR="005B43D8" w:rsidRPr="001A137E" w:rsidRDefault="005B43D8" w:rsidP="001A137E">
                      <w:pPr>
                        <w:jc w:val="center"/>
                        <w:rPr>
                          <w:b/>
                          <w:bCs/>
                        </w:rPr>
                      </w:pPr>
                    </w:p>
                    <w:p w14:paraId="2208EBF8" w14:textId="77777777" w:rsidR="005B43D8" w:rsidRPr="001A137E" w:rsidRDefault="005B43D8" w:rsidP="001A137E">
                      <w:pPr>
                        <w:jc w:val="center"/>
                        <w:rPr>
                          <w:b/>
                          <w:bCs/>
                        </w:rPr>
                      </w:pPr>
                    </w:p>
                    <w:p w14:paraId="4B515884" w14:textId="77777777" w:rsidR="005B43D8" w:rsidRPr="001A137E" w:rsidRDefault="005B43D8" w:rsidP="001A137E">
                      <w:pPr>
                        <w:jc w:val="center"/>
                        <w:rPr>
                          <w:b/>
                          <w:bCs/>
                          <w:sz w:val="28"/>
                          <w:szCs w:val="28"/>
                        </w:rPr>
                      </w:pPr>
                    </w:p>
                    <w:p w14:paraId="0ABDAE7A" w14:textId="5DBC5A98" w:rsidR="005B43D8" w:rsidRPr="001A137E" w:rsidRDefault="00DE2DBE" w:rsidP="001A137E">
                      <w:pPr>
                        <w:jc w:val="center"/>
                        <w:rPr>
                          <w:b/>
                          <w:bCs/>
                          <w:sz w:val="28"/>
                          <w:szCs w:val="28"/>
                        </w:rPr>
                      </w:pPr>
                      <w:r w:rsidRPr="001A137E">
                        <w:rPr>
                          <w:b/>
                          <w:bCs/>
                          <w:sz w:val="28"/>
                          <w:szCs w:val="28"/>
                        </w:rPr>
                        <w:t>MARCHE DE SERVICE</w:t>
                      </w:r>
                    </w:p>
                    <w:p w14:paraId="1DEC6E56" w14:textId="1251890D" w:rsidR="00DE2DBE" w:rsidRPr="001A137E" w:rsidRDefault="00DE2DBE" w:rsidP="001A137E">
                      <w:pPr>
                        <w:jc w:val="center"/>
                        <w:rPr>
                          <w:b/>
                          <w:bCs/>
                          <w:sz w:val="28"/>
                          <w:szCs w:val="28"/>
                        </w:rPr>
                      </w:pPr>
                    </w:p>
                    <w:p w14:paraId="5D0366DA" w14:textId="668D9CB3" w:rsidR="00DE2DBE" w:rsidRPr="001A137E" w:rsidRDefault="00DE2DBE" w:rsidP="001A137E">
                      <w:pPr>
                        <w:jc w:val="center"/>
                        <w:rPr>
                          <w:b/>
                          <w:bCs/>
                          <w:sz w:val="28"/>
                          <w:szCs w:val="28"/>
                        </w:rPr>
                      </w:pPr>
                    </w:p>
                    <w:p w14:paraId="61C16142" w14:textId="52BCFFD6" w:rsidR="00DE2DBE" w:rsidRPr="001A137E" w:rsidRDefault="00DE2DBE" w:rsidP="001A137E">
                      <w:pPr>
                        <w:jc w:val="center"/>
                        <w:rPr>
                          <w:b/>
                          <w:bCs/>
                          <w:sz w:val="28"/>
                          <w:szCs w:val="28"/>
                        </w:rPr>
                      </w:pPr>
                    </w:p>
                    <w:p w14:paraId="37AF8CEF" w14:textId="77777777" w:rsidR="00DE2DBE" w:rsidRPr="001A137E" w:rsidRDefault="00DE2DBE" w:rsidP="001A137E">
                      <w:pPr>
                        <w:jc w:val="center"/>
                        <w:rPr>
                          <w:b/>
                          <w:bCs/>
                          <w:sz w:val="28"/>
                          <w:szCs w:val="28"/>
                        </w:rPr>
                      </w:pPr>
                    </w:p>
                    <w:p w14:paraId="29DB2EBA" w14:textId="77777777" w:rsidR="005B43D8" w:rsidRPr="001A137E" w:rsidRDefault="005B43D8" w:rsidP="001A137E">
                      <w:pPr>
                        <w:jc w:val="center"/>
                        <w:rPr>
                          <w:b/>
                          <w:bCs/>
                          <w:sz w:val="28"/>
                          <w:szCs w:val="28"/>
                        </w:rPr>
                      </w:pPr>
                    </w:p>
                    <w:p w14:paraId="589C5615" w14:textId="77777777" w:rsidR="005B43D8" w:rsidRPr="001A137E" w:rsidRDefault="005B43D8" w:rsidP="001A137E">
                      <w:pPr>
                        <w:jc w:val="center"/>
                        <w:rPr>
                          <w:b/>
                          <w:bCs/>
                          <w:sz w:val="28"/>
                          <w:szCs w:val="28"/>
                        </w:rPr>
                      </w:pPr>
                    </w:p>
                    <w:p w14:paraId="009F4C88" w14:textId="77777777" w:rsidR="005B43D8" w:rsidRPr="001A137E" w:rsidRDefault="005B43D8" w:rsidP="001A137E">
                      <w:pPr>
                        <w:jc w:val="center"/>
                        <w:rPr>
                          <w:b/>
                          <w:bCs/>
                          <w:sz w:val="28"/>
                          <w:szCs w:val="28"/>
                        </w:rPr>
                      </w:pPr>
                      <w:r w:rsidRPr="001A137E">
                        <w:rPr>
                          <w:b/>
                          <w:bCs/>
                          <w:sz w:val="28"/>
                          <w:szCs w:val="28"/>
                        </w:rPr>
                        <w:t>PROCEDURE ADAPTEE</w:t>
                      </w:r>
                    </w:p>
                    <w:p w14:paraId="7A47BC45" w14:textId="77777777" w:rsidR="005B43D8" w:rsidRPr="001A137E" w:rsidRDefault="005B43D8" w:rsidP="001A137E">
                      <w:pPr>
                        <w:jc w:val="center"/>
                        <w:rPr>
                          <w:b/>
                          <w:bCs/>
                          <w:sz w:val="28"/>
                          <w:szCs w:val="28"/>
                        </w:rPr>
                      </w:pPr>
                    </w:p>
                    <w:p w14:paraId="2D0E8C1E" w14:textId="77777777" w:rsidR="005B43D8" w:rsidRPr="001A137E" w:rsidRDefault="005B43D8" w:rsidP="001A137E">
                      <w:pPr>
                        <w:jc w:val="center"/>
                        <w:rPr>
                          <w:b/>
                          <w:bCs/>
                          <w:sz w:val="28"/>
                          <w:szCs w:val="28"/>
                        </w:rPr>
                      </w:pPr>
                    </w:p>
                    <w:p w14:paraId="2222333E" w14:textId="06EAD2B2" w:rsidR="005B43D8" w:rsidRPr="001A137E" w:rsidRDefault="005B43D8" w:rsidP="001A137E">
                      <w:pPr>
                        <w:jc w:val="center"/>
                        <w:rPr>
                          <w:b/>
                          <w:bCs/>
                          <w:color w:val="000000"/>
                          <w:sz w:val="28"/>
                          <w:szCs w:val="28"/>
                        </w:rPr>
                      </w:pPr>
                      <w:r w:rsidRPr="001A137E">
                        <w:rPr>
                          <w:b/>
                          <w:bCs/>
                          <w:sz w:val="28"/>
                          <w:szCs w:val="28"/>
                        </w:rPr>
                        <w:t>TOURNEES POUR LE TRANSPORT DE COURRIER ENTRE LES SITES DE LA CAF DES ALPES MARITIMES</w:t>
                      </w:r>
                    </w:p>
                    <w:p w14:paraId="15148AEC" w14:textId="77777777" w:rsidR="005B43D8" w:rsidRPr="001A137E" w:rsidRDefault="005B43D8" w:rsidP="001A137E">
                      <w:pPr>
                        <w:jc w:val="center"/>
                        <w:rPr>
                          <w:b/>
                          <w:bCs/>
                          <w:sz w:val="28"/>
                          <w:szCs w:val="28"/>
                        </w:rPr>
                      </w:pPr>
                    </w:p>
                    <w:p w14:paraId="50223874" w14:textId="77777777" w:rsidR="005B43D8" w:rsidRPr="001A137E" w:rsidRDefault="005B43D8" w:rsidP="001A137E">
                      <w:pPr>
                        <w:jc w:val="center"/>
                        <w:rPr>
                          <w:b/>
                          <w:bCs/>
                          <w:sz w:val="28"/>
                          <w:szCs w:val="28"/>
                        </w:rPr>
                      </w:pPr>
                    </w:p>
                    <w:p w14:paraId="4BDCA73C" w14:textId="77777777" w:rsidR="005B43D8" w:rsidRPr="001A137E" w:rsidRDefault="005B43D8" w:rsidP="001A137E">
                      <w:pPr>
                        <w:jc w:val="center"/>
                        <w:rPr>
                          <w:b/>
                          <w:bCs/>
                          <w:sz w:val="28"/>
                          <w:szCs w:val="28"/>
                        </w:rPr>
                      </w:pPr>
                    </w:p>
                    <w:p w14:paraId="6B08949E" w14:textId="77777777" w:rsidR="005B43D8" w:rsidRPr="001A137E" w:rsidRDefault="005B43D8" w:rsidP="001A137E">
                      <w:pPr>
                        <w:jc w:val="center"/>
                        <w:rPr>
                          <w:b/>
                          <w:bCs/>
                          <w:sz w:val="28"/>
                          <w:szCs w:val="28"/>
                        </w:rPr>
                      </w:pPr>
                    </w:p>
                    <w:p w14:paraId="433A59D9" w14:textId="77777777" w:rsidR="005B43D8" w:rsidRPr="001A137E" w:rsidRDefault="005B43D8" w:rsidP="001A137E">
                      <w:pPr>
                        <w:jc w:val="center"/>
                        <w:rPr>
                          <w:b/>
                          <w:bCs/>
                          <w:sz w:val="28"/>
                          <w:szCs w:val="28"/>
                        </w:rPr>
                      </w:pPr>
                    </w:p>
                    <w:p w14:paraId="3095BBC4" w14:textId="77777777" w:rsidR="005B43D8" w:rsidRPr="001A137E" w:rsidRDefault="005B43D8" w:rsidP="001A137E">
                      <w:pPr>
                        <w:jc w:val="center"/>
                        <w:rPr>
                          <w:b/>
                          <w:bCs/>
                          <w:sz w:val="28"/>
                          <w:szCs w:val="28"/>
                        </w:rPr>
                      </w:pPr>
                    </w:p>
                    <w:p w14:paraId="7B511130" w14:textId="77777777" w:rsidR="005B43D8" w:rsidRPr="001A137E" w:rsidRDefault="005B43D8" w:rsidP="001A137E">
                      <w:pPr>
                        <w:jc w:val="center"/>
                        <w:rPr>
                          <w:b/>
                          <w:bCs/>
                          <w:sz w:val="32"/>
                          <w:szCs w:val="32"/>
                        </w:rPr>
                      </w:pPr>
                      <w:r w:rsidRPr="001A137E">
                        <w:rPr>
                          <w:b/>
                          <w:bCs/>
                          <w:sz w:val="32"/>
                          <w:szCs w:val="32"/>
                        </w:rPr>
                        <w:t>Cahier des Clauses</w:t>
                      </w:r>
                    </w:p>
                    <w:p w14:paraId="700D471C" w14:textId="7FAE86D0" w:rsidR="005B43D8" w:rsidRPr="001A137E" w:rsidRDefault="005B43D8" w:rsidP="001A137E">
                      <w:pPr>
                        <w:jc w:val="center"/>
                        <w:rPr>
                          <w:b/>
                          <w:bCs/>
                          <w:sz w:val="28"/>
                          <w:szCs w:val="28"/>
                        </w:rPr>
                      </w:pPr>
                      <w:r w:rsidRPr="001A137E">
                        <w:rPr>
                          <w:b/>
                          <w:bCs/>
                          <w:sz w:val="32"/>
                          <w:szCs w:val="32"/>
                        </w:rPr>
                        <w:t>Particulières (CCP</w:t>
                      </w:r>
                      <w:r w:rsidRPr="001A137E">
                        <w:rPr>
                          <w:b/>
                          <w:bCs/>
                          <w:sz w:val="28"/>
                          <w:szCs w:val="28"/>
                        </w:rPr>
                        <w:t>)</w:t>
                      </w:r>
                    </w:p>
                    <w:p w14:paraId="486DF3EF" w14:textId="77777777" w:rsidR="005B43D8" w:rsidRDefault="005B43D8" w:rsidP="001A137E"/>
                  </w:txbxContent>
                </v:textbox>
              </v:shape>
            </w:pict>
          </mc:Fallback>
        </mc:AlternateContent>
      </w:r>
    </w:p>
    <w:p w14:paraId="5DF0B8F7" w14:textId="77777777" w:rsidR="005B43D8" w:rsidRDefault="005B43D8" w:rsidP="001A137E">
      <w:pPr>
        <w:rPr>
          <w:lang w:eastAsia="ar-SA"/>
        </w:rPr>
      </w:pPr>
    </w:p>
    <w:p w14:paraId="76F4CC88" w14:textId="77777777" w:rsidR="005B43D8" w:rsidRDefault="005B43D8" w:rsidP="001A137E">
      <w:pPr>
        <w:rPr>
          <w:lang w:eastAsia="ar-SA"/>
        </w:rPr>
      </w:pPr>
    </w:p>
    <w:p w14:paraId="28577C09" w14:textId="77777777" w:rsidR="005B43D8" w:rsidRDefault="005B43D8" w:rsidP="001A137E">
      <w:pPr>
        <w:rPr>
          <w:lang w:eastAsia="ar-SA"/>
        </w:rPr>
      </w:pPr>
      <w:r>
        <w:rPr>
          <w:lang w:eastAsia="ar-SA"/>
        </w:rPr>
        <w:tab/>
      </w:r>
      <w:r>
        <w:rPr>
          <w:lang w:eastAsia="ar-SA"/>
        </w:rPr>
        <w:tab/>
      </w:r>
      <w:r>
        <w:rPr>
          <w:lang w:eastAsia="ar-SA"/>
        </w:rPr>
        <w:tab/>
      </w:r>
      <w:r>
        <w:rPr>
          <w:lang w:eastAsia="ar-SA"/>
        </w:rPr>
        <w:tab/>
      </w:r>
      <w:r>
        <w:rPr>
          <w:lang w:eastAsia="ar-SA"/>
        </w:rPr>
        <w:tab/>
        <w:t xml:space="preserve">                                                                              </w:t>
      </w:r>
    </w:p>
    <w:p w14:paraId="3F3E3E36" w14:textId="77777777" w:rsidR="005B43D8" w:rsidRDefault="005B43D8" w:rsidP="001A137E">
      <w:pPr>
        <w:rPr>
          <w:lang w:eastAsia="ar-SA"/>
        </w:rPr>
      </w:pPr>
    </w:p>
    <w:p w14:paraId="51E56865" w14:textId="77777777" w:rsidR="005B43D8" w:rsidRDefault="005B43D8" w:rsidP="001A137E"/>
    <w:p w14:paraId="68E2CF2B" w14:textId="3AB587E1" w:rsidR="005B43D8" w:rsidRDefault="001A137E" w:rsidP="001A137E">
      <w:r>
        <w:br w:type="page"/>
      </w:r>
    </w:p>
    <w:p w14:paraId="603294B6" w14:textId="77777777" w:rsidR="005B43D8" w:rsidRDefault="005B43D8" w:rsidP="001A137E"/>
    <w:p w14:paraId="0F800022" w14:textId="77777777" w:rsidR="005B43D8" w:rsidRPr="00DE2DBE" w:rsidRDefault="005B43D8" w:rsidP="001A137E">
      <w:r w:rsidRPr="00DE2DBE">
        <w:t>Table des matières</w:t>
      </w:r>
    </w:p>
    <w:p w14:paraId="6B8C9F80" w14:textId="62E64DF3" w:rsidR="004B180E" w:rsidRDefault="005B43D8">
      <w:pPr>
        <w:pStyle w:val="TM1"/>
        <w:tabs>
          <w:tab w:val="right" w:leader="dot" w:pos="9628"/>
        </w:tabs>
        <w:rPr>
          <w:rFonts w:asciiTheme="minorHAnsi" w:eastAsiaTheme="minorEastAsia" w:hAnsiTheme="minorHAnsi" w:cstheme="minorBidi"/>
          <w:b w:val="0"/>
          <w:bCs w:val="0"/>
          <w:i w:val="0"/>
          <w:iCs w:val="0"/>
          <w:noProof/>
          <w:sz w:val="22"/>
          <w:szCs w:val="22"/>
          <w:lang w:eastAsia="fr-FR"/>
        </w:rPr>
      </w:pPr>
      <w:r>
        <w:fldChar w:fldCharType="begin"/>
      </w:r>
      <w:r>
        <w:instrText xml:space="preserve"> TOC \o "1-3" \h \z \u </w:instrText>
      </w:r>
      <w:r>
        <w:fldChar w:fldCharType="separate"/>
      </w:r>
      <w:hyperlink w:anchor="_Toc126245094" w:history="1">
        <w:r w:rsidR="004B180E" w:rsidRPr="00813D47">
          <w:rPr>
            <w:rStyle w:val="Lienhypertexte"/>
            <w:noProof/>
          </w:rPr>
          <w:t>PARTIE ADMINISTRATIVE</w:t>
        </w:r>
        <w:r w:rsidR="004B180E">
          <w:rPr>
            <w:noProof/>
            <w:webHidden/>
          </w:rPr>
          <w:tab/>
        </w:r>
        <w:r w:rsidR="004B180E">
          <w:rPr>
            <w:noProof/>
            <w:webHidden/>
          </w:rPr>
          <w:fldChar w:fldCharType="begin"/>
        </w:r>
        <w:r w:rsidR="004B180E">
          <w:rPr>
            <w:noProof/>
            <w:webHidden/>
          </w:rPr>
          <w:instrText xml:space="preserve"> PAGEREF _Toc126245094 \h </w:instrText>
        </w:r>
        <w:r w:rsidR="004B180E">
          <w:rPr>
            <w:noProof/>
            <w:webHidden/>
          </w:rPr>
        </w:r>
        <w:r w:rsidR="004B180E">
          <w:rPr>
            <w:noProof/>
            <w:webHidden/>
          </w:rPr>
          <w:fldChar w:fldCharType="separate"/>
        </w:r>
        <w:r w:rsidR="004B180E">
          <w:rPr>
            <w:noProof/>
            <w:webHidden/>
          </w:rPr>
          <w:t>3</w:t>
        </w:r>
        <w:r w:rsidR="004B180E">
          <w:rPr>
            <w:noProof/>
            <w:webHidden/>
          </w:rPr>
          <w:fldChar w:fldCharType="end"/>
        </w:r>
      </w:hyperlink>
    </w:p>
    <w:p w14:paraId="0CCFE9D7" w14:textId="103C53AC"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095" w:history="1">
        <w:r w:rsidRPr="00813D47">
          <w:rPr>
            <w:rStyle w:val="Lienhypertexte"/>
            <w:noProof/>
          </w:rPr>
          <w:t>Article 1 - Parties contractantes</w:t>
        </w:r>
        <w:r>
          <w:rPr>
            <w:noProof/>
            <w:webHidden/>
          </w:rPr>
          <w:tab/>
        </w:r>
        <w:r>
          <w:rPr>
            <w:noProof/>
            <w:webHidden/>
          </w:rPr>
          <w:fldChar w:fldCharType="begin"/>
        </w:r>
        <w:r>
          <w:rPr>
            <w:noProof/>
            <w:webHidden/>
          </w:rPr>
          <w:instrText xml:space="preserve"> PAGEREF _Toc126245095 \h </w:instrText>
        </w:r>
        <w:r>
          <w:rPr>
            <w:noProof/>
            <w:webHidden/>
          </w:rPr>
        </w:r>
        <w:r>
          <w:rPr>
            <w:noProof/>
            <w:webHidden/>
          </w:rPr>
          <w:fldChar w:fldCharType="separate"/>
        </w:r>
        <w:r>
          <w:rPr>
            <w:noProof/>
            <w:webHidden/>
          </w:rPr>
          <w:t>3</w:t>
        </w:r>
        <w:r>
          <w:rPr>
            <w:noProof/>
            <w:webHidden/>
          </w:rPr>
          <w:fldChar w:fldCharType="end"/>
        </w:r>
      </w:hyperlink>
    </w:p>
    <w:p w14:paraId="1F4A85CB" w14:textId="21C7DEB5"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096" w:history="1">
        <w:r w:rsidRPr="00813D47">
          <w:rPr>
            <w:rStyle w:val="Lienhypertexte"/>
            <w:noProof/>
          </w:rPr>
          <w:t>Article</w:t>
        </w:r>
        <w:r w:rsidRPr="00813D47">
          <w:rPr>
            <w:rStyle w:val="Lienhypertexte"/>
            <w:caps/>
            <w:noProof/>
          </w:rPr>
          <w:t xml:space="preserve"> 2 – o</w:t>
        </w:r>
        <w:r w:rsidRPr="00813D47">
          <w:rPr>
            <w:rStyle w:val="Lienhypertexte"/>
            <w:noProof/>
          </w:rPr>
          <w:t>bjet</w:t>
        </w:r>
        <w:r>
          <w:rPr>
            <w:noProof/>
            <w:webHidden/>
          </w:rPr>
          <w:tab/>
        </w:r>
        <w:r>
          <w:rPr>
            <w:noProof/>
            <w:webHidden/>
          </w:rPr>
          <w:fldChar w:fldCharType="begin"/>
        </w:r>
        <w:r>
          <w:rPr>
            <w:noProof/>
            <w:webHidden/>
          </w:rPr>
          <w:instrText xml:space="preserve"> PAGEREF _Toc126245096 \h </w:instrText>
        </w:r>
        <w:r>
          <w:rPr>
            <w:noProof/>
            <w:webHidden/>
          </w:rPr>
        </w:r>
        <w:r>
          <w:rPr>
            <w:noProof/>
            <w:webHidden/>
          </w:rPr>
          <w:fldChar w:fldCharType="separate"/>
        </w:r>
        <w:r>
          <w:rPr>
            <w:noProof/>
            <w:webHidden/>
          </w:rPr>
          <w:t>3</w:t>
        </w:r>
        <w:r>
          <w:rPr>
            <w:noProof/>
            <w:webHidden/>
          </w:rPr>
          <w:fldChar w:fldCharType="end"/>
        </w:r>
      </w:hyperlink>
    </w:p>
    <w:p w14:paraId="08FB886D" w14:textId="047EE971"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097" w:history="1">
        <w:r w:rsidRPr="00813D47">
          <w:rPr>
            <w:rStyle w:val="Lienhypertexte"/>
            <w:noProof/>
          </w:rPr>
          <w:t>Article 3 – Durée</w:t>
        </w:r>
        <w:r>
          <w:rPr>
            <w:noProof/>
            <w:webHidden/>
          </w:rPr>
          <w:tab/>
        </w:r>
        <w:r>
          <w:rPr>
            <w:noProof/>
            <w:webHidden/>
          </w:rPr>
          <w:fldChar w:fldCharType="begin"/>
        </w:r>
        <w:r>
          <w:rPr>
            <w:noProof/>
            <w:webHidden/>
          </w:rPr>
          <w:instrText xml:space="preserve"> PAGEREF _Toc126245097 \h </w:instrText>
        </w:r>
        <w:r>
          <w:rPr>
            <w:noProof/>
            <w:webHidden/>
          </w:rPr>
        </w:r>
        <w:r>
          <w:rPr>
            <w:noProof/>
            <w:webHidden/>
          </w:rPr>
          <w:fldChar w:fldCharType="separate"/>
        </w:r>
        <w:r>
          <w:rPr>
            <w:noProof/>
            <w:webHidden/>
          </w:rPr>
          <w:t>3</w:t>
        </w:r>
        <w:r>
          <w:rPr>
            <w:noProof/>
            <w:webHidden/>
          </w:rPr>
          <w:fldChar w:fldCharType="end"/>
        </w:r>
      </w:hyperlink>
    </w:p>
    <w:p w14:paraId="34AD829C" w14:textId="701A1C5A"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098" w:history="1">
        <w:r w:rsidRPr="00813D47">
          <w:rPr>
            <w:rStyle w:val="Lienhypertexte"/>
            <w:noProof/>
          </w:rPr>
          <w:t>Article 4 – Pièces constitutives</w:t>
        </w:r>
        <w:r>
          <w:rPr>
            <w:noProof/>
            <w:webHidden/>
          </w:rPr>
          <w:tab/>
        </w:r>
        <w:r>
          <w:rPr>
            <w:noProof/>
            <w:webHidden/>
          </w:rPr>
          <w:fldChar w:fldCharType="begin"/>
        </w:r>
        <w:r>
          <w:rPr>
            <w:noProof/>
            <w:webHidden/>
          </w:rPr>
          <w:instrText xml:space="preserve"> PAGEREF _Toc126245098 \h </w:instrText>
        </w:r>
        <w:r>
          <w:rPr>
            <w:noProof/>
            <w:webHidden/>
          </w:rPr>
        </w:r>
        <w:r>
          <w:rPr>
            <w:noProof/>
            <w:webHidden/>
          </w:rPr>
          <w:fldChar w:fldCharType="separate"/>
        </w:r>
        <w:r>
          <w:rPr>
            <w:noProof/>
            <w:webHidden/>
          </w:rPr>
          <w:t>3</w:t>
        </w:r>
        <w:r>
          <w:rPr>
            <w:noProof/>
            <w:webHidden/>
          </w:rPr>
          <w:fldChar w:fldCharType="end"/>
        </w:r>
      </w:hyperlink>
    </w:p>
    <w:p w14:paraId="7F78594F" w14:textId="03E557E8"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099" w:history="1">
        <w:r w:rsidRPr="00813D47">
          <w:rPr>
            <w:rStyle w:val="Lienhypertexte"/>
            <w:noProof/>
          </w:rPr>
          <w:t>Article 5 – Prix</w:t>
        </w:r>
        <w:r>
          <w:rPr>
            <w:noProof/>
            <w:webHidden/>
          </w:rPr>
          <w:tab/>
        </w:r>
        <w:r>
          <w:rPr>
            <w:noProof/>
            <w:webHidden/>
          </w:rPr>
          <w:fldChar w:fldCharType="begin"/>
        </w:r>
        <w:r>
          <w:rPr>
            <w:noProof/>
            <w:webHidden/>
          </w:rPr>
          <w:instrText xml:space="preserve"> PAGEREF _Toc126245099 \h </w:instrText>
        </w:r>
        <w:r>
          <w:rPr>
            <w:noProof/>
            <w:webHidden/>
          </w:rPr>
        </w:r>
        <w:r>
          <w:rPr>
            <w:noProof/>
            <w:webHidden/>
          </w:rPr>
          <w:fldChar w:fldCharType="separate"/>
        </w:r>
        <w:r>
          <w:rPr>
            <w:noProof/>
            <w:webHidden/>
          </w:rPr>
          <w:t>4</w:t>
        </w:r>
        <w:r>
          <w:rPr>
            <w:noProof/>
            <w:webHidden/>
          </w:rPr>
          <w:fldChar w:fldCharType="end"/>
        </w:r>
      </w:hyperlink>
    </w:p>
    <w:p w14:paraId="47072635" w14:textId="558E0DCE" w:rsidR="004B180E" w:rsidRDefault="004B180E">
      <w:pPr>
        <w:pStyle w:val="TM2"/>
        <w:tabs>
          <w:tab w:val="right" w:leader="dot" w:pos="9628"/>
        </w:tabs>
        <w:rPr>
          <w:rFonts w:asciiTheme="minorHAnsi" w:eastAsiaTheme="minorEastAsia" w:hAnsiTheme="minorHAnsi" w:cstheme="minorBidi"/>
          <w:b w:val="0"/>
          <w:bCs w:val="0"/>
          <w:noProof/>
          <w:lang w:eastAsia="fr-FR"/>
        </w:rPr>
      </w:pPr>
      <w:hyperlink w:anchor="_Toc126245100" w:history="1">
        <w:r w:rsidRPr="00813D47">
          <w:rPr>
            <w:rStyle w:val="Lienhypertexte"/>
            <w:noProof/>
          </w:rPr>
          <w:t>5.1 - Contenu des prix</w:t>
        </w:r>
        <w:r>
          <w:rPr>
            <w:noProof/>
            <w:webHidden/>
          </w:rPr>
          <w:tab/>
        </w:r>
        <w:r>
          <w:rPr>
            <w:noProof/>
            <w:webHidden/>
          </w:rPr>
          <w:fldChar w:fldCharType="begin"/>
        </w:r>
        <w:r>
          <w:rPr>
            <w:noProof/>
            <w:webHidden/>
          </w:rPr>
          <w:instrText xml:space="preserve"> PAGEREF _Toc126245100 \h </w:instrText>
        </w:r>
        <w:r>
          <w:rPr>
            <w:noProof/>
            <w:webHidden/>
          </w:rPr>
        </w:r>
        <w:r>
          <w:rPr>
            <w:noProof/>
            <w:webHidden/>
          </w:rPr>
          <w:fldChar w:fldCharType="separate"/>
        </w:r>
        <w:r>
          <w:rPr>
            <w:noProof/>
            <w:webHidden/>
          </w:rPr>
          <w:t>4</w:t>
        </w:r>
        <w:r>
          <w:rPr>
            <w:noProof/>
            <w:webHidden/>
          </w:rPr>
          <w:fldChar w:fldCharType="end"/>
        </w:r>
      </w:hyperlink>
    </w:p>
    <w:p w14:paraId="7851987E" w14:textId="325C93CA" w:rsidR="004B180E" w:rsidRDefault="004B180E">
      <w:pPr>
        <w:pStyle w:val="TM2"/>
        <w:tabs>
          <w:tab w:val="right" w:leader="dot" w:pos="9628"/>
        </w:tabs>
        <w:rPr>
          <w:rFonts w:asciiTheme="minorHAnsi" w:eastAsiaTheme="minorEastAsia" w:hAnsiTheme="minorHAnsi" w:cstheme="minorBidi"/>
          <w:b w:val="0"/>
          <w:bCs w:val="0"/>
          <w:noProof/>
          <w:lang w:eastAsia="fr-FR"/>
        </w:rPr>
      </w:pPr>
      <w:hyperlink w:anchor="_Toc126245101" w:history="1">
        <w:r w:rsidRPr="00813D47">
          <w:rPr>
            <w:rStyle w:val="Lienhypertexte"/>
            <w:noProof/>
          </w:rPr>
          <w:t>5.2 - Décomposition des prix</w:t>
        </w:r>
        <w:r>
          <w:rPr>
            <w:noProof/>
            <w:webHidden/>
          </w:rPr>
          <w:tab/>
        </w:r>
        <w:r>
          <w:rPr>
            <w:noProof/>
            <w:webHidden/>
          </w:rPr>
          <w:fldChar w:fldCharType="begin"/>
        </w:r>
        <w:r>
          <w:rPr>
            <w:noProof/>
            <w:webHidden/>
          </w:rPr>
          <w:instrText xml:space="preserve"> PAGEREF _Toc126245101 \h </w:instrText>
        </w:r>
        <w:r>
          <w:rPr>
            <w:noProof/>
            <w:webHidden/>
          </w:rPr>
        </w:r>
        <w:r>
          <w:rPr>
            <w:noProof/>
            <w:webHidden/>
          </w:rPr>
          <w:fldChar w:fldCharType="separate"/>
        </w:r>
        <w:r>
          <w:rPr>
            <w:noProof/>
            <w:webHidden/>
          </w:rPr>
          <w:t>4</w:t>
        </w:r>
        <w:r>
          <w:rPr>
            <w:noProof/>
            <w:webHidden/>
          </w:rPr>
          <w:fldChar w:fldCharType="end"/>
        </w:r>
      </w:hyperlink>
    </w:p>
    <w:p w14:paraId="6D54006C" w14:textId="24A1D192" w:rsidR="004B180E" w:rsidRDefault="004B180E">
      <w:pPr>
        <w:pStyle w:val="TM2"/>
        <w:tabs>
          <w:tab w:val="right" w:leader="dot" w:pos="9628"/>
        </w:tabs>
        <w:rPr>
          <w:rFonts w:asciiTheme="minorHAnsi" w:eastAsiaTheme="minorEastAsia" w:hAnsiTheme="minorHAnsi" w:cstheme="minorBidi"/>
          <w:b w:val="0"/>
          <w:bCs w:val="0"/>
          <w:noProof/>
          <w:lang w:eastAsia="fr-FR"/>
        </w:rPr>
      </w:pPr>
      <w:hyperlink w:anchor="_Toc126245102" w:history="1">
        <w:r w:rsidRPr="00813D47">
          <w:rPr>
            <w:rStyle w:val="Lienhypertexte"/>
            <w:noProof/>
          </w:rPr>
          <w:t>5.3 - Mois d’établissement des prix du marché</w:t>
        </w:r>
        <w:r>
          <w:rPr>
            <w:noProof/>
            <w:webHidden/>
          </w:rPr>
          <w:tab/>
        </w:r>
        <w:r>
          <w:rPr>
            <w:noProof/>
            <w:webHidden/>
          </w:rPr>
          <w:fldChar w:fldCharType="begin"/>
        </w:r>
        <w:r>
          <w:rPr>
            <w:noProof/>
            <w:webHidden/>
          </w:rPr>
          <w:instrText xml:space="preserve"> PAGEREF _Toc126245102 \h </w:instrText>
        </w:r>
        <w:r>
          <w:rPr>
            <w:noProof/>
            <w:webHidden/>
          </w:rPr>
        </w:r>
        <w:r>
          <w:rPr>
            <w:noProof/>
            <w:webHidden/>
          </w:rPr>
          <w:fldChar w:fldCharType="separate"/>
        </w:r>
        <w:r>
          <w:rPr>
            <w:noProof/>
            <w:webHidden/>
          </w:rPr>
          <w:t>4</w:t>
        </w:r>
        <w:r>
          <w:rPr>
            <w:noProof/>
            <w:webHidden/>
          </w:rPr>
          <w:fldChar w:fldCharType="end"/>
        </w:r>
      </w:hyperlink>
    </w:p>
    <w:p w14:paraId="4AA129BE" w14:textId="0CD16D75" w:rsidR="004B180E" w:rsidRDefault="004B180E">
      <w:pPr>
        <w:pStyle w:val="TM2"/>
        <w:tabs>
          <w:tab w:val="right" w:leader="dot" w:pos="9628"/>
        </w:tabs>
        <w:rPr>
          <w:rFonts w:asciiTheme="minorHAnsi" w:eastAsiaTheme="minorEastAsia" w:hAnsiTheme="minorHAnsi" w:cstheme="minorBidi"/>
          <w:b w:val="0"/>
          <w:bCs w:val="0"/>
          <w:noProof/>
          <w:lang w:eastAsia="fr-FR"/>
        </w:rPr>
      </w:pPr>
      <w:hyperlink w:anchor="_Toc126245103" w:history="1">
        <w:r w:rsidRPr="00813D47">
          <w:rPr>
            <w:rStyle w:val="Lienhypertexte"/>
            <w:noProof/>
          </w:rPr>
          <w:t>5.4 - Révision des prix</w:t>
        </w:r>
        <w:r>
          <w:rPr>
            <w:noProof/>
            <w:webHidden/>
          </w:rPr>
          <w:tab/>
        </w:r>
        <w:r>
          <w:rPr>
            <w:noProof/>
            <w:webHidden/>
          </w:rPr>
          <w:fldChar w:fldCharType="begin"/>
        </w:r>
        <w:r>
          <w:rPr>
            <w:noProof/>
            <w:webHidden/>
          </w:rPr>
          <w:instrText xml:space="preserve"> PAGEREF _Toc126245103 \h </w:instrText>
        </w:r>
        <w:r>
          <w:rPr>
            <w:noProof/>
            <w:webHidden/>
          </w:rPr>
        </w:r>
        <w:r>
          <w:rPr>
            <w:noProof/>
            <w:webHidden/>
          </w:rPr>
          <w:fldChar w:fldCharType="separate"/>
        </w:r>
        <w:r>
          <w:rPr>
            <w:noProof/>
            <w:webHidden/>
          </w:rPr>
          <w:t>4</w:t>
        </w:r>
        <w:r>
          <w:rPr>
            <w:noProof/>
            <w:webHidden/>
          </w:rPr>
          <w:fldChar w:fldCharType="end"/>
        </w:r>
      </w:hyperlink>
    </w:p>
    <w:p w14:paraId="23CB3744" w14:textId="157E345A"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04" w:history="1">
        <w:r w:rsidRPr="00813D47">
          <w:rPr>
            <w:rStyle w:val="Lienhypertexte"/>
            <w:noProof/>
          </w:rPr>
          <w:t>Article 6 – Modalités de règlement</w:t>
        </w:r>
        <w:r>
          <w:rPr>
            <w:noProof/>
            <w:webHidden/>
          </w:rPr>
          <w:tab/>
        </w:r>
        <w:r>
          <w:rPr>
            <w:noProof/>
            <w:webHidden/>
          </w:rPr>
          <w:fldChar w:fldCharType="begin"/>
        </w:r>
        <w:r>
          <w:rPr>
            <w:noProof/>
            <w:webHidden/>
          </w:rPr>
          <w:instrText xml:space="preserve"> PAGEREF _Toc126245104 \h </w:instrText>
        </w:r>
        <w:r>
          <w:rPr>
            <w:noProof/>
            <w:webHidden/>
          </w:rPr>
        </w:r>
        <w:r>
          <w:rPr>
            <w:noProof/>
            <w:webHidden/>
          </w:rPr>
          <w:fldChar w:fldCharType="separate"/>
        </w:r>
        <w:r>
          <w:rPr>
            <w:noProof/>
            <w:webHidden/>
          </w:rPr>
          <w:t>5</w:t>
        </w:r>
        <w:r>
          <w:rPr>
            <w:noProof/>
            <w:webHidden/>
          </w:rPr>
          <w:fldChar w:fldCharType="end"/>
        </w:r>
      </w:hyperlink>
    </w:p>
    <w:p w14:paraId="4613EBFE" w14:textId="712CAF37"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05" w:history="1">
        <w:r w:rsidRPr="00813D47">
          <w:rPr>
            <w:rStyle w:val="Lienhypertexte"/>
            <w:noProof/>
          </w:rPr>
          <w:t>Article 7 – Avance</w:t>
        </w:r>
        <w:r>
          <w:rPr>
            <w:noProof/>
            <w:webHidden/>
          </w:rPr>
          <w:tab/>
        </w:r>
        <w:r>
          <w:rPr>
            <w:noProof/>
            <w:webHidden/>
          </w:rPr>
          <w:fldChar w:fldCharType="begin"/>
        </w:r>
        <w:r>
          <w:rPr>
            <w:noProof/>
            <w:webHidden/>
          </w:rPr>
          <w:instrText xml:space="preserve"> PAGEREF _Toc126245105 \h </w:instrText>
        </w:r>
        <w:r>
          <w:rPr>
            <w:noProof/>
            <w:webHidden/>
          </w:rPr>
        </w:r>
        <w:r>
          <w:rPr>
            <w:noProof/>
            <w:webHidden/>
          </w:rPr>
          <w:fldChar w:fldCharType="separate"/>
        </w:r>
        <w:r>
          <w:rPr>
            <w:noProof/>
            <w:webHidden/>
          </w:rPr>
          <w:t>5</w:t>
        </w:r>
        <w:r>
          <w:rPr>
            <w:noProof/>
            <w:webHidden/>
          </w:rPr>
          <w:fldChar w:fldCharType="end"/>
        </w:r>
      </w:hyperlink>
    </w:p>
    <w:p w14:paraId="05514346" w14:textId="51B91197"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06" w:history="1">
        <w:r w:rsidRPr="00813D47">
          <w:rPr>
            <w:rStyle w:val="Lienhypertexte"/>
            <w:noProof/>
          </w:rPr>
          <w:t>Article 8 – Pénalités</w:t>
        </w:r>
        <w:r>
          <w:rPr>
            <w:noProof/>
            <w:webHidden/>
          </w:rPr>
          <w:tab/>
        </w:r>
        <w:r>
          <w:rPr>
            <w:noProof/>
            <w:webHidden/>
          </w:rPr>
          <w:fldChar w:fldCharType="begin"/>
        </w:r>
        <w:r>
          <w:rPr>
            <w:noProof/>
            <w:webHidden/>
          </w:rPr>
          <w:instrText xml:space="preserve"> PAGEREF _Toc126245106 \h </w:instrText>
        </w:r>
        <w:r>
          <w:rPr>
            <w:noProof/>
            <w:webHidden/>
          </w:rPr>
        </w:r>
        <w:r>
          <w:rPr>
            <w:noProof/>
            <w:webHidden/>
          </w:rPr>
          <w:fldChar w:fldCharType="separate"/>
        </w:r>
        <w:r>
          <w:rPr>
            <w:noProof/>
            <w:webHidden/>
          </w:rPr>
          <w:t>5</w:t>
        </w:r>
        <w:r>
          <w:rPr>
            <w:noProof/>
            <w:webHidden/>
          </w:rPr>
          <w:fldChar w:fldCharType="end"/>
        </w:r>
      </w:hyperlink>
    </w:p>
    <w:p w14:paraId="198E794C" w14:textId="5DE32608"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07" w:history="1">
        <w:r w:rsidRPr="00813D47">
          <w:rPr>
            <w:rStyle w:val="Lienhypertexte"/>
            <w:noProof/>
          </w:rPr>
          <w:t>Article 9 – Modification du marché</w:t>
        </w:r>
        <w:r>
          <w:rPr>
            <w:noProof/>
            <w:webHidden/>
          </w:rPr>
          <w:tab/>
        </w:r>
        <w:r>
          <w:rPr>
            <w:noProof/>
            <w:webHidden/>
          </w:rPr>
          <w:fldChar w:fldCharType="begin"/>
        </w:r>
        <w:r>
          <w:rPr>
            <w:noProof/>
            <w:webHidden/>
          </w:rPr>
          <w:instrText xml:space="preserve"> PAGEREF _Toc126245107 \h </w:instrText>
        </w:r>
        <w:r>
          <w:rPr>
            <w:noProof/>
            <w:webHidden/>
          </w:rPr>
        </w:r>
        <w:r>
          <w:rPr>
            <w:noProof/>
            <w:webHidden/>
          </w:rPr>
          <w:fldChar w:fldCharType="separate"/>
        </w:r>
        <w:r>
          <w:rPr>
            <w:noProof/>
            <w:webHidden/>
          </w:rPr>
          <w:t>6</w:t>
        </w:r>
        <w:r>
          <w:rPr>
            <w:noProof/>
            <w:webHidden/>
          </w:rPr>
          <w:fldChar w:fldCharType="end"/>
        </w:r>
      </w:hyperlink>
    </w:p>
    <w:p w14:paraId="09D01A2D" w14:textId="19ACFBB1"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08" w:history="1">
        <w:r w:rsidRPr="00813D47">
          <w:rPr>
            <w:rStyle w:val="Lienhypertexte"/>
            <w:noProof/>
          </w:rPr>
          <w:t>Article 10 - Résiliation</w:t>
        </w:r>
        <w:r>
          <w:rPr>
            <w:noProof/>
            <w:webHidden/>
          </w:rPr>
          <w:tab/>
        </w:r>
        <w:r>
          <w:rPr>
            <w:noProof/>
            <w:webHidden/>
          </w:rPr>
          <w:fldChar w:fldCharType="begin"/>
        </w:r>
        <w:r>
          <w:rPr>
            <w:noProof/>
            <w:webHidden/>
          </w:rPr>
          <w:instrText xml:space="preserve"> PAGEREF _Toc126245108 \h </w:instrText>
        </w:r>
        <w:r>
          <w:rPr>
            <w:noProof/>
            <w:webHidden/>
          </w:rPr>
        </w:r>
        <w:r>
          <w:rPr>
            <w:noProof/>
            <w:webHidden/>
          </w:rPr>
          <w:fldChar w:fldCharType="separate"/>
        </w:r>
        <w:r>
          <w:rPr>
            <w:noProof/>
            <w:webHidden/>
          </w:rPr>
          <w:t>6</w:t>
        </w:r>
        <w:r>
          <w:rPr>
            <w:noProof/>
            <w:webHidden/>
          </w:rPr>
          <w:fldChar w:fldCharType="end"/>
        </w:r>
      </w:hyperlink>
    </w:p>
    <w:p w14:paraId="0F88E15B" w14:textId="0D6289D3"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09" w:history="1">
        <w:r w:rsidRPr="00813D47">
          <w:rPr>
            <w:rStyle w:val="Lienhypertexte"/>
            <w:noProof/>
          </w:rPr>
          <w:t>Article 11 - Sous-traitance</w:t>
        </w:r>
        <w:r>
          <w:rPr>
            <w:noProof/>
            <w:webHidden/>
          </w:rPr>
          <w:tab/>
        </w:r>
        <w:r>
          <w:rPr>
            <w:noProof/>
            <w:webHidden/>
          </w:rPr>
          <w:fldChar w:fldCharType="begin"/>
        </w:r>
        <w:r>
          <w:rPr>
            <w:noProof/>
            <w:webHidden/>
          </w:rPr>
          <w:instrText xml:space="preserve"> PAGEREF _Toc126245109 \h </w:instrText>
        </w:r>
        <w:r>
          <w:rPr>
            <w:noProof/>
            <w:webHidden/>
          </w:rPr>
        </w:r>
        <w:r>
          <w:rPr>
            <w:noProof/>
            <w:webHidden/>
          </w:rPr>
          <w:fldChar w:fldCharType="separate"/>
        </w:r>
        <w:r>
          <w:rPr>
            <w:noProof/>
            <w:webHidden/>
          </w:rPr>
          <w:t>6</w:t>
        </w:r>
        <w:r>
          <w:rPr>
            <w:noProof/>
            <w:webHidden/>
          </w:rPr>
          <w:fldChar w:fldCharType="end"/>
        </w:r>
      </w:hyperlink>
    </w:p>
    <w:p w14:paraId="113A0B98" w14:textId="528E7F72"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10" w:history="1">
        <w:r w:rsidRPr="00813D47">
          <w:rPr>
            <w:rStyle w:val="Lienhypertexte"/>
            <w:noProof/>
          </w:rPr>
          <w:t>Article 12 - Obligation de confidentialité</w:t>
        </w:r>
        <w:r>
          <w:rPr>
            <w:noProof/>
            <w:webHidden/>
          </w:rPr>
          <w:tab/>
        </w:r>
        <w:r>
          <w:rPr>
            <w:noProof/>
            <w:webHidden/>
          </w:rPr>
          <w:fldChar w:fldCharType="begin"/>
        </w:r>
        <w:r>
          <w:rPr>
            <w:noProof/>
            <w:webHidden/>
          </w:rPr>
          <w:instrText xml:space="preserve"> PAGEREF _Toc126245110 \h </w:instrText>
        </w:r>
        <w:r>
          <w:rPr>
            <w:noProof/>
            <w:webHidden/>
          </w:rPr>
        </w:r>
        <w:r>
          <w:rPr>
            <w:noProof/>
            <w:webHidden/>
          </w:rPr>
          <w:fldChar w:fldCharType="separate"/>
        </w:r>
        <w:r>
          <w:rPr>
            <w:noProof/>
            <w:webHidden/>
          </w:rPr>
          <w:t>6</w:t>
        </w:r>
        <w:r>
          <w:rPr>
            <w:noProof/>
            <w:webHidden/>
          </w:rPr>
          <w:fldChar w:fldCharType="end"/>
        </w:r>
      </w:hyperlink>
    </w:p>
    <w:p w14:paraId="7ADB8E26" w14:textId="3CD4CEAE"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11" w:history="1">
        <w:r w:rsidRPr="00813D47">
          <w:rPr>
            <w:rStyle w:val="Lienhypertexte"/>
            <w:noProof/>
          </w:rPr>
          <w:t>Article 13 – Assurances</w:t>
        </w:r>
        <w:r>
          <w:rPr>
            <w:noProof/>
            <w:webHidden/>
          </w:rPr>
          <w:tab/>
        </w:r>
        <w:r>
          <w:rPr>
            <w:noProof/>
            <w:webHidden/>
          </w:rPr>
          <w:fldChar w:fldCharType="begin"/>
        </w:r>
        <w:r>
          <w:rPr>
            <w:noProof/>
            <w:webHidden/>
          </w:rPr>
          <w:instrText xml:space="preserve"> PAGEREF _Toc126245111 \h </w:instrText>
        </w:r>
        <w:r>
          <w:rPr>
            <w:noProof/>
            <w:webHidden/>
          </w:rPr>
        </w:r>
        <w:r>
          <w:rPr>
            <w:noProof/>
            <w:webHidden/>
          </w:rPr>
          <w:fldChar w:fldCharType="separate"/>
        </w:r>
        <w:r>
          <w:rPr>
            <w:noProof/>
            <w:webHidden/>
          </w:rPr>
          <w:t>6</w:t>
        </w:r>
        <w:r>
          <w:rPr>
            <w:noProof/>
            <w:webHidden/>
          </w:rPr>
          <w:fldChar w:fldCharType="end"/>
        </w:r>
      </w:hyperlink>
    </w:p>
    <w:p w14:paraId="53E93007" w14:textId="5161CB0D"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12" w:history="1">
        <w:r w:rsidRPr="00813D47">
          <w:rPr>
            <w:rStyle w:val="Lienhypertexte"/>
            <w:noProof/>
          </w:rPr>
          <w:t>Article 14 – Développement durable</w:t>
        </w:r>
        <w:r>
          <w:rPr>
            <w:noProof/>
            <w:webHidden/>
          </w:rPr>
          <w:tab/>
        </w:r>
        <w:r>
          <w:rPr>
            <w:noProof/>
            <w:webHidden/>
          </w:rPr>
          <w:fldChar w:fldCharType="begin"/>
        </w:r>
        <w:r>
          <w:rPr>
            <w:noProof/>
            <w:webHidden/>
          </w:rPr>
          <w:instrText xml:space="preserve"> PAGEREF _Toc126245112 \h </w:instrText>
        </w:r>
        <w:r>
          <w:rPr>
            <w:noProof/>
            <w:webHidden/>
          </w:rPr>
        </w:r>
        <w:r>
          <w:rPr>
            <w:noProof/>
            <w:webHidden/>
          </w:rPr>
          <w:fldChar w:fldCharType="separate"/>
        </w:r>
        <w:r>
          <w:rPr>
            <w:noProof/>
            <w:webHidden/>
          </w:rPr>
          <w:t>7</w:t>
        </w:r>
        <w:r>
          <w:rPr>
            <w:noProof/>
            <w:webHidden/>
          </w:rPr>
          <w:fldChar w:fldCharType="end"/>
        </w:r>
      </w:hyperlink>
    </w:p>
    <w:p w14:paraId="33E46FDC" w14:textId="3199CB0A"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13" w:history="1">
        <w:r w:rsidRPr="00813D47">
          <w:rPr>
            <w:rStyle w:val="Lienhypertexte"/>
            <w:noProof/>
          </w:rPr>
          <w:t>Article 15 – Documents à fournir semestriellement</w:t>
        </w:r>
        <w:r>
          <w:rPr>
            <w:noProof/>
            <w:webHidden/>
          </w:rPr>
          <w:tab/>
        </w:r>
        <w:r>
          <w:rPr>
            <w:noProof/>
            <w:webHidden/>
          </w:rPr>
          <w:fldChar w:fldCharType="begin"/>
        </w:r>
        <w:r>
          <w:rPr>
            <w:noProof/>
            <w:webHidden/>
          </w:rPr>
          <w:instrText xml:space="preserve"> PAGEREF _Toc126245113 \h </w:instrText>
        </w:r>
        <w:r>
          <w:rPr>
            <w:noProof/>
            <w:webHidden/>
          </w:rPr>
        </w:r>
        <w:r>
          <w:rPr>
            <w:noProof/>
            <w:webHidden/>
          </w:rPr>
          <w:fldChar w:fldCharType="separate"/>
        </w:r>
        <w:r>
          <w:rPr>
            <w:noProof/>
            <w:webHidden/>
          </w:rPr>
          <w:t>7</w:t>
        </w:r>
        <w:r>
          <w:rPr>
            <w:noProof/>
            <w:webHidden/>
          </w:rPr>
          <w:fldChar w:fldCharType="end"/>
        </w:r>
      </w:hyperlink>
    </w:p>
    <w:p w14:paraId="5DA4134D" w14:textId="6FFDA6B0"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14" w:history="1">
        <w:r w:rsidRPr="00813D47">
          <w:rPr>
            <w:rStyle w:val="Lienhypertexte"/>
            <w:noProof/>
          </w:rPr>
          <w:t>Article 16 – Litiges</w:t>
        </w:r>
        <w:r>
          <w:rPr>
            <w:noProof/>
            <w:webHidden/>
          </w:rPr>
          <w:tab/>
        </w:r>
        <w:r>
          <w:rPr>
            <w:noProof/>
            <w:webHidden/>
          </w:rPr>
          <w:fldChar w:fldCharType="begin"/>
        </w:r>
        <w:r>
          <w:rPr>
            <w:noProof/>
            <w:webHidden/>
          </w:rPr>
          <w:instrText xml:space="preserve"> PAGEREF _Toc126245114 \h </w:instrText>
        </w:r>
        <w:r>
          <w:rPr>
            <w:noProof/>
            <w:webHidden/>
          </w:rPr>
        </w:r>
        <w:r>
          <w:rPr>
            <w:noProof/>
            <w:webHidden/>
          </w:rPr>
          <w:fldChar w:fldCharType="separate"/>
        </w:r>
        <w:r>
          <w:rPr>
            <w:noProof/>
            <w:webHidden/>
          </w:rPr>
          <w:t>7</w:t>
        </w:r>
        <w:r>
          <w:rPr>
            <w:noProof/>
            <w:webHidden/>
          </w:rPr>
          <w:fldChar w:fldCharType="end"/>
        </w:r>
      </w:hyperlink>
    </w:p>
    <w:p w14:paraId="7A855CA4" w14:textId="75B91D9C"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15" w:history="1">
        <w:r w:rsidRPr="00813D47">
          <w:rPr>
            <w:rStyle w:val="Lienhypertexte"/>
            <w:noProof/>
          </w:rPr>
          <w:t>Article 17 – Articles du CCAG FCS auquels le présent document déroge</w:t>
        </w:r>
        <w:r>
          <w:rPr>
            <w:noProof/>
            <w:webHidden/>
          </w:rPr>
          <w:tab/>
        </w:r>
        <w:r>
          <w:rPr>
            <w:noProof/>
            <w:webHidden/>
          </w:rPr>
          <w:fldChar w:fldCharType="begin"/>
        </w:r>
        <w:r>
          <w:rPr>
            <w:noProof/>
            <w:webHidden/>
          </w:rPr>
          <w:instrText xml:space="preserve"> PAGEREF _Toc126245115 \h </w:instrText>
        </w:r>
        <w:r>
          <w:rPr>
            <w:noProof/>
            <w:webHidden/>
          </w:rPr>
        </w:r>
        <w:r>
          <w:rPr>
            <w:noProof/>
            <w:webHidden/>
          </w:rPr>
          <w:fldChar w:fldCharType="separate"/>
        </w:r>
        <w:r>
          <w:rPr>
            <w:noProof/>
            <w:webHidden/>
          </w:rPr>
          <w:t>8</w:t>
        </w:r>
        <w:r>
          <w:rPr>
            <w:noProof/>
            <w:webHidden/>
          </w:rPr>
          <w:fldChar w:fldCharType="end"/>
        </w:r>
      </w:hyperlink>
    </w:p>
    <w:p w14:paraId="69400074" w14:textId="232FCCBF"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16" w:history="1">
        <w:r w:rsidRPr="00813D47">
          <w:rPr>
            <w:rStyle w:val="Lienhypertexte"/>
            <w:rFonts w:eastAsia="Calibri"/>
            <w:noProof/>
          </w:rPr>
          <w:t>PARTIE TECHNIQUE</w:t>
        </w:r>
        <w:r>
          <w:rPr>
            <w:noProof/>
            <w:webHidden/>
          </w:rPr>
          <w:tab/>
        </w:r>
        <w:r>
          <w:rPr>
            <w:noProof/>
            <w:webHidden/>
          </w:rPr>
          <w:fldChar w:fldCharType="begin"/>
        </w:r>
        <w:r>
          <w:rPr>
            <w:noProof/>
            <w:webHidden/>
          </w:rPr>
          <w:instrText xml:space="preserve"> PAGEREF _Toc126245116 \h </w:instrText>
        </w:r>
        <w:r>
          <w:rPr>
            <w:noProof/>
            <w:webHidden/>
          </w:rPr>
        </w:r>
        <w:r>
          <w:rPr>
            <w:noProof/>
            <w:webHidden/>
          </w:rPr>
          <w:fldChar w:fldCharType="separate"/>
        </w:r>
        <w:r>
          <w:rPr>
            <w:noProof/>
            <w:webHidden/>
          </w:rPr>
          <w:t>8</w:t>
        </w:r>
        <w:r>
          <w:rPr>
            <w:noProof/>
            <w:webHidden/>
          </w:rPr>
          <w:fldChar w:fldCharType="end"/>
        </w:r>
      </w:hyperlink>
    </w:p>
    <w:p w14:paraId="575E4C2A" w14:textId="317BCE75"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17" w:history="1">
        <w:r w:rsidRPr="00813D47">
          <w:rPr>
            <w:rStyle w:val="Lienhypertexte"/>
            <w:rFonts w:eastAsia="Calibri"/>
            <w:noProof/>
          </w:rPr>
          <w:t>Article 1 : les envois</w:t>
        </w:r>
        <w:r>
          <w:rPr>
            <w:noProof/>
            <w:webHidden/>
          </w:rPr>
          <w:tab/>
        </w:r>
        <w:r>
          <w:rPr>
            <w:noProof/>
            <w:webHidden/>
          </w:rPr>
          <w:fldChar w:fldCharType="begin"/>
        </w:r>
        <w:r>
          <w:rPr>
            <w:noProof/>
            <w:webHidden/>
          </w:rPr>
          <w:instrText xml:space="preserve"> PAGEREF _Toc126245117 \h </w:instrText>
        </w:r>
        <w:r>
          <w:rPr>
            <w:noProof/>
            <w:webHidden/>
          </w:rPr>
        </w:r>
        <w:r>
          <w:rPr>
            <w:noProof/>
            <w:webHidden/>
          </w:rPr>
          <w:fldChar w:fldCharType="separate"/>
        </w:r>
        <w:r>
          <w:rPr>
            <w:noProof/>
            <w:webHidden/>
          </w:rPr>
          <w:t>8</w:t>
        </w:r>
        <w:r>
          <w:rPr>
            <w:noProof/>
            <w:webHidden/>
          </w:rPr>
          <w:fldChar w:fldCharType="end"/>
        </w:r>
      </w:hyperlink>
    </w:p>
    <w:p w14:paraId="579CC1EC" w14:textId="7CB05449"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18" w:history="1">
        <w:r w:rsidRPr="00813D47">
          <w:rPr>
            <w:rStyle w:val="Lienhypertexte"/>
            <w:rFonts w:eastAsia="Calibri"/>
            <w:noProof/>
          </w:rPr>
          <w:t>Article 2 : Caractéristiques de la prestation</w:t>
        </w:r>
        <w:r>
          <w:rPr>
            <w:noProof/>
            <w:webHidden/>
          </w:rPr>
          <w:tab/>
        </w:r>
        <w:r>
          <w:rPr>
            <w:noProof/>
            <w:webHidden/>
          </w:rPr>
          <w:fldChar w:fldCharType="begin"/>
        </w:r>
        <w:r>
          <w:rPr>
            <w:noProof/>
            <w:webHidden/>
          </w:rPr>
          <w:instrText xml:space="preserve"> PAGEREF _Toc126245118 \h </w:instrText>
        </w:r>
        <w:r>
          <w:rPr>
            <w:noProof/>
            <w:webHidden/>
          </w:rPr>
        </w:r>
        <w:r>
          <w:rPr>
            <w:noProof/>
            <w:webHidden/>
          </w:rPr>
          <w:fldChar w:fldCharType="separate"/>
        </w:r>
        <w:r>
          <w:rPr>
            <w:noProof/>
            <w:webHidden/>
          </w:rPr>
          <w:t>8</w:t>
        </w:r>
        <w:r>
          <w:rPr>
            <w:noProof/>
            <w:webHidden/>
          </w:rPr>
          <w:fldChar w:fldCharType="end"/>
        </w:r>
      </w:hyperlink>
    </w:p>
    <w:p w14:paraId="33C84C55" w14:textId="5C6F7B24"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19" w:history="1">
        <w:r w:rsidRPr="00813D47">
          <w:rPr>
            <w:rStyle w:val="Lienhypertexte"/>
            <w:rFonts w:eastAsia="Calibri"/>
            <w:noProof/>
          </w:rPr>
          <w:t>Article 3 : Matériel informatique – Logiciel</w:t>
        </w:r>
        <w:r>
          <w:rPr>
            <w:noProof/>
            <w:webHidden/>
          </w:rPr>
          <w:tab/>
        </w:r>
        <w:r>
          <w:rPr>
            <w:noProof/>
            <w:webHidden/>
          </w:rPr>
          <w:fldChar w:fldCharType="begin"/>
        </w:r>
        <w:r>
          <w:rPr>
            <w:noProof/>
            <w:webHidden/>
          </w:rPr>
          <w:instrText xml:space="preserve"> PAGEREF _Toc126245119 \h </w:instrText>
        </w:r>
        <w:r>
          <w:rPr>
            <w:noProof/>
            <w:webHidden/>
          </w:rPr>
        </w:r>
        <w:r>
          <w:rPr>
            <w:noProof/>
            <w:webHidden/>
          </w:rPr>
          <w:fldChar w:fldCharType="separate"/>
        </w:r>
        <w:r>
          <w:rPr>
            <w:noProof/>
            <w:webHidden/>
          </w:rPr>
          <w:t>8</w:t>
        </w:r>
        <w:r>
          <w:rPr>
            <w:noProof/>
            <w:webHidden/>
          </w:rPr>
          <w:fldChar w:fldCharType="end"/>
        </w:r>
      </w:hyperlink>
    </w:p>
    <w:p w14:paraId="26252B4D" w14:textId="24B9C38D"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20" w:history="1">
        <w:r w:rsidRPr="00813D47">
          <w:rPr>
            <w:rStyle w:val="Lienhypertexte"/>
            <w:rFonts w:eastAsia="Calibri"/>
            <w:noProof/>
          </w:rPr>
          <w:t>Article 4 : Garantie</w:t>
        </w:r>
        <w:r>
          <w:rPr>
            <w:noProof/>
            <w:webHidden/>
          </w:rPr>
          <w:tab/>
        </w:r>
        <w:r>
          <w:rPr>
            <w:noProof/>
            <w:webHidden/>
          </w:rPr>
          <w:fldChar w:fldCharType="begin"/>
        </w:r>
        <w:r>
          <w:rPr>
            <w:noProof/>
            <w:webHidden/>
          </w:rPr>
          <w:instrText xml:space="preserve"> PAGEREF _Toc126245120 \h </w:instrText>
        </w:r>
        <w:r>
          <w:rPr>
            <w:noProof/>
            <w:webHidden/>
          </w:rPr>
        </w:r>
        <w:r>
          <w:rPr>
            <w:noProof/>
            <w:webHidden/>
          </w:rPr>
          <w:fldChar w:fldCharType="separate"/>
        </w:r>
        <w:r>
          <w:rPr>
            <w:noProof/>
            <w:webHidden/>
          </w:rPr>
          <w:t>8</w:t>
        </w:r>
        <w:r>
          <w:rPr>
            <w:noProof/>
            <w:webHidden/>
          </w:rPr>
          <w:fldChar w:fldCharType="end"/>
        </w:r>
      </w:hyperlink>
    </w:p>
    <w:p w14:paraId="7AFAFB51" w14:textId="7A55205A"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21" w:history="1">
        <w:r w:rsidRPr="00813D47">
          <w:rPr>
            <w:rStyle w:val="Lienhypertexte"/>
            <w:rFonts w:eastAsia="Calibri"/>
            <w:noProof/>
          </w:rPr>
          <w:t>Article 5 : Fréquence (voir annexe du CCP)</w:t>
        </w:r>
        <w:r>
          <w:rPr>
            <w:noProof/>
            <w:webHidden/>
          </w:rPr>
          <w:tab/>
        </w:r>
        <w:r>
          <w:rPr>
            <w:noProof/>
            <w:webHidden/>
          </w:rPr>
          <w:fldChar w:fldCharType="begin"/>
        </w:r>
        <w:r>
          <w:rPr>
            <w:noProof/>
            <w:webHidden/>
          </w:rPr>
          <w:instrText xml:space="preserve"> PAGEREF _Toc126245121 \h </w:instrText>
        </w:r>
        <w:r>
          <w:rPr>
            <w:noProof/>
            <w:webHidden/>
          </w:rPr>
        </w:r>
        <w:r>
          <w:rPr>
            <w:noProof/>
            <w:webHidden/>
          </w:rPr>
          <w:fldChar w:fldCharType="separate"/>
        </w:r>
        <w:r>
          <w:rPr>
            <w:noProof/>
            <w:webHidden/>
          </w:rPr>
          <w:t>9</w:t>
        </w:r>
        <w:r>
          <w:rPr>
            <w:noProof/>
            <w:webHidden/>
          </w:rPr>
          <w:fldChar w:fldCharType="end"/>
        </w:r>
      </w:hyperlink>
    </w:p>
    <w:p w14:paraId="0988442C" w14:textId="1EB3064B"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22" w:history="1">
        <w:r w:rsidRPr="00813D47">
          <w:rPr>
            <w:rStyle w:val="Lienhypertexte"/>
            <w:rFonts w:eastAsia="Calibri"/>
            <w:noProof/>
          </w:rPr>
          <w:t>Article 6 : Marchandises</w:t>
        </w:r>
        <w:r>
          <w:rPr>
            <w:noProof/>
            <w:webHidden/>
          </w:rPr>
          <w:tab/>
        </w:r>
        <w:r>
          <w:rPr>
            <w:noProof/>
            <w:webHidden/>
          </w:rPr>
          <w:fldChar w:fldCharType="begin"/>
        </w:r>
        <w:r>
          <w:rPr>
            <w:noProof/>
            <w:webHidden/>
          </w:rPr>
          <w:instrText xml:space="preserve"> PAGEREF _Toc126245122 \h </w:instrText>
        </w:r>
        <w:r>
          <w:rPr>
            <w:noProof/>
            <w:webHidden/>
          </w:rPr>
        </w:r>
        <w:r>
          <w:rPr>
            <w:noProof/>
            <w:webHidden/>
          </w:rPr>
          <w:fldChar w:fldCharType="separate"/>
        </w:r>
        <w:r>
          <w:rPr>
            <w:noProof/>
            <w:webHidden/>
          </w:rPr>
          <w:t>9</w:t>
        </w:r>
        <w:r>
          <w:rPr>
            <w:noProof/>
            <w:webHidden/>
          </w:rPr>
          <w:fldChar w:fldCharType="end"/>
        </w:r>
      </w:hyperlink>
    </w:p>
    <w:p w14:paraId="4BABF545" w14:textId="46F569C9"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23" w:history="1">
        <w:r w:rsidRPr="00813D47">
          <w:rPr>
            <w:rStyle w:val="Lienhypertexte"/>
            <w:rFonts w:eastAsia="Calibri"/>
            <w:noProof/>
          </w:rPr>
          <w:t>ANNEXE 1: PLANNING D'EXECUTION DES TOURNEES</w:t>
        </w:r>
        <w:r>
          <w:rPr>
            <w:noProof/>
            <w:webHidden/>
          </w:rPr>
          <w:tab/>
        </w:r>
        <w:r>
          <w:rPr>
            <w:noProof/>
            <w:webHidden/>
          </w:rPr>
          <w:fldChar w:fldCharType="begin"/>
        </w:r>
        <w:r>
          <w:rPr>
            <w:noProof/>
            <w:webHidden/>
          </w:rPr>
          <w:instrText xml:space="preserve"> PAGEREF _Toc126245123 \h </w:instrText>
        </w:r>
        <w:r>
          <w:rPr>
            <w:noProof/>
            <w:webHidden/>
          </w:rPr>
        </w:r>
        <w:r>
          <w:rPr>
            <w:noProof/>
            <w:webHidden/>
          </w:rPr>
          <w:fldChar w:fldCharType="separate"/>
        </w:r>
        <w:r>
          <w:rPr>
            <w:noProof/>
            <w:webHidden/>
          </w:rPr>
          <w:t>10</w:t>
        </w:r>
        <w:r>
          <w:rPr>
            <w:noProof/>
            <w:webHidden/>
          </w:rPr>
          <w:fldChar w:fldCharType="end"/>
        </w:r>
      </w:hyperlink>
    </w:p>
    <w:p w14:paraId="1EED3521" w14:textId="4F216C63" w:rsidR="004B180E" w:rsidRDefault="004B180E">
      <w:pPr>
        <w:pStyle w:val="TM1"/>
        <w:tabs>
          <w:tab w:val="right" w:leader="dot" w:pos="9628"/>
        </w:tabs>
        <w:rPr>
          <w:rFonts w:asciiTheme="minorHAnsi" w:eastAsiaTheme="minorEastAsia" w:hAnsiTheme="minorHAnsi" w:cstheme="minorBidi"/>
          <w:b w:val="0"/>
          <w:bCs w:val="0"/>
          <w:i w:val="0"/>
          <w:iCs w:val="0"/>
          <w:noProof/>
          <w:sz w:val="22"/>
          <w:szCs w:val="22"/>
          <w:lang w:eastAsia="fr-FR"/>
        </w:rPr>
      </w:pPr>
      <w:hyperlink w:anchor="_Toc126245124" w:history="1">
        <w:r w:rsidRPr="00813D47">
          <w:rPr>
            <w:rStyle w:val="Lienhypertexte"/>
            <w:noProof/>
          </w:rPr>
          <w:t>ANNEXE 2 : DOCUMENT A REMPLIR CHAQUE FIN D’ANNEE (article 14 du présent CCP) ACCOMPAGNE DES CARTES GRISES DES VEHICULES UTILISES</w:t>
        </w:r>
        <w:r>
          <w:rPr>
            <w:noProof/>
            <w:webHidden/>
          </w:rPr>
          <w:tab/>
        </w:r>
        <w:r>
          <w:rPr>
            <w:noProof/>
            <w:webHidden/>
          </w:rPr>
          <w:fldChar w:fldCharType="begin"/>
        </w:r>
        <w:r>
          <w:rPr>
            <w:noProof/>
            <w:webHidden/>
          </w:rPr>
          <w:instrText xml:space="preserve"> PAGEREF _Toc126245124 \h </w:instrText>
        </w:r>
        <w:r>
          <w:rPr>
            <w:noProof/>
            <w:webHidden/>
          </w:rPr>
        </w:r>
        <w:r>
          <w:rPr>
            <w:noProof/>
            <w:webHidden/>
          </w:rPr>
          <w:fldChar w:fldCharType="separate"/>
        </w:r>
        <w:r>
          <w:rPr>
            <w:noProof/>
            <w:webHidden/>
          </w:rPr>
          <w:t>11</w:t>
        </w:r>
        <w:r>
          <w:rPr>
            <w:noProof/>
            <w:webHidden/>
          </w:rPr>
          <w:fldChar w:fldCharType="end"/>
        </w:r>
      </w:hyperlink>
    </w:p>
    <w:p w14:paraId="49C0FD5D" w14:textId="0D1BFD65" w:rsidR="005B43D8" w:rsidRDefault="005B43D8" w:rsidP="001A137E">
      <w:pPr>
        <w:rPr>
          <w:rFonts w:ascii="Calibri" w:hAnsi="Calibri" w:cs="Calibri"/>
          <w:sz w:val="24"/>
          <w:szCs w:val="24"/>
          <w:lang w:eastAsia="fr-FR"/>
        </w:rPr>
      </w:pPr>
      <w:r>
        <w:fldChar w:fldCharType="end"/>
      </w:r>
    </w:p>
    <w:p w14:paraId="0BC4A79D" w14:textId="77777777" w:rsidR="005B43D8" w:rsidRDefault="005B43D8" w:rsidP="001A137E"/>
    <w:p w14:paraId="125EE8D0" w14:textId="1625E8B6" w:rsidR="005B43D8" w:rsidRDefault="005B43D8" w:rsidP="001A137E">
      <w:pPr>
        <w:pStyle w:val="Titre10"/>
      </w:pPr>
    </w:p>
    <w:p w14:paraId="5E161E92" w14:textId="77777777" w:rsidR="005B43D8" w:rsidRDefault="005B43D8" w:rsidP="001A137E">
      <w:pPr>
        <w:pStyle w:val="Titre1"/>
      </w:pPr>
      <w:bookmarkStart w:id="0" w:name="_Toc126245094"/>
      <w:r>
        <w:lastRenderedPageBreak/>
        <w:t>PARTIE ADMINISTRATIVE</w:t>
      </w:r>
      <w:bookmarkEnd w:id="0"/>
    </w:p>
    <w:p w14:paraId="119FAAEC" w14:textId="77777777" w:rsidR="005B43D8" w:rsidRDefault="005B43D8" w:rsidP="001A137E">
      <w:pPr>
        <w:pStyle w:val="Titre1"/>
      </w:pPr>
    </w:p>
    <w:p w14:paraId="356CD815" w14:textId="77777777" w:rsidR="005B43D8" w:rsidRDefault="005B43D8" w:rsidP="001A137E">
      <w:pPr>
        <w:pStyle w:val="Titre1"/>
      </w:pPr>
      <w:bookmarkStart w:id="1" w:name="_Toc126245095"/>
      <w:r>
        <w:t>Article 1 - Parties contractantes</w:t>
      </w:r>
      <w:bookmarkEnd w:id="1"/>
      <w:r>
        <w:t xml:space="preserve"> </w:t>
      </w:r>
    </w:p>
    <w:p w14:paraId="2BAA67E2" w14:textId="77777777" w:rsidR="005B43D8" w:rsidRDefault="005B43D8" w:rsidP="001A137E"/>
    <w:p w14:paraId="4360232A" w14:textId="77777777" w:rsidR="005B43D8" w:rsidRDefault="005B43D8" w:rsidP="001A137E">
      <w:pPr>
        <w:rPr>
          <w:rFonts w:eastAsia="Calibri"/>
        </w:rPr>
      </w:pPr>
      <w:r>
        <w:rPr>
          <w:rFonts w:eastAsia="Calibri"/>
        </w:rPr>
        <w:t>Les parties contractantes sont :</w:t>
      </w:r>
    </w:p>
    <w:p w14:paraId="5A31E8D5" w14:textId="77777777" w:rsidR="005B43D8" w:rsidRDefault="005B43D8" w:rsidP="001A137E">
      <w:pPr>
        <w:rPr>
          <w:rFonts w:eastAsia="Calibri"/>
        </w:rPr>
      </w:pPr>
    </w:p>
    <w:p w14:paraId="47BE26C5" w14:textId="77777777" w:rsidR="005B43D8" w:rsidRDefault="005B43D8" w:rsidP="001A137E">
      <w:pPr>
        <w:rPr>
          <w:rFonts w:eastAsia="Calibri"/>
        </w:rPr>
      </w:pPr>
      <w:r>
        <w:rPr>
          <w:rFonts w:eastAsia="Calibri"/>
        </w:rPr>
        <w:t>D'une part, l</w:t>
      </w:r>
      <w:r>
        <w:t xml:space="preserve">a Caisse d’Allocations Familiales des Alpes-Maritimes située au 47 avenue de la Marne 06100 NICE, représentée par son Directeur, </w:t>
      </w:r>
    </w:p>
    <w:p w14:paraId="64E222EA" w14:textId="77777777" w:rsidR="005B43D8" w:rsidRDefault="005B43D8" w:rsidP="001A137E">
      <w:pPr>
        <w:pStyle w:val="Retraitcorpsdetexte"/>
        <w:rPr>
          <w:rFonts w:eastAsia="Calibri"/>
        </w:rPr>
      </w:pPr>
    </w:p>
    <w:p w14:paraId="5262528F" w14:textId="498DF5A3" w:rsidR="005B43D8" w:rsidRDefault="005B43D8" w:rsidP="001A137E">
      <w:pPr>
        <w:rPr>
          <w:rFonts w:eastAsia="Calibri"/>
        </w:rPr>
      </w:pPr>
      <w:r>
        <w:rPr>
          <w:rFonts w:eastAsia="Calibri"/>
        </w:rPr>
        <w:t xml:space="preserve">D’autre part : le prestataire qui conclut le </w:t>
      </w:r>
      <w:r w:rsidR="004B180E">
        <w:rPr>
          <w:rFonts w:eastAsia="Calibri"/>
        </w:rPr>
        <w:t>m</w:t>
      </w:r>
      <w:r>
        <w:rPr>
          <w:rFonts w:eastAsia="Calibri"/>
        </w:rPr>
        <w:t>arché.</w:t>
      </w:r>
    </w:p>
    <w:p w14:paraId="210612D7" w14:textId="77777777" w:rsidR="005B43D8" w:rsidRDefault="005B43D8" w:rsidP="001A137E">
      <w:pPr>
        <w:rPr>
          <w:rFonts w:eastAsia="Calibri"/>
        </w:rPr>
      </w:pPr>
    </w:p>
    <w:p w14:paraId="010D8240" w14:textId="5B0F6086" w:rsidR="005B43D8" w:rsidRDefault="005B43D8" w:rsidP="001A137E">
      <w:pPr>
        <w:rPr>
          <w:rFonts w:eastAsia="Calibri"/>
        </w:rPr>
      </w:pPr>
      <w:r>
        <w:rPr>
          <w:rFonts w:eastAsia="Calibri"/>
        </w:rPr>
        <w:t xml:space="preserve">Le titulaire désigne, dès la notification du </w:t>
      </w:r>
      <w:r w:rsidR="004B180E">
        <w:rPr>
          <w:rFonts w:eastAsia="Calibri"/>
        </w:rPr>
        <w:t>m</w:t>
      </w:r>
      <w:r>
        <w:rPr>
          <w:rFonts w:eastAsia="Calibri"/>
        </w:rPr>
        <w:t>arché, un responsable ayant qualité pour le représenter vis-à-vis de l’organisme ou de son représentant.</w:t>
      </w:r>
    </w:p>
    <w:p w14:paraId="7E4A70F1" w14:textId="77777777" w:rsidR="005B43D8" w:rsidRDefault="005B43D8" w:rsidP="001A137E">
      <w:pPr>
        <w:rPr>
          <w:rFonts w:eastAsia="Calibri"/>
        </w:rPr>
      </w:pPr>
    </w:p>
    <w:p w14:paraId="08DBC764" w14:textId="7FA847D5" w:rsidR="005B43D8" w:rsidRDefault="005B43D8" w:rsidP="001A137E">
      <w:r>
        <w:t xml:space="preserve">Le </w:t>
      </w:r>
      <w:r w:rsidR="001474BA">
        <w:t>d</w:t>
      </w:r>
      <w:r>
        <w:t xml:space="preserve">irecteur </w:t>
      </w:r>
      <w:r w:rsidR="001474BA">
        <w:t>c</w:t>
      </w:r>
      <w:r>
        <w:t xml:space="preserve">omptable et </w:t>
      </w:r>
      <w:r w:rsidR="001474BA">
        <w:t>f</w:t>
      </w:r>
      <w:r>
        <w:t>inancier est le comptable assignataire des paiements de l’organisme.</w:t>
      </w:r>
    </w:p>
    <w:p w14:paraId="727CED50" w14:textId="77777777" w:rsidR="005B43D8" w:rsidRDefault="005B43D8" w:rsidP="001A137E"/>
    <w:p w14:paraId="1B4F1A73" w14:textId="77777777" w:rsidR="005B43D8" w:rsidRDefault="005B43D8" w:rsidP="001A137E">
      <w:pPr>
        <w:pStyle w:val="Titre1"/>
      </w:pPr>
      <w:bookmarkStart w:id="2" w:name="_Toc126245096"/>
      <w:bookmarkStart w:id="3" w:name="_Hlk125637580"/>
      <w:r>
        <w:t>Article</w:t>
      </w:r>
      <w:r>
        <w:rPr>
          <w:caps/>
        </w:rPr>
        <w:t xml:space="preserve"> 2 – o</w:t>
      </w:r>
      <w:r>
        <w:t>bjet</w:t>
      </w:r>
      <w:bookmarkEnd w:id="2"/>
      <w:r>
        <w:t xml:space="preserve"> </w:t>
      </w:r>
    </w:p>
    <w:bookmarkEnd w:id="3"/>
    <w:p w14:paraId="44B66CDE" w14:textId="77777777" w:rsidR="005B43D8" w:rsidRDefault="005B43D8" w:rsidP="001A137E"/>
    <w:p w14:paraId="257B583E" w14:textId="779A3004" w:rsidR="005B43D8" w:rsidRDefault="005B43D8" w:rsidP="001A137E">
      <w:pPr>
        <w:rPr>
          <w:b/>
        </w:rPr>
      </w:pPr>
      <w:r>
        <w:t>Les stipulations du présent cahier des clauses particulières (CCP) concernent l’exécution de tournées de transport de courrier entre les différents sites de la Caisse d'Allocations Familiales des Alpes-Maritimes.</w:t>
      </w:r>
      <w:r>
        <w:rPr>
          <w:b/>
        </w:rPr>
        <w:t xml:space="preserve"> </w:t>
      </w:r>
    </w:p>
    <w:p w14:paraId="07F502F7" w14:textId="77777777" w:rsidR="005B43D8" w:rsidRDefault="005B43D8" w:rsidP="001A137E"/>
    <w:p w14:paraId="7E5D41F4" w14:textId="0524A575" w:rsidR="005B43D8" w:rsidRDefault="00CD77ED" w:rsidP="001A137E">
      <w:r w:rsidRPr="001474BA">
        <w:t xml:space="preserve">Le détail des prestations et des sites est précisé dans la partie technique et dans l’annexe du présent CCP. Les tournées doivent impérativement être réalisée dans le respect des horaires et des points de départ et d’arrivée imposés par la Caf </w:t>
      </w:r>
      <w:bookmarkStart w:id="4" w:name="_Hlk126050142"/>
      <w:r w:rsidRPr="001474BA">
        <w:rPr>
          <w:rFonts w:eastAsia="Calibri"/>
        </w:rPr>
        <w:t xml:space="preserve">des Alpes-Maritimes </w:t>
      </w:r>
      <w:bookmarkEnd w:id="4"/>
      <w:r w:rsidRPr="001474BA">
        <w:t>conformément à l’annexe du CCP</w:t>
      </w:r>
      <w:r w:rsidR="001474BA">
        <w:t>.</w:t>
      </w:r>
    </w:p>
    <w:p w14:paraId="5AB83CAD" w14:textId="77777777" w:rsidR="005B43D8" w:rsidRDefault="005B43D8" w:rsidP="001A137E">
      <w:pPr>
        <w:rPr>
          <w:rFonts w:eastAsia="Calibri"/>
          <w:b/>
          <w:bCs/>
        </w:rPr>
      </w:pPr>
      <w:r>
        <w:rPr>
          <w:rFonts w:eastAsia="Calibri"/>
        </w:rPr>
        <w:t xml:space="preserve">L’acheminement du courrier interne entre les différents sites de la Caf des Alpes-Maritimes se fera par l’intermédiaire de </w:t>
      </w:r>
      <w:r>
        <w:rPr>
          <w:rFonts w:eastAsia="Calibri"/>
          <w:b/>
          <w:bCs/>
        </w:rPr>
        <w:t>bacs navettes ou sacoches navettes.</w:t>
      </w:r>
    </w:p>
    <w:p w14:paraId="68FCAF9B" w14:textId="77777777" w:rsidR="005B43D8" w:rsidRDefault="005B43D8" w:rsidP="001A137E">
      <w:pPr>
        <w:rPr>
          <w:rFonts w:eastAsia="Calibri"/>
        </w:rPr>
      </w:pPr>
    </w:p>
    <w:p w14:paraId="40E9C9B1" w14:textId="5638BB19" w:rsidR="005B43D8" w:rsidRPr="00D86FAB" w:rsidRDefault="005B43D8" w:rsidP="001A137E">
      <w:pPr>
        <w:rPr>
          <w:rFonts w:eastAsia="Calibri"/>
        </w:rPr>
      </w:pPr>
      <w:r w:rsidRPr="00D86FAB">
        <w:rPr>
          <w:rFonts w:eastAsia="Calibri"/>
        </w:rPr>
        <w:t xml:space="preserve">Le titulaire s’engage à assurer l’acheminement au départ du </w:t>
      </w:r>
      <w:r w:rsidR="00D41344" w:rsidRPr="00D86FAB">
        <w:rPr>
          <w:rFonts w:eastAsia="Calibri"/>
        </w:rPr>
        <w:t>s</w:t>
      </w:r>
      <w:r w:rsidRPr="00D86FAB">
        <w:rPr>
          <w:rFonts w:eastAsia="Calibri"/>
        </w:rPr>
        <w:t xml:space="preserve">iège </w:t>
      </w:r>
      <w:r w:rsidR="00D41344" w:rsidRPr="00D86FAB">
        <w:rPr>
          <w:rFonts w:eastAsia="Calibri"/>
        </w:rPr>
        <w:t>s</w:t>
      </w:r>
      <w:r w:rsidRPr="00D86FAB">
        <w:rPr>
          <w:rFonts w:eastAsia="Calibri"/>
        </w:rPr>
        <w:t xml:space="preserve">ocial de la Caf des Alpes-Maritimes suivant la périodicité et la répartition géographique des sites ce qui représente </w:t>
      </w:r>
      <w:r w:rsidR="00152379" w:rsidRPr="00D86FAB">
        <w:rPr>
          <w:rFonts w:eastAsia="Calibri"/>
        </w:rPr>
        <w:t>2</w:t>
      </w:r>
      <w:r w:rsidRPr="00D86FAB">
        <w:rPr>
          <w:rFonts w:eastAsia="Calibri"/>
        </w:rPr>
        <w:t xml:space="preserve"> navettes : la liaison Ouest et la liaison </w:t>
      </w:r>
      <w:r w:rsidR="00AD76B2" w:rsidRPr="00D86FAB">
        <w:rPr>
          <w:rFonts w:eastAsia="Calibri"/>
        </w:rPr>
        <w:t>Nice</w:t>
      </w:r>
      <w:r w:rsidRPr="00D86FAB">
        <w:rPr>
          <w:rFonts w:eastAsia="Calibri"/>
        </w:rPr>
        <w:t xml:space="preserve"> ville.</w:t>
      </w:r>
    </w:p>
    <w:p w14:paraId="63EB52DB" w14:textId="77777777" w:rsidR="005B43D8" w:rsidRDefault="005B43D8" w:rsidP="001A137E">
      <w:pPr>
        <w:rPr>
          <w:rFonts w:eastAsia="Calibri"/>
        </w:rPr>
      </w:pPr>
    </w:p>
    <w:p w14:paraId="5C74D9B1" w14:textId="2EC7467A" w:rsidR="00540112" w:rsidRDefault="00540112" w:rsidP="001A137E">
      <w:pPr>
        <w:pStyle w:val="Titre1"/>
      </w:pPr>
      <w:bookmarkStart w:id="5" w:name="_Toc126245097"/>
      <w:r>
        <w:t>Article</w:t>
      </w:r>
      <w:r w:rsidRPr="00DE2DBE">
        <w:t xml:space="preserve"> </w:t>
      </w:r>
      <w:r w:rsidR="00DE2DBE" w:rsidRPr="00DE2DBE">
        <w:t>3</w:t>
      </w:r>
      <w:r w:rsidRPr="00DE2DBE">
        <w:t xml:space="preserve"> – Durée</w:t>
      </w:r>
      <w:bookmarkEnd w:id="5"/>
      <w:r>
        <w:t xml:space="preserve"> </w:t>
      </w:r>
    </w:p>
    <w:p w14:paraId="6A782ABF" w14:textId="77777777" w:rsidR="00540112" w:rsidRPr="00540112" w:rsidRDefault="00540112" w:rsidP="001A137E"/>
    <w:p w14:paraId="488C6482" w14:textId="60718BF9" w:rsidR="00540112" w:rsidRDefault="00540112" w:rsidP="001A137E">
      <w:bookmarkStart w:id="6" w:name="_Hlk126312540"/>
      <w:bookmarkStart w:id="7" w:name="_Hlk126243249"/>
      <w:r w:rsidRPr="00540112">
        <w:t xml:space="preserve">Le marché a une durée d’un an à compter du </w:t>
      </w:r>
      <w:r w:rsidRPr="00540112">
        <w:rPr>
          <w:b/>
          <w:bCs/>
        </w:rPr>
        <w:t>18 mars 202</w:t>
      </w:r>
      <w:r w:rsidR="00EE2AF9">
        <w:rPr>
          <w:b/>
          <w:bCs/>
        </w:rPr>
        <w:t>6</w:t>
      </w:r>
      <w:r w:rsidRPr="00540112">
        <w:rPr>
          <w:b/>
          <w:bCs/>
        </w:rPr>
        <w:t>- 0h00</w:t>
      </w:r>
      <w:r w:rsidRPr="00540112">
        <w:t>.</w:t>
      </w:r>
      <w:r>
        <w:t xml:space="preserve"> </w:t>
      </w:r>
      <w:r w:rsidRPr="00540112">
        <w:t xml:space="preserve">Il sera reconductible par tacite reconduction pour une période d’un an, deux fois maximum. La durée </w:t>
      </w:r>
      <w:r w:rsidR="001474BA">
        <w:t>du marché</w:t>
      </w:r>
      <w:r w:rsidRPr="00540112">
        <w:t xml:space="preserve">, reconductions comprises, ne pourra pas excéder la date du </w:t>
      </w:r>
      <w:r w:rsidRPr="00B93861">
        <w:rPr>
          <w:b/>
          <w:bCs/>
        </w:rPr>
        <w:t xml:space="preserve">17 </w:t>
      </w:r>
      <w:r w:rsidR="00B93861" w:rsidRPr="00B93861">
        <w:rPr>
          <w:b/>
          <w:bCs/>
        </w:rPr>
        <w:t>mars</w:t>
      </w:r>
      <w:r w:rsidRPr="00B93861">
        <w:rPr>
          <w:b/>
          <w:bCs/>
        </w:rPr>
        <w:t xml:space="preserve"> 202</w:t>
      </w:r>
      <w:r w:rsidR="00EE2AF9">
        <w:rPr>
          <w:b/>
          <w:bCs/>
        </w:rPr>
        <w:t>9</w:t>
      </w:r>
      <w:r w:rsidRPr="00B93861">
        <w:rPr>
          <w:b/>
          <w:bCs/>
        </w:rPr>
        <w:t>.</w:t>
      </w:r>
      <w:r w:rsidRPr="00540112">
        <w:t xml:space="preserve"> </w:t>
      </w:r>
    </w:p>
    <w:bookmarkEnd w:id="6"/>
    <w:p w14:paraId="724D6391" w14:textId="77777777" w:rsidR="00540112" w:rsidRPr="00540112" w:rsidRDefault="00540112" w:rsidP="001A137E"/>
    <w:p w14:paraId="024AB134" w14:textId="4CF8A0F9" w:rsidR="00540112" w:rsidRDefault="00540112" w:rsidP="001A137E">
      <w:r w:rsidRPr="00540112">
        <w:t>La non-reconduction se fera sur décision expresse de la Caf au plus tard trois mois avant le terme de la période en cours d’exécution. La non-reconduction du marché n’ouvre droit à aucune indemnité pour le titulaire.</w:t>
      </w:r>
    </w:p>
    <w:bookmarkEnd w:id="7"/>
    <w:p w14:paraId="61769A6F" w14:textId="77777777" w:rsidR="00540112" w:rsidRDefault="00540112" w:rsidP="001A137E"/>
    <w:p w14:paraId="2F64B965" w14:textId="77777777" w:rsidR="005B43D8" w:rsidRDefault="005B43D8" w:rsidP="001A137E"/>
    <w:p w14:paraId="48CFC608" w14:textId="77777777" w:rsidR="005B43D8" w:rsidRDefault="005B43D8" w:rsidP="001A137E">
      <w:pPr>
        <w:pStyle w:val="Titre1"/>
      </w:pPr>
      <w:bookmarkStart w:id="8" w:name="_Toc126245098"/>
      <w:r>
        <w:t xml:space="preserve">Article </w:t>
      </w:r>
      <w:r w:rsidR="00016529">
        <w:t>4</w:t>
      </w:r>
      <w:r>
        <w:t xml:space="preserve"> – Pièces constitutives</w:t>
      </w:r>
      <w:bookmarkEnd w:id="8"/>
      <w:r>
        <w:t xml:space="preserve"> </w:t>
      </w:r>
    </w:p>
    <w:p w14:paraId="65ECF81F" w14:textId="77777777" w:rsidR="005B43D8" w:rsidRDefault="005B43D8" w:rsidP="001A137E"/>
    <w:p w14:paraId="169C14F2" w14:textId="2069CBB2" w:rsidR="00996B63" w:rsidRPr="00996B63" w:rsidRDefault="00996B63" w:rsidP="001A137E">
      <w:pPr>
        <w:rPr>
          <w:rFonts w:eastAsia="Arial"/>
          <w:lang w:eastAsia="fr-FR"/>
        </w:rPr>
      </w:pPr>
      <w:r w:rsidRPr="00996B63">
        <w:rPr>
          <w:rFonts w:eastAsia="Arial"/>
          <w:lang w:eastAsia="fr-FR"/>
        </w:rPr>
        <w:t xml:space="preserve">Par dérogation à l’article </w:t>
      </w:r>
      <w:r w:rsidRPr="002D098B">
        <w:rPr>
          <w:rFonts w:eastAsia="Arial"/>
          <w:lang w:eastAsia="fr-FR"/>
        </w:rPr>
        <w:t xml:space="preserve">4.1 du CCAG </w:t>
      </w:r>
      <w:r w:rsidR="00AD76B2" w:rsidRPr="002D098B">
        <w:rPr>
          <w:rFonts w:eastAsia="Arial"/>
          <w:lang w:eastAsia="fr-FR"/>
        </w:rPr>
        <w:t>FCS,</w:t>
      </w:r>
      <w:r w:rsidRPr="002D098B">
        <w:rPr>
          <w:rFonts w:eastAsia="Arial"/>
          <w:lang w:eastAsia="fr-FR"/>
        </w:rPr>
        <w:t xml:space="preserve"> </w:t>
      </w:r>
      <w:r w:rsidRPr="00996B63">
        <w:rPr>
          <w:rFonts w:eastAsia="Arial"/>
          <w:lang w:eastAsia="fr-FR"/>
        </w:rPr>
        <w:t xml:space="preserve">les pièces constitutives </w:t>
      </w:r>
      <w:r>
        <w:rPr>
          <w:rFonts w:eastAsia="Arial"/>
          <w:lang w:eastAsia="fr-FR"/>
        </w:rPr>
        <w:t>du marché</w:t>
      </w:r>
      <w:r w:rsidRPr="00996B63">
        <w:rPr>
          <w:rFonts w:eastAsia="Arial"/>
          <w:lang w:eastAsia="fr-FR"/>
        </w:rPr>
        <w:t xml:space="preserve"> sont, dans l’ordre de priorité décroissant : </w:t>
      </w:r>
    </w:p>
    <w:p w14:paraId="7CDC572F" w14:textId="77777777" w:rsidR="00996B63" w:rsidRPr="00996B63" w:rsidRDefault="00996B63" w:rsidP="001A137E">
      <w:pPr>
        <w:rPr>
          <w:rFonts w:eastAsia="Arial"/>
          <w:lang w:eastAsia="fr-FR"/>
        </w:rPr>
      </w:pPr>
      <w:r w:rsidRPr="00996B63">
        <w:rPr>
          <w:rFonts w:eastAsia="Arial"/>
          <w:lang w:eastAsia="fr-FR"/>
        </w:rPr>
        <w:t xml:space="preserve"> </w:t>
      </w:r>
    </w:p>
    <w:p w14:paraId="2C09AD06" w14:textId="77777777" w:rsidR="00996B63" w:rsidRPr="00996B63" w:rsidRDefault="00996B63" w:rsidP="001A137E">
      <w:pPr>
        <w:rPr>
          <w:rFonts w:eastAsia="Arial"/>
          <w:lang w:eastAsia="fr-FR"/>
        </w:rPr>
      </w:pPr>
      <w:r w:rsidRPr="00996B63">
        <w:rPr>
          <w:rFonts w:eastAsia="Arial"/>
          <w:lang w:eastAsia="fr-FR"/>
        </w:rPr>
        <w:t xml:space="preserve">Les pièces particulières : </w:t>
      </w:r>
    </w:p>
    <w:p w14:paraId="0A3F77E7" w14:textId="77777777" w:rsidR="00996B63" w:rsidRPr="00996B63" w:rsidRDefault="00996B63" w:rsidP="001A137E">
      <w:pPr>
        <w:rPr>
          <w:rFonts w:eastAsia="Arial"/>
          <w:lang w:eastAsia="fr-FR"/>
        </w:rPr>
      </w:pPr>
      <w:r w:rsidRPr="00996B63">
        <w:rPr>
          <w:rFonts w:eastAsia="Arial"/>
          <w:lang w:eastAsia="fr-FR"/>
        </w:rPr>
        <w:t xml:space="preserve"> </w:t>
      </w:r>
    </w:p>
    <w:p w14:paraId="3FE79FA7" w14:textId="77777777" w:rsidR="00996B63" w:rsidRPr="00996B63" w:rsidRDefault="00996B63" w:rsidP="001A137E">
      <w:pPr>
        <w:numPr>
          <w:ilvl w:val="0"/>
          <w:numId w:val="12"/>
        </w:numPr>
        <w:rPr>
          <w:rFonts w:eastAsia="Arial"/>
          <w:lang w:eastAsia="fr-FR"/>
        </w:rPr>
      </w:pPr>
      <w:r w:rsidRPr="00996B63">
        <w:rPr>
          <w:rFonts w:eastAsia="Arial"/>
          <w:lang w:eastAsia="fr-FR"/>
        </w:rPr>
        <w:t>L’acte d’engagement et ses annexes (AE) ;</w:t>
      </w:r>
    </w:p>
    <w:p w14:paraId="6253A713" w14:textId="32B82F7E" w:rsidR="00996B63" w:rsidRPr="00996B63" w:rsidRDefault="00996B63" w:rsidP="001A137E">
      <w:pPr>
        <w:numPr>
          <w:ilvl w:val="0"/>
          <w:numId w:val="12"/>
        </w:numPr>
        <w:rPr>
          <w:rFonts w:eastAsia="Arial"/>
          <w:lang w:eastAsia="fr-FR"/>
        </w:rPr>
      </w:pPr>
      <w:r w:rsidRPr="00996B63">
        <w:rPr>
          <w:rFonts w:eastAsia="Arial"/>
          <w:lang w:eastAsia="fr-FR"/>
        </w:rPr>
        <w:t>Le présent cahier des clauses particulières (CCP) et s</w:t>
      </w:r>
      <w:r w:rsidR="00D41344">
        <w:rPr>
          <w:rFonts w:eastAsia="Arial"/>
          <w:lang w:eastAsia="fr-FR"/>
        </w:rPr>
        <w:t>es</w:t>
      </w:r>
      <w:r w:rsidRPr="00996B63">
        <w:rPr>
          <w:rFonts w:eastAsia="Arial"/>
          <w:lang w:eastAsia="fr-FR"/>
        </w:rPr>
        <w:t xml:space="preserve"> annexe</w:t>
      </w:r>
      <w:r w:rsidR="00D41344">
        <w:rPr>
          <w:rFonts w:eastAsia="Arial"/>
          <w:lang w:eastAsia="fr-FR"/>
        </w:rPr>
        <w:t>s</w:t>
      </w:r>
      <w:r w:rsidRPr="00996B63">
        <w:rPr>
          <w:rFonts w:eastAsia="Arial"/>
          <w:lang w:eastAsia="fr-FR"/>
        </w:rPr>
        <w:t xml:space="preserve"> ;</w:t>
      </w:r>
    </w:p>
    <w:p w14:paraId="5472C5FC" w14:textId="6CCE8FF1" w:rsidR="00996B63" w:rsidRPr="00996B63" w:rsidRDefault="00996B63" w:rsidP="001A137E">
      <w:pPr>
        <w:rPr>
          <w:rFonts w:eastAsia="Arial"/>
          <w:lang w:eastAsia="fr-FR"/>
        </w:rPr>
      </w:pPr>
    </w:p>
    <w:p w14:paraId="52224577" w14:textId="71F58657" w:rsidR="00996B63" w:rsidRPr="00996B63" w:rsidRDefault="00996B63" w:rsidP="001A137E">
      <w:pPr>
        <w:rPr>
          <w:rFonts w:eastAsia="Arial"/>
          <w:lang w:eastAsia="fr-FR"/>
        </w:rPr>
      </w:pPr>
      <w:r w:rsidRPr="00996B63">
        <w:rPr>
          <w:rFonts w:eastAsia="Arial"/>
          <w:lang w:eastAsia="fr-FR"/>
        </w:rPr>
        <w:t xml:space="preserve">Les pièces générales (non jointes </w:t>
      </w:r>
      <w:r w:rsidR="00D41344">
        <w:rPr>
          <w:rFonts w:eastAsia="Arial"/>
          <w:lang w:eastAsia="fr-FR"/>
        </w:rPr>
        <w:t>au marché</w:t>
      </w:r>
      <w:r w:rsidRPr="00996B63">
        <w:rPr>
          <w:rFonts w:eastAsia="Arial"/>
          <w:lang w:eastAsia="fr-FR"/>
        </w:rPr>
        <w:t xml:space="preserve">) : </w:t>
      </w:r>
    </w:p>
    <w:p w14:paraId="07CFB5CF" w14:textId="77777777" w:rsidR="00996B63" w:rsidRPr="00996B63" w:rsidRDefault="00996B63" w:rsidP="001A137E">
      <w:pPr>
        <w:rPr>
          <w:rFonts w:eastAsia="Arial"/>
          <w:lang w:eastAsia="fr-FR"/>
        </w:rPr>
      </w:pPr>
    </w:p>
    <w:p w14:paraId="467E75EE" w14:textId="5D79474C" w:rsidR="00996B63" w:rsidRPr="00996B63" w:rsidRDefault="00AD76B2" w:rsidP="001A137E">
      <w:pPr>
        <w:numPr>
          <w:ilvl w:val="0"/>
          <w:numId w:val="13"/>
        </w:numPr>
        <w:rPr>
          <w:lang w:eastAsia="fr-FR"/>
        </w:rPr>
      </w:pPr>
      <w:proofErr w:type="gramStart"/>
      <w:r>
        <w:rPr>
          <w:lang w:eastAsia="fr-FR"/>
        </w:rPr>
        <w:t>l</w:t>
      </w:r>
      <w:r w:rsidR="00996B63" w:rsidRPr="00996B63">
        <w:rPr>
          <w:lang w:eastAsia="fr-FR"/>
        </w:rPr>
        <w:t>e</w:t>
      </w:r>
      <w:proofErr w:type="gramEnd"/>
      <w:r w:rsidR="00996B63" w:rsidRPr="00996B63">
        <w:rPr>
          <w:lang w:eastAsia="fr-FR"/>
        </w:rPr>
        <w:t xml:space="preserve"> cahier des clauses administratives générales applicable aux marchés publics de fournitures courantes et services (CCAG-FCS), issu de l'arrêté du 30 mars 2021</w:t>
      </w:r>
      <w:r w:rsidR="00996B63" w:rsidRPr="00996B63">
        <w:rPr>
          <w:rFonts w:eastAsia="Arial"/>
          <w:color w:val="222222"/>
          <w:shd w:val="clear" w:color="auto" w:fill="FFFFFF"/>
          <w:lang w:eastAsia="fr-FR"/>
        </w:rPr>
        <w:t> ;</w:t>
      </w:r>
    </w:p>
    <w:p w14:paraId="7C7EF9FC" w14:textId="77777777" w:rsidR="00996B63" w:rsidRPr="00996B63" w:rsidRDefault="00996B63" w:rsidP="001A137E">
      <w:pPr>
        <w:numPr>
          <w:ilvl w:val="0"/>
          <w:numId w:val="13"/>
        </w:numPr>
        <w:rPr>
          <w:lang w:eastAsia="fr-FR"/>
        </w:rPr>
      </w:pPr>
      <w:proofErr w:type="gramStart"/>
      <w:r w:rsidRPr="00996B63">
        <w:rPr>
          <w:lang w:eastAsia="fr-FR"/>
        </w:rPr>
        <w:t>l’ordonnance</w:t>
      </w:r>
      <w:proofErr w:type="gramEnd"/>
      <w:r w:rsidRPr="00996B63">
        <w:rPr>
          <w:lang w:eastAsia="fr-FR"/>
        </w:rPr>
        <w:t xml:space="preserve"> n°2018-1074 du 26 novembre 2018 portant partie législative du code de la commande publique ;</w:t>
      </w:r>
    </w:p>
    <w:p w14:paraId="2E49202D" w14:textId="77777777" w:rsidR="00996B63" w:rsidRPr="00996B63" w:rsidRDefault="00996B63" w:rsidP="001A137E">
      <w:pPr>
        <w:numPr>
          <w:ilvl w:val="0"/>
          <w:numId w:val="13"/>
        </w:numPr>
        <w:rPr>
          <w:lang w:eastAsia="fr-FR"/>
        </w:rPr>
      </w:pPr>
      <w:proofErr w:type="gramStart"/>
      <w:r w:rsidRPr="00996B63">
        <w:rPr>
          <w:lang w:eastAsia="fr-FR"/>
        </w:rPr>
        <w:t>le</w:t>
      </w:r>
      <w:proofErr w:type="gramEnd"/>
      <w:r w:rsidRPr="00996B63">
        <w:rPr>
          <w:lang w:eastAsia="fr-FR"/>
        </w:rPr>
        <w:t xml:space="preserve"> décret n°2018-1075 du 3 décembre 2018 portant partie réglementaire du code de la commande publique ;</w:t>
      </w:r>
    </w:p>
    <w:p w14:paraId="466419EA" w14:textId="73F6E5ED" w:rsidR="00996B63" w:rsidRPr="00996B63" w:rsidRDefault="00AD76B2" w:rsidP="001A137E">
      <w:pPr>
        <w:numPr>
          <w:ilvl w:val="0"/>
          <w:numId w:val="13"/>
        </w:numPr>
        <w:rPr>
          <w:szCs w:val="20"/>
          <w:lang w:eastAsia="fr-FR"/>
        </w:rPr>
      </w:pPr>
      <w:proofErr w:type="gramStart"/>
      <w:r>
        <w:rPr>
          <w:lang w:eastAsia="fr-FR"/>
        </w:rPr>
        <w:t>l</w:t>
      </w:r>
      <w:r w:rsidR="00996B63" w:rsidRPr="00996B63">
        <w:rPr>
          <w:lang w:eastAsia="fr-FR"/>
        </w:rPr>
        <w:t>’arrêté</w:t>
      </w:r>
      <w:proofErr w:type="gramEnd"/>
      <w:r w:rsidR="00996B63" w:rsidRPr="00996B63">
        <w:rPr>
          <w:lang w:eastAsia="fr-FR"/>
        </w:rPr>
        <w:t xml:space="preserve"> du 19 juillet 2018 portant réglementation sur les marchés publics des organismes de sécurité sociale ;</w:t>
      </w:r>
    </w:p>
    <w:p w14:paraId="05D132CC" w14:textId="77777777" w:rsidR="00D41344" w:rsidRDefault="00D41344" w:rsidP="00D41344">
      <w:pPr>
        <w:rPr>
          <w:lang w:eastAsia="fr-FR"/>
        </w:rPr>
      </w:pPr>
    </w:p>
    <w:p w14:paraId="2455126E" w14:textId="60BFAE36" w:rsidR="00996B63" w:rsidRPr="00996B63" w:rsidRDefault="00AD76B2" w:rsidP="00D41344">
      <w:pPr>
        <w:rPr>
          <w:lang w:eastAsia="fr-FR"/>
        </w:rPr>
      </w:pPr>
      <w:r w:rsidRPr="00996B63">
        <w:rPr>
          <w:lang w:eastAsia="fr-FR"/>
        </w:rPr>
        <w:t>Toute</w:t>
      </w:r>
      <w:r w:rsidR="00996B63" w:rsidRPr="00996B63">
        <w:rPr>
          <w:lang w:eastAsia="fr-FR"/>
        </w:rPr>
        <w:t xml:space="preserve"> disposition législative ou réglementaire concernant </w:t>
      </w:r>
      <w:r w:rsidR="00996B63">
        <w:rPr>
          <w:lang w:eastAsia="fr-FR"/>
        </w:rPr>
        <w:t>l’objet du marché</w:t>
      </w:r>
      <w:r w:rsidR="00996B63" w:rsidRPr="00996B63">
        <w:rPr>
          <w:lang w:eastAsia="fr-FR"/>
        </w:rPr>
        <w:t xml:space="preserve"> sera applicable au présent </w:t>
      </w:r>
      <w:r w:rsidR="00996B63">
        <w:rPr>
          <w:lang w:eastAsia="fr-FR"/>
        </w:rPr>
        <w:t>marché</w:t>
      </w:r>
      <w:r w:rsidR="00996B63" w:rsidRPr="00996B63">
        <w:rPr>
          <w:lang w:eastAsia="fr-FR"/>
        </w:rPr>
        <w:t>.</w:t>
      </w:r>
    </w:p>
    <w:p w14:paraId="4A5B31FB" w14:textId="77777777" w:rsidR="00996B63" w:rsidRPr="00996B63" w:rsidRDefault="00996B63" w:rsidP="001A137E">
      <w:pPr>
        <w:rPr>
          <w:lang w:eastAsia="fr-FR"/>
        </w:rPr>
      </w:pPr>
    </w:p>
    <w:p w14:paraId="7459339E" w14:textId="268A4DBD" w:rsidR="005B43D8" w:rsidRDefault="005B43D8" w:rsidP="001A137E">
      <w:r>
        <w:t xml:space="preserve">Toute clause, portée dans tous documents présentés par le titulaire (conditions générales de vente du titulaire, tarifs, </w:t>
      </w:r>
      <w:r w:rsidR="00AD76B2">
        <w:t>documentation, …</w:t>
      </w:r>
      <w:r>
        <w:t xml:space="preserve">), et contraire aux dispositions des pièces susvisées constitutives du présent </w:t>
      </w:r>
      <w:r w:rsidR="00540112">
        <w:t>m</w:t>
      </w:r>
      <w:r>
        <w:t>arché, est réputée non écrite.</w:t>
      </w:r>
    </w:p>
    <w:p w14:paraId="1D1E374D" w14:textId="77777777" w:rsidR="005B43D8" w:rsidRDefault="005B43D8" w:rsidP="001A137E"/>
    <w:p w14:paraId="2B3C450A" w14:textId="77777777" w:rsidR="005B43D8" w:rsidRDefault="005B43D8" w:rsidP="001A137E">
      <w:r>
        <w:t>Les documents applicables, non joints au présent dossier, sont ceux en vigueur le premier jour du mois qui précède la date limite de réception des offres.</w:t>
      </w:r>
      <w:bookmarkStart w:id="9" w:name="_Ref271895976"/>
      <w:r>
        <w:t xml:space="preserve"> </w:t>
      </w:r>
    </w:p>
    <w:bookmarkEnd w:id="9"/>
    <w:p w14:paraId="42314FB9" w14:textId="77777777" w:rsidR="005B43D8" w:rsidRDefault="005B43D8" w:rsidP="001A137E"/>
    <w:p w14:paraId="4F51CFE9" w14:textId="77777777" w:rsidR="005B43D8" w:rsidRDefault="005B43D8" w:rsidP="001A137E"/>
    <w:p w14:paraId="10A1FF94" w14:textId="77777777" w:rsidR="005B43D8" w:rsidRDefault="005B43D8" w:rsidP="001A137E">
      <w:pPr>
        <w:pStyle w:val="Titre1"/>
      </w:pPr>
      <w:bookmarkStart w:id="10" w:name="_Toc126245099"/>
      <w:r>
        <w:t xml:space="preserve">Article </w:t>
      </w:r>
      <w:r w:rsidR="00016529">
        <w:t>5</w:t>
      </w:r>
      <w:r>
        <w:t xml:space="preserve"> – Prix</w:t>
      </w:r>
      <w:bookmarkEnd w:id="10"/>
      <w:r>
        <w:t xml:space="preserve"> </w:t>
      </w:r>
    </w:p>
    <w:p w14:paraId="31D693C1" w14:textId="77777777" w:rsidR="005B43D8" w:rsidRDefault="005B43D8" w:rsidP="001A137E">
      <w:pPr>
        <w:pStyle w:val="TM3"/>
      </w:pPr>
    </w:p>
    <w:p w14:paraId="0FEF156E" w14:textId="77777777" w:rsidR="005B43D8" w:rsidRDefault="00016529" w:rsidP="001A137E">
      <w:pPr>
        <w:pStyle w:val="Titre2"/>
      </w:pPr>
      <w:bookmarkStart w:id="11" w:name="_Toc126245100"/>
      <w:r>
        <w:t>5</w:t>
      </w:r>
      <w:r w:rsidR="005B43D8">
        <w:t>.1 - Contenu des prix</w:t>
      </w:r>
      <w:bookmarkEnd w:id="11"/>
      <w:r w:rsidR="005B43D8">
        <w:t xml:space="preserve"> </w:t>
      </w:r>
    </w:p>
    <w:p w14:paraId="6215C6EB" w14:textId="77777777" w:rsidR="005B43D8" w:rsidRDefault="005B43D8" w:rsidP="001A137E"/>
    <w:p w14:paraId="787D1AC8" w14:textId="1436D250" w:rsidR="005B43D8" w:rsidRDefault="005B43D8" w:rsidP="001A137E">
      <w:r>
        <w:t xml:space="preserve">Il est bien entendu que le </w:t>
      </w:r>
      <w:r w:rsidR="00540112">
        <w:t>titulaire</w:t>
      </w:r>
      <w:r>
        <w:t xml:space="preserve"> doit mettre en œuvre tous les moyens propres à assurer une prestation telle que décrite au CCP et dans un niveau d’exigence tel qu’il y est décrit.</w:t>
      </w:r>
    </w:p>
    <w:p w14:paraId="72795CB2" w14:textId="77777777" w:rsidR="005B43D8" w:rsidRDefault="005B43D8" w:rsidP="001A137E"/>
    <w:p w14:paraId="34E60430" w14:textId="29AA5B03" w:rsidR="005B43D8" w:rsidRDefault="005B43D8" w:rsidP="001A137E">
      <w:r>
        <w:t>Les prix du marché sont réputés comprendre toutes les prestations nécessaires à la parfaite exécution du marché afin de répondre aux exigences de qualité imposées par la C</w:t>
      </w:r>
      <w:r w:rsidR="00540112">
        <w:t>af</w:t>
      </w:r>
      <w:r>
        <w:t>.</w:t>
      </w:r>
    </w:p>
    <w:p w14:paraId="773B7216" w14:textId="77777777" w:rsidR="005B43D8" w:rsidRDefault="005B43D8" w:rsidP="001A137E"/>
    <w:p w14:paraId="3E94AF3A" w14:textId="77777777" w:rsidR="005B43D8" w:rsidRDefault="00016529" w:rsidP="001A137E">
      <w:pPr>
        <w:pStyle w:val="Titre2"/>
      </w:pPr>
      <w:bookmarkStart w:id="12" w:name="_Toc126245101"/>
      <w:r>
        <w:t>5</w:t>
      </w:r>
      <w:r w:rsidR="005B43D8">
        <w:t>.2 - Décomposition des prix</w:t>
      </w:r>
      <w:bookmarkEnd w:id="12"/>
    </w:p>
    <w:p w14:paraId="69131A03" w14:textId="77777777" w:rsidR="005B43D8" w:rsidRDefault="005B43D8" w:rsidP="001A137E">
      <w:pPr>
        <w:pStyle w:val="Titre2"/>
      </w:pPr>
    </w:p>
    <w:p w14:paraId="1CD9CC0B" w14:textId="6D9C9EC1" w:rsidR="005B43D8" w:rsidRDefault="005B43D8" w:rsidP="001A137E">
      <w:pPr>
        <w:rPr>
          <w:rFonts w:eastAsia="Calibri"/>
          <w:b/>
        </w:rPr>
      </w:pPr>
      <w:r>
        <w:rPr>
          <w:rFonts w:eastAsia="Calibri"/>
        </w:rPr>
        <w:t>Les prestations visées au présent marché seront rémunérées au coût forfaitaire mensuel « euros », toutes taxes comprises, fixé sur la base du C</w:t>
      </w:r>
      <w:r w:rsidR="00540112">
        <w:rPr>
          <w:rFonts w:eastAsia="Calibri"/>
        </w:rPr>
        <w:t xml:space="preserve">CP </w:t>
      </w:r>
      <w:r>
        <w:rPr>
          <w:rFonts w:eastAsia="Calibri"/>
        </w:rPr>
        <w:t>et tel qu’il est indiqué dans l’acte d’engagement.</w:t>
      </w:r>
    </w:p>
    <w:p w14:paraId="6A758B80" w14:textId="77777777" w:rsidR="005B43D8" w:rsidRDefault="005B43D8" w:rsidP="001A137E">
      <w:pPr>
        <w:rPr>
          <w:rFonts w:eastAsia="Calibri"/>
        </w:rPr>
      </w:pPr>
    </w:p>
    <w:p w14:paraId="3A758E9C" w14:textId="77777777" w:rsidR="005B43D8" w:rsidRDefault="00016529" w:rsidP="001A137E">
      <w:pPr>
        <w:pStyle w:val="Titre2"/>
      </w:pPr>
      <w:bookmarkStart w:id="13" w:name="_Toc126245102"/>
      <w:r>
        <w:t>5</w:t>
      </w:r>
      <w:r w:rsidR="005B43D8">
        <w:t>.3 - Mois d’établissement des prix du marché</w:t>
      </w:r>
      <w:bookmarkEnd w:id="13"/>
      <w:r w:rsidR="005B43D8">
        <w:t> </w:t>
      </w:r>
    </w:p>
    <w:p w14:paraId="4AECB9BB" w14:textId="77777777" w:rsidR="005B43D8" w:rsidRDefault="005B43D8" w:rsidP="001A137E"/>
    <w:p w14:paraId="769E2A93" w14:textId="4D9CF2DD" w:rsidR="005B43D8" w:rsidRDefault="005B43D8" w:rsidP="001A137E">
      <w:r>
        <w:t xml:space="preserve">Les prix figurant à l’acte d’engagement sont réputés aux conditions économiques du mois de </w:t>
      </w:r>
      <w:r w:rsidR="00EE2AF9">
        <w:t>février</w:t>
      </w:r>
      <w:r>
        <w:t xml:space="preserve"> 202</w:t>
      </w:r>
      <w:r w:rsidR="00EE2AF9">
        <w:t>6</w:t>
      </w:r>
      <w:r>
        <w:t>. Ce mois est appelé mois zéro (M</w:t>
      </w:r>
      <w:r>
        <w:rPr>
          <w:vertAlign w:val="subscript"/>
        </w:rPr>
        <w:t>0</w:t>
      </w:r>
      <w:r>
        <w:t>).</w:t>
      </w:r>
    </w:p>
    <w:p w14:paraId="2CD43BF8" w14:textId="77777777" w:rsidR="005B43D8" w:rsidRDefault="005B43D8" w:rsidP="001A137E"/>
    <w:p w14:paraId="650D6897" w14:textId="77777777" w:rsidR="005B43D8" w:rsidRDefault="00016529" w:rsidP="001A137E">
      <w:pPr>
        <w:pStyle w:val="Titre2"/>
      </w:pPr>
      <w:bookmarkStart w:id="14" w:name="_Toc126245103"/>
      <w:r>
        <w:t>5</w:t>
      </w:r>
      <w:r w:rsidR="005B43D8">
        <w:t>.4 - Révision des prix</w:t>
      </w:r>
      <w:bookmarkEnd w:id="14"/>
    </w:p>
    <w:p w14:paraId="4E725E58" w14:textId="77777777" w:rsidR="005B43D8" w:rsidRDefault="005B43D8" w:rsidP="001A137E"/>
    <w:p w14:paraId="149A289E" w14:textId="724BBBA8" w:rsidR="005B43D8" w:rsidRDefault="005B43D8" w:rsidP="001A137E">
      <w:r>
        <w:t>Les prix du marché seront révisés à chaque date d’anniversaire du marché, selon la formule suivante :</w:t>
      </w:r>
    </w:p>
    <w:p w14:paraId="7914F648" w14:textId="77777777" w:rsidR="005B43D8" w:rsidRDefault="005B43D8" w:rsidP="001A137E"/>
    <w:p w14:paraId="343933E6" w14:textId="4735D213" w:rsidR="005B43D8" w:rsidRDefault="005B43D8" w:rsidP="001A137E">
      <w:pPr>
        <w:rPr>
          <w:lang w:val="en-US"/>
        </w:rPr>
      </w:pPr>
      <w:r>
        <w:rPr>
          <w:lang w:val="en-US"/>
        </w:rPr>
        <w:t>P = P</w:t>
      </w:r>
      <w:r w:rsidR="00FC6F45" w:rsidRPr="00FC6F45">
        <w:rPr>
          <w:vertAlign w:val="subscript"/>
          <w:lang w:val="en-US"/>
        </w:rPr>
        <w:t>0</w:t>
      </w:r>
      <w:r>
        <w:rPr>
          <w:lang w:val="en-US"/>
        </w:rPr>
        <w:t xml:space="preserve"> (0,15 + 0,85 x S)</w:t>
      </w:r>
    </w:p>
    <w:p w14:paraId="1188CF41" w14:textId="77777777" w:rsidR="005B43D8" w:rsidRDefault="005B43D8" w:rsidP="001A137E">
      <w:pPr>
        <w:rPr>
          <w:color w:val="FF0000"/>
          <w:lang w:val="en-US"/>
        </w:rPr>
      </w:pPr>
      <w:r>
        <w:rPr>
          <w:lang w:val="en-US"/>
        </w:rPr>
        <w:tab/>
      </w:r>
      <w:r>
        <w:rPr>
          <w:lang w:val="en-US"/>
        </w:rPr>
        <w:tab/>
        <w:t xml:space="preserve">           S</w:t>
      </w:r>
      <w:r>
        <w:rPr>
          <w:vertAlign w:val="subscript"/>
          <w:lang w:val="en-US"/>
        </w:rPr>
        <w:t>o</w:t>
      </w:r>
      <w:r>
        <w:rPr>
          <w:color w:val="FF0000"/>
          <w:lang w:val="en-US"/>
        </w:rPr>
        <w:t xml:space="preserve">      </w:t>
      </w:r>
    </w:p>
    <w:p w14:paraId="4883BC24" w14:textId="77777777" w:rsidR="005B43D8" w:rsidRDefault="005B43D8" w:rsidP="001A137E">
      <w:pPr>
        <w:rPr>
          <w:lang w:val="en-US"/>
        </w:rPr>
      </w:pPr>
    </w:p>
    <w:p w14:paraId="00D58E85" w14:textId="77777777" w:rsidR="005B43D8" w:rsidRDefault="005B43D8" w:rsidP="001A137E">
      <w:proofErr w:type="gramStart"/>
      <w:r>
        <w:t>dont</w:t>
      </w:r>
      <w:proofErr w:type="gramEnd"/>
      <w:r>
        <w:t xml:space="preserve"> les éléments correspondent aux définitions ci-après :</w:t>
      </w:r>
    </w:p>
    <w:p w14:paraId="1BC924D6" w14:textId="77777777" w:rsidR="005B43D8" w:rsidRDefault="005B43D8" w:rsidP="001A137E"/>
    <w:p w14:paraId="0E96F924" w14:textId="3A6EE7EC" w:rsidR="005B43D8" w:rsidRDefault="005B43D8" w:rsidP="001A137E">
      <w:r>
        <w:t>P = prix révisé hors</w:t>
      </w:r>
      <w:r w:rsidR="00FC6F45">
        <w:t xml:space="preserve"> </w:t>
      </w:r>
      <w:r>
        <w:t>taxes.</w:t>
      </w:r>
    </w:p>
    <w:p w14:paraId="50E09F6C" w14:textId="77777777" w:rsidR="005B43D8" w:rsidRDefault="005B43D8" w:rsidP="001A137E"/>
    <w:p w14:paraId="5450E36A" w14:textId="19F07B8A" w:rsidR="005B43D8" w:rsidRDefault="005B43D8" w:rsidP="001A137E">
      <w:r>
        <w:t>P</w:t>
      </w:r>
      <w:r w:rsidR="00FC6F45" w:rsidRPr="00FC6F45">
        <w:rPr>
          <w:vertAlign w:val="subscript"/>
        </w:rPr>
        <w:t>0</w:t>
      </w:r>
      <w:r>
        <w:t xml:space="preserve"> = </w:t>
      </w:r>
      <w:r w:rsidRPr="00EE2AF9">
        <w:rPr>
          <w:b/>
          <w:bCs/>
        </w:rPr>
        <w:t>prix de l’offre initiale</w:t>
      </w:r>
      <w:r>
        <w:t xml:space="preserve"> hors</w:t>
      </w:r>
      <w:r w:rsidR="00AE2598">
        <w:t xml:space="preserve"> </w:t>
      </w:r>
      <w:r>
        <w:t xml:space="preserve">taxes, base </w:t>
      </w:r>
      <w:r w:rsidR="00FC6F45">
        <w:t>sur le mois M</w:t>
      </w:r>
      <w:r w:rsidR="00FC6F45" w:rsidRPr="00FC6F45">
        <w:rPr>
          <w:vertAlign w:val="subscript"/>
        </w:rPr>
        <w:t>0</w:t>
      </w:r>
      <w:r w:rsidR="00FC6F45">
        <w:t xml:space="preserve"> de </w:t>
      </w:r>
      <w:r w:rsidR="00AE2598">
        <w:t>remise des offres</w:t>
      </w:r>
    </w:p>
    <w:p w14:paraId="3E312E54" w14:textId="77777777" w:rsidR="005B43D8" w:rsidRDefault="005B43D8" w:rsidP="001A137E"/>
    <w:p w14:paraId="7FCB17AA" w14:textId="77777777" w:rsidR="005B43D8" w:rsidRDefault="005B43D8" w:rsidP="001A137E">
      <w:r>
        <w:lastRenderedPageBreak/>
        <w:t>S</w:t>
      </w:r>
      <w:r w:rsidRPr="00FC6F45">
        <w:rPr>
          <w:vertAlign w:val="subscript"/>
        </w:rPr>
        <w:t>o</w:t>
      </w:r>
      <w:r>
        <w:t xml:space="preserve">= indice Salaires, revenus et charges sociales - coût horaire du travail révisé, tous salariés pour les industries mécaniques et électriques, connu au jour de l’établissement du prix, publié au BOCCRF ou sur le site Internet </w:t>
      </w:r>
    </w:p>
    <w:p w14:paraId="15483759" w14:textId="6A0BF30E" w:rsidR="00647A9B" w:rsidRDefault="005B43D8" w:rsidP="00647A9B">
      <w:hyperlink r:id="rId8" w:history="1">
        <w:r>
          <w:rPr>
            <w:rStyle w:val="Lienhypertexte"/>
            <w:color w:val="auto"/>
          </w:rPr>
          <w:t>http://www.indices.insee.fr</w:t>
        </w:r>
      </w:hyperlink>
      <w:r>
        <w:t xml:space="preserve">, identifiant n° 001565183 </w:t>
      </w:r>
      <w:r w:rsidRPr="00624522">
        <w:t xml:space="preserve">(valeur </w:t>
      </w:r>
      <w:r w:rsidR="00EE2AF9" w:rsidRPr="00624522">
        <w:t>septembre</w:t>
      </w:r>
      <w:r w:rsidRPr="00624522">
        <w:t xml:space="preserve"> 202</w:t>
      </w:r>
      <w:r w:rsidR="00EE2AF9" w:rsidRPr="00624522">
        <w:t>5</w:t>
      </w:r>
      <w:r w:rsidRPr="00624522">
        <w:t> : 1</w:t>
      </w:r>
      <w:r w:rsidR="00EE2AF9" w:rsidRPr="00624522">
        <w:t>45</w:t>
      </w:r>
      <w:r w:rsidRPr="00624522">
        <w:t>,</w:t>
      </w:r>
      <w:r w:rsidR="00EE2AF9" w:rsidRPr="00624522">
        <w:t>8</w:t>
      </w:r>
      <w:r w:rsidRPr="00624522">
        <w:t>0)</w:t>
      </w:r>
      <w:r w:rsidR="00647A9B">
        <w:t xml:space="preserve">. </w:t>
      </w:r>
      <w:r>
        <w:t xml:space="preserve"> </w:t>
      </w:r>
      <w:r w:rsidR="00647A9B">
        <w:t xml:space="preserve">La valeur de cet indice devra être indiquée par le candidat dans l’acte d’engagement. </w:t>
      </w:r>
    </w:p>
    <w:p w14:paraId="2D57DC14" w14:textId="0E8004E3" w:rsidR="005B43D8" w:rsidRDefault="005B43D8" w:rsidP="001A137E"/>
    <w:p w14:paraId="65B56B60" w14:textId="77777777" w:rsidR="005B43D8" w:rsidRDefault="005B43D8" w:rsidP="001A137E">
      <w:r>
        <w:t>S = valeur de l’indice défini ci-dessus afférente au mois de révision.</w:t>
      </w:r>
    </w:p>
    <w:p w14:paraId="7BE52B72" w14:textId="77777777" w:rsidR="005B43D8" w:rsidRDefault="005B43D8" w:rsidP="001A137E"/>
    <w:p w14:paraId="21C0B1FF" w14:textId="0F59FC27" w:rsidR="005B43D8" w:rsidRDefault="005B43D8" w:rsidP="001A137E">
      <w:r>
        <w:t>Le prix révisé est applicable pendant la période de douze mois qui suit la date anniversaire d’effet du marché.</w:t>
      </w:r>
    </w:p>
    <w:p w14:paraId="5ED73BBD" w14:textId="77777777" w:rsidR="005B43D8" w:rsidRDefault="005B43D8" w:rsidP="001A137E"/>
    <w:p w14:paraId="63A93526" w14:textId="278108A8" w:rsidR="00C82012" w:rsidRPr="00CB6508" w:rsidRDefault="00C82012" w:rsidP="00C82012">
      <w:pPr>
        <w:ind w:left="-5"/>
        <w:rPr>
          <w:b/>
          <w:bCs/>
          <w:u w:val="single"/>
        </w:rPr>
      </w:pPr>
      <w:r w:rsidRPr="00CB6508">
        <w:rPr>
          <w:b/>
          <w:bCs/>
          <w:u w:val="single"/>
        </w:rPr>
        <w:t xml:space="preserve">Le titulaire transmet à la </w:t>
      </w:r>
      <w:r w:rsidR="00D11940" w:rsidRPr="002973B3">
        <w:rPr>
          <w:b/>
          <w:bCs/>
          <w:u w:val="single"/>
        </w:rPr>
        <w:t>Caf</w:t>
      </w:r>
      <w:r w:rsidRPr="00CB6508">
        <w:rPr>
          <w:b/>
          <w:bCs/>
          <w:u w:val="single"/>
        </w:rPr>
        <w:t xml:space="preserve"> des Alpes-Maritimes : </w:t>
      </w:r>
    </w:p>
    <w:p w14:paraId="5B7032D2" w14:textId="77777777" w:rsidR="00C82012" w:rsidRDefault="00C82012" w:rsidP="00C82012">
      <w:pPr>
        <w:ind w:left="-5"/>
      </w:pPr>
    </w:p>
    <w:p w14:paraId="6D68E24C" w14:textId="3156D13B" w:rsidR="00C82012" w:rsidRDefault="00C82012" w:rsidP="00C82012">
      <w:pPr>
        <w:numPr>
          <w:ilvl w:val="0"/>
          <w:numId w:val="17"/>
        </w:numPr>
        <w:suppressAutoHyphens w:val="0"/>
        <w:spacing w:after="3" w:line="248" w:lineRule="auto"/>
        <w:ind w:hanging="708"/>
      </w:pPr>
      <w:r>
        <w:t>Un courrier faisant apparaître l</w:t>
      </w:r>
      <w:r w:rsidR="005A457B">
        <w:t>es calculs de l</w:t>
      </w:r>
      <w:r>
        <w:t xml:space="preserve">a formule de révision et les nouveaux prix. La </w:t>
      </w:r>
      <w:r w:rsidR="00D11940">
        <w:t xml:space="preserve">Caf </w:t>
      </w:r>
      <w:r>
        <w:t>des Alpes-Maritimes validera cette proposition</w:t>
      </w:r>
      <w:r w:rsidR="005A457B">
        <w:t>.</w:t>
      </w:r>
    </w:p>
    <w:p w14:paraId="70889F95" w14:textId="77777777" w:rsidR="00C82012" w:rsidRDefault="00C82012" w:rsidP="00C82012">
      <w:pPr>
        <w:suppressAutoHyphens w:val="0"/>
        <w:spacing w:after="3" w:line="248" w:lineRule="auto"/>
        <w:ind w:left="708"/>
      </w:pPr>
    </w:p>
    <w:p w14:paraId="6254F6C4" w14:textId="1BD279D8" w:rsidR="00C82012" w:rsidRDefault="00C82012" w:rsidP="00C82012">
      <w:pPr>
        <w:ind w:left="-5"/>
      </w:pPr>
      <w:r>
        <w:t xml:space="preserve">En cas d’absence de transmission de la demande de révision des prix, par courrier ou par mail, dans un délai </w:t>
      </w:r>
      <w:r w:rsidRPr="00624522">
        <w:rPr>
          <w:b/>
          <w:bCs/>
        </w:rPr>
        <w:t xml:space="preserve">d’un mois avant la date d’anniversaire </w:t>
      </w:r>
      <w:r w:rsidR="00CB6508">
        <w:rPr>
          <w:b/>
          <w:bCs/>
        </w:rPr>
        <w:t>du marché</w:t>
      </w:r>
      <w:r w:rsidRPr="00624522">
        <w:rPr>
          <w:b/>
          <w:bCs/>
        </w:rPr>
        <w:t>, le titulaire est réputé refuser la révision de prix.</w:t>
      </w:r>
      <w:r>
        <w:t xml:space="preserve"> Les prix initiaux non révisés continueront donc à s’appliquer pour l’année. </w:t>
      </w:r>
    </w:p>
    <w:p w14:paraId="54ECAE09" w14:textId="77777777" w:rsidR="00C82012" w:rsidRDefault="00C82012" w:rsidP="001A137E"/>
    <w:p w14:paraId="244455F6" w14:textId="61DCFB18" w:rsidR="00CB6508" w:rsidRPr="00CB6508" w:rsidRDefault="00CB6508" w:rsidP="00CB6508">
      <w:pPr>
        <w:pStyle w:val="Titre2"/>
      </w:pPr>
      <w:r w:rsidRPr="00CB6508">
        <w:t xml:space="preserve">Article </w:t>
      </w:r>
      <w:r>
        <w:t>5</w:t>
      </w:r>
      <w:r w:rsidRPr="00CB6508">
        <w:t>.</w:t>
      </w:r>
      <w:r>
        <w:t>5</w:t>
      </w:r>
      <w:r w:rsidRPr="00CB6508">
        <w:t xml:space="preserve"> Disparition d’un indice </w:t>
      </w:r>
    </w:p>
    <w:p w14:paraId="6CA28805" w14:textId="77777777" w:rsidR="00CB6508" w:rsidRDefault="00CB6508" w:rsidP="00CB6508">
      <w:pPr>
        <w:spacing w:line="259" w:lineRule="auto"/>
        <w:jc w:val="left"/>
      </w:pPr>
      <w:r>
        <w:t xml:space="preserve">  </w:t>
      </w:r>
    </w:p>
    <w:p w14:paraId="324916DC" w14:textId="3339F59D" w:rsidR="00CB6508" w:rsidRDefault="00CB6508" w:rsidP="00CB6508">
      <w:pPr>
        <w:ind w:left="-5"/>
      </w:pPr>
      <w:r>
        <w:t xml:space="preserve">En cas de disparition de l’indice utilisé, le nouvel indice de substitution préconisé par le titulaire à la </w:t>
      </w:r>
      <w:r w:rsidR="00D11940">
        <w:t xml:space="preserve">Caf </w:t>
      </w:r>
      <w:r>
        <w:t xml:space="preserve">des Alpes-Maritimes sera applicable après établissement d’un avenant. Dans l’hypothèse où aucun indice de substitution ne serait préconisé, le remplacement de l’indice sera effectué par avenant au marché, le choix du nouvel indice incombant à la Caisse d’Allocations Familiales des Alpes-Maritimes. </w:t>
      </w:r>
    </w:p>
    <w:p w14:paraId="38FED741" w14:textId="77777777" w:rsidR="00CB6508" w:rsidRDefault="00CB6508" w:rsidP="00CB6508">
      <w:pPr>
        <w:spacing w:line="259" w:lineRule="auto"/>
        <w:jc w:val="left"/>
      </w:pPr>
      <w:r>
        <w:t xml:space="preserve">  </w:t>
      </w:r>
    </w:p>
    <w:p w14:paraId="2394B095" w14:textId="3B121F72" w:rsidR="00CB6508" w:rsidRDefault="00CB6508" w:rsidP="00CB6508">
      <w:pPr>
        <w:pStyle w:val="Titre2"/>
      </w:pPr>
      <w:r>
        <w:t>Article 5.6 Clause de sauvegarde</w:t>
      </w:r>
      <w:r>
        <w:rPr>
          <w:u w:color="000000"/>
        </w:rPr>
        <w:t xml:space="preserve"> </w:t>
      </w:r>
    </w:p>
    <w:p w14:paraId="1A47010C" w14:textId="77777777" w:rsidR="00CB6508" w:rsidRDefault="00CB6508" w:rsidP="00CB6508">
      <w:pPr>
        <w:spacing w:line="259" w:lineRule="auto"/>
        <w:jc w:val="left"/>
      </w:pPr>
      <w:r>
        <w:t xml:space="preserve">  </w:t>
      </w:r>
    </w:p>
    <w:p w14:paraId="30FFF6B0" w14:textId="6B9B37CA" w:rsidR="00CB6508" w:rsidRDefault="00CB6508" w:rsidP="00CB6508">
      <w:pPr>
        <w:ind w:left="-5"/>
      </w:pPr>
      <w:r>
        <w:t xml:space="preserve">Dans le cas où la nouvelle tarification conduirait à une augmentation </w:t>
      </w:r>
      <w:r w:rsidRPr="00241FF2">
        <w:t xml:space="preserve">supérieure à 5 % (calculée </w:t>
      </w:r>
      <w:r>
        <w:t xml:space="preserve">sur le HT) du prix initial, la </w:t>
      </w:r>
      <w:r w:rsidR="00D11940">
        <w:t xml:space="preserve">Caf </w:t>
      </w:r>
      <w:r>
        <w:t xml:space="preserve">des Alpes-Maritimes se réserve la possibilité de ne pas accepter les nouveaux prix et de ne pas donner suite au marché, sans que le titulaire puisse prétendre à une indemnité et sans qu’il puisse lever la moindre contestation. </w:t>
      </w:r>
    </w:p>
    <w:p w14:paraId="66A782CB" w14:textId="77777777" w:rsidR="00CB6508" w:rsidRDefault="00CB6508" w:rsidP="00CB6508">
      <w:pPr>
        <w:spacing w:line="259" w:lineRule="auto"/>
        <w:jc w:val="left"/>
      </w:pPr>
      <w:r>
        <w:t xml:space="preserve">  </w:t>
      </w:r>
    </w:p>
    <w:p w14:paraId="4351A32D" w14:textId="45A64F22" w:rsidR="00CB6508" w:rsidRDefault="00CB6508" w:rsidP="00CB6508">
      <w:pPr>
        <w:pStyle w:val="Titre2"/>
      </w:pPr>
      <w:r>
        <w:t>Article 5.7 Clause butoir</w:t>
      </w:r>
      <w:r>
        <w:rPr>
          <w:u w:color="000000"/>
        </w:rPr>
        <w:t xml:space="preserve"> </w:t>
      </w:r>
    </w:p>
    <w:p w14:paraId="2DEDD1BC" w14:textId="77777777" w:rsidR="00CB6508" w:rsidRDefault="00CB6508" w:rsidP="00CB6508">
      <w:pPr>
        <w:spacing w:line="259" w:lineRule="auto"/>
        <w:jc w:val="left"/>
      </w:pPr>
      <w:r>
        <w:t xml:space="preserve">  </w:t>
      </w:r>
    </w:p>
    <w:p w14:paraId="1793F1B7" w14:textId="03562F09" w:rsidR="00CB6508" w:rsidRDefault="00CB6508" w:rsidP="00CB6508">
      <w:pPr>
        <w:ind w:left="-5"/>
      </w:pPr>
      <w:r>
        <w:t xml:space="preserve">L’évolution du prix de règlement résultant de l’ajustement des prix sera limitée à une augmentation </w:t>
      </w:r>
      <w:r w:rsidRPr="00241FF2">
        <w:t xml:space="preserve">de 5 % maximum par an. Cette évolution s’appliquera sur le prix initial HT (Po) et non sur le prix </w:t>
      </w:r>
      <w:r>
        <w:t xml:space="preserve">révisé. </w:t>
      </w:r>
    </w:p>
    <w:p w14:paraId="6C5A87B1" w14:textId="77777777" w:rsidR="00C82012" w:rsidRDefault="00C82012" w:rsidP="001A137E"/>
    <w:p w14:paraId="1618ABF5" w14:textId="77777777" w:rsidR="00C82012" w:rsidRDefault="00C82012" w:rsidP="001A137E"/>
    <w:p w14:paraId="795CE155" w14:textId="77777777" w:rsidR="005B43D8" w:rsidRDefault="005B43D8" w:rsidP="001A137E">
      <w:pPr>
        <w:pStyle w:val="Titre1"/>
        <w:rPr>
          <w:color w:val="808080"/>
        </w:rPr>
      </w:pPr>
      <w:bookmarkStart w:id="15" w:name="_Toc126245104"/>
      <w:r>
        <w:t xml:space="preserve">Article </w:t>
      </w:r>
      <w:r w:rsidR="00016529">
        <w:t>6</w:t>
      </w:r>
      <w:r>
        <w:t xml:space="preserve"> – Modalités de règlement</w:t>
      </w:r>
      <w:bookmarkEnd w:id="15"/>
      <w:r>
        <w:t xml:space="preserve"> </w:t>
      </w:r>
    </w:p>
    <w:p w14:paraId="7B3D66AD" w14:textId="77777777" w:rsidR="005B43D8" w:rsidRDefault="005B43D8" w:rsidP="001A137E">
      <w:pPr>
        <w:pStyle w:val="FORMAT"/>
      </w:pPr>
    </w:p>
    <w:p w14:paraId="7D98E1DF" w14:textId="049AB211" w:rsidR="005B43D8" w:rsidRDefault="001A137E" w:rsidP="001A137E">
      <w:r>
        <w:t>La Caf</w:t>
      </w:r>
      <w:r w:rsidR="005B43D8">
        <w:t xml:space="preserve"> </w:t>
      </w:r>
      <w:r w:rsidR="00D41344">
        <w:rPr>
          <w:rFonts w:eastAsia="Calibri"/>
        </w:rPr>
        <w:t xml:space="preserve">des Alpes-Maritimes </w:t>
      </w:r>
      <w:r w:rsidR="005B43D8">
        <w:t>se libèrera des sommes dues en faisant créditer directement du montant de la facture établie, le compte indiqué par le titulaire dans l’acte d’engagement.</w:t>
      </w:r>
    </w:p>
    <w:p w14:paraId="6D1E1EEC" w14:textId="77777777" w:rsidR="005B43D8" w:rsidRDefault="005B43D8" w:rsidP="001A137E"/>
    <w:p w14:paraId="379527C4" w14:textId="476B7F60" w:rsidR="005B43D8" w:rsidRDefault="005B43D8" w:rsidP="001A137E">
      <w:r>
        <w:t xml:space="preserve">Les factures </w:t>
      </w:r>
      <w:r w:rsidR="001A137E">
        <w:t>indiqueront obligatoirement</w:t>
      </w:r>
      <w:r>
        <w:t>, outre les mentions légales :</w:t>
      </w:r>
    </w:p>
    <w:p w14:paraId="7023508F" w14:textId="77777777" w:rsidR="005B43D8" w:rsidRDefault="005B43D8" w:rsidP="001A137E">
      <w:pPr>
        <w:numPr>
          <w:ilvl w:val="0"/>
          <w:numId w:val="6"/>
        </w:numPr>
      </w:pPr>
      <w:proofErr w:type="gramStart"/>
      <w:r>
        <w:t>le</w:t>
      </w:r>
      <w:proofErr w:type="gramEnd"/>
      <w:r>
        <w:t xml:space="preserve"> nom et adresse du titulaire,</w:t>
      </w:r>
    </w:p>
    <w:p w14:paraId="15D66D4C" w14:textId="2F1EECAA" w:rsidR="005B43D8" w:rsidRDefault="005B43D8" w:rsidP="001A137E">
      <w:pPr>
        <w:numPr>
          <w:ilvl w:val="0"/>
          <w:numId w:val="6"/>
        </w:numPr>
      </w:pPr>
      <w:proofErr w:type="gramStart"/>
      <w:r>
        <w:t>les</w:t>
      </w:r>
      <w:proofErr w:type="gramEnd"/>
      <w:r>
        <w:t xml:space="preserve"> références du </w:t>
      </w:r>
      <w:r w:rsidR="001A137E">
        <w:t>m</w:t>
      </w:r>
      <w:r>
        <w:t xml:space="preserve">arché </w:t>
      </w:r>
    </w:p>
    <w:p w14:paraId="0D4D4722" w14:textId="77777777" w:rsidR="001A137E" w:rsidRDefault="005B43D8" w:rsidP="001A137E">
      <w:pPr>
        <w:numPr>
          <w:ilvl w:val="0"/>
          <w:numId w:val="6"/>
        </w:numPr>
      </w:pPr>
      <w:proofErr w:type="gramStart"/>
      <w:r>
        <w:t>la</w:t>
      </w:r>
      <w:proofErr w:type="gramEnd"/>
      <w:r>
        <w:t xml:space="preserve"> description des prestations réalisées</w:t>
      </w:r>
    </w:p>
    <w:p w14:paraId="5E2BAD16" w14:textId="101EAF30" w:rsidR="005B43D8" w:rsidRDefault="005B43D8" w:rsidP="001A137E">
      <w:pPr>
        <w:numPr>
          <w:ilvl w:val="0"/>
          <w:numId w:val="6"/>
        </w:numPr>
      </w:pPr>
      <w:proofErr w:type="gramStart"/>
      <w:r>
        <w:t>le</w:t>
      </w:r>
      <w:proofErr w:type="gramEnd"/>
      <w:r>
        <w:t xml:space="preserve"> lieu d’exécution des prestations</w:t>
      </w:r>
    </w:p>
    <w:p w14:paraId="4C9C12D6" w14:textId="77777777" w:rsidR="005B43D8" w:rsidRDefault="005B43D8" w:rsidP="001A137E">
      <w:pPr>
        <w:numPr>
          <w:ilvl w:val="0"/>
          <w:numId w:val="6"/>
        </w:numPr>
      </w:pPr>
      <w:proofErr w:type="gramStart"/>
      <w:r>
        <w:t>le</w:t>
      </w:r>
      <w:proofErr w:type="gramEnd"/>
      <w:r>
        <w:t xml:space="preserve"> montant hors TVA, </w:t>
      </w:r>
    </w:p>
    <w:p w14:paraId="1A8B8086" w14:textId="77777777" w:rsidR="005B43D8" w:rsidRDefault="005B43D8" w:rsidP="001A137E">
      <w:pPr>
        <w:numPr>
          <w:ilvl w:val="0"/>
          <w:numId w:val="6"/>
        </w:numPr>
      </w:pPr>
      <w:proofErr w:type="gramStart"/>
      <w:r>
        <w:t>le</w:t>
      </w:r>
      <w:proofErr w:type="gramEnd"/>
      <w:r>
        <w:t xml:space="preserve"> taux et le montant de la TVA,</w:t>
      </w:r>
    </w:p>
    <w:p w14:paraId="74CE53EB" w14:textId="77777777" w:rsidR="005B43D8" w:rsidRDefault="005B43D8" w:rsidP="001A137E">
      <w:pPr>
        <w:numPr>
          <w:ilvl w:val="0"/>
          <w:numId w:val="6"/>
        </w:numPr>
      </w:pPr>
      <w:proofErr w:type="gramStart"/>
      <w:r>
        <w:t>le</w:t>
      </w:r>
      <w:proofErr w:type="gramEnd"/>
      <w:r>
        <w:t xml:space="preserve"> montant total des prestations.</w:t>
      </w:r>
    </w:p>
    <w:p w14:paraId="2A7643E7" w14:textId="77777777" w:rsidR="005B43D8" w:rsidRDefault="005B43D8" w:rsidP="001A137E"/>
    <w:p w14:paraId="4C562EF3" w14:textId="21F1B130" w:rsidR="00540112" w:rsidRPr="00540112" w:rsidRDefault="00540112" w:rsidP="001A137E">
      <w:r w:rsidRPr="00540112">
        <w:lastRenderedPageBreak/>
        <w:t xml:space="preserve">Le dépôt et la transmission des factures électroniques sont effectués obligatoirement sur le portail de facturation « </w:t>
      </w:r>
      <w:r w:rsidRPr="00540112">
        <w:rPr>
          <w:b/>
          <w:bCs/>
        </w:rPr>
        <w:t>CHORUS PRO</w:t>
      </w:r>
      <w:r w:rsidRPr="00540112">
        <w:t xml:space="preserve"> ». A cet effet le n° SIRET à indiquer est le : 78262052000034.</w:t>
      </w:r>
    </w:p>
    <w:p w14:paraId="3626A1AD" w14:textId="77777777" w:rsidR="001A137E" w:rsidRPr="001A137E" w:rsidRDefault="001A137E" w:rsidP="001A137E"/>
    <w:p w14:paraId="48726A8A" w14:textId="073B2DB9" w:rsidR="00DE2DBE" w:rsidRDefault="00DE2DBE" w:rsidP="001A137E">
      <w:pPr>
        <w:pStyle w:val="Titre1"/>
      </w:pPr>
      <w:bookmarkStart w:id="16" w:name="_Toc126245105"/>
      <w:r>
        <w:t>Article 7 – Avance</w:t>
      </w:r>
      <w:bookmarkEnd w:id="16"/>
      <w:r>
        <w:t xml:space="preserve"> </w:t>
      </w:r>
    </w:p>
    <w:p w14:paraId="0455C5E9" w14:textId="77777777" w:rsidR="001A137E" w:rsidRPr="001A137E" w:rsidRDefault="001A137E" w:rsidP="001A137E"/>
    <w:p w14:paraId="16D15EE0" w14:textId="77777777" w:rsidR="00996B63" w:rsidRPr="00564210" w:rsidRDefault="00996B63" w:rsidP="001A137E">
      <w:r w:rsidRPr="00996B63">
        <w:t>Application de l’article R. 2191-3 et suivants du code de la commande publique.</w:t>
      </w:r>
    </w:p>
    <w:p w14:paraId="037DAD55" w14:textId="77777777" w:rsidR="005B43D8" w:rsidRDefault="005B43D8" w:rsidP="001A137E">
      <w:pPr>
        <w:pStyle w:val="Titre2"/>
      </w:pPr>
    </w:p>
    <w:p w14:paraId="53D3D46D" w14:textId="177A1C9D" w:rsidR="005B43D8" w:rsidRPr="00D86FAB" w:rsidRDefault="005B43D8" w:rsidP="001A137E">
      <w:pPr>
        <w:pStyle w:val="Titre1"/>
        <w:rPr>
          <w:caps/>
          <w:color w:val="4472C4" w:themeColor="accent1"/>
        </w:rPr>
      </w:pPr>
      <w:bookmarkStart w:id="17" w:name="_Toc126245106"/>
      <w:r w:rsidRPr="00D86FAB">
        <w:rPr>
          <w:color w:val="4472C4" w:themeColor="accent1"/>
        </w:rPr>
        <w:t xml:space="preserve">Article </w:t>
      </w:r>
      <w:r w:rsidR="00DE2DBE" w:rsidRPr="00D86FAB">
        <w:rPr>
          <w:color w:val="4472C4" w:themeColor="accent1"/>
        </w:rPr>
        <w:t>8</w:t>
      </w:r>
      <w:r w:rsidRPr="00D86FAB">
        <w:rPr>
          <w:color w:val="4472C4" w:themeColor="accent1"/>
        </w:rPr>
        <w:t xml:space="preserve"> – Pénalités</w:t>
      </w:r>
      <w:bookmarkEnd w:id="17"/>
      <w:r w:rsidRPr="00D86FAB">
        <w:rPr>
          <w:color w:val="4472C4" w:themeColor="accent1"/>
        </w:rPr>
        <w:t xml:space="preserve"> </w:t>
      </w:r>
    </w:p>
    <w:p w14:paraId="008949D8" w14:textId="77777777" w:rsidR="005B43D8" w:rsidRDefault="005B43D8" w:rsidP="001A137E">
      <w:pPr>
        <w:pStyle w:val="Notedebasdepage"/>
      </w:pPr>
    </w:p>
    <w:p w14:paraId="2DE29AB1" w14:textId="723774E0" w:rsidR="005B43D8" w:rsidRDefault="005B43D8" w:rsidP="001A137E">
      <w:pPr>
        <w:rPr>
          <w:b/>
          <w:color w:val="808080"/>
        </w:rPr>
      </w:pPr>
      <w:r>
        <w:t xml:space="preserve">Par dérogation </w:t>
      </w:r>
      <w:r w:rsidR="00996B63">
        <w:t>à l’article 14 du</w:t>
      </w:r>
      <w:r>
        <w:t xml:space="preserve"> CCAG-FCS, le titulaire encourt sans mise en demeure préalable, des pénalités calculées comme suit : </w:t>
      </w:r>
    </w:p>
    <w:p w14:paraId="69554D1E" w14:textId="77777777" w:rsidR="005B43D8" w:rsidRDefault="005B43D8" w:rsidP="001A137E"/>
    <w:p w14:paraId="087C74EC" w14:textId="77777777" w:rsidR="005B43D8" w:rsidRDefault="005B43D8" w:rsidP="001A137E">
      <w:r>
        <w:rPr>
          <w:b/>
          <w:sz w:val="24"/>
          <w:szCs w:val="24"/>
        </w:rPr>
        <w:t>1</w:t>
      </w:r>
      <w:r>
        <w:t>- En cas de non-respect des horaires de livraison, et, à compter du 3ème retard dans le même mois, il sera appliqué sans mise en demeure préalable les pénalités suivantes :</w:t>
      </w:r>
    </w:p>
    <w:p w14:paraId="299E24A7" w14:textId="77777777" w:rsidR="005B43D8" w:rsidRDefault="005B43D8" w:rsidP="001A137E"/>
    <w:p w14:paraId="5ED5C86F" w14:textId="77777777" w:rsidR="005B43D8" w:rsidRDefault="005B43D8" w:rsidP="001A137E">
      <w:pPr>
        <w:numPr>
          <w:ilvl w:val="0"/>
          <w:numId w:val="8"/>
        </w:numPr>
        <w:rPr>
          <w:rFonts w:eastAsia="Calibri"/>
        </w:rPr>
      </w:pPr>
      <w:r>
        <w:t xml:space="preserve">En cas de retard inférieur à 30 mn par rapport à l’heure de départ de la collecte : 50 € </w:t>
      </w:r>
    </w:p>
    <w:p w14:paraId="5ACC8D3C" w14:textId="77777777" w:rsidR="005B43D8" w:rsidRDefault="005B43D8" w:rsidP="001A137E">
      <w:pPr>
        <w:numPr>
          <w:ilvl w:val="0"/>
          <w:numId w:val="8"/>
        </w:numPr>
        <w:rPr>
          <w:rFonts w:eastAsia="Calibri"/>
        </w:rPr>
      </w:pPr>
      <w:r>
        <w:t>En cas de retard supérieur à 30 mn par rapport à l’heure de départ de la collecte : 70 €</w:t>
      </w:r>
    </w:p>
    <w:p w14:paraId="74531DAC" w14:textId="77777777" w:rsidR="005B43D8" w:rsidRDefault="005B43D8" w:rsidP="001A137E">
      <w:pPr>
        <w:rPr>
          <w:rFonts w:eastAsia="Calibri"/>
        </w:rPr>
      </w:pPr>
    </w:p>
    <w:p w14:paraId="0ACDECD5" w14:textId="09E15609" w:rsidR="005B43D8" w:rsidRDefault="005B43D8" w:rsidP="001A137E">
      <w:pPr>
        <w:rPr>
          <w:rFonts w:eastAsia="Calibri"/>
        </w:rPr>
      </w:pPr>
      <w:r>
        <w:rPr>
          <w:rFonts w:eastAsia="Calibri"/>
          <w:b/>
        </w:rPr>
        <w:t>2</w:t>
      </w:r>
      <w:r w:rsidR="00AD76B2">
        <w:rPr>
          <w:rFonts w:eastAsia="Calibri"/>
          <w:b/>
        </w:rPr>
        <w:t>-</w:t>
      </w:r>
      <w:r w:rsidR="00AD76B2">
        <w:rPr>
          <w:rFonts w:eastAsia="Calibri"/>
        </w:rPr>
        <w:t xml:space="preserve"> Au</w:t>
      </w:r>
      <w:r>
        <w:rPr>
          <w:rFonts w:eastAsia="Calibri"/>
        </w:rPr>
        <w:t xml:space="preserve"> cas où l’un des sites de la C</w:t>
      </w:r>
      <w:r w:rsidR="00540112">
        <w:rPr>
          <w:rFonts w:eastAsia="Calibri"/>
        </w:rPr>
        <w:t>af</w:t>
      </w:r>
      <w:r>
        <w:rPr>
          <w:rFonts w:eastAsia="Calibri"/>
        </w:rPr>
        <w:t xml:space="preserve"> ne serait pas livré par la faute du titulaire celui-ci fera un avoir de 50 € par site non livré et par événement. Cet avoir sera déduit de la facture mensuelle suivante.</w:t>
      </w:r>
    </w:p>
    <w:p w14:paraId="19036A11" w14:textId="24AE50AB" w:rsidR="005B43D8" w:rsidRDefault="005B43D8" w:rsidP="001A137E">
      <w:pPr>
        <w:rPr>
          <w:rFonts w:eastAsia="Calibri"/>
        </w:rPr>
      </w:pPr>
    </w:p>
    <w:p w14:paraId="4E5968D7" w14:textId="5717ED33" w:rsidR="00AD76B2" w:rsidRDefault="00AD76B2" w:rsidP="001A137E">
      <w:pPr>
        <w:rPr>
          <w:rFonts w:eastAsia="Calibri"/>
        </w:rPr>
      </w:pPr>
    </w:p>
    <w:p w14:paraId="4A5BCC44" w14:textId="77777777" w:rsidR="002D1035" w:rsidRDefault="002D1035" w:rsidP="001A137E">
      <w:pPr>
        <w:rPr>
          <w:rFonts w:eastAsia="Calibri"/>
        </w:rPr>
      </w:pPr>
    </w:p>
    <w:p w14:paraId="3308DAFA" w14:textId="55E3CE0C" w:rsidR="005B43D8" w:rsidRDefault="005B43D8" w:rsidP="001A137E">
      <w:pPr>
        <w:pStyle w:val="Titre1"/>
        <w:rPr>
          <w:rFonts w:eastAsia="Calibri"/>
          <w:caps/>
        </w:rPr>
      </w:pPr>
      <w:bookmarkStart w:id="18" w:name="_Toc126245107"/>
      <w:r>
        <w:t xml:space="preserve">Article </w:t>
      </w:r>
      <w:r w:rsidR="00DE2DBE">
        <w:t>9</w:t>
      </w:r>
      <w:r>
        <w:t xml:space="preserve"> – Modification du marché</w:t>
      </w:r>
      <w:bookmarkEnd w:id="18"/>
      <w:r>
        <w:t xml:space="preserve"> </w:t>
      </w:r>
    </w:p>
    <w:p w14:paraId="75C589A0" w14:textId="77777777" w:rsidR="005B43D8" w:rsidRDefault="005B43D8" w:rsidP="001A137E">
      <w:pPr>
        <w:rPr>
          <w:rFonts w:eastAsia="Calibri"/>
        </w:rPr>
      </w:pPr>
    </w:p>
    <w:p w14:paraId="363DB30A" w14:textId="68943888" w:rsidR="005B43D8" w:rsidRDefault="005B43D8" w:rsidP="001A137E">
      <w:pPr>
        <w:rPr>
          <w:rFonts w:eastAsia="Calibri"/>
        </w:rPr>
      </w:pPr>
      <w:r>
        <w:rPr>
          <w:rFonts w:eastAsia="Calibri"/>
        </w:rPr>
        <w:t>En cours de marché, la C</w:t>
      </w:r>
      <w:r w:rsidR="00540112">
        <w:rPr>
          <w:rFonts w:eastAsia="Calibri"/>
        </w:rPr>
        <w:t>af</w:t>
      </w:r>
      <w:r w:rsidR="00D41344" w:rsidRPr="00D41344">
        <w:rPr>
          <w:rFonts w:eastAsia="Calibri"/>
        </w:rPr>
        <w:t xml:space="preserve"> </w:t>
      </w:r>
      <w:r w:rsidR="00D41344">
        <w:rPr>
          <w:rFonts w:eastAsia="Calibri"/>
        </w:rPr>
        <w:t>des Alpes-Maritimes</w:t>
      </w:r>
      <w:r>
        <w:rPr>
          <w:rFonts w:eastAsia="Calibri"/>
        </w:rPr>
        <w:t xml:space="preserve"> pourra être amenée à faire des modifications qui donneron</w:t>
      </w:r>
      <w:r w:rsidR="00BD770F">
        <w:rPr>
          <w:rFonts w:eastAsia="Calibri"/>
        </w:rPr>
        <w:t>t</w:t>
      </w:r>
      <w:r>
        <w:rPr>
          <w:rFonts w:eastAsia="Calibri"/>
        </w:rPr>
        <w:t xml:space="preserve"> lieu à des avenants au marché initial.</w:t>
      </w:r>
    </w:p>
    <w:p w14:paraId="780A6078" w14:textId="77777777" w:rsidR="005B43D8" w:rsidRDefault="005B43D8" w:rsidP="001A137E">
      <w:pPr>
        <w:rPr>
          <w:rFonts w:eastAsia="Calibri"/>
        </w:rPr>
      </w:pPr>
      <w:r>
        <w:rPr>
          <w:rFonts w:eastAsia="Calibri"/>
        </w:rPr>
        <w:t>Ces modifications peuvent concerner les points suivants :</w:t>
      </w:r>
    </w:p>
    <w:p w14:paraId="4123D3A1" w14:textId="77777777" w:rsidR="005B43D8" w:rsidRDefault="005B43D8" w:rsidP="001A137E">
      <w:pPr>
        <w:numPr>
          <w:ilvl w:val="0"/>
          <w:numId w:val="3"/>
        </w:numPr>
        <w:rPr>
          <w:rFonts w:eastAsia="Calibri"/>
        </w:rPr>
      </w:pPr>
      <w:proofErr w:type="gramStart"/>
      <w:r>
        <w:rPr>
          <w:rFonts w:eastAsia="Calibri"/>
        </w:rPr>
        <w:t>rajout</w:t>
      </w:r>
      <w:proofErr w:type="gramEnd"/>
      <w:r>
        <w:rPr>
          <w:rFonts w:eastAsia="Calibri"/>
        </w:rPr>
        <w:t xml:space="preserve"> ou suppression d’un site de livraison,</w:t>
      </w:r>
    </w:p>
    <w:p w14:paraId="167AA108" w14:textId="77777777" w:rsidR="005B43D8" w:rsidRDefault="005B43D8" w:rsidP="001A137E">
      <w:pPr>
        <w:numPr>
          <w:ilvl w:val="0"/>
          <w:numId w:val="3"/>
        </w:numPr>
        <w:rPr>
          <w:rFonts w:eastAsia="Calibri"/>
        </w:rPr>
      </w:pPr>
      <w:proofErr w:type="gramStart"/>
      <w:r>
        <w:rPr>
          <w:rFonts w:eastAsia="Calibri"/>
        </w:rPr>
        <w:t>modification</w:t>
      </w:r>
      <w:proofErr w:type="gramEnd"/>
      <w:r>
        <w:rPr>
          <w:rFonts w:eastAsia="Calibri"/>
        </w:rPr>
        <w:t xml:space="preserve"> d’une adresse de livraison,</w:t>
      </w:r>
    </w:p>
    <w:p w14:paraId="798065B4" w14:textId="77777777" w:rsidR="005B43D8" w:rsidRDefault="005B43D8" w:rsidP="001A137E">
      <w:pPr>
        <w:numPr>
          <w:ilvl w:val="0"/>
          <w:numId w:val="3"/>
        </w:numPr>
        <w:rPr>
          <w:rFonts w:eastAsia="Calibri"/>
        </w:rPr>
      </w:pPr>
      <w:proofErr w:type="gramStart"/>
      <w:r>
        <w:rPr>
          <w:rFonts w:eastAsia="Calibri"/>
        </w:rPr>
        <w:t>modification</w:t>
      </w:r>
      <w:proofErr w:type="gramEnd"/>
      <w:r>
        <w:rPr>
          <w:rFonts w:eastAsia="Calibri"/>
        </w:rPr>
        <w:t xml:space="preserve"> des horaires de livraison sur un site,</w:t>
      </w:r>
    </w:p>
    <w:p w14:paraId="4DCA9444" w14:textId="77777777" w:rsidR="005B43D8" w:rsidRDefault="005B43D8" w:rsidP="001A137E">
      <w:pPr>
        <w:numPr>
          <w:ilvl w:val="0"/>
          <w:numId w:val="3"/>
        </w:numPr>
        <w:rPr>
          <w:rFonts w:eastAsia="Calibri"/>
        </w:rPr>
      </w:pPr>
      <w:proofErr w:type="gramStart"/>
      <w:r>
        <w:rPr>
          <w:rFonts w:eastAsia="Calibri"/>
        </w:rPr>
        <w:t>modification</w:t>
      </w:r>
      <w:proofErr w:type="gramEnd"/>
      <w:r>
        <w:rPr>
          <w:rFonts w:eastAsia="Calibri"/>
        </w:rPr>
        <w:t xml:space="preserve"> du nombre prévisionnel de bacs à transporter pour un site.</w:t>
      </w:r>
    </w:p>
    <w:p w14:paraId="6FA6C181" w14:textId="77777777" w:rsidR="005B43D8" w:rsidRDefault="005B43D8" w:rsidP="001A137E">
      <w:pPr>
        <w:rPr>
          <w:rFonts w:eastAsia="Calibri"/>
        </w:rPr>
      </w:pPr>
    </w:p>
    <w:p w14:paraId="6B5A52AB" w14:textId="77777777" w:rsidR="005B43D8" w:rsidRDefault="005B43D8" w:rsidP="001A137E">
      <w:pPr>
        <w:rPr>
          <w:rFonts w:eastAsia="Calibri"/>
        </w:rPr>
      </w:pPr>
    </w:p>
    <w:p w14:paraId="03225E0A" w14:textId="67BBDAC4" w:rsidR="005B43D8" w:rsidRDefault="005B43D8" w:rsidP="001A137E">
      <w:pPr>
        <w:pStyle w:val="Titre1"/>
        <w:rPr>
          <w:caps/>
        </w:rPr>
      </w:pPr>
      <w:bookmarkStart w:id="19" w:name="_Toc126245108"/>
      <w:r>
        <w:t xml:space="preserve">Article </w:t>
      </w:r>
      <w:r w:rsidR="00DE2DBE">
        <w:t>10</w:t>
      </w:r>
      <w:r>
        <w:t xml:space="preserve"> - Résiliation</w:t>
      </w:r>
      <w:bookmarkEnd w:id="19"/>
      <w:r>
        <w:t xml:space="preserve"> </w:t>
      </w:r>
    </w:p>
    <w:p w14:paraId="587E591B" w14:textId="77777777" w:rsidR="005B43D8" w:rsidRDefault="005B43D8" w:rsidP="001A137E"/>
    <w:p w14:paraId="022D58DA" w14:textId="3413720A" w:rsidR="005B43D8" w:rsidRPr="001A137E" w:rsidRDefault="005B43D8" w:rsidP="001A137E">
      <w:r w:rsidRPr="001A137E">
        <w:t xml:space="preserve">La résiliation du </w:t>
      </w:r>
      <w:r w:rsidR="00D41344">
        <w:t>m</w:t>
      </w:r>
      <w:r w:rsidRPr="001A137E">
        <w:t xml:space="preserve">arché peut être prononcée par l’organisme dans les conditions prévues au chapitre 6 du CCAG – FCS. </w:t>
      </w:r>
    </w:p>
    <w:p w14:paraId="20B646DD" w14:textId="77777777" w:rsidR="005B43D8" w:rsidRDefault="005B43D8" w:rsidP="001A137E">
      <w:pPr>
        <w:pStyle w:val="Titre1"/>
      </w:pPr>
    </w:p>
    <w:p w14:paraId="0BC95173" w14:textId="0BBA9814" w:rsidR="005B43D8" w:rsidRDefault="005B43D8" w:rsidP="001A137E">
      <w:pPr>
        <w:pStyle w:val="Titre1"/>
        <w:rPr>
          <w:caps/>
          <w:color w:val="00FF00"/>
        </w:rPr>
      </w:pPr>
      <w:bookmarkStart w:id="20" w:name="_Toc126245109"/>
      <w:r>
        <w:t>Article 1</w:t>
      </w:r>
      <w:r w:rsidR="00DE2DBE">
        <w:t>1</w:t>
      </w:r>
      <w:r>
        <w:t xml:space="preserve"> - Sous-traitance</w:t>
      </w:r>
      <w:bookmarkEnd w:id="20"/>
    </w:p>
    <w:p w14:paraId="454665FE" w14:textId="77777777" w:rsidR="005B43D8" w:rsidRDefault="005B43D8" w:rsidP="001A137E">
      <w:pPr>
        <w:pStyle w:val="Pieddepage"/>
      </w:pPr>
    </w:p>
    <w:p w14:paraId="38C3AA79" w14:textId="77777777" w:rsidR="005B43D8" w:rsidRPr="001A137E" w:rsidRDefault="005B43D8" w:rsidP="001A137E">
      <w:pPr>
        <w:rPr>
          <w:color w:val="FF0000"/>
        </w:rPr>
      </w:pPr>
      <w:r w:rsidRPr="001A137E">
        <w:rPr>
          <w:rFonts w:eastAsia="Calibri"/>
        </w:rPr>
        <w:t>La sous-traitance sera réalisée dans les conditions définies aux articles L2193-1 et suivants du Code de la Commande Publique.</w:t>
      </w:r>
    </w:p>
    <w:p w14:paraId="456FBEB2" w14:textId="77777777" w:rsidR="005B43D8" w:rsidRDefault="005B43D8" w:rsidP="001A137E"/>
    <w:p w14:paraId="6AF38B3A" w14:textId="77777777" w:rsidR="005B43D8" w:rsidRDefault="005B43D8" w:rsidP="001A137E"/>
    <w:p w14:paraId="1C3124BC" w14:textId="23FC8CF5" w:rsidR="005B43D8" w:rsidRDefault="005B43D8" w:rsidP="001A137E">
      <w:pPr>
        <w:pStyle w:val="Titre1"/>
        <w:rPr>
          <w:caps/>
        </w:rPr>
      </w:pPr>
      <w:bookmarkStart w:id="21" w:name="_Toc126245110"/>
      <w:r>
        <w:t>Article 1</w:t>
      </w:r>
      <w:r w:rsidR="00DE2DBE">
        <w:t>2</w:t>
      </w:r>
      <w:r>
        <w:t xml:space="preserve"> - Obligation de confidentialité</w:t>
      </w:r>
      <w:bookmarkEnd w:id="21"/>
      <w:r>
        <w:t xml:space="preserve"> </w:t>
      </w:r>
      <w:r>
        <w:rPr>
          <w:caps/>
        </w:rPr>
        <w:t xml:space="preserve"> </w:t>
      </w:r>
    </w:p>
    <w:p w14:paraId="245B1318" w14:textId="77777777" w:rsidR="005B43D8" w:rsidRDefault="005B43D8" w:rsidP="001A137E">
      <w:pPr>
        <w:pStyle w:val="Corpsdetexte31"/>
      </w:pPr>
    </w:p>
    <w:p w14:paraId="54F84E8B" w14:textId="77777777" w:rsidR="005B43D8" w:rsidRDefault="005B43D8" w:rsidP="001A137E">
      <w:pPr>
        <w:rPr>
          <w:b/>
          <w:i/>
        </w:rPr>
      </w:pPr>
      <w:r>
        <w:t>Le titulaire se reconnaît tenu au secret professionnel avec son personnel et à l’obligation de réserve pour tout ce qui concerne les faits, informations, études, documents et décisions dont il a connaissance au cours de l’exécution du présent marché.</w:t>
      </w:r>
    </w:p>
    <w:p w14:paraId="54EA07A2" w14:textId="77777777" w:rsidR="005B43D8" w:rsidRDefault="005B43D8" w:rsidP="001A137E">
      <w:pPr>
        <w:rPr>
          <w:b/>
          <w:i/>
        </w:rPr>
      </w:pPr>
    </w:p>
    <w:p w14:paraId="3133A33A" w14:textId="77777777" w:rsidR="005B43D8" w:rsidRDefault="005B43D8" w:rsidP="001A137E">
      <w:pPr>
        <w:rPr>
          <w:b/>
          <w:i/>
        </w:rPr>
      </w:pPr>
      <w:r>
        <w:t>Il s’interdit notamment toutes communications écrites ou verbales sur ces sujets, ainsi que toute remise de documents à des tiers, sans l’accord préalable de l’organisme.</w:t>
      </w:r>
    </w:p>
    <w:p w14:paraId="2509A597" w14:textId="77777777" w:rsidR="005B43D8" w:rsidRDefault="005B43D8" w:rsidP="001A137E">
      <w:pPr>
        <w:pStyle w:val="Corpsdetexte31"/>
      </w:pPr>
    </w:p>
    <w:p w14:paraId="7E224A33" w14:textId="77777777" w:rsidR="005B43D8" w:rsidRDefault="005B43D8" w:rsidP="001A137E">
      <w:pPr>
        <w:rPr>
          <w:b/>
        </w:rPr>
      </w:pPr>
      <w:r>
        <w:t>L’organisme s’engage à maintenir confidentielles les informations signalées comme telles par le titulaire qu’il recevrait de celui-ci.</w:t>
      </w:r>
    </w:p>
    <w:p w14:paraId="04857726" w14:textId="77777777" w:rsidR="005B43D8" w:rsidRDefault="005B43D8" w:rsidP="001A137E"/>
    <w:p w14:paraId="0F38A095" w14:textId="7B9FA0E7" w:rsidR="005B43D8" w:rsidRDefault="005B43D8" w:rsidP="001A137E">
      <w:pPr>
        <w:pStyle w:val="Titre1"/>
        <w:rPr>
          <w:caps/>
        </w:rPr>
      </w:pPr>
      <w:bookmarkStart w:id="22" w:name="_Toc126245111"/>
      <w:r>
        <w:t>Article 1</w:t>
      </w:r>
      <w:r w:rsidR="00DE2DBE">
        <w:t>3</w:t>
      </w:r>
      <w:r>
        <w:t xml:space="preserve"> – Assurances</w:t>
      </w:r>
      <w:bookmarkEnd w:id="22"/>
      <w:r>
        <w:t xml:space="preserve"> </w:t>
      </w:r>
    </w:p>
    <w:p w14:paraId="0A753B50" w14:textId="77777777" w:rsidR="005B43D8" w:rsidRDefault="005B43D8" w:rsidP="001A137E"/>
    <w:p w14:paraId="4E7134F8" w14:textId="6A77E6D1" w:rsidR="005B43D8" w:rsidRDefault="005B43D8" w:rsidP="001A137E">
      <w:pPr>
        <w:rPr>
          <w:i/>
        </w:rPr>
      </w:pPr>
      <w:r>
        <w:t xml:space="preserve">Le titulaire est responsable des conséquences des faits et actes, commis, soit de son fait, soit du fait des personnes travaillant sous ses ordres à l’occasion des actes de toute nature accomplis dans l’exécution du présent </w:t>
      </w:r>
      <w:r w:rsidR="00540112">
        <w:t>m</w:t>
      </w:r>
      <w:r>
        <w:t>arché.</w:t>
      </w:r>
    </w:p>
    <w:p w14:paraId="6809DDD1" w14:textId="77777777" w:rsidR="005B43D8" w:rsidRDefault="005B43D8" w:rsidP="001A137E">
      <w:pPr>
        <w:rPr>
          <w:i/>
        </w:rPr>
      </w:pPr>
    </w:p>
    <w:p w14:paraId="5D8F7EF4" w14:textId="77777777" w:rsidR="005B43D8" w:rsidRDefault="005B43D8" w:rsidP="001A137E">
      <w:pPr>
        <w:pStyle w:val="n0"/>
      </w:pPr>
      <w:r>
        <w:t xml:space="preserve">A ce titre, le titulaire s’engage à souscrire toutes assurances nécessaires pour couvrir de manière suffisante, par une ou plusieurs compagnies notoirement solvables, cette responsabilité et à payer les primes correspondantes. </w:t>
      </w:r>
    </w:p>
    <w:p w14:paraId="65064349" w14:textId="77777777" w:rsidR="005B43D8" w:rsidRDefault="005B43D8" w:rsidP="001A137E">
      <w:pPr>
        <w:pStyle w:val="n0"/>
      </w:pPr>
    </w:p>
    <w:p w14:paraId="3C502FE5" w14:textId="4C92159A" w:rsidR="005B43D8" w:rsidRDefault="005B43D8" w:rsidP="001A137E">
      <w:pPr>
        <w:rPr>
          <w:color w:val="0000FF"/>
        </w:rPr>
      </w:pPr>
      <w:r>
        <w:t>Le titulaire s’engage à justifier la régularité de sa situation, avant tout commencement d’exécution et puis lors de toute demande de l’organisme, par la présentation des polices ou quittances correspondantes. Le titulaire devra justifier de la souscription de ses assurances auprès de la C</w:t>
      </w:r>
      <w:r w:rsidR="00540112">
        <w:t>af</w:t>
      </w:r>
      <w:r>
        <w:t xml:space="preserve"> dans un délai de 15 jours après la notification.</w:t>
      </w:r>
      <w:r>
        <w:rPr>
          <w:color w:val="0000FF"/>
        </w:rPr>
        <w:t xml:space="preserve"> </w:t>
      </w:r>
    </w:p>
    <w:p w14:paraId="1B5388F1" w14:textId="2DFAC792" w:rsidR="002D1035" w:rsidRDefault="002D1035" w:rsidP="001A137E">
      <w:pPr>
        <w:rPr>
          <w:color w:val="0000FF"/>
        </w:rPr>
      </w:pPr>
    </w:p>
    <w:p w14:paraId="3485F4F4" w14:textId="6235D119" w:rsidR="002D1035" w:rsidRDefault="002D1035" w:rsidP="001A137E">
      <w:pPr>
        <w:rPr>
          <w:color w:val="0000FF"/>
        </w:rPr>
      </w:pPr>
    </w:p>
    <w:p w14:paraId="40C69DC9" w14:textId="310BD518" w:rsidR="002D1035" w:rsidRPr="008C78F2" w:rsidRDefault="002D1035" w:rsidP="002D1035">
      <w:pPr>
        <w:pStyle w:val="Titre1"/>
        <w:rPr>
          <w:caps/>
          <w:color w:val="4472C4" w:themeColor="accent1"/>
        </w:rPr>
      </w:pPr>
      <w:bookmarkStart w:id="23" w:name="_Toc126245112"/>
      <w:r w:rsidRPr="008C78F2">
        <w:rPr>
          <w:color w:val="4472C4" w:themeColor="accent1"/>
        </w:rPr>
        <w:t>Article 14 – Développement durable</w:t>
      </w:r>
      <w:bookmarkEnd w:id="23"/>
      <w:r w:rsidRPr="008C78F2">
        <w:rPr>
          <w:color w:val="4472C4" w:themeColor="accent1"/>
        </w:rPr>
        <w:t xml:space="preserve"> </w:t>
      </w:r>
    </w:p>
    <w:p w14:paraId="45521458" w14:textId="77777777" w:rsidR="002D1035" w:rsidRPr="009A3049" w:rsidRDefault="002D1035" w:rsidP="002D1035">
      <w:pPr>
        <w:tabs>
          <w:tab w:val="left" w:pos="142"/>
          <w:tab w:val="left" w:pos="709"/>
          <w:tab w:val="right" w:pos="2198"/>
          <w:tab w:val="left" w:pos="5954"/>
          <w:tab w:val="left" w:pos="8364"/>
          <w:tab w:val="left" w:pos="9356"/>
          <w:tab w:val="right" w:leader="dot" w:pos="9639"/>
        </w:tabs>
        <w:rPr>
          <w:b/>
        </w:rPr>
      </w:pPr>
    </w:p>
    <w:p w14:paraId="3E3D1AB5" w14:textId="1757453B" w:rsidR="002D1035" w:rsidRPr="009A3049" w:rsidRDefault="002D1035" w:rsidP="002D1035">
      <w:r w:rsidRPr="009A3049">
        <w:t>Dans une démarche de développement durable, le titulaire aura l’obligation de privilégier au maximum le développement durable à travers ses déplacements. Il aura l’obligation de compléter l’annexe 2 chaque fin d’année civil (ou à une fréquence plus courte, à sa préférence). A l’appui de ce tableau rempli, le titulaire devra fournir les cartes grises des véhicules utilisés</w:t>
      </w:r>
      <w:r w:rsidR="00AD76B2" w:rsidRPr="009A3049">
        <w:t>.</w:t>
      </w:r>
    </w:p>
    <w:p w14:paraId="3C6E36D0" w14:textId="3CB6A4B8" w:rsidR="2C43F970" w:rsidRPr="009A3049" w:rsidRDefault="2C43F970"/>
    <w:p w14:paraId="46C879E4" w14:textId="4980D175" w:rsidR="26250D0B" w:rsidRPr="009A3049" w:rsidRDefault="26250D0B">
      <w:r w:rsidRPr="009A3049">
        <w:t>Un logiciel d’optimisation des tournées est demandé afin d’éviter le maximum d</w:t>
      </w:r>
      <w:r w:rsidR="5A060473" w:rsidRPr="009A3049">
        <w:t>e consommation de carburant et d’émissions de CO2e résultantes.</w:t>
      </w:r>
    </w:p>
    <w:p w14:paraId="6B4A3F01" w14:textId="77777777" w:rsidR="005B43D8" w:rsidRDefault="005B43D8" w:rsidP="001A137E"/>
    <w:p w14:paraId="6C7689CE" w14:textId="24CA18A0" w:rsidR="005B43D8" w:rsidRDefault="002D1035" w:rsidP="001A137E">
      <w:pPr>
        <w:pStyle w:val="Titre1"/>
        <w:rPr>
          <w:caps/>
          <w:color w:val="000000"/>
        </w:rPr>
      </w:pPr>
      <w:bookmarkStart w:id="24" w:name="_Toc126245113"/>
      <w:r>
        <w:t>A</w:t>
      </w:r>
      <w:r w:rsidR="005B43D8">
        <w:t>rticle 1</w:t>
      </w:r>
      <w:r>
        <w:t>5</w:t>
      </w:r>
      <w:r w:rsidR="005B43D8">
        <w:t xml:space="preserve"> – Documents à fournir semestriellement</w:t>
      </w:r>
      <w:bookmarkEnd w:id="24"/>
      <w:r w:rsidR="005B43D8">
        <w:t xml:space="preserve"> </w:t>
      </w:r>
    </w:p>
    <w:p w14:paraId="1A91A444" w14:textId="77777777" w:rsidR="005B43D8" w:rsidRPr="00D41344" w:rsidRDefault="005B43D8">
      <w:pPr>
        <w:pStyle w:val="LIBELLEDUTEXTE"/>
        <w:tabs>
          <w:tab w:val="left" w:pos="1985"/>
          <w:tab w:val="left" w:pos="9356"/>
        </w:tabs>
        <w:spacing w:after="0" w:line="240" w:lineRule="exact"/>
        <w:rPr>
          <w:caps/>
          <w:color w:val="000000"/>
          <w:szCs w:val="22"/>
        </w:rPr>
      </w:pPr>
    </w:p>
    <w:p w14:paraId="60578511" w14:textId="77777777" w:rsidR="005B43D8" w:rsidRPr="00D41344" w:rsidRDefault="005B43D8" w:rsidP="001A137E">
      <w:pPr>
        <w:pStyle w:val="Retraitcorpsdetexte"/>
        <w:rPr>
          <w:color w:val="000000"/>
          <w:sz w:val="22"/>
        </w:rPr>
      </w:pPr>
      <w:r w:rsidRPr="00D41344">
        <w:rPr>
          <w:color w:val="000000"/>
          <w:sz w:val="22"/>
        </w:rPr>
        <w:t>Le titulaire est tenu de remettre à l’organisme tous</w:t>
      </w:r>
      <w:r w:rsidRPr="00D41344">
        <w:rPr>
          <w:sz w:val="22"/>
        </w:rPr>
        <w:t xml:space="preserve"> les six mois à compter de la date de début d’exécution du marché et ce jusqu’à la fin de son exécution, les pièces prévues par l’article D8222-5 du code du travail (ou D8222-7 du code du travail en cas de titulaire établi ou domicilié à l'étranger ; ces pièces devant être rédigées en langue française ou accompagnées d'une traduction en langue française).</w:t>
      </w:r>
    </w:p>
    <w:p w14:paraId="1898B824" w14:textId="77777777" w:rsidR="005B43D8" w:rsidRDefault="005B43D8" w:rsidP="001A137E"/>
    <w:p w14:paraId="35DD0430" w14:textId="77777777" w:rsidR="005B43D8" w:rsidRDefault="005B43D8" w:rsidP="001A137E">
      <w:r>
        <w:t xml:space="preserve">Les pièces sont les suivantes : </w:t>
      </w:r>
    </w:p>
    <w:p w14:paraId="7AF6675F" w14:textId="77777777" w:rsidR="005B43D8" w:rsidRDefault="005B43D8" w:rsidP="001A137E"/>
    <w:p w14:paraId="59E8A1B8" w14:textId="77777777" w:rsidR="005B43D8" w:rsidRDefault="005B43D8" w:rsidP="001A137E">
      <w:r>
        <w:t xml:space="preserve">-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w:t>
      </w:r>
    </w:p>
    <w:p w14:paraId="4C90F393" w14:textId="77777777" w:rsidR="005B43D8" w:rsidRDefault="005B43D8" w:rsidP="001A137E"/>
    <w:p w14:paraId="6FDD1F2C" w14:textId="77777777" w:rsidR="005B43D8" w:rsidRDefault="005B43D8" w:rsidP="001A137E">
      <w:r>
        <w:t xml:space="preserve">- l’un des documents mentionnés à l’article D8222-5-2° du code du travail, lorsque l’immatriculation du cocontractant au RCS ou au répertoire des métiers est obligatoire ou lorsqu’il s’agit d’une profession réglementée ; </w:t>
      </w:r>
    </w:p>
    <w:p w14:paraId="1101D3D9" w14:textId="77777777" w:rsidR="005B43D8" w:rsidRDefault="005B43D8" w:rsidP="001A137E"/>
    <w:p w14:paraId="0E28DEDD" w14:textId="74FB9536" w:rsidR="005B43D8" w:rsidRDefault="005B43D8">
      <w:pPr>
        <w:pStyle w:val="LIBELLEDUTEXTE"/>
        <w:tabs>
          <w:tab w:val="left" w:pos="0"/>
        </w:tabs>
        <w:spacing w:after="0"/>
      </w:pPr>
      <w:r>
        <w:t xml:space="preserve">En cas de </w:t>
      </w:r>
      <w:r w:rsidR="5F8C939E">
        <w:t>non-délivrance</w:t>
      </w:r>
      <w:r>
        <w:t xml:space="preserve"> de ces documents à l’échéance précisée ci-dessus, le titulaire sera mis en demeure, par lettre recommandée avec accusé de réception, de les délivrer, ou de présenter des observations, dans un délai de 15 jours. </w:t>
      </w:r>
    </w:p>
    <w:p w14:paraId="50FA6C25" w14:textId="77777777" w:rsidR="005B43D8" w:rsidRDefault="005B43D8">
      <w:pPr>
        <w:pStyle w:val="LIBELLEDUTEXTE"/>
        <w:tabs>
          <w:tab w:val="left" w:pos="0"/>
        </w:tabs>
        <w:spacing w:after="0"/>
        <w:rPr>
          <w:szCs w:val="22"/>
        </w:rPr>
      </w:pPr>
    </w:p>
    <w:p w14:paraId="3213B98F" w14:textId="77777777" w:rsidR="005B43D8" w:rsidRDefault="005B43D8">
      <w:pPr>
        <w:pStyle w:val="LIBELLEDUTEXTE"/>
        <w:spacing w:after="0"/>
        <w:rPr>
          <w:szCs w:val="22"/>
        </w:rPr>
      </w:pPr>
      <w:r>
        <w:rPr>
          <w:szCs w:val="22"/>
        </w:rPr>
        <w:lastRenderedPageBreak/>
        <w:t>En cas de mise en demeure infructueuse, le marché pourra être résilié aux torts du titulaire sans que celui-ci puisse prétendre à indemnité et, le cas échéant, avec exécution des prestations à ses frais et risques.</w:t>
      </w:r>
    </w:p>
    <w:p w14:paraId="2514E5C9" w14:textId="77777777" w:rsidR="00BD770F" w:rsidRDefault="00BD770F">
      <w:pPr>
        <w:pStyle w:val="LIBELLEDUTEXTE"/>
        <w:spacing w:after="0"/>
        <w:rPr>
          <w:szCs w:val="22"/>
        </w:rPr>
      </w:pPr>
    </w:p>
    <w:p w14:paraId="565D085B" w14:textId="77777777" w:rsidR="00493A4C" w:rsidRDefault="004167BC" w:rsidP="00493A4C">
      <w:pPr>
        <w:tabs>
          <w:tab w:val="left" w:pos="0"/>
        </w:tabs>
        <w:suppressAutoHyphens w:val="0"/>
        <w:rPr>
          <w:rFonts w:asciiTheme="minorHAnsi" w:hAnsiTheme="minorHAnsi" w:cstheme="minorHAnsi"/>
          <w:b/>
          <w:bCs/>
          <w:sz w:val="24"/>
          <w:szCs w:val="24"/>
          <w:lang w:eastAsia="fr-FR"/>
        </w:rPr>
      </w:pPr>
      <w:r w:rsidRPr="004167BC">
        <w:rPr>
          <w:rFonts w:asciiTheme="minorHAnsi" w:hAnsiTheme="minorHAnsi" w:cstheme="minorHAnsi"/>
          <w:b/>
          <w:bCs/>
          <w:sz w:val="24"/>
          <w:szCs w:val="24"/>
          <w:lang w:eastAsia="fr-FR"/>
        </w:rPr>
        <w:t xml:space="preserve">Les pièces et attestations mentionnées ci-dessus sont déposées par le titulaire sur la plateforme en ligne, mise à disposition gratuitement par e-attestation, à l’adresse suivante : </w:t>
      </w:r>
    </w:p>
    <w:p w14:paraId="0A19F67F" w14:textId="231AB05C" w:rsidR="00BD770F" w:rsidRDefault="00493A4C" w:rsidP="00493A4C">
      <w:pPr>
        <w:tabs>
          <w:tab w:val="left" w:pos="0"/>
        </w:tabs>
        <w:suppressAutoHyphens w:val="0"/>
        <w:rPr>
          <w:rFonts w:asciiTheme="minorHAnsi" w:hAnsiTheme="minorHAnsi" w:cstheme="minorHAnsi"/>
          <w:b/>
          <w:bCs/>
          <w:sz w:val="24"/>
          <w:szCs w:val="24"/>
          <w:lang w:eastAsia="fr-FR"/>
        </w:rPr>
      </w:pPr>
      <w:hyperlink r:id="rId9" w:history="1">
        <w:r w:rsidRPr="004167BC">
          <w:rPr>
            <w:rStyle w:val="Lienhypertexte"/>
            <w:rFonts w:asciiTheme="minorHAnsi" w:hAnsiTheme="minorHAnsi" w:cstheme="minorHAnsi"/>
            <w:b/>
            <w:bCs/>
            <w:sz w:val="24"/>
            <w:szCs w:val="24"/>
            <w:lang w:eastAsia="fr-FR"/>
          </w:rPr>
          <w:t>https://</w:t>
        </w:r>
        <w:r w:rsidRPr="00D44CAC">
          <w:rPr>
            <w:rStyle w:val="Lienhypertexte"/>
            <w:rFonts w:asciiTheme="minorHAnsi" w:hAnsiTheme="minorHAnsi" w:cstheme="minorHAnsi"/>
            <w:b/>
            <w:bCs/>
            <w:sz w:val="24"/>
            <w:szCs w:val="24"/>
            <w:lang w:eastAsia="fr-FR"/>
          </w:rPr>
          <w:t>portal.aprovall.com/fr</w:t>
        </w:r>
      </w:hyperlink>
    </w:p>
    <w:p w14:paraId="2C247CBD" w14:textId="77777777" w:rsidR="00493A4C" w:rsidRDefault="00493A4C" w:rsidP="00493A4C">
      <w:pPr>
        <w:tabs>
          <w:tab w:val="left" w:pos="0"/>
        </w:tabs>
        <w:suppressAutoHyphens w:val="0"/>
        <w:rPr>
          <w:rFonts w:asciiTheme="minorHAnsi" w:hAnsiTheme="minorHAnsi" w:cstheme="minorHAnsi"/>
          <w:b/>
          <w:bCs/>
          <w:sz w:val="24"/>
          <w:szCs w:val="24"/>
          <w:lang w:eastAsia="fr-FR"/>
        </w:rPr>
      </w:pPr>
    </w:p>
    <w:p w14:paraId="73265AFA" w14:textId="77777777" w:rsidR="005B43D8" w:rsidRDefault="005B43D8">
      <w:pPr>
        <w:pStyle w:val="LIBELLEDUTEXTE"/>
        <w:spacing w:after="0"/>
      </w:pPr>
    </w:p>
    <w:p w14:paraId="3E261FEF" w14:textId="75D97B0D" w:rsidR="18678166" w:rsidRDefault="18678166" w:rsidP="18678166">
      <w:pPr>
        <w:pStyle w:val="LIBELLEDUTEXTE"/>
        <w:spacing w:after="0"/>
      </w:pPr>
    </w:p>
    <w:p w14:paraId="1117FB4E" w14:textId="1AD3103E" w:rsidR="18678166" w:rsidRDefault="18678166" w:rsidP="18678166">
      <w:pPr>
        <w:pStyle w:val="LIBELLEDUTEXTE"/>
        <w:spacing w:after="0"/>
      </w:pPr>
    </w:p>
    <w:p w14:paraId="217D23B4" w14:textId="6CD93972" w:rsidR="005B43D8" w:rsidRDefault="005B43D8" w:rsidP="001A137E">
      <w:pPr>
        <w:pStyle w:val="Titre1"/>
      </w:pPr>
      <w:bookmarkStart w:id="25" w:name="_Toc126245114"/>
      <w:r>
        <w:t>Article 1</w:t>
      </w:r>
      <w:r w:rsidR="002D1035">
        <w:t>6</w:t>
      </w:r>
      <w:r>
        <w:t xml:space="preserve"> – Litiges</w:t>
      </w:r>
      <w:bookmarkEnd w:id="25"/>
      <w:r>
        <w:t xml:space="preserve"> </w:t>
      </w:r>
    </w:p>
    <w:p w14:paraId="58CF8608" w14:textId="77777777" w:rsidR="005B43D8" w:rsidRDefault="005B43D8" w:rsidP="001A137E"/>
    <w:p w14:paraId="2B073C0F" w14:textId="4BA6A9BB" w:rsidR="00996B63" w:rsidRPr="00996B63" w:rsidRDefault="00996B63" w:rsidP="001A137E">
      <w:pPr>
        <w:rPr>
          <w:lang w:eastAsia="fr-FR"/>
        </w:rPr>
      </w:pPr>
      <w:r w:rsidRPr="00996B63">
        <w:rPr>
          <w:lang w:eastAsia="fr-FR"/>
        </w:rPr>
        <w:t xml:space="preserve">Si en cours d’exécution </w:t>
      </w:r>
      <w:r>
        <w:rPr>
          <w:lang w:eastAsia="fr-FR"/>
        </w:rPr>
        <w:t>du marché</w:t>
      </w:r>
      <w:r w:rsidRPr="00996B63">
        <w:rPr>
          <w:lang w:eastAsia="fr-FR"/>
        </w:rPr>
        <w:t xml:space="preserve">, des difficultés s’élevaient entre le représentant de la Caf </w:t>
      </w:r>
      <w:r w:rsidR="00D41344">
        <w:rPr>
          <w:rFonts w:eastAsia="Calibri"/>
        </w:rPr>
        <w:t xml:space="preserve">des Alpes-Maritimes </w:t>
      </w:r>
      <w:r w:rsidRPr="00996B63">
        <w:rPr>
          <w:lang w:eastAsia="fr-FR"/>
        </w:rPr>
        <w:t>et le titulaire, les parties devraient :</w:t>
      </w:r>
    </w:p>
    <w:p w14:paraId="4F97D268" w14:textId="77777777" w:rsidR="00996B63" w:rsidRPr="00996B63" w:rsidRDefault="00996B63" w:rsidP="001A137E">
      <w:pPr>
        <w:rPr>
          <w:lang w:eastAsia="fr-FR"/>
        </w:rPr>
      </w:pPr>
    </w:p>
    <w:p w14:paraId="0E6FBA26" w14:textId="77777777" w:rsidR="00996B63" w:rsidRPr="00996B63" w:rsidRDefault="00996B63" w:rsidP="001A137E">
      <w:pPr>
        <w:numPr>
          <w:ilvl w:val="0"/>
          <w:numId w:val="14"/>
        </w:numPr>
        <w:rPr>
          <w:lang w:eastAsia="fr-FR"/>
        </w:rPr>
      </w:pPr>
      <w:proofErr w:type="gramStart"/>
      <w:r w:rsidRPr="00996B63">
        <w:rPr>
          <w:lang w:eastAsia="fr-FR"/>
        </w:rPr>
        <w:t>essayer</w:t>
      </w:r>
      <w:proofErr w:type="gramEnd"/>
      <w:r w:rsidRPr="00996B63">
        <w:rPr>
          <w:lang w:eastAsia="fr-FR"/>
        </w:rPr>
        <w:t xml:space="preserve"> de résoudre le différend à l’amiable, dans les conditions de l’article 46 du CCAG – FCS ;</w:t>
      </w:r>
    </w:p>
    <w:p w14:paraId="6F44F987" w14:textId="77777777" w:rsidR="00996B63" w:rsidRPr="00996B63" w:rsidRDefault="00996B63" w:rsidP="001A137E">
      <w:pPr>
        <w:numPr>
          <w:ilvl w:val="0"/>
          <w:numId w:val="14"/>
        </w:numPr>
        <w:rPr>
          <w:lang w:eastAsia="fr-FR"/>
        </w:rPr>
      </w:pPr>
      <w:proofErr w:type="gramStart"/>
      <w:r w:rsidRPr="00996B63">
        <w:rPr>
          <w:lang w:eastAsia="fr-FR"/>
        </w:rPr>
        <w:t>faire</w:t>
      </w:r>
      <w:proofErr w:type="gramEnd"/>
      <w:r w:rsidRPr="00996B63">
        <w:rPr>
          <w:lang w:eastAsia="fr-FR"/>
        </w:rPr>
        <w:t xml:space="preserve"> éventuellement appel à l’arbitrage dans les conditions prévues par le livre IV du nouveau code de procédure civile. A l’initiative de l’une ou l’autre des parties, une désignation de l’arbitre retenu est faite d’un commun accord. Un compromis d’arbitrage est signé et porté à la connaissance de la personne désignée ;</w:t>
      </w:r>
    </w:p>
    <w:p w14:paraId="442592F3" w14:textId="77777777" w:rsidR="00996B63" w:rsidRPr="00996B63" w:rsidRDefault="00996B63" w:rsidP="001A137E">
      <w:pPr>
        <w:numPr>
          <w:ilvl w:val="0"/>
          <w:numId w:val="14"/>
        </w:numPr>
        <w:rPr>
          <w:lang w:eastAsia="fr-FR"/>
        </w:rPr>
      </w:pPr>
      <w:proofErr w:type="gramStart"/>
      <w:r w:rsidRPr="00996B63">
        <w:rPr>
          <w:lang w:eastAsia="fr-FR"/>
        </w:rPr>
        <w:t>en</w:t>
      </w:r>
      <w:proofErr w:type="gramEnd"/>
      <w:r w:rsidRPr="00996B63">
        <w:rPr>
          <w:lang w:eastAsia="fr-FR"/>
        </w:rPr>
        <w:t xml:space="preserve"> dernier recours, toutes les contestations se rapportant au présent accord cadre et qui ne pourraient être réglées à l’amiable, seront soumises au tribunal de l’ordre judiciaire dont la compétence s’étend au lieu d’exécution de l’accord cadre.</w:t>
      </w:r>
    </w:p>
    <w:p w14:paraId="76C585B0" w14:textId="77777777" w:rsidR="005B43D8" w:rsidRDefault="005B43D8" w:rsidP="001A137E">
      <w:pPr>
        <w:rPr>
          <w:rFonts w:eastAsia="Calibri"/>
        </w:rPr>
      </w:pPr>
    </w:p>
    <w:p w14:paraId="3DED2258" w14:textId="77777777" w:rsidR="005B43D8" w:rsidRDefault="005B43D8" w:rsidP="001A137E">
      <w:pPr>
        <w:rPr>
          <w:rFonts w:eastAsia="Calibri"/>
        </w:rPr>
      </w:pPr>
      <w:r>
        <w:rPr>
          <w:rFonts w:eastAsia="Calibri"/>
        </w:rPr>
        <w:t>A défaut de solution amiable, la juridiction compétente sera le Tribunal de Grande Instance situé à l’adresse suivante :</w:t>
      </w:r>
    </w:p>
    <w:p w14:paraId="4D4B6C0D" w14:textId="77F6C872" w:rsidR="005B43D8" w:rsidRDefault="005B43D8" w:rsidP="001A137E">
      <w:pPr>
        <w:rPr>
          <w:rFonts w:eastAsia="Calibri"/>
        </w:rPr>
      </w:pPr>
    </w:p>
    <w:p w14:paraId="617CFFA5" w14:textId="54225A0B" w:rsidR="005B43D8" w:rsidRDefault="005B43D8" w:rsidP="001A137E">
      <w:pPr>
        <w:jc w:val="left"/>
        <w:rPr>
          <w:rFonts w:eastAsia="Calibri"/>
        </w:rPr>
      </w:pPr>
      <w:r>
        <w:rPr>
          <w:rFonts w:eastAsia="Calibri"/>
        </w:rPr>
        <w:t>TGI de Nice</w:t>
      </w:r>
    </w:p>
    <w:p w14:paraId="13683D61" w14:textId="53CA4C44" w:rsidR="005B43D8" w:rsidRDefault="005B43D8" w:rsidP="001A137E">
      <w:pPr>
        <w:jc w:val="left"/>
        <w:rPr>
          <w:rFonts w:eastAsia="Calibri"/>
        </w:rPr>
      </w:pPr>
      <w:r>
        <w:rPr>
          <w:rFonts w:eastAsia="Calibri"/>
        </w:rPr>
        <w:t>3</w:t>
      </w:r>
      <w:r w:rsidR="001A137E">
        <w:rPr>
          <w:rFonts w:eastAsia="Calibri"/>
        </w:rPr>
        <w:t xml:space="preserve"> </w:t>
      </w:r>
      <w:r>
        <w:rPr>
          <w:rFonts w:eastAsia="Calibri"/>
        </w:rPr>
        <w:t>Place du Palais</w:t>
      </w:r>
      <w:r>
        <w:rPr>
          <w:rFonts w:eastAsia="Calibri"/>
        </w:rPr>
        <w:br/>
        <w:t>06357 NICE CEDEX 4</w:t>
      </w:r>
    </w:p>
    <w:p w14:paraId="12DCA4AC" w14:textId="77777777" w:rsidR="00D41344" w:rsidRDefault="00D41344" w:rsidP="001A137E">
      <w:pPr>
        <w:jc w:val="left"/>
        <w:rPr>
          <w:rFonts w:eastAsia="Calibri"/>
        </w:rPr>
      </w:pPr>
    </w:p>
    <w:p w14:paraId="21075CF3" w14:textId="77777777" w:rsidR="005B43D8" w:rsidRDefault="005B43D8" w:rsidP="001A137E">
      <w:pPr>
        <w:rPr>
          <w:rFonts w:eastAsia="Calibri"/>
        </w:rPr>
      </w:pPr>
    </w:p>
    <w:p w14:paraId="3C8D7D59" w14:textId="46E24E17" w:rsidR="00996B63" w:rsidRDefault="00996B63" w:rsidP="001A137E">
      <w:pPr>
        <w:pStyle w:val="Titre1"/>
      </w:pPr>
      <w:bookmarkStart w:id="26" w:name="_Toc126245115"/>
      <w:r>
        <w:t>Article 1</w:t>
      </w:r>
      <w:r w:rsidR="002D1035">
        <w:t>7</w:t>
      </w:r>
      <w:r>
        <w:t xml:space="preserve"> – Articles du CCAG FCS </w:t>
      </w:r>
      <w:proofErr w:type="spellStart"/>
      <w:r w:rsidR="004B180E">
        <w:t>auquels</w:t>
      </w:r>
      <w:proofErr w:type="spellEnd"/>
      <w:r>
        <w:t xml:space="preserve"> le présent document déroge</w:t>
      </w:r>
      <w:bookmarkEnd w:id="26"/>
      <w:r>
        <w:t xml:space="preserve"> </w:t>
      </w:r>
    </w:p>
    <w:p w14:paraId="32859E49" w14:textId="5B5EC058" w:rsidR="005B43D8" w:rsidRDefault="005B43D8" w:rsidP="001A137E"/>
    <w:p w14:paraId="5D05C4A3" w14:textId="6F0C8F25" w:rsidR="00996B63" w:rsidRDefault="00996B63" w:rsidP="001A137E"/>
    <w:p w14:paraId="4FDC7341" w14:textId="573E6558" w:rsidR="00996B63" w:rsidRDefault="00996B63" w:rsidP="001A137E"/>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36"/>
        <w:gridCol w:w="4536"/>
      </w:tblGrid>
      <w:tr w:rsidR="00996B63" w:rsidRPr="00996B63" w14:paraId="5FA7E334" w14:textId="77777777">
        <w:trPr>
          <w:cantSplit/>
        </w:trPr>
        <w:tc>
          <w:tcPr>
            <w:tcW w:w="4536" w:type="dxa"/>
          </w:tcPr>
          <w:p w14:paraId="0C75DF4A" w14:textId="77777777" w:rsidR="00996B63" w:rsidRPr="00996B63" w:rsidRDefault="00996B63" w:rsidP="001A137E">
            <w:pPr>
              <w:rPr>
                <w:lang w:eastAsia="fr-FR"/>
              </w:rPr>
            </w:pPr>
          </w:p>
          <w:p w14:paraId="2103D3A8" w14:textId="77777777" w:rsidR="00996B63" w:rsidRPr="00996B63" w:rsidRDefault="00996B63" w:rsidP="001A137E">
            <w:pPr>
              <w:rPr>
                <w:lang w:eastAsia="fr-FR"/>
              </w:rPr>
            </w:pPr>
            <w:r w:rsidRPr="00996B63">
              <w:rPr>
                <w:lang w:eastAsia="fr-FR"/>
              </w:rPr>
              <w:t>Article du CCAG-FCS</w:t>
            </w:r>
          </w:p>
          <w:p w14:paraId="2ADB893B" w14:textId="77777777" w:rsidR="00996B63" w:rsidRPr="00996B63" w:rsidRDefault="00996B63" w:rsidP="001A137E">
            <w:pPr>
              <w:rPr>
                <w:lang w:eastAsia="fr-FR"/>
              </w:rPr>
            </w:pPr>
            <w:proofErr w:type="gramStart"/>
            <w:r w:rsidRPr="00996B63">
              <w:rPr>
                <w:lang w:eastAsia="fr-FR"/>
              </w:rPr>
              <w:t>auquel</w:t>
            </w:r>
            <w:proofErr w:type="gramEnd"/>
            <w:r w:rsidRPr="00996B63">
              <w:rPr>
                <w:lang w:eastAsia="fr-FR"/>
              </w:rPr>
              <w:t xml:space="preserve"> il est dérogé</w:t>
            </w:r>
          </w:p>
          <w:p w14:paraId="432C74ED" w14:textId="77777777" w:rsidR="00996B63" w:rsidRPr="00996B63" w:rsidRDefault="00996B63" w:rsidP="001A137E">
            <w:pPr>
              <w:rPr>
                <w:lang w:eastAsia="fr-FR"/>
              </w:rPr>
            </w:pPr>
          </w:p>
        </w:tc>
        <w:tc>
          <w:tcPr>
            <w:tcW w:w="4536" w:type="dxa"/>
          </w:tcPr>
          <w:p w14:paraId="1B8E6F6F" w14:textId="77777777" w:rsidR="00996B63" w:rsidRPr="00996B63" w:rsidRDefault="00996B63" w:rsidP="001A137E">
            <w:pPr>
              <w:rPr>
                <w:lang w:eastAsia="fr-FR"/>
              </w:rPr>
            </w:pPr>
          </w:p>
          <w:p w14:paraId="4255A5CE" w14:textId="77777777" w:rsidR="00996B63" w:rsidRPr="00996B63" w:rsidRDefault="00996B63" w:rsidP="001A137E">
            <w:pPr>
              <w:rPr>
                <w:lang w:eastAsia="fr-FR"/>
              </w:rPr>
            </w:pPr>
            <w:r w:rsidRPr="00996B63">
              <w:rPr>
                <w:lang w:eastAsia="fr-FR"/>
              </w:rPr>
              <w:t>Article de l’accord cadre par lequel</w:t>
            </w:r>
          </w:p>
          <w:p w14:paraId="6AC69751" w14:textId="77777777" w:rsidR="00996B63" w:rsidRPr="00996B63" w:rsidRDefault="00996B63" w:rsidP="001A137E">
            <w:pPr>
              <w:rPr>
                <w:lang w:eastAsia="fr-FR"/>
              </w:rPr>
            </w:pPr>
            <w:proofErr w:type="gramStart"/>
            <w:r w:rsidRPr="00996B63">
              <w:rPr>
                <w:lang w:eastAsia="fr-FR"/>
              </w:rPr>
              <w:t>est</w:t>
            </w:r>
            <w:proofErr w:type="gramEnd"/>
            <w:r w:rsidRPr="00996B63">
              <w:rPr>
                <w:lang w:eastAsia="fr-FR"/>
              </w:rPr>
              <w:t xml:space="preserve"> introduite cette dérogation</w:t>
            </w:r>
          </w:p>
        </w:tc>
      </w:tr>
      <w:tr w:rsidR="00996B63" w:rsidRPr="00996B63" w14:paraId="1541BC6D" w14:textId="77777777">
        <w:trPr>
          <w:cantSplit/>
        </w:trPr>
        <w:tc>
          <w:tcPr>
            <w:tcW w:w="4536" w:type="dxa"/>
          </w:tcPr>
          <w:p w14:paraId="46C42791" w14:textId="77777777" w:rsidR="00996B63" w:rsidRPr="00996B63" w:rsidRDefault="00996B63" w:rsidP="001A137E">
            <w:pPr>
              <w:rPr>
                <w:lang w:eastAsia="fr-FR"/>
              </w:rPr>
            </w:pPr>
            <w:r w:rsidRPr="00996B63">
              <w:rPr>
                <w:lang w:eastAsia="fr-FR"/>
              </w:rPr>
              <w:t>4.1</w:t>
            </w:r>
          </w:p>
        </w:tc>
        <w:tc>
          <w:tcPr>
            <w:tcW w:w="4536" w:type="dxa"/>
          </w:tcPr>
          <w:p w14:paraId="6E2ED22B" w14:textId="38736B00" w:rsidR="00996B63" w:rsidRPr="00996B63" w:rsidRDefault="00996B63" w:rsidP="001A137E">
            <w:pPr>
              <w:rPr>
                <w:lang w:eastAsia="fr-FR"/>
              </w:rPr>
            </w:pPr>
            <w:r>
              <w:rPr>
                <w:lang w:eastAsia="fr-FR"/>
              </w:rPr>
              <w:t>4</w:t>
            </w:r>
          </w:p>
        </w:tc>
      </w:tr>
      <w:tr w:rsidR="00996B63" w:rsidRPr="00996B63" w14:paraId="56C4AA3C" w14:textId="77777777">
        <w:trPr>
          <w:cantSplit/>
        </w:trPr>
        <w:tc>
          <w:tcPr>
            <w:tcW w:w="4536" w:type="dxa"/>
          </w:tcPr>
          <w:p w14:paraId="15E65E5E" w14:textId="77777777" w:rsidR="00996B63" w:rsidRPr="00996B63" w:rsidRDefault="00996B63" w:rsidP="001A137E">
            <w:pPr>
              <w:rPr>
                <w:lang w:eastAsia="fr-FR"/>
              </w:rPr>
            </w:pPr>
            <w:r w:rsidRPr="00996B63">
              <w:rPr>
                <w:lang w:eastAsia="fr-FR"/>
              </w:rPr>
              <w:t>14</w:t>
            </w:r>
          </w:p>
        </w:tc>
        <w:tc>
          <w:tcPr>
            <w:tcW w:w="4536" w:type="dxa"/>
          </w:tcPr>
          <w:p w14:paraId="41BEFB8A" w14:textId="36726473" w:rsidR="00996B63" w:rsidRPr="00996B63" w:rsidRDefault="00996B63" w:rsidP="001A137E">
            <w:pPr>
              <w:rPr>
                <w:lang w:eastAsia="fr-FR"/>
              </w:rPr>
            </w:pPr>
            <w:r>
              <w:rPr>
                <w:lang w:eastAsia="fr-FR"/>
              </w:rPr>
              <w:t>8</w:t>
            </w:r>
          </w:p>
        </w:tc>
      </w:tr>
    </w:tbl>
    <w:p w14:paraId="08D448F3" w14:textId="52FF46A7" w:rsidR="00996B63" w:rsidRDefault="00996B63" w:rsidP="001A137E"/>
    <w:p w14:paraId="26464D3C" w14:textId="3EDC9ED7" w:rsidR="00996B63" w:rsidRDefault="00996B63" w:rsidP="001A137E"/>
    <w:p w14:paraId="30C66EA8" w14:textId="478FE09F" w:rsidR="00996B63" w:rsidRDefault="00996B63" w:rsidP="001A137E"/>
    <w:p w14:paraId="2ABD8874" w14:textId="77777777" w:rsidR="005B43D8" w:rsidRPr="00D86FAB" w:rsidRDefault="005B43D8" w:rsidP="001A137E">
      <w:pPr>
        <w:pStyle w:val="Titre1"/>
        <w:jc w:val="center"/>
        <w:rPr>
          <w:color w:val="000000" w:themeColor="text1"/>
        </w:rPr>
      </w:pPr>
      <w:bookmarkStart w:id="27" w:name="_Toc126245116"/>
      <w:r w:rsidRPr="00D86FAB">
        <w:rPr>
          <w:rFonts w:eastAsia="Calibri"/>
          <w:color w:val="000000" w:themeColor="text1"/>
        </w:rPr>
        <w:t>PARTIE TECHNIQUE</w:t>
      </w:r>
      <w:bookmarkEnd w:id="27"/>
    </w:p>
    <w:p w14:paraId="44288BEE" w14:textId="77777777" w:rsidR="005B43D8" w:rsidRPr="00D86FAB" w:rsidRDefault="005B43D8" w:rsidP="001A137E">
      <w:pPr>
        <w:pStyle w:val="Titre10"/>
        <w:rPr>
          <w:color w:val="000000" w:themeColor="text1"/>
        </w:rPr>
      </w:pPr>
    </w:p>
    <w:p w14:paraId="628CEF5E" w14:textId="77777777" w:rsidR="005B43D8" w:rsidRPr="00D86FAB" w:rsidRDefault="005B43D8" w:rsidP="001A137E">
      <w:pPr>
        <w:pStyle w:val="Titre1"/>
        <w:rPr>
          <w:rFonts w:eastAsia="Calibri"/>
          <w:color w:val="000000" w:themeColor="text1"/>
        </w:rPr>
      </w:pPr>
      <w:bookmarkStart w:id="28" w:name="_Toc126245117"/>
      <w:r w:rsidRPr="00D86FAB">
        <w:rPr>
          <w:rFonts w:eastAsia="Calibri"/>
          <w:color w:val="000000" w:themeColor="text1"/>
        </w:rPr>
        <w:t>Article 1 : les envois</w:t>
      </w:r>
      <w:bookmarkEnd w:id="28"/>
    </w:p>
    <w:p w14:paraId="53C7D50B" w14:textId="77777777" w:rsidR="005B43D8" w:rsidRPr="00D86FAB" w:rsidRDefault="005B43D8" w:rsidP="001A137E">
      <w:pPr>
        <w:rPr>
          <w:rFonts w:eastAsia="Calibri"/>
          <w:color w:val="000000" w:themeColor="text1"/>
        </w:rPr>
      </w:pPr>
    </w:p>
    <w:p w14:paraId="3444F66A" w14:textId="77777777" w:rsidR="005B43D8" w:rsidRPr="00D86FAB" w:rsidRDefault="005B43D8" w:rsidP="001A137E">
      <w:pPr>
        <w:rPr>
          <w:rFonts w:eastAsia="Calibri"/>
          <w:color w:val="000000" w:themeColor="text1"/>
        </w:rPr>
      </w:pPr>
      <w:r w:rsidRPr="00D86FAB">
        <w:rPr>
          <w:rFonts w:eastAsia="Calibri"/>
          <w:color w:val="000000" w:themeColor="text1"/>
          <w:u w:val="single"/>
        </w:rPr>
        <w:t>Emballage</w:t>
      </w:r>
      <w:r w:rsidRPr="00D86FAB">
        <w:rPr>
          <w:rFonts w:eastAsia="Calibri"/>
          <w:color w:val="000000" w:themeColor="text1"/>
        </w:rPr>
        <w:t> :</w:t>
      </w:r>
    </w:p>
    <w:p w14:paraId="54AE1E2B" w14:textId="13CDE14D" w:rsidR="005B43D8" w:rsidRPr="00D86FAB" w:rsidRDefault="005B43D8" w:rsidP="001A137E">
      <w:pPr>
        <w:rPr>
          <w:rFonts w:eastAsia="Calibri"/>
          <w:color w:val="000000" w:themeColor="text1"/>
        </w:rPr>
      </w:pPr>
      <w:r w:rsidRPr="00D86FAB">
        <w:rPr>
          <w:rFonts w:eastAsia="Calibri"/>
          <w:color w:val="000000" w:themeColor="text1"/>
        </w:rPr>
        <w:lastRenderedPageBreak/>
        <w:t>Les envois confiés au titulaire sont placés par la C</w:t>
      </w:r>
      <w:r w:rsidR="007735BF" w:rsidRPr="00D86FAB">
        <w:rPr>
          <w:rFonts w:eastAsia="Calibri"/>
          <w:color w:val="000000" w:themeColor="text1"/>
        </w:rPr>
        <w:t xml:space="preserve">af </w:t>
      </w:r>
      <w:r w:rsidR="00D41344" w:rsidRPr="00D86FAB">
        <w:rPr>
          <w:rFonts w:eastAsia="Calibri"/>
          <w:color w:val="000000" w:themeColor="text1"/>
        </w:rPr>
        <w:t xml:space="preserve">des Alpes-Maritimes </w:t>
      </w:r>
      <w:r w:rsidRPr="00D86FAB">
        <w:rPr>
          <w:rFonts w:eastAsia="Calibri"/>
          <w:color w:val="000000" w:themeColor="text1"/>
        </w:rPr>
        <w:t>dans un emballage fermé, suffisamment résistant et approprié au contenu, pour qu’ils puissent être convenablement protégés contre les secousses, pressions et chocs, en cours de transport.</w:t>
      </w:r>
    </w:p>
    <w:p w14:paraId="36C83369" w14:textId="77777777" w:rsidR="005B43D8" w:rsidRPr="00D86FAB" w:rsidRDefault="005B43D8" w:rsidP="001A137E">
      <w:pPr>
        <w:rPr>
          <w:rFonts w:eastAsia="Calibri"/>
          <w:color w:val="000000" w:themeColor="text1"/>
        </w:rPr>
      </w:pPr>
    </w:p>
    <w:p w14:paraId="39690A2D" w14:textId="77777777" w:rsidR="005B43D8" w:rsidRPr="00D86FAB" w:rsidRDefault="005B43D8" w:rsidP="001A137E">
      <w:pPr>
        <w:rPr>
          <w:rFonts w:eastAsia="Calibri"/>
          <w:color w:val="000000" w:themeColor="text1"/>
          <w:u w:val="single"/>
        </w:rPr>
      </w:pPr>
      <w:r w:rsidRPr="00D86FAB">
        <w:rPr>
          <w:rFonts w:eastAsia="Calibri"/>
          <w:color w:val="000000" w:themeColor="text1"/>
          <w:u w:val="single"/>
        </w:rPr>
        <w:t>Nature de leur contenu :</w:t>
      </w:r>
    </w:p>
    <w:p w14:paraId="0DB841AF" w14:textId="77777777" w:rsidR="005B43D8" w:rsidRPr="00D86FAB" w:rsidRDefault="005B43D8" w:rsidP="001A137E">
      <w:pPr>
        <w:rPr>
          <w:rFonts w:eastAsia="Calibri"/>
          <w:color w:val="000000" w:themeColor="text1"/>
        </w:rPr>
      </w:pPr>
      <w:r w:rsidRPr="00D86FAB">
        <w:rPr>
          <w:rFonts w:eastAsia="Calibri"/>
          <w:color w:val="000000" w:themeColor="text1"/>
        </w:rPr>
        <w:t>Sont exclus du présent marché, les matières dangereuses, les produits réglementés, les objets de valeur (bijoux, métaux précieux, espèces, etc…)</w:t>
      </w:r>
    </w:p>
    <w:p w14:paraId="70BC882D" w14:textId="77777777" w:rsidR="005B43D8" w:rsidRPr="00D86FAB" w:rsidRDefault="005B43D8" w:rsidP="001A137E">
      <w:pPr>
        <w:rPr>
          <w:rFonts w:eastAsia="Calibri"/>
          <w:color w:val="000000" w:themeColor="text1"/>
        </w:rPr>
      </w:pPr>
    </w:p>
    <w:p w14:paraId="0BC109A2" w14:textId="77777777" w:rsidR="005B43D8" w:rsidRPr="00D86FAB" w:rsidRDefault="005B43D8" w:rsidP="001A137E">
      <w:pPr>
        <w:pStyle w:val="Titre1"/>
        <w:rPr>
          <w:rFonts w:eastAsia="Calibri"/>
          <w:color w:val="000000" w:themeColor="text1"/>
        </w:rPr>
      </w:pPr>
      <w:bookmarkStart w:id="29" w:name="_Toc126245118"/>
      <w:r w:rsidRPr="00D86FAB">
        <w:rPr>
          <w:rFonts w:eastAsia="Calibri"/>
          <w:color w:val="000000" w:themeColor="text1"/>
        </w:rPr>
        <w:t>Article 2 : Caractéristiques de la prestation</w:t>
      </w:r>
      <w:bookmarkEnd w:id="29"/>
    </w:p>
    <w:p w14:paraId="079B32E5" w14:textId="77777777" w:rsidR="005B43D8" w:rsidRPr="00D86FAB" w:rsidRDefault="005B43D8" w:rsidP="001A137E">
      <w:pPr>
        <w:rPr>
          <w:rFonts w:eastAsia="Calibri"/>
          <w:color w:val="000000" w:themeColor="text1"/>
        </w:rPr>
      </w:pPr>
    </w:p>
    <w:p w14:paraId="67FC20A7" w14:textId="77777777" w:rsidR="005B43D8" w:rsidRPr="00D86FAB" w:rsidRDefault="005B43D8" w:rsidP="001A137E">
      <w:pPr>
        <w:rPr>
          <w:rFonts w:eastAsia="Calibri"/>
          <w:color w:val="000000" w:themeColor="text1"/>
        </w:rPr>
      </w:pPr>
      <w:r w:rsidRPr="00D86FAB">
        <w:rPr>
          <w:rFonts w:eastAsia="Calibri"/>
          <w:color w:val="000000" w:themeColor="text1"/>
        </w:rPr>
        <w:t>Le titulaire s ‘engage à :</w:t>
      </w:r>
    </w:p>
    <w:p w14:paraId="4E7D9FFA" w14:textId="09586BBB" w:rsidR="005B43D8" w:rsidRPr="00D86FAB" w:rsidRDefault="005B43D8" w:rsidP="001A137E">
      <w:pPr>
        <w:rPr>
          <w:rFonts w:eastAsia="Calibri"/>
          <w:color w:val="000000" w:themeColor="text1"/>
        </w:rPr>
      </w:pPr>
      <w:r w:rsidRPr="00D86FAB">
        <w:rPr>
          <w:rFonts w:eastAsia="Calibri"/>
          <w:color w:val="000000" w:themeColor="text1"/>
        </w:rPr>
        <w:t>- utiliser le personnel compétent pour l’exécution matérielle des prestations</w:t>
      </w:r>
      <w:r w:rsidR="007735BF" w:rsidRPr="00D86FAB">
        <w:rPr>
          <w:rFonts w:eastAsia="Calibri"/>
          <w:color w:val="000000" w:themeColor="text1"/>
        </w:rPr>
        <w:t> ;</w:t>
      </w:r>
    </w:p>
    <w:p w14:paraId="446F1695" w14:textId="7DA02634" w:rsidR="005B43D8" w:rsidRPr="00D86FAB" w:rsidRDefault="005B43D8" w:rsidP="001A137E">
      <w:pPr>
        <w:rPr>
          <w:rFonts w:eastAsia="Calibri"/>
          <w:color w:val="000000" w:themeColor="text1"/>
        </w:rPr>
      </w:pPr>
      <w:r w:rsidRPr="00D86FAB">
        <w:rPr>
          <w:rFonts w:eastAsia="Calibri"/>
          <w:color w:val="000000" w:themeColor="text1"/>
        </w:rPr>
        <w:t>- ce que chaque chauffeur/coursier soit doté d'un vêtement de travail uniforme et comportant de façon apparente le sigle de l'entreprise</w:t>
      </w:r>
      <w:r w:rsidR="007735BF" w:rsidRPr="00D86FAB">
        <w:rPr>
          <w:rFonts w:eastAsia="Calibri"/>
          <w:color w:val="000000" w:themeColor="text1"/>
        </w:rPr>
        <w:t> ;</w:t>
      </w:r>
    </w:p>
    <w:p w14:paraId="74C22705" w14:textId="151F20C6" w:rsidR="005B43D8" w:rsidRPr="00D86FAB" w:rsidRDefault="005B43D8" w:rsidP="001A137E">
      <w:pPr>
        <w:rPr>
          <w:rFonts w:eastAsia="Calibri"/>
          <w:color w:val="000000" w:themeColor="text1"/>
        </w:rPr>
      </w:pPr>
      <w:r w:rsidRPr="00D86FAB">
        <w:rPr>
          <w:rFonts w:eastAsia="Calibri"/>
          <w:color w:val="000000" w:themeColor="text1"/>
        </w:rPr>
        <w:t>- ce que chaque chauffeur/coursier respecte les emplacements dédiés et dépose les caisses sur le chariot</w:t>
      </w:r>
      <w:r w:rsidR="007735BF" w:rsidRPr="00D86FAB">
        <w:rPr>
          <w:rFonts w:eastAsia="Calibri"/>
          <w:color w:val="000000" w:themeColor="text1"/>
        </w:rPr>
        <w:t> ;</w:t>
      </w:r>
    </w:p>
    <w:p w14:paraId="575FE34D" w14:textId="77777777" w:rsidR="005B43D8" w:rsidRPr="00D86FAB" w:rsidRDefault="005B43D8" w:rsidP="001A137E">
      <w:pPr>
        <w:rPr>
          <w:rFonts w:eastAsia="Calibri"/>
          <w:color w:val="000000" w:themeColor="text1"/>
        </w:rPr>
      </w:pPr>
      <w:r w:rsidRPr="00D86FAB">
        <w:rPr>
          <w:rFonts w:eastAsia="Calibri"/>
          <w:color w:val="000000" w:themeColor="text1"/>
        </w:rPr>
        <w:t xml:space="preserve">- Ce que chaque chauffeur/coursier soit en possession </w:t>
      </w:r>
    </w:p>
    <w:p w14:paraId="149FDDD0" w14:textId="347FC0E2" w:rsidR="005B43D8" w:rsidRPr="00D86FAB" w:rsidRDefault="005B43D8" w:rsidP="001A137E">
      <w:pPr>
        <w:numPr>
          <w:ilvl w:val="0"/>
          <w:numId w:val="2"/>
        </w:numPr>
        <w:rPr>
          <w:rFonts w:eastAsia="Calibri"/>
          <w:color w:val="000000" w:themeColor="text1"/>
        </w:rPr>
      </w:pPr>
      <w:proofErr w:type="gramStart"/>
      <w:r w:rsidRPr="00D86FAB">
        <w:rPr>
          <w:rFonts w:eastAsia="Calibri"/>
          <w:color w:val="000000" w:themeColor="text1"/>
        </w:rPr>
        <w:t>d’une</w:t>
      </w:r>
      <w:proofErr w:type="gramEnd"/>
      <w:r w:rsidRPr="00D86FAB">
        <w:rPr>
          <w:rFonts w:eastAsia="Calibri"/>
          <w:color w:val="000000" w:themeColor="text1"/>
        </w:rPr>
        <w:t xml:space="preserve"> carte nominative qu’il devra présenter à la demande prouvant ainsi son emploi chez le titulaire et l’habilitant de ce fait à effectuer le ramassage des bacs ou colis pour le compte de la C</w:t>
      </w:r>
      <w:r w:rsidR="007735BF" w:rsidRPr="00D86FAB">
        <w:rPr>
          <w:rFonts w:eastAsia="Calibri"/>
          <w:color w:val="000000" w:themeColor="text1"/>
        </w:rPr>
        <w:t>af ;</w:t>
      </w:r>
    </w:p>
    <w:p w14:paraId="540D2A0F" w14:textId="24177971" w:rsidR="005B43D8" w:rsidRPr="00D86FAB" w:rsidRDefault="005B43D8" w:rsidP="001A137E">
      <w:pPr>
        <w:numPr>
          <w:ilvl w:val="0"/>
          <w:numId w:val="2"/>
        </w:numPr>
        <w:rPr>
          <w:rFonts w:eastAsia="Calibri"/>
          <w:b/>
          <w:bCs/>
          <w:color w:val="000000" w:themeColor="text1"/>
        </w:rPr>
      </w:pPr>
      <w:proofErr w:type="gramStart"/>
      <w:r w:rsidRPr="00D86FAB">
        <w:rPr>
          <w:rFonts w:eastAsia="Calibri"/>
          <w:color w:val="000000" w:themeColor="text1"/>
        </w:rPr>
        <w:t>d’une</w:t>
      </w:r>
      <w:proofErr w:type="gramEnd"/>
      <w:r w:rsidRPr="00D86FAB">
        <w:rPr>
          <w:rFonts w:eastAsia="Calibri"/>
          <w:color w:val="000000" w:themeColor="text1"/>
        </w:rPr>
        <w:t xml:space="preserve"> carte d’identité</w:t>
      </w:r>
      <w:r w:rsidR="007735BF" w:rsidRPr="00D86FAB">
        <w:rPr>
          <w:rFonts w:eastAsia="Calibri"/>
          <w:color w:val="000000" w:themeColor="text1"/>
        </w:rPr>
        <w:t>.</w:t>
      </w:r>
    </w:p>
    <w:p w14:paraId="181375D1" w14:textId="77777777" w:rsidR="00355C09" w:rsidRPr="00D86FAB" w:rsidRDefault="00355C09" w:rsidP="001A137E">
      <w:pPr>
        <w:rPr>
          <w:rFonts w:eastAsia="Calibri"/>
          <w:color w:val="000000" w:themeColor="text1"/>
        </w:rPr>
      </w:pPr>
    </w:p>
    <w:p w14:paraId="3D9B89C6" w14:textId="77777777" w:rsidR="005B43D8" w:rsidRPr="00D86FAB" w:rsidRDefault="005B43D8" w:rsidP="001A137E">
      <w:pPr>
        <w:rPr>
          <w:rFonts w:eastAsia="Calibri"/>
          <w:color w:val="000000" w:themeColor="text1"/>
        </w:rPr>
      </w:pPr>
    </w:p>
    <w:p w14:paraId="13014946" w14:textId="77777777" w:rsidR="005B43D8" w:rsidRPr="00D86FAB" w:rsidRDefault="005B43D8" w:rsidP="001A137E">
      <w:pPr>
        <w:pStyle w:val="Titre1"/>
        <w:rPr>
          <w:rFonts w:eastAsia="Calibri"/>
          <w:color w:val="000000" w:themeColor="text1"/>
        </w:rPr>
      </w:pPr>
      <w:bookmarkStart w:id="30" w:name="_Toc126245119"/>
      <w:r w:rsidRPr="00D86FAB">
        <w:rPr>
          <w:rFonts w:eastAsia="Calibri"/>
          <w:color w:val="000000" w:themeColor="text1"/>
        </w:rPr>
        <w:t>Article 3 : Matériel informatique – Logiciel</w:t>
      </w:r>
      <w:bookmarkEnd w:id="30"/>
    </w:p>
    <w:p w14:paraId="3364BBD3" w14:textId="77777777" w:rsidR="005B43D8" w:rsidRPr="00D86FAB" w:rsidRDefault="005B43D8" w:rsidP="001A137E">
      <w:pPr>
        <w:rPr>
          <w:rFonts w:eastAsia="Calibri"/>
          <w:color w:val="000000" w:themeColor="text1"/>
        </w:rPr>
      </w:pPr>
    </w:p>
    <w:p w14:paraId="3A866CBD" w14:textId="77777777" w:rsidR="005B43D8" w:rsidRPr="00D86FAB" w:rsidRDefault="005B43D8" w:rsidP="001A137E">
      <w:pPr>
        <w:rPr>
          <w:rFonts w:eastAsia="Calibri"/>
          <w:b/>
          <w:bCs/>
          <w:color w:val="000000" w:themeColor="text1"/>
        </w:rPr>
      </w:pPr>
      <w:r w:rsidRPr="00D86FAB">
        <w:rPr>
          <w:rFonts w:eastAsia="Calibri"/>
          <w:color w:val="000000" w:themeColor="text1"/>
        </w:rPr>
        <w:t>Sans objet.</w:t>
      </w:r>
    </w:p>
    <w:p w14:paraId="52065564" w14:textId="77777777" w:rsidR="005B43D8" w:rsidRPr="00D86FAB" w:rsidRDefault="005B43D8" w:rsidP="001A137E">
      <w:pPr>
        <w:rPr>
          <w:rFonts w:eastAsia="Calibri"/>
          <w:color w:val="000000" w:themeColor="text1"/>
        </w:rPr>
      </w:pPr>
    </w:p>
    <w:p w14:paraId="5806C926" w14:textId="77777777" w:rsidR="005B43D8" w:rsidRPr="00D86FAB" w:rsidRDefault="005B43D8" w:rsidP="001A137E">
      <w:pPr>
        <w:pStyle w:val="Titre1"/>
        <w:rPr>
          <w:rFonts w:eastAsia="Calibri"/>
          <w:color w:val="000000" w:themeColor="text1"/>
        </w:rPr>
      </w:pPr>
      <w:bookmarkStart w:id="31" w:name="_Toc126245120"/>
      <w:r w:rsidRPr="00D86FAB">
        <w:rPr>
          <w:rFonts w:eastAsia="Calibri"/>
          <w:color w:val="000000" w:themeColor="text1"/>
        </w:rPr>
        <w:t>Article 4 : Garantie</w:t>
      </w:r>
      <w:bookmarkEnd w:id="31"/>
    </w:p>
    <w:p w14:paraId="175F9F42" w14:textId="77777777" w:rsidR="005B43D8" w:rsidRPr="00D86FAB" w:rsidRDefault="005B43D8" w:rsidP="001A137E">
      <w:pPr>
        <w:rPr>
          <w:rFonts w:eastAsia="Calibri"/>
          <w:color w:val="000000" w:themeColor="text1"/>
        </w:rPr>
      </w:pPr>
    </w:p>
    <w:p w14:paraId="4A6D6265" w14:textId="2ABF41FE" w:rsidR="005B43D8" w:rsidRPr="00D86FAB" w:rsidRDefault="005B43D8" w:rsidP="001A137E">
      <w:pPr>
        <w:rPr>
          <w:rFonts w:eastAsia="Calibri"/>
          <w:color w:val="000000" w:themeColor="text1"/>
        </w:rPr>
      </w:pPr>
      <w:r w:rsidRPr="00D86FAB">
        <w:rPr>
          <w:rFonts w:eastAsia="Calibri"/>
          <w:color w:val="000000" w:themeColor="text1"/>
        </w:rPr>
        <w:t>D’une façon générale, le titulaire s’engage à transporter sous son entière responsabilité les envois de la C</w:t>
      </w:r>
      <w:r w:rsidR="007735BF" w:rsidRPr="00D86FAB">
        <w:rPr>
          <w:rFonts w:eastAsia="Calibri"/>
          <w:color w:val="000000" w:themeColor="text1"/>
        </w:rPr>
        <w:t>af</w:t>
      </w:r>
      <w:r w:rsidRPr="00D86FAB">
        <w:rPr>
          <w:rFonts w:eastAsia="Calibri"/>
          <w:color w:val="000000" w:themeColor="text1"/>
        </w:rPr>
        <w:t xml:space="preserve"> </w:t>
      </w:r>
      <w:r w:rsidR="00D41344" w:rsidRPr="00D86FAB">
        <w:rPr>
          <w:rFonts w:eastAsia="Calibri"/>
          <w:color w:val="000000" w:themeColor="text1"/>
        </w:rPr>
        <w:t xml:space="preserve">des Alpes-Maritimes </w:t>
      </w:r>
      <w:r w:rsidRPr="00D86FAB">
        <w:rPr>
          <w:rFonts w:eastAsia="Calibri"/>
          <w:color w:val="000000" w:themeColor="text1"/>
        </w:rPr>
        <w:t>du point de départ, jusqu’à la destination convenue, selon le trajet, la procédure choisis.</w:t>
      </w:r>
    </w:p>
    <w:p w14:paraId="6164981A" w14:textId="7AA325B6" w:rsidR="005B43D8" w:rsidRPr="00D86FAB" w:rsidRDefault="005B43D8" w:rsidP="001A137E">
      <w:pPr>
        <w:rPr>
          <w:rFonts w:eastAsia="Calibri"/>
          <w:color w:val="000000" w:themeColor="text1"/>
        </w:rPr>
      </w:pPr>
      <w:r w:rsidRPr="00D86FAB">
        <w:rPr>
          <w:rFonts w:eastAsia="Calibri"/>
          <w:color w:val="000000" w:themeColor="text1"/>
        </w:rPr>
        <w:t>En cas de vol, perte ou dommage de l’objet confié, sauf faute de la C</w:t>
      </w:r>
      <w:r w:rsidR="007735BF" w:rsidRPr="00D86FAB">
        <w:rPr>
          <w:rFonts w:eastAsia="Calibri"/>
          <w:color w:val="000000" w:themeColor="text1"/>
        </w:rPr>
        <w:t>af</w:t>
      </w:r>
      <w:r w:rsidR="00D41344" w:rsidRPr="00D86FAB">
        <w:rPr>
          <w:rFonts w:eastAsia="Calibri"/>
          <w:color w:val="000000" w:themeColor="text1"/>
        </w:rPr>
        <w:t xml:space="preserve"> des Alpes-Maritimes</w:t>
      </w:r>
      <w:r w:rsidRPr="00D86FAB">
        <w:rPr>
          <w:rFonts w:eastAsia="Calibri"/>
          <w:color w:val="000000" w:themeColor="text1"/>
        </w:rPr>
        <w:t>, vice propre de l’envoi ou de son emballage, la responsabilité du titulaire est engagée.</w:t>
      </w:r>
    </w:p>
    <w:p w14:paraId="6B2C0E5C" w14:textId="77777777" w:rsidR="005B43D8" w:rsidRPr="00D86FAB" w:rsidRDefault="005B43D8" w:rsidP="001A137E">
      <w:pPr>
        <w:rPr>
          <w:rFonts w:eastAsia="Calibri"/>
          <w:color w:val="000000" w:themeColor="text1"/>
        </w:rPr>
      </w:pPr>
    </w:p>
    <w:p w14:paraId="142FD55D" w14:textId="77777777" w:rsidR="005B43D8" w:rsidRPr="00D86FAB" w:rsidRDefault="005B43D8" w:rsidP="001A137E">
      <w:pPr>
        <w:pStyle w:val="Titre1"/>
        <w:rPr>
          <w:rFonts w:eastAsia="Calibri"/>
          <w:color w:val="000000" w:themeColor="text1"/>
        </w:rPr>
      </w:pPr>
      <w:bookmarkStart w:id="32" w:name="_Toc126245121"/>
      <w:r w:rsidRPr="00D86FAB">
        <w:rPr>
          <w:rFonts w:eastAsia="Calibri"/>
          <w:color w:val="000000" w:themeColor="text1"/>
        </w:rPr>
        <w:t>Article 5 : Fréquence (voir annexe du CCP)</w:t>
      </w:r>
      <w:bookmarkEnd w:id="32"/>
    </w:p>
    <w:p w14:paraId="0A1900AB" w14:textId="77777777" w:rsidR="005B43D8" w:rsidRPr="00D86FAB" w:rsidRDefault="005B43D8" w:rsidP="001A137E">
      <w:pPr>
        <w:rPr>
          <w:rFonts w:eastAsia="Calibri"/>
          <w:color w:val="000000" w:themeColor="text1"/>
        </w:rPr>
      </w:pPr>
    </w:p>
    <w:p w14:paraId="7C3B5637" w14:textId="16A41E40" w:rsidR="005B43D8" w:rsidRPr="00D86FAB" w:rsidRDefault="005B43D8" w:rsidP="001A137E">
      <w:pPr>
        <w:rPr>
          <w:rFonts w:eastAsia="Calibri"/>
          <w:color w:val="000000" w:themeColor="text1"/>
        </w:rPr>
      </w:pPr>
      <w:r w:rsidRPr="00D86FAB">
        <w:rPr>
          <w:rFonts w:eastAsia="Calibri"/>
          <w:color w:val="000000" w:themeColor="text1"/>
        </w:rPr>
        <w:t>Tous les jours du lundi au vendredi pour les navettes « liaison ouest » et</w:t>
      </w:r>
      <w:r w:rsidR="007735BF" w:rsidRPr="00D86FAB">
        <w:rPr>
          <w:rFonts w:eastAsia="Calibri"/>
          <w:color w:val="000000" w:themeColor="text1"/>
        </w:rPr>
        <w:t xml:space="preserve"> « liaison</w:t>
      </w:r>
      <w:r w:rsidRPr="00D86FAB">
        <w:rPr>
          <w:rFonts w:eastAsia="Calibri"/>
          <w:color w:val="000000" w:themeColor="text1"/>
        </w:rPr>
        <w:t xml:space="preserve"> </w:t>
      </w:r>
      <w:r w:rsidR="007735BF" w:rsidRPr="00D86FAB">
        <w:rPr>
          <w:rFonts w:eastAsia="Calibri"/>
          <w:color w:val="000000" w:themeColor="text1"/>
        </w:rPr>
        <w:t>Nice</w:t>
      </w:r>
      <w:r w:rsidRPr="00D86FAB">
        <w:rPr>
          <w:rFonts w:eastAsia="Calibri"/>
          <w:color w:val="000000" w:themeColor="text1"/>
        </w:rPr>
        <w:t xml:space="preserve"> ville »</w:t>
      </w:r>
    </w:p>
    <w:p w14:paraId="0B6781BB" w14:textId="77777777" w:rsidR="005B43D8" w:rsidRPr="00D86FAB" w:rsidRDefault="005B43D8" w:rsidP="001A137E">
      <w:pPr>
        <w:rPr>
          <w:rFonts w:eastAsia="Calibri"/>
          <w:color w:val="000000" w:themeColor="text1"/>
        </w:rPr>
      </w:pPr>
    </w:p>
    <w:p w14:paraId="1CE89F41" w14:textId="77777777" w:rsidR="005B43D8" w:rsidRPr="00D86FAB" w:rsidRDefault="005B43D8" w:rsidP="001A137E">
      <w:pPr>
        <w:pStyle w:val="Titre1"/>
        <w:rPr>
          <w:rFonts w:eastAsia="Calibri"/>
          <w:color w:val="000000" w:themeColor="text1"/>
        </w:rPr>
      </w:pPr>
      <w:bookmarkStart w:id="33" w:name="_Toc126245122"/>
      <w:r w:rsidRPr="00D86FAB">
        <w:rPr>
          <w:rFonts w:eastAsia="Calibri"/>
          <w:color w:val="000000" w:themeColor="text1"/>
        </w:rPr>
        <w:t>Article 6 : Marchandises</w:t>
      </w:r>
      <w:bookmarkEnd w:id="33"/>
      <w:r w:rsidRPr="00D86FAB">
        <w:rPr>
          <w:rFonts w:eastAsia="Calibri"/>
          <w:color w:val="000000" w:themeColor="text1"/>
        </w:rPr>
        <w:t xml:space="preserve">  </w:t>
      </w:r>
    </w:p>
    <w:p w14:paraId="23323C8F" w14:textId="77777777" w:rsidR="005B43D8" w:rsidRPr="00D86FAB" w:rsidRDefault="005B43D8" w:rsidP="001A137E">
      <w:pPr>
        <w:rPr>
          <w:rFonts w:eastAsia="Calibri"/>
          <w:color w:val="000000" w:themeColor="text1"/>
        </w:rPr>
      </w:pPr>
    </w:p>
    <w:p w14:paraId="5949F96A" w14:textId="77777777" w:rsidR="005B43D8" w:rsidRPr="00D86FAB" w:rsidRDefault="005B43D8" w:rsidP="001A137E">
      <w:pPr>
        <w:rPr>
          <w:rFonts w:eastAsia="Calibri"/>
          <w:color w:val="000000" w:themeColor="text1"/>
        </w:rPr>
      </w:pPr>
      <w:r w:rsidRPr="00D86FAB">
        <w:rPr>
          <w:rFonts w:eastAsia="Calibri"/>
          <w:color w:val="000000" w:themeColor="text1"/>
        </w:rPr>
        <w:t>Nature : courrier, économat</w:t>
      </w:r>
    </w:p>
    <w:p w14:paraId="05F22B95" w14:textId="77777777" w:rsidR="005B43D8" w:rsidRPr="00D86FAB" w:rsidRDefault="005B43D8" w:rsidP="001A137E">
      <w:pPr>
        <w:rPr>
          <w:rFonts w:eastAsia="Calibri"/>
          <w:color w:val="000000" w:themeColor="text1"/>
        </w:rPr>
      </w:pPr>
      <w:r w:rsidRPr="00D86FAB">
        <w:rPr>
          <w:rFonts w:eastAsia="Calibri"/>
          <w:color w:val="000000" w:themeColor="text1"/>
        </w:rPr>
        <w:t>Contenant maximum par liaison : 3 bacs et 3 sacoches</w:t>
      </w:r>
    </w:p>
    <w:p w14:paraId="367E9EF6" w14:textId="5B0B73B6" w:rsidR="005B43D8" w:rsidRPr="00D86FAB" w:rsidRDefault="005B43D8" w:rsidP="001A137E">
      <w:pPr>
        <w:rPr>
          <w:rFonts w:eastAsia="Calibri"/>
          <w:color w:val="000000" w:themeColor="text1"/>
        </w:rPr>
      </w:pPr>
      <w:r w:rsidRPr="00D86FAB">
        <w:rPr>
          <w:rFonts w:eastAsia="Calibri"/>
          <w:color w:val="000000" w:themeColor="text1"/>
        </w:rPr>
        <w:t>Poids : de 0 à 50 kg</w:t>
      </w:r>
    </w:p>
    <w:p w14:paraId="6162FBC9" w14:textId="2D6232BA" w:rsidR="00DE3BE4" w:rsidRPr="00D86FAB" w:rsidRDefault="00DE3BE4" w:rsidP="001A137E">
      <w:pPr>
        <w:rPr>
          <w:rFonts w:eastAsia="Calibri"/>
          <w:color w:val="000000" w:themeColor="text1"/>
        </w:rPr>
      </w:pPr>
    </w:p>
    <w:p w14:paraId="2B40C1D8" w14:textId="6E593EC0" w:rsidR="00DE3BE4" w:rsidRPr="00D86FAB" w:rsidRDefault="00DE3BE4" w:rsidP="001A137E">
      <w:pPr>
        <w:rPr>
          <w:rFonts w:eastAsia="Calibri"/>
          <w:color w:val="000000" w:themeColor="text1"/>
        </w:rPr>
      </w:pPr>
    </w:p>
    <w:p w14:paraId="70C9504C" w14:textId="761A59E2" w:rsidR="00DE3BE4" w:rsidRPr="00D86FAB" w:rsidRDefault="00DE3BE4" w:rsidP="001A137E">
      <w:pPr>
        <w:rPr>
          <w:rFonts w:eastAsia="Calibri"/>
          <w:color w:val="000000" w:themeColor="text1"/>
        </w:rPr>
      </w:pPr>
    </w:p>
    <w:p w14:paraId="6BF7310E" w14:textId="0521CCF7" w:rsidR="00DE3BE4" w:rsidRPr="00D86FAB" w:rsidRDefault="00DE3BE4" w:rsidP="001A137E">
      <w:pPr>
        <w:rPr>
          <w:rFonts w:eastAsia="Calibri"/>
          <w:color w:val="000000" w:themeColor="text1"/>
        </w:rPr>
      </w:pPr>
    </w:p>
    <w:p w14:paraId="7CC0E257" w14:textId="0EB80FCE" w:rsidR="00DE3BE4" w:rsidRPr="00D86FAB" w:rsidRDefault="00DE3BE4" w:rsidP="001A137E">
      <w:pPr>
        <w:rPr>
          <w:rFonts w:eastAsia="Calibri"/>
          <w:color w:val="000000" w:themeColor="text1"/>
        </w:rPr>
      </w:pPr>
    </w:p>
    <w:p w14:paraId="46431067" w14:textId="15D90C99" w:rsidR="00DE3BE4" w:rsidRPr="002D098B" w:rsidRDefault="00DE3BE4" w:rsidP="001A137E">
      <w:pPr>
        <w:rPr>
          <w:rFonts w:eastAsia="Calibri"/>
          <w:color w:val="FF0000"/>
        </w:rPr>
      </w:pPr>
    </w:p>
    <w:p w14:paraId="42C50081" w14:textId="1AB1342D" w:rsidR="00DE3BE4" w:rsidRPr="002D098B" w:rsidRDefault="00DE3BE4" w:rsidP="001A137E">
      <w:pPr>
        <w:rPr>
          <w:rFonts w:eastAsia="Calibri"/>
          <w:color w:val="FF0000"/>
        </w:rPr>
      </w:pPr>
    </w:p>
    <w:p w14:paraId="1B2B57A0" w14:textId="68CD4E38" w:rsidR="00DE3BE4" w:rsidRPr="002D098B" w:rsidRDefault="00DE3BE4" w:rsidP="001A137E">
      <w:pPr>
        <w:rPr>
          <w:rFonts w:eastAsia="Calibri"/>
          <w:color w:val="FF0000"/>
        </w:rPr>
      </w:pPr>
    </w:p>
    <w:p w14:paraId="273EA3EB" w14:textId="29234597" w:rsidR="00DE3BE4" w:rsidRPr="002D098B" w:rsidRDefault="00DE3BE4" w:rsidP="001A137E">
      <w:pPr>
        <w:rPr>
          <w:rFonts w:eastAsia="Calibri"/>
          <w:color w:val="FF0000"/>
        </w:rPr>
      </w:pPr>
    </w:p>
    <w:p w14:paraId="493175D1" w14:textId="5DF0DBDE" w:rsidR="00DE3BE4" w:rsidRPr="002D098B" w:rsidRDefault="001A137E" w:rsidP="001A137E">
      <w:pPr>
        <w:rPr>
          <w:rFonts w:eastAsia="Calibri"/>
          <w:color w:val="FF0000"/>
        </w:rPr>
      </w:pPr>
      <w:r w:rsidRPr="002D098B">
        <w:rPr>
          <w:rFonts w:eastAsia="Calibri"/>
          <w:color w:val="FF0000"/>
        </w:rPr>
        <w:br w:type="page"/>
      </w:r>
    </w:p>
    <w:p w14:paraId="50E0DDC0" w14:textId="65866A66" w:rsidR="00DE3BE4" w:rsidRPr="001D6592" w:rsidRDefault="00DE3BE4" w:rsidP="001A137E">
      <w:pPr>
        <w:pStyle w:val="Titre1"/>
        <w:numPr>
          <w:ilvl w:val="0"/>
          <w:numId w:val="0"/>
        </w:numPr>
        <w:rPr>
          <w:rFonts w:eastAsia="Calibri"/>
          <w:color w:val="000000" w:themeColor="text1"/>
        </w:rPr>
      </w:pPr>
      <w:bookmarkStart w:id="34" w:name="_Toc126245123"/>
      <w:r w:rsidRPr="001D6592">
        <w:rPr>
          <w:rFonts w:eastAsia="Calibri"/>
          <w:color w:val="000000" w:themeColor="text1"/>
        </w:rPr>
        <w:lastRenderedPageBreak/>
        <w:t>ANNEXE </w:t>
      </w:r>
      <w:proofErr w:type="gramStart"/>
      <w:r w:rsidR="002D1035" w:rsidRPr="001D6592">
        <w:rPr>
          <w:rFonts w:eastAsia="Calibri"/>
          <w:color w:val="000000" w:themeColor="text1"/>
        </w:rPr>
        <w:t>1</w:t>
      </w:r>
      <w:r w:rsidRPr="001D6592">
        <w:rPr>
          <w:rFonts w:eastAsia="Calibri"/>
          <w:color w:val="000000" w:themeColor="text1"/>
        </w:rPr>
        <w:t>:</w:t>
      </w:r>
      <w:proofErr w:type="gramEnd"/>
      <w:r w:rsidRPr="001D6592">
        <w:rPr>
          <w:rFonts w:eastAsia="Calibri"/>
          <w:color w:val="000000" w:themeColor="text1"/>
        </w:rPr>
        <w:t xml:space="preserve"> PLANNING D'EXECUTION DES TOURNEES</w:t>
      </w:r>
      <w:bookmarkEnd w:id="34"/>
    </w:p>
    <w:p w14:paraId="33750D68" w14:textId="77777777" w:rsidR="00DE3BE4" w:rsidRPr="001D6592" w:rsidRDefault="00DE3BE4" w:rsidP="001A137E">
      <w:pPr>
        <w:rPr>
          <w:rFonts w:eastAsia="Calibri"/>
          <w:color w:val="000000" w:themeColor="text1"/>
        </w:rPr>
      </w:pPr>
    </w:p>
    <w:p w14:paraId="4A0D4B13" w14:textId="77777777" w:rsidR="00DE3BE4" w:rsidRPr="001D6592" w:rsidRDefault="00DE3BE4" w:rsidP="001A137E">
      <w:pPr>
        <w:rPr>
          <w:rFonts w:eastAsia="Calibri"/>
          <w:color w:val="000000" w:themeColor="text1"/>
        </w:rPr>
      </w:pPr>
    </w:p>
    <w:tbl>
      <w:tblPr>
        <w:tblW w:w="10286" w:type="dxa"/>
        <w:tblInd w:w="53" w:type="dxa"/>
        <w:tblCellMar>
          <w:left w:w="70" w:type="dxa"/>
          <w:right w:w="70" w:type="dxa"/>
        </w:tblCellMar>
        <w:tblLook w:val="04A0" w:firstRow="1" w:lastRow="0" w:firstColumn="1" w:lastColumn="0" w:noHBand="0" w:noVBand="1"/>
      </w:tblPr>
      <w:tblGrid>
        <w:gridCol w:w="947"/>
        <w:gridCol w:w="2189"/>
        <w:gridCol w:w="2049"/>
        <w:gridCol w:w="2087"/>
        <w:gridCol w:w="2184"/>
        <w:gridCol w:w="767"/>
        <w:gridCol w:w="63"/>
      </w:tblGrid>
      <w:tr w:rsidR="001D6592" w:rsidRPr="001D6592" w14:paraId="08435334" w14:textId="77777777" w:rsidTr="001A137E">
        <w:trPr>
          <w:gridAfter w:val="1"/>
          <w:wAfter w:w="63" w:type="dxa"/>
          <w:trHeight w:val="503"/>
        </w:trPr>
        <w:tc>
          <w:tcPr>
            <w:tcW w:w="10223" w:type="dxa"/>
            <w:gridSpan w:val="6"/>
            <w:tcBorders>
              <w:top w:val="single" w:sz="4" w:space="0" w:color="auto"/>
              <w:left w:val="single" w:sz="4" w:space="0" w:color="auto"/>
              <w:bottom w:val="single" w:sz="4" w:space="0" w:color="auto"/>
              <w:right w:val="single" w:sz="4" w:space="0" w:color="auto"/>
            </w:tcBorders>
            <w:shd w:val="clear" w:color="E6E6E6" w:fill="E6E6E6"/>
            <w:noWrap/>
            <w:vAlign w:val="center"/>
            <w:hideMark/>
          </w:tcPr>
          <w:p w14:paraId="02B581DB" w14:textId="77777777" w:rsidR="00DE3BE4" w:rsidRPr="001D6592" w:rsidRDefault="00DE3BE4" w:rsidP="001A137E">
            <w:pPr>
              <w:jc w:val="center"/>
              <w:rPr>
                <w:color w:val="000000" w:themeColor="text1"/>
              </w:rPr>
            </w:pPr>
            <w:r w:rsidRPr="001D6592">
              <w:rPr>
                <w:color w:val="000000" w:themeColor="text1"/>
              </w:rPr>
              <w:t>DESCRIPTION DE LA LIAISON OUEST :</w:t>
            </w:r>
          </w:p>
        </w:tc>
      </w:tr>
      <w:tr w:rsidR="002D098B" w:rsidRPr="002D098B" w14:paraId="4653F25C" w14:textId="77777777" w:rsidTr="001A137E">
        <w:trPr>
          <w:gridAfter w:val="1"/>
          <w:wAfter w:w="63" w:type="dxa"/>
          <w:trHeight w:val="503"/>
        </w:trPr>
        <w:tc>
          <w:tcPr>
            <w:tcW w:w="10223" w:type="dxa"/>
            <w:gridSpan w:val="6"/>
            <w:tcBorders>
              <w:top w:val="single" w:sz="4" w:space="0" w:color="auto"/>
              <w:right w:val="nil"/>
            </w:tcBorders>
            <w:noWrap/>
            <w:vAlign w:val="center"/>
          </w:tcPr>
          <w:p w14:paraId="02385650" w14:textId="77777777" w:rsidR="00DE3BE4" w:rsidRPr="002D098B" w:rsidRDefault="00DE3BE4" w:rsidP="001A137E">
            <w:pPr>
              <w:rPr>
                <w:color w:val="FF0000"/>
              </w:rPr>
            </w:pPr>
          </w:p>
        </w:tc>
      </w:tr>
      <w:tr w:rsidR="001D6592" w:rsidRPr="001D6592" w14:paraId="7BA50426" w14:textId="77777777" w:rsidTr="001A137E">
        <w:trPr>
          <w:trHeight w:val="282"/>
        </w:trPr>
        <w:tc>
          <w:tcPr>
            <w:tcW w:w="947" w:type="dxa"/>
            <w:tcBorders>
              <w:left w:val="nil"/>
              <w:bottom w:val="nil"/>
              <w:right w:val="single" w:sz="4" w:space="0" w:color="auto"/>
            </w:tcBorders>
            <w:noWrap/>
            <w:vAlign w:val="center"/>
            <w:hideMark/>
          </w:tcPr>
          <w:p w14:paraId="19DB9E8E" w14:textId="77777777" w:rsidR="00DE3BE4" w:rsidRPr="001D6592" w:rsidRDefault="00DE3BE4" w:rsidP="001A137E">
            <w:pPr>
              <w:jc w:val="left"/>
              <w:rPr>
                <w:color w:val="000000" w:themeColor="text1"/>
              </w:rPr>
            </w:pPr>
          </w:p>
        </w:tc>
        <w:tc>
          <w:tcPr>
            <w:tcW w:w="2189" w:type="dxa"/>
            <w:tcBorders>
              <w:top w:val="single" w:sz="4" w:space="0" w:color="auto"/>
              <w:left w:val="single" w:sz="4" w:space="0" w:color="auto"/>
              <w:bottom w:val="single" w:sz="4" w:space="0" w:color="auto"/>
              <w:right w:val="single" w:sz="4" w:space="0" w:color="auto"/>
            </w:tcBorders>
            <w:noWrap/>
            <w:vAlign w:val="center"/>
            <w:hideMark/>
          </w:tcPr>
          <w:p w14:paraId="195E5B96" w14:textId="77777777" w:rsidR="00DE3BE4" w:rsidRPr="001D6592" w:rsidRDefault="00DE3BE4" w:rsidP="001A137E">
            <w:pPr>
              <w:jc w:val="left"/>
              <w:rPr>
                <w:color w:val="000000" w:themeColor="text1"/>
              </w:rPr>
            </w:pPr>
            <w:r w:rsidRPr="001D6592">
              <w:rPr>
                <w:color w:val="000000" w:themeColor="text1"/>
              </w:rPr>
              <w:t>SITE DE DEPART 1</w:t>
            </w:r>
          </w:p>
        </w:tc>
        <w:tc>
          <w:tcPr>
            <w:tcW w:w="2049" w:type="dxa"/>
            <w:tcBorders>
              <w:top w:val="single" w:sz="4" w:space="0" w:color="auto"/>
              <w:left w:val="single" w:sz="4" w:space="0" w:color="auto"/>
              <w:bottom w:val="single" w:sz="4" w:space="0" w:color="auto"/>
              <w:right w:val="single" w:sz="4" w:space="0" w:color="auto"/>
            </w:tcBorders>
            <w:noWrap/>
            <w:vAlign w:val="center"/>
            <w:hideMark/>
          </w:tcPr>
          <w:p w14:paraId="53EC41F3" w14:textId="77777777" w:rsidR="00DE3BE4" w:rsidRPr="001D6592" w:rsidRDefault="00DE3BE4" w:rsidP="001A137E">
            <w:pPr>
              <w:jc w:val="left"/>
              <w:rPr>
                <w:color w:val="000000" w:themeColor="text1"/>
              </w:rPr>
            </w:pPr>
            <w:r w:rsidRPr="001D6592">
              <w:rPr>
                <w:color w:val="000000" w:themeColor="text1"/>
              </w:rPr>
              <w:t>SITE 2</w:t>
            </w:r>
          </w:p>
        </w:tc>
        <w:tc>
          <w:tcPr>
            <w:tcW w:w="2087" w:type="dxa"/>
            <w:tcBorders>
              <w:top w:val="single" w:sz="4" w:space="0" w:color="auto"/>
              <w:left w:val="single" w:sz="4" w:space="0" w:color="auto"/>
              <w:bottom w:val="single" w:sz="4" w:space="0" w:color="auto"/>
              <w:right w:val="single" w:sz="4" w:space="0" w:color="auto"/>
            </w:tcBorders>
            <w:noWrap/>
            <w:vAlign w:val="center"/>
            <w:hideMark/>
          </w:tcPr>
          <w:p w14:paraId="29AAEF2B" w14:textId="77777777" w:rsidR="00DE3BE4" w:rsidRPr="001D6592" w:rsidRDefault="00DE3BE4" w:rsidP="001A137E">
            <w:pPr>
              <w:jc w:val="left"/>
              <w:rPr>
                <w:color w:val="000000" w:themeColor="text1"/>
              </w:rPr>
            </w:pPr>
            <w:r w:rsidRPr="001D6592">
              <w:rPr>
                <w:color w:val="000000" w:themeColor="text1"/>
              </w:rPr>
              <w:t>SITE 3</w:t>
            </w:r>
          </w:p>
        </w:tc>
        <w:tc>
          <w:tcPr>
            <w:tcW w:w="2184" w:type="dxa"/>
            <w:tcBorders>
              <w:top w:val="single" w:sz="4" w:space="0" w:color="auto"/>
              <w:left w:val="single" w:sz="4" w:space="0" w:color="auto"/>
              <w:bottom w:val="single" w:sz="4" w:space="0" w:color="auto"/>
              <w:right w:val="single" w:sz="4" w:space="0" w:color="auto"/>
            </w:tcBorders>
            <w:noWrap/>
            <w:vAlign w:val="center"/>
            <w:hideMark/>
          </w:tcPr>
          <w:p w14:paraId="1DA6055D" w14:textId="77777777" w:rsidR="00DE3BE4" w:rsidRPr="001D6592" w:rsidRDefault="00DE3BE4" w:rsidP="001A137E">
            <w:pPr>
              <w:jc w:val="left"/>
              <w:rPr>
                <w:color w:val="000000" w:themeColor="text1"/>
              </w:rPr>
            </w:pPr>
            <w:r w:rsidRPr="001D6592">
              <w:rPr>
                <w:color w:val="000000" w:themeColor="text1"/>
              </w:rPr>
              <w:t>SITE DE RETOUR 4</w:t>
            </w:r>
          </w:p>
        </w:tc>
        <w:tc>
          <w:tcPr>
            <w:tcW w:w="830" w:type="dxa"/>
            <w:gridSpan w:val="2"/>
            <w:tcBorders>
              <w:left w:val="single" w:sz="4" w:space="0" w:color="auto"/>
              <w:bottom w:val="nil"/>
              <w:right w:val="nil"/>
            </w:tcBorders>
            <w:noWrap/>
            <w:vAlign w:val="bottom"/>
            <w:hideMark/>
          </w:tcPr>
          <w:p w14:paraId="052871DE" w14:textId="77777777" w:rsidR="00DE3BE4" w:rsidRPr="001D6592" w:rsidRDefault="00DE3BE4" w:rsidP="001A137E">
            <w:pPr>
              <w:jc w:val="left"/>
              <w:rPr>
                <w:color w:val="000000" w:themeColor="text1"/>
              </w:rPr>
            </w:pPr>
          </w:p>
        </w:tc>
      </w:tr>
      <w:tr w:rsidR="001D6592" w:rsidRPr="001D6592" w14:paraId="13A8F404" w14:textId="77777777" w:rsidTr="001A137E">
        <w:trPr>
          <w:trHeight w:val="1695"/>
        </w:trPr>
        <w:tc>
          <w:tcPr>
            <w:tcW w:w="947" w:type="dxa"/>
            <w:tcBorders>
              <w:top w:val="nil"/>
              <w:left w:val="nil"/>
              <w:bottom w:val="nil"/>
              <w:right w:val="nil"/>
            </w:tcBorders>
            <w:noWrap/>
            <w:vAlign w:val="center"/>
            <w:hideMark/>
          </w:tcPr>
          <w:p w14:paraId="049D0FFB" w14:textId="77777777" w:rsidR="00DE3BE4" w:rsidRPr="001D6592" w:rsidRDefault="00DE3BE4" w:rsidP="001A137E">
            <w:pPr>
              <w:rPr>
                <w:color w:val="000000" w:themeColor="text1"/>
              </w:rPr>
            </w:pPr>
          </w:p>
        </w:tc>
        <w:tc>
          <w:tcPr>
            <w:tcW w:w="2189" w:type="dxa"/>
            <w:tcBorders>
              <w:top w:val="nil"/>
              <w:left w:val="single" w:sz="4" w:space="0" w:color="000000"/>
              <w:bottom w:val="single" w:sz="4" w:space="0" w:color="000000"/>
              <w:right w:val="single" w:sz="4" w:space="0" w:color="000000"/>
            </w:tcBorders>
            <w:shd w:val="clear" w:color="FFFF66" w:fill="FFFF66"/>
            <w:vAlign w:val="center"/>
            <w:hideMark/>
          </w:tcPr>
          <w:p w14:paraId="187AD27F" w14:textId="77777777" w:rsidR="00DE3BE4" w:rsidRPr="001D6592" w:rsidRDefault="00DE3BE4" w:rsidP="001A137E">
            <w:pPr>
              <w:rPr>
                <w:color w:val="000000" w:themeColor="text1"/>
              </w:rPr>
            </w:pPr>
            <w:r w:rsidRPr="001D6592">
              <w:rPr>
                <w:rFonts w:ascii="Liberation Sans" w:hAnsi="Liberation Sans"/>
                <w:b/>
                <w:bCs/>
                <w:color w:val="000000" w:themeColor="text1"/>
              </w:rPr>
              <w:t>CAF NICE Siège</w:t>
            </w:r>
            <w:r w:rsidRPr="001D6592">
              <w:rPr>
                <w:rFonts w:ascii="Liberation Sans" w:hAnsi="Liberation Sans"/>
                <w:b/>
                <w:bCs/>
                <w:color w:val="000000" w:themeColor="text1"/>
              </w:rPr>
              <w:br/>
            </w:r>
            <w:r w:rsidRPr="001D6592">
              <w:rPr>
                <w:color w:val="000000" w:themeColor="text1"/>
              </w:rPr>
              <w:t>47, Avenue de la Marne</w:t>
            </w:r>
            <w:r w:rsidRPr="001D6592">
              <w:rPr>
                <w:color w:val="000000" w:themeColor="text1"/>
              </w:rPr>
              <w:br/>
              <w:t>06100 Nice</w:t>
            </w:r>
          </w:p>
        </w:tc>
        <w:tc>
          <w:tcPr>
            <w:tcW w:w="2049" w:type="dxa"/>
            <w:tcBorders>
              <w:top w:val="nil"/>
              <w:left w:val="nil"/>
              <w:bottom w:val="single" w:sz="4" w:space="0" w:color="000000"/>
              <w:right w:val="single" w:sz="4" w:space="0" w:color="000000"/>
            </w:tcBorders>
            <w:shd w:val="clear" w:color="FFFF66" w:fill="FFFF66"/>
            <w:vAlign w:val="center"/>
            <w:hideMark/>
          </w:tcPr>
          <w:p w14:paraId="3AEA2276" w14:textId="77777777" w:rsidR="00DE3BE4" w:rsidRPr="001D6592" w:rsidRDefault="00DE3BE4" w:rsidP="001A137E">
            <w:pPr>
              <w:rPr>
                <w:rFonts w:ascii="Arial1" w:hAnsi="Arial1"/>
                <w:color w:val="000000" w:themeColor="text1"/>
              </w:rPr>
            </w:pPr>
            <w:r w:rsidRPr="001D6592">
              <w:rPr>
                <w:rFonts w:ascii="Liberation Sans" w:hAnsi="Liberation Sans"/>
                <w:b/>
                <w:bCs/>
                <w:color w:val="000000" w:themeColor="text1"/>
              </w:rPr>
              <w:t>Centre de Cannes</w:t>
            </w:r>
            <w:r w:rsidRPr="001D6592">
              <w:rPr>
                <w:rFonts w:ascii="Liberation Sans" w:hAnsi="Liberation Sans"/>
                <w:b/>
                <w:bCs/>
                <w:color w:val="000000" w:themeColor="text1"/>
              </w:rPr>
              <w:br/>
            </w:r>
            <w:r w:rsidRPr="001D6592">
              <w:rPr>
                <w:color w:val="000000" w:themeColor="text1"/>
              </w:rPr>
              <w:t xml:space="preserve">13, rue </w:t>
            </w:r>
            <w:proofErr w:type="spellStart"/>
            <w:r w:rsidRPr="001D6592">
              <w:rPr>
                <w:color w:val="000000" w:themeColor="text1"/>
              </w:rPr>
              <w:t>Buttura</w:t>
            </w:r>
            <w:proofErr w:type="spellEnd"/>
            <w:r w:rsidRPr="001D6592">
              <w:rPr>
                <w:color w:val="000000" w:themeColor="text1"/>
              </w:rPr>
              <w:br/>
              <w:t>06400 Cannes</w:t>
            </w:r>
          </w:p>
        </w:tc>
        <w:tc>
          <w:tcPr>
            <w:tcW w:w="2087" w:type="dxa"/>
            <w:tcBorders>
              <w:top w:val="nil"/>
              <w:left w:val="nil"/>
              <w:bottom w:val="single" w:sz="4" w:space="0" w:color="000000"/>
              <w:right w:val="single" w:sz="4" w:space="0" w:color="000000"/>
            </w:tcBorders>
            <w:shd w:val="clear" w:color="FFFF66" w:fill="FFFF66"/>
            <w:vAlign w:val="center"/>
            <w:hideMark/>
          </w:tcPr>
          <w:p w14:paraId="4338D7EB" w14:textId="18B57C89" w:rsidR="00DE3BE4" w:rsidRPr="001D6592" w:rsidRDefault="00DE3BE4" w:rsidP="001A137E">
            <w:pPr>
              <w:rPr>
                <w:rFonts w:ascii="Arial1" w:hAnsi="Arial1"/>
                <w:color w:val="000000" w:themeColor="text1"/>
              </w:rPr>
            </w:pPr>
            <w:r w:rsidRPr="001D6592">
              <w:rPr>
                <w:rFonts w:ascii="Liberation Sans" w:hAnsi="Liberation Sans"/>
                <w:b/>
                <w:bCs/>
                <w:color w:val="000000" w:themeColor="text1"/>
              </w:rPr>
              <w:t>Centre d’Antibes</w:t>
            </w:r>
            <w:r w:rsidRPr="001D6592">
              <w:rPr>
                <w:rFonts w:ascii="Liberation Sans" w:hAnsi="Liberation Sans"/>
                <w:b/>
                <w:bCs/>
                <w:color w:val="000000" w:themeColor="text1"/>
              </w:rPr>
              <w:br/>
            </w:r>
            <w:r w:rsidR="00701242" w:rsidRPr="001D6592">
              <w:rPr>
                <w:color w:val="000000" w:themeColor="text1"/>
              </w:rPr>
              <w:t xml:space="preserve">41 </w:t>
            </w:r>
            <w:r w:rsidR="002A461F" w:rsidRPr="001D6592">
              <w:rPr>
                <w:color w:val="000000" w:themeColor="text1"/>
              </w:rPr>
              <w:t>rue Reybaud</w:t>
            </w:r>
            <w:r w:rsidRPr="001D6592">
              <w:rPr>
                <w:color w:val="000000" w:themeColor="text1"/>
              </w:rPr>
              <w:br/>
              <w:t>06600 Antibes</w:t>
            </w:r>
          </w:p>
        </w:tc>
        <w:tc>
          <w:tcPr>
            <w:tcW w:w="2184" w:type="dxa"/>
            <w:tcBorders>
              <w:top w:val="nil"/>
              <w:left w:val="nil"/>
              <w:bottom w:val="single" w:sz="4" w:space="0" w:color="000000"/>
              <w:right w:val="single" w:sz="4" w:space="0" w:color="000000"/>
            </w:tcBorders>
            <w:shd w:val="clear" w:color="FFFF66" w:fill="FFFF66"/>
            <w:vAlign w:val="center"/>
            <w:hideMark/>
          </w:tcPr>
          <w:p w14:paraId="76C01E0C" w14:textId="77777777" w:rsidR="00DE3BE4" w:rsidRPr="001D6592" w:rsidRDefault="00DE3BE4" w:rsidP="001A137E">
            <w:pPr>
              <w:rPr>
                <w:color w:val="000000" w:themeColor="text1"/>
              </w:rPr>
            </w:pPr>
            <w:r w:rsidRPr="001D6592">
              <w:rPr>
                <w:rFonts w:ascii="Liberation Sans" w:hAnsi="Liberation Sans"/>
                <w:b/>
                <w:bCs/>
                <w:color w:val="000000" w:themeColor="text1"/>
              </w:rPr>
              <w:t>CAF NICE Siège</w:t>
            </w:r>
            <w:r w:rsidRPr="001D6592">
              <w:rPr>
                <w:rFonts w:ascii="Liberation Sans" w:hAnsi="Liberation Sans"/>
                <w:b/>
                <w:bCs/>
                <w:color w:val="000000" w:themeColor="text1"/>
              </w:rPr>
              <w:br/>
            </w:r>
            <w:r w:rsidRPr="001D6592">
              <w:rPr>
                <w:color w:val="000000" w:themeColor="text1"/>
              </w:rPr>
              <w:t>47, Avenue de la Marne</w:t>
            </w:r>
            <w:r w:rsidRPr="001D6592">
              <w:rPr>
                <w:color w:val="000000" w:themeColor="text1"/>
              </w:rPr>
              <w:br/>
              <w:t>06100 Nice</w:t>
            </w:r>
          </w:p>
        </w:tc>
        <w:tc>
          <w:tcPr>
            <w:tcW w:w="830" w:type="dxa"/>
            <w:gridSpan w:val="2"/>
            <w:tcBorders>
              <w:top w:val="nil"/>
              <w:left w:val="nil"/>
              <w:bottom w:val="nil"/>
              <w:right w:val="nil"/>
            </w:tcBorders>
            <w:noWrap/>
            <w:vAlign w:val="bottom"/>
            <w:hideMark/>
          </w:tcPr>
          <w:p w14:paraId="434D9DBB" w14:textId="77777777" w:rsidR="00DE3BE4" w:rsidRPr="001D6592" w:rsidRDefault="00DE3BE4" w:rsidP="001A137E">
            <w:pPr>
              <w:rPr>
                <w:color w:val="000000" w:themeColor="text1"/>
              </w:rPr>
            </w:pPr>
          </w:p>
        </w:tc>
      </w:tr>
      <w:tr w:rsidR="001D6592" w:rsidRPr="001D6592" w14:paraId="2ACFB21D" w14:textId="77777777" w:rsidTr="001A137E">
        <w:trPr>
          <w:trHeight w:val="575"/>
        </w:trPr>
        <w:tc>
          <w:tcPr>
            <w:tcW w:w="947" w:type="dxa"/>
            <w:tcBorders>
              <w:top w:val="nil"/>
              <w:left w:val="nil"/>
              <w:bottom w:val="nil"/>
              <w:right w:val="nil"/>
            </w:tcBorders>
            <w:noWrap/>
            <w:vAlign w:val="center"/>
            <w:hideMark/>
          </w:tcPr>
          <w:p w14:paraId="53A5F234" w14:textId="77777777" w:rsidR="00DE3BE4" w:rsidRPr="001D6592" w:rsidRDefault="00DE3BE4" w:rsidP="001A137E">
            <w:pPr>
              <w:jc w:val="left"/>
              <w:rPr>
                <w:color w:val="000000" w:themeColor="text1"/>
              </w:rPr>
            </w:pPr>
          </w:p>
        </w:tc>
        <w:tc>
          <w:tcPr>
            <w:tcW w:w="2189" w:type="dxa"/>
            <w:tcBorders>
              <w:top w:val="nil"/>
              <w:left w:val="single" w:sz="4" w:space="0" w:color="000000"/>
              <w:bottom w:val="single" w:sz="4" w:space="0" w:color="000000"/>
              <w:right w:val="single" w:sz="4" w:space="0" w:color="000000"/>
            </w:tcBorders>
            <w:vAlign w:val="center"/>
            <w:hideMark/>
          </w:tcPr>
          <w:p w14:paraId="204989F0" w14:textId="77777777" w:rsidR="00DE3BE4" w:rsidRPr="001D6592" w:rsidRDefault="00DE3BE4" w:rsidP="001A137E">
            <w:pPr>
              <w:jc w:val="left"/>
              <w:rPr>
                <w:color w:val="000000" w:themeColor="text1"/>
              </w:rPr>
            </w:pPr>
            <w:r w:rsidRPr="001D6592">
              <w:rPr>
                <w:color w:val="000000" w:themeColor="text1"/>
              </w:rPr>
              <w:t>Heure de ramassage vers</w:t>
            </w:r>
          </w:p>
        </w:tc>
        <w:tc>
          <w:tcPr>
            <w:tcW w:w="2049" w:type="dxa"/>
            <w:tcBorders>
              <w:top w:val="nil"/>
              <w:left w:val="nil"/>
              <w:bottom w:val="single" w:sz="4" w:space="0" w:color="000000"/>
              <w:right w:val="single" w:sz="4" w:space="0" w:color="000000"/>
            </w:tcBorders>
            <w:vAlign w:val="center"/>
            <w:hideMark/>
          </w:tcPr>
          <w:p w14:paraId="403D75E2" w14:textId="77777777" w:rsidR="00DE3BE4" w:rsidRPr="001D6592" w:rsidRDefault="00DE3BE4" w:rsidP="001A137E">
            <w:pPr>
              <w:jc w:val="left"/>
              <w:rPr>
                <w:color w:val="000000" w:themeColor="text1"/>
              </w:rPr>
            </w:pPr>
            <w:r w:rsidRPr="001D6592">
              <w:rPr>
                <w:color w:val="000000" w:themeColor="text1"/>
              </w:rPr>
              <w:t>Heure de ramassage vers</w:t>
            </w:r>
          </w:p>
        </w:tc>
        <w:tc>
          <w:tcPr>
            <w:tcW w:w="2087" w:type="dxa"/>
            <w:tcBorders>
              <w:top w:val="nil"/>
              <w:left w:val="nil"/>
              <w:bottom w:val="single" w:sz="4" w:space="0" w:color="000000"/>
              <w:right w:val="single" w:sz="4" w:space="0" w:color="000000"/>
            </w:tcBorders>
            <w:vAlign w:val="center"/>
            <w:hideMark/>
          </w:tcPr>
          <w:p w14:paraId="10E033B3" w14:textId="77777777" w:rsidR="00DE3BE4" w:rsidRPr="001D6592" w:rsidRDefault="00DE3BE4" w:rsidP="001A137E">
            <w:pPr>
              <w:jc w:val="left"/>
              <w:rPr>
                <w:color w:val="000000" w:themeColor="text1"/>
              </w:rPr>
            </w:pPr>
            <w:r w:rsidRPr="001D6592">
              <w:rPr>
                <w:color w:val="000000" w:themeColor="text1"/>
              </w:rPr>
              <w:t>Heure de ramassage vers</w:t>
            </w:r>
          </w:p>
        </w:tc>
        <w:tc>
          <w:tcPr>
            <w:tcW w:w="2184" w:type="dxa"/>
            <w:tcBorders>
              <w:top w:val="nil"/>
              <w:left w:val="nil"/>
              <w:bottom w:val="single" w:sz="4" w:space="0" w:color="000000"/>
              <w:right w:val="single" w:sz="4" w:space="0" w:color="000000"/>
            </w:tcBorders>
            <w:vAlign w:val="center"/>
            <w:hideMark/>
          </w:tcPr>
          <w:p w14:paraId="042C1048" w14:textId="77777777" w:rsidR="00DE3BE4" w:rsidRPr="001D6592" w:rsidRDefault="00DE3BE4" w:rsidP="001A137E">
            <w:pPr>
              <w:jc w:val="left"/>
              <w:rPr>
                <w:color w:val="000000" w:themeColor="text1"/>
              </w:rPr>
            </w:pPr>
            <w:r w:rsidRPr="001D6592">
              <w:rPr>
                <w:color w:val="000000" w:themeColor="text1"/>
              </w:rPr>
              <w:t>Heure de ramassage vers</w:t>
            </w:r>
          </w:p>
        </w:tc>
        <w:tc>
          <w:tcPr>
            <w:tcW w:w="830" w:type="dxa"/>
            <w:gridSpan w:val="2"/>
            <w:tcBorders>
              <w:top w:val="nil"/>
              <w:left w:val="nil"/>
              <w:bottom w:val="nil"/>
              <w:right w:val="nil"/>
            </w:tcBorders>
            <w:noWrap/>
            <w:vAlign w:val="bottom"/>
            <w:hideMark/>
          </w:tcPr>
          <w:p w14:paraId="29793AC0" w14:textId="77777777" w:rsidR="00DE3BE4" w:rsidRPr="001D6592" w:rsidRDefault="00DE3BE4" w:rsidP="001A137E">
            <w:pPr>
              <w:jc w:val="left"/>
              <w:rPr>
                <w:color w:val="000000" w:themeColor="text1"/>
              </w:rPr>
            </w:pPr>
          </w:p>
        </w:tc>
      </w:tr>
      <w:tr w:rsidR="00711C81" w:rsidRPr="001D6592" w14:paraId="5944C5E8" w14:textId="77777777" w:rsidTr="001A137E">
        <w:trPr>
          <w:trHeight w:val="647"/>
        </w:trPr>
        <w:tc>
          <w:tcPr>
            <w:tcW w:w="947" w:type="dxa"/>
            <w:tcBorders>
              <w:top w:val="nil"/>
              <w:left w:val="nil"/>
              <w:bottom w:val="nil"/>
              <w:right w:val="nil"/>
            </w:tcBorders>
            <w:noWrap/>
            <w:vAlign w:val="center"/>
            <w:hideMark/>
          </w:tcPr>
          <w:p w14:paraId="7CF0DE9E" w14:textId="77777777" w:rsidR="00DE3BE4" w:rsidRPr="001D6592" w:rsidRDefault="00DE3BE4" w:rsidP="001A137E">
            <w:pPr>
              <w:rPr>
                <w:b/>
                <w:bCs/>
                <w:color w:val="000000" w:themeColor="text1"/>
              </w:rPr>
            </w:pPr>
          </w:p>
        </w:tc>
        <w:tc>
          <w:tcPr>
            <w:tcW w:w="2189" w:type="dxa"/>
            <w:tcBorders>
              <w:top w:val="nil"/>
              <w:left w:val="single" w:sz="4" w:space="0" w:color="000000"/>
              <w:bottom w:val="single" w:sz="4" w:space="0" w:color="000000"/>
              <w:right w:val="single" w:sz="4" w:space="0" w:color="000000"/>
            </w:tcBorders>
            <w:noWrap/>
            <w:vAlign w:val="center"/>
            <w:hideMark/>
          </w:tcPr>
          <w:p w14:paraId="3F995CAB" w14:textId="77777777" w:rsidR="00DE3BE4" w:rsidRPr="001D6592" w:rsidRDefault="00DE3BE4" w:rsidP="001A137E">
            <w:pPr>
              <w:rPr>
                <w:b/>
                <w:bCs/>
                <w:color w:val="000000" w:themeColor="text1"/>
              </w:rPr>
            </w:pPr>
            <w:r w:rsidRPr="001D6592">
              <w:rPr>
                <w:b/>
                <w:bCs/>
                <w:color w:val="000000" w:themeColor="text1"/>
              </w:rPr>
              <w:t xml:space="preserve">J - 1 à </w:t>
            </w:r>
            <w:proofErr w:type="gramStart"/>
            <w:r w:rsidRPr="001D6592">
              <w:rPr>
                <w:b/>
                <w:bCs/>
                <w:color w:val="000000" w:themeColor="text1"/>
              </w:rPr>
              <w:t>15:</w:t>
            </w:r>
            <w:proofErr w:type="gramEnd"/>
            <w:r w:rsidRPr="001D6592">
              <w:rPr>
                <w:b/>
                <w:bCs/>
                <w:color w:val="000000" w:themeColor="text1"/>
              </w:rPr>
              <w:t>30</w:t>
            </w:r>
          </w:p>
        </w:tc>
        <w:tc>
          <w:tcPr>
            <w:tcW w:w="2049" w:type="dxa"/>
            <w:tcBorders>
              <w:top w:val="nil"/>
              <w:left w:val="nil"/>
              <w:bottom w:val="single" w:sz="4" w:space="0" w:color="000000"/>
              <w:right w:val="single" w:sz="4" w:space="0" w:color="000000"/>
            </w:tcBorders>
            <w:vAlign w:val="center"/>
            <w:hideMark/>
          </w:tcPr>
          <w:p w14:paraId="7984DCF7" w14:textId="77777777" w:rsidR="00DE3BE4" w:rsidRPr="001D6592" w:rsidRDefault="00DE3BE4" w:rsidP="001A137E">
            <w:pPr>
              <w:rPr>
                <w:b/>
                <w:bCs/>
                <w:color w:val="000000" w:themeColor="text1"/>
              </w:rPr>
            </w:pPr>
            <w:proofErr w:type="gramStart"/>
            <w:r w:rsidRPr="001D6592">
              <w:rPr>
                <w:b/>
                <w:bCs/>
                <w:color w:val="000000" w:themeColor="text1"/>
              </w:rPr>
              <w:t>en</w:t>
            </w:r>
            <w:proofErr w:type="gramEnd"/>
            <w:r w:rsidRPr="001D6592">
              <w:rPr>
                <w:b/>
                <w:bCs/>
                <w:color w:val="000000" w:themeColor="text1"/>
              </w:rPr>
              <w:t xml:space="preserve"> J entre 08:00 &amp; 12:00</w:t>
            </w:r>
          </w:p>
        </w:tc>
        <w:tc>
          <w:tcPr>
            <w:tcW w:w="2087" w:type="dxa"/>
            <w:tcBorders>
              <w:top w:val="nil"/>
              <w:left w:val="nil"/>
              <w:bottom w:val="single" w:sz="4" w:space="0" w:color="000000"/>
              <w:right w:val="single" w:sz="4" w:space="0" w:color="000000"/>
            </w:tcBorders>
            <w:vAlign w:val="center"/>
            <w:hideMark/>
          </w:tcPr>
          <w:p w14:paraId="791DEF8E" w14:textId="77777777" w:rsidR="00DE3BE4" w:rsidRPr="001D6592" w:rsidRDefault="00DE3BE4" w:rsidP="001A137E">
            <w:pPr>
              <w:rPr>
                <w:b/>
                <w:bCs/>
                <w:color w:val="000000" w:themeColor="text1"/>
              </w:rPr>
            </w:pPr>
            <w:proofErr w:type="gramStart"/>
            <w:r w:rsidRPr="001D6592">
              <w:rPr>
                <w:b/>
                <w:bCs/>
                <w:color w:val="000000" w:themeColor="text1"/>
              </w:rPr>
              <w:t>en</w:t>
            </w:r>
            <w:proofErr w:type="gramEnd"/>
            <w:r w:rsidRPr="001D6592">
              <w:rPr>
                <w:b/>
                <w:bCs/>
                <w:color w:val="000000" w:themeColor="text1"/>
              </w:rPr>
              <w:t xml:space="preserve"> J entre 08:00 &amp; 12:00</w:t>
            </w:r>
          </w:p>
        </w:tc>
        <w:tc>
          <w:tcPr>
            <w:tcW w:w="2184" w:type="dxa"/>
            <w:tcBorders>
              <w:top w:val="nil"/>
              <w:left w:val="nil"/>
              <w:bottom w:val="single" w:sz="4" w:space="0" w:color="000000"/>
              <w:right w:val="single" w:sz="4" w:space="0" w:color="000000"/>
            </w:tcBorders>
            <w:noWrap/>
            <w:vAlign w:val="center"/>
            <w:hideMark/>
          </w:tcPr>
          <w:p w14:paraId="0C7C164C" w14:textId="77777777" w:rsidR="00DE3BE4" w:rsidRPr="001D6592" w:rsidRDefault="00DE3BE4" w:rsidP="001A137E">
            <w:pPr>
              <w:rPr>
                <w:b/>
                <w:bCs/>
                <w:color w:val="000000" w:themeColor="text1"/>
              </w:rPr>
            </w:pPr>
            <w:proofErr w:type="gramStart"/>
            <w:r w:rsidRPr="001D6592">
              <w:rPr>
                <w:b/>
                <w:bCs/>
                <w:color w:val="000000" w:themeColor="text1"/>
              </w:rPr>
              <w:t>en</w:t>
            </w:r>
            <w:proofErr w:type="gramEnd"/>
            <w:r w:rsidRPr="001D6592">
              <w:rPr>
                <w:b/>
                <w:bCs/>
                <w:color w:val="000000" w:themeColor="text1"/>
              </w:rPr>
              <w:t xml:space="preserve"> J à 13:30</w:t>
            </w:r>
          </w:p>
        </w:tc>
        <w:tc>
          <w:tcPr>
            <w:tcW w:w="830" w:type="dxa"/>
            <w:gridSpan w:val="2"/>
            <w:tcBorders>
              <w:top w:val="nil"/>
              <w:left w:val="nil"/>
              <w:bottom w:val="nil"/>
              <w:right w:val="nil"/>
            </w:tcBorders>
            <w:noWrap/>
            <w:vAlign w:val="bottom"/>
            <w:hideMark/>
          </w:tcPr>
          <w:p w14:paraId="0F7010E4" w14:textId="77777777" w:rsidR="00DE3BE4" w:rsidRPr="001D6592" w:rsidRDefault="00DE3BE4" w:rsidP="001A137E">
            <w:pPr>
              <w:rPr>
                <w:b/>
                <w:bCs/>
                <w:color w:val="000000" w:themeColor="text1"/>
              </w:rPr>
            </w:pPr>
          </w:p>
        </w:tc>
      </w:tr>
    </w:tbl>
    <w:p w14:paraId="3E692F45" w14:textId="77777777" w:rsidR="00DE3BE4" w:rsidRPr="001D6592" w:rsidRDefault="00DE3BE4" w:rsidP="001A137E">
      <w:pPr>
        <w:rPr>
          <w:color w:val="000000" w:themeColor="text1"/>
        </w:rPr>
      </w:pPr>
    </w:p>
    <w:p w14:paraId="644749AC" w14:textId="287059BD" w:rsidR="00DE3BE4" w:rsidRPr="001D6592" w:rsidRDefault="00DE3BE4" w:rsidP="001A137E">
      <w:pPr>
        <w:rPr>
          <w:color w:val="000000" w:themeColor="text1"/>
        </w:rPr>
      </w:pPr>
    </w:p>
    <w:p w14:paraId="792F6759" w14:textId="2A9CAA4F" w:rsidR="00DE3BE4" w:rsidRPr="001D6592" w:rsidRDefault="00DE3BE4" w:rsidP="001A137E">
      <w:pPr>
        <w:rPr>
          <w:color w:val="000000" w:themeColor="text1"/>
        </w:rPr>
      </w:pPr>
    </w:p>
    <w:p w14:paraId="573E5E9B" w14:textId="77777777" w:rsidR="00DE3BE4" w:rsidRPr="001D6592" w:rsidRDefault="00DE3BE4" w:rsidP="001A137E">
      <w:pPr>
        <w:rPr>
          <w:color w:val="000000" w:themeColor="text1"/>
        </w:rPr>
      </w:pPr>
    </w:p>
    <w:tbl>
      <w:tblPr>
        <w:tblW w:w="10800" w:type="dxa"/>
        <w:tblInd w:w="-214" w:type="dxa"/>
        <w:tblCellMar>
          <w:left w:w="70" w:type="dxa"/>
          <w:right w:w="70" w:type="dxa"/>
        </w:tblCellMar>
        <w:tblLook w:val="04A0" w:firstRow="1" w:lastRow="0" w:firstColumn="1" w:lastColumn="0" w:noHBand="0" w:noVBand="1"/>
      </w:tblPr>
      <w:tblGrid>
        <w:gridCol w:w="269"/>
        <w:gridCol w:w="724"/>
        <w:gridCol w:w="269"/>
        <w:gridCol w:w="794"/>
        <w:gridCol w:w="1347"/>
        <w:gridCol w:w="606"/>
        <w:gridCol w:w="1378"/>
        <w:gridCol w:w="1636"/>
        <w:gridCol w:w="491"/>
        <w:gridCol w:w="1296"/>
        <w:gridCol w:w="830"/>
        <w:gridCol w:w="85"/>
        <w:gridCol w:w="765"/>
        <w:gridCol w:w="150"/>
        <w:gridCol w:w="160"/>
      </w:tblGrid>
      <w:tr w:rsidR="001D6592" w:rsidRPr="001D6592" w14:paraId="0C30FF9D" w14:textId="77777777" w:rsidTr="00DE3BE4">
        <w:trPr>
          <w:gridBefore w:val="1"/>
          <w:gridAfter w:val="2"/>
          <w:wBefore w:w="269" w:type="dxa"/>
          <w:wAfter w:w="310" w:type="dxa"/>
          <w:trHeight w:val="315"/>
        </w:trPr>
        <w:tc>
          <w:tcPr>
            <w:tcW w:w="10221" w:type="dxa"/>
            <w:gridSpan w:val="12"/>
            <w:tcBorders>
              <w:top w:val="single" w:sz="4" w:space="0" w:color="auto"/>
              <w:left w:val="single" w:sz="4" w:space="0" w:color="auto"/>
              <w:bottom w:val="single" w:sz="4" w:space="0" w:color="auto"/>
              <w:right w:val="single" w:sz="4" w:space="0" w:color="auto"/>
            </w:tcBorders>
            <w:shd w:val="clear" w:color="E6E6E6" w:fill="E6E6E6"/>
            <w:noWrap/>
            <w:vAlign w:val="center"/>
            <w:hideMark/>
          </w:tcPr>
          <w:p w14:paraId="1DE242FF" w14:textId="77777777" w:rsidR="00DE3BE4" w:rsidRPr="001D6592" w:rsidRDefault="00DE3BE4" w:rsidP="001A137E">
            <w:pPr>
              <w:jc w:val="center"/>
              <w:rPr>
                <w:color w:val="000000" w:themeColor="text1"/>
              </w:rPr>
            </w:pPr>
            <w:r w:rsidRPr="001D6592">
              <w:rPr>
                <w:color w:val="000000" w:themeColor="text1"/>
              </w:rPr>
              <w:t>DESCRIPTION DE LA LIAISON NICE VILLE</w:t>
            </w:r>
          </w:p>
        </w:tc>
      </w:tr>
      <w:tr w:rsidR="001D6592" w:rsidRPr="001D6592" w14:paraId="091C7613" w14:textId="77777777" w:rsidTr="00DE3BE4">
        <w:trPr>
          <w:gridBefore w:val="1"/>
          <w:gridAfter w:val="2"/>
          <w:wBefore w:w="269" w:type="dxa"/>
          <w:wAfter w:w="310" w:type="dxa"/>
          <w:trHeight w:val="315"/>
        </w:trPr>
        <w:tc>
          <w:tcPr>
            <w:tcW w:w="10221" w:type="dxa"/>
            <w:gridSpan w:val="12"/>
            <w:tcBorders>
              <w:top w:val="single" w:sz="4" w:space="0" w:color="auto"/>
              <w:right w:val="nil"/>
            </w:tcBorders>
            <w:noWrap/>
            <w:vAlign w:val="center"/>
          </w:tcPr>
          <w:p w14:paraId="6857BDE2" w14:textId="77777777" w:rsidR="00DE3BE4" w:rsidRPr="001D6592" w:rsidRDefault="00DE3BE4" w:rsidP="001A137E">
            <w:pPr>
              <w:rPr>
                <w:color w:val="000000" w:themeColor="text1"/>
              </w:rPr>
            </w:pPr>
          </w:p>
        </w:tc>
      </w:tr>
      <w:tr w:rsidR="001D6592" w:rsidRPr="001D6592" w14:paraId="27C157C4" w14:textId="77777777" w:rsidTr="00DE3BE4">
        <w:trPr>
          <w:gridBefore w:val="2"/>
          <w:gridAfter w:val="4"/>
          <w:wBefore w:w="993" w:type="dxa"/>
          <w:wAfter w:w="1160" w:type="dxa"/>
          <w:trHeight w:val="137"/>
        </w:trPr>
        <w:tc>
          <w:tcPr>
            <w:tcW w:w="269" w:type="dxa"/>
            <w:tcBorders>
              <w:top w:val="nil"/>
              <w:left w:val="nil"/>
              <w:bottom w:val="nil"/>
              <w:right w:val="single" w:sz="4" w:space="0" w:color="auto"/>
            </w:tcBorders>
            <w:noWrap/>
            <w:vAlign w:val="center"/>
            <w:hideMark/>
          </w:tcPr>
          <w:p w14:paraId="4ECAEEBE" w14:textId="77777777" w:rsidR="00DE3BE4" w:rsidRPr="001D6592" w:rsidRDefault="00DE3BE4" w:rsidP="001A137E">
            <w:pPr>
              <w:rPr>
                <w:color w:val="000000" w:themeColor="text1"/>
              </w:rPr>
            </w:pPr>
          </w:p>
        </w:tc>
        <w:tc>
          <w:tcPr>
            <w:tcW w:w="2141" w:type="dxa"/>
            <w:gridSpan w:val="2"/>
            <w:tcBorders>
              <w:top w:val="single" w:sz="4" w:space="0" w:color="auto"/>
              <w:left w:val="single" w:sz="4" w:space="0" w:color="auto"/>
              <w:bottom w:val="single" w:sz="4" w:space="0" w:color="auto"/>
              <w:right w:val="single" w:sz="4" w:space="0" w:color="auto"/>
            </w:tcBorders>
            <w:noWrap/>
            <w:vAlign w:val="center"/>
            <w:hideMark/>
          </w:tcPr>
          <w:p w14:paraId="5A35DE84" w14:textId="77777777" w:rsidR="00DE3BE4" w:rsidRPr="001D6592" w:rsidRDefault="00DE3BE4" w:rsidP="001A137E">
            <w:pPr>
              <w:rPr>
                <w:color w:val="000000" w:themeColor="text1"/>
              </w:rPr>
            </w:pPr>
            <w:r w:rsidRPr="001D6592">
              <w:rPr>
                <w:color w:val="000000" w:themeColor="text1"/>
              </w:rPr>
              <w:t>SITE DE DEPART 1</w:t>
            </w:r>
          </w:p>
        </w:tc>
        <w:tc>
          <w:tcPr>
            <w:tcW w:w="1984" w:type="dxa"/>
            <w:gridSpan w:val="2"/>
            <w:tcBorders>
              <w:top w:val="single" w:sz="4" w:space="0" w:color="auto"/>
              <w:left w:val="single" w:sz="4" w:space="0" w:color="auto"/>
              <w:bottom w:val="single" w:sz="4" w:space="0" w:color="auto"/>
              <w:right w:val="single" w:sz="4" w:space="0" w:color="auto"/>
            </w:tcBorders>
            <w:noWrap/>
            <w:vAlign w:val="center"/>
            <w:hideMark/>
          </w:tcPr>
          <w:p w14:paraId="5FA65295" w14:textId="77777777" w:rsidR="00DE3BE4" w:rsidRPr="001D6592" w:rsidRDefault="00DE3BE4" w:rsidP="001A137E">
            <w:pPr>
              <w:rPr>
                <w:color w:val="000000" w:themeColor="text1"/>
              </w:rPr>
            </w:pPr>
            <w:r w:rsidRPr="001D6592">
              <w:rPr>
                <w:color w:val="000000" w:themeColor="text1"/>
              </w:rPr>
              <w:t>SITE 2</w:t>
            </w:r>
          </w:p>
        </w:tc>
        <w:tc>
          <w:tcPr>
            <w:tcW w:w="2127" w:type="dxa"/>
            <w:gridSpan w:val="2"/>
            <w:tcBorders>
              <w:top w:val="single" w:sz="4" w:space="0" w:color="auto"/>
              <w:left w:val="single" w:sz="4" w:space="0" w:color="auto"/>
              <w:bottom w:val="single" w:sz="4" w:space="0" w:color="auto"/>
              <w:right w:val="single" w:sz="4" w:space="0" w:color="auto"/>
            </w:tcBorders>
            <w:noWrap/>
            <w:vAlign w:val="center"/>
            <w:hideMark/>
          </w:tcPr>
          <w:p w14:paraId="0ABAF5CC" w14:textId="77777777" w:rsidR="00DE3BE4" w:rsidRPr="001D6592" w:rsidRDefault="00DE3BE4" w:rsidP="001A137E">
            <w:pPr>
              <w:rPr>
                <w:color w:val="000000" w:themeColor="text1"/>
              </w:rPr>
            </w:pPr>
            <w:r w:rsidRPr="001D6592">
              <w:rPr>
                <w:color w:val="000000" w:themeColor="text1"/>
              </w:rPr>
              <w:t>SITE 3</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41745A84" w14:textId="36DD813C" w:rsidR="00DE3BE4" w:rsidRPr="001D6592" w:rsidRDefault="00DE3BE4" w:rsidP="001A137E">
            <w:pPr>
              <w:rPr>
                <w:color w:val="000000" w:themeColor="text1"/>
              </w:rPr>
            </w:pPr>
            <w:r w:rsidRPr="001D6592">
              <w:rPr>
                <w:color w:val="000000" w:themeColor="text1"/>
              </w:rPr>
              <w:t>SITE DE RETOUR 4</w:t>
            </w:r>
          </w:p>
        </w:tc>
      </w:tr>
      <w:tr w:rsidR="001D6592" w:rsidRPr="001D6592" w14:paraId="38667EFC" w14:textId="77777777" w:rsidTr="00DE3BE4">
        <w:trPr>
          <w:gridBefore w:val="2"/>
          <w:gridAfter w:val="4"/>
          <w:wBefore w:w="993" w:type="dxa"/>
          <w:wAfter w:w="1160" w:type="dxa"/>
          <w:trHeight w:val="1210"/>
        </w:trPr>
        <w:tc>
          <w:tcPr>
            <w:tcW w:w="269" w:type="dxa"/>
            <w:tcBorders>
              <w:top w:val="nil"/>
              <w:left w:val="nil"/>
              <w:bottom w:val="nil"/>
              <w:right w:val="nil"/>
            </w:tcBorders>
            <w:noWrap/>
            <w:vAlign w:val="center"/>
            <w:hideMark/>
          </w:tcPr>
          <w:p w14:paraId="3F50BD90" w14:textId="77777777" w:rsidR="00DE3BE4" w:rsidRPr="001D6592" w:rsidRDefault="00DE3BE4" w:rsidP="001A137E">
            <w:pPr>
              <w:rPr>
                <w:color w:val="000000" w:themeColor="text1"/>
              </w:rPr>
            </w:pPr>
          </w:p>
        </w:tc>
        <w:tc>
          <w:tcPr>
            <w:tcW w:w="2141" w:type="dxa"/>
            <w:gridSpan w:val="2"/>
            <w:tcBorders>
              <w:top w:val="nil"/>
              <w:left w:val="single" w:sz="4" w:space="0" w:color="000000"/>
              <w:bottom w:val="single" w:sz="4" w:space="0" w:color="000000"/>
              <w:right w:val="single" w:sz="4" w:space="0" w:color="000000"/>
            </w:tcBorders>
            <w:shd w:val="clear" w:color="FFFF66" w:fill="FFFF66"/>
            <w:vAlign w:val="center"/>
            <w:hideMark/>
          </w:tcPr>
          <w:p w14:paraId="17852278" w14:textId="77777777" w:rsidR="00DE3BE4" w:rsidRPr="001D6592" w:rsidRDefault="00DE3BE4" w:rsidP="001A137E">
            <w:pPr>
              <w:rPr>
                <w:color w:val="000000" w:themeColor="text1"/>
              </w:rPr>
            </w:pPr>
            <w:r w:rsidRPr="001D6592">
              <w:rPr>
                <w:rFonts w:ascii="Liberation Sans" w:hAnsi="Liberation Sans"/>
                <w:b/>
                <w:bCs/>
                <w:color w:val="000000" w:themeColor="text1"/>
              </w:rPr>
              <w:t>CAF NICE Siège</w:t>
            </w:r>
            <w:r w:rsidRPr="001D6592">
              <w:rPr>
                <w:rFonts w:ascii="Liberation Sans" w:hAnsi="Liberation Sans"/>
                <w:b/>
                <w:bCs/>
                <w:color w:val="000000" w:themeColor="text1"/>
              </w:rPr>
              <w:br/>
            </w:r>
            <w:r w:rsidRPr="001D6592">
              <w:rPr>
                <w:color w:val="000000" w:themeColor="text1"/>
              </w:rPr>
              <w:t>47, Avenue de la Marne</w:t>
            </w:r>
            <w:r w:rsidRPr="001D6592">
              <w:rPr>
                <w:color w:val="000000" w:themeColor="text1"/>
              </w:rPr>
              <w:br/>
              <w:t>06100 Nice</w:t>
            </w:r>
          </w:p>
        </w:tc>
        <w:tc>
          <w:tcPr>
            <w:tcW w:w="1984" w:type="dxa"/>
            <w:gridSpan w:val="2"/>
            <w:tcBorders>
              <w:top w:val="nil"/>
              <w:left w:val="nil"/>
              <w:bottom w:val="single" w:sz="4" w:space="0" w:color="000000"/>
              <w:right w:val="single" w:sz="4" w:space="0" w:color="000000"/>
            </w:tcBorders>
            <w:shd w:val="clear" w:color="FFFF66" w:fill="FFFF66"/>
            <w:vAlign w:val="center"/>
            <w:hideMark/>
          </w:tcPr>
          <w:p w14:paraId="6988114F" w14:textId="77777777" w:rsidR="00DE3BE4" w:rsidRPr="001D6592" w:rsidRDefault="00DE3BE4" w:rsidP="001A137E">
            <w:pPr>
              <w:rPr>
                <w:color w:val="000000" w:themeColor="text1"/>
              </w:rPr>
            </w:pPr>
            <w:r w:rsidRPr="001D6592">
              <w:rPr>
                <w:color w:val="000000" w:themeColor="text1"/>
              </w:rPr>
              <w:t>La Trinité</w:t>
            </w:r>
          </w:p>
          <w:p w14:paraId="240CFAFD" w14:textId="77777777" w:rsidR="00DE3BE4" w:rsidRPr="001D6592" w:rsidRDefault="00DE3BE4" w:rsidP="001A137E">
            <w:pPr>
              <w:rPr>
                <w:color w:val="000000" w:themeColor="text1"/>
              </w:rPr>
            </w:pPr>
            <w:r w:rsidRPr="001D6592">
              <w:rPr>
                <w:color w:val="000000" w:themeColor="text1"/>
              </w:rPr>
              <w:t xml:space="preserve"> 81 Bd Blanqui 06340 La Trinité</w:t>
            </w:r>
          </w:p>
        </w:tc>
        <w:tc>
          <w:tcPr>
            <w:tcW w:w="2127" w:type="dxa"/>
            <w:gridSpan w:val="2"/>
            <w:tcBorders>
              <w:top w:val="nil"/>
              <w:left w:val="nil"/>
              <w:bottom w:val="single" w:sz="4" w:space="0" w:color="000000"/>
              <w:right w:val="single" w:sz="4" w:space="0" w:color="000000"/>
            </w:tcBorders>
            <w:shd w:val="clear" w:color="FFFF66" w:fill="FFFF66"/>
            <w:vAlign w:val="center"/>
            <w:hideMark/>
          </w:tcPr>
          <w:p w14:paraId="210575FB" w14:textId="77777777" w:rsidR="00DE3BE4" w:rsidRPr="001D6592" w:rsidRDefault="00DE3BE4" w:rsidP="001A137E">
            <w:pPr>
              <w:rPr>
                <w:color w:val="000000" w:themeColor="text1"/>
              </w:rPr>
            </w:pPr>
            <w:r w:rsidRPr="001D6592">
              <w:rPr>
                <w:rFonts w:ascii="Liberation Sans" w:hAnsi="Liberation Sans"/>
                <w:b/>
                <w:bCs/>
                <w:color w:val="000000" w:themeColor="text1"/>
              </w:rPr>
              <w:t>Centre de Nice-Europe</w:t>
            </w:r>
            <w:r w:rsidRPr="001D6592">
              <w:rPr>
                <w:rFonts w:ascii="Liberation Sans" w:hAnsi="Liberation Sans"/>
                <w:b/>
                <w:bCs/>
                <w:color w:val="000000" w:themeColor="text1"/>
              </w:rPr>
              <w:br/>
            </w:r>
            <w:r w:rsidRPr="001D6592">
              <w:rPr>
                <w:color w:val="000000" w:themeColor="text1"/>
              </w:rPr>
              <w:t xml:space="preserve">29, Rue </w:t>
            </w:r>
            <w:proofErr w:type="spellStart"/>
            <w:r w:rsidRPr="001D6592">
              <w:rPr>
                <w:color w:val="000000" w:themeColor="text1"/>
              </w:rPr>
              <w:t>Pastorelli</w:t>
            </w:r>
            <w:proofErr w:type="spellEnd"/>
            <w:r w:rsidRPr="001D6592">
              <w:rPr>
                <w:color w:val="000000" w:themeColor="text1"/>
              </w:rPr>
              <w:br/>
              <w:t>06000 Nice</w:t>
            </w:r>
          </w:p>
        </w:tc>
        <w:tc>
          <w:tcPr>
            <w:tcW w:w="2126" w:type="dxa"/>
            <w:gridSpan w:val="2"/>
            <w:tcBorders>
              <w:top w:val="single" w:sz="4" w:space="0" w:color="000000"/>
              <w:left w:val="nil"/>
              <w:bottom w:val="single" w:sz="4" w:space="0" w:color="000000"/>
              <w:right w:val="single" w:sz="4" w:space="0" w:color="000000"/>
            </w:tcBorders>
            <w:shd w:val="clear" w:color="FFFF66" w:fill="FFFF66"/>
            <w:vAlign w:val="center"/>
            <w:hideMark/>
          </w:tcPr>
          <w:p w14:paraId="698BEF41" w14:textId="77777777" w:rsidR="00DE3BE4" w:rsidRPr="001D6592" w:rsidRDefault="00DE3BE4" w:rsidP="001A137E">
            <w:pPr>
              <w:rPr>
                <w:color w:val="000000" w:themeColor="text1"/>
              </w:rPr>
            </w:pPr>
            <w:r w:rsidRPr="001D6592">
              <w:rPr>
                <w:color w:val="000000" w:themeColor="text1"/>
              </w:rPr>
              <w:t>CAF NICE Siège 47, Avenue de la Marne 06100 Nice</w:t>
            </w:r>
          </w:p>
        </w:tc>
      </w:tr>
      <w:tr w:rsidR="001D6592" w:rsidRPr="001D6592" w14:paraId="3B582BAD" w14:textId="77777777" w:rsidTr="00DE3BE4">
        <w:trPr>
          <w:gridBefore w:val="2"/>
          <w:gridAfter w:val="4"/>
          <w:wBefore w:w="993" w:type="dxa"/>
          <w:wAfter w:w="1160" w:type="dxa"/>
          <w:trHeight w:val="276"/>
        </w:trPr>
        <w:tc>
          <w:tcPr>
            <w:tcW w:w="269" w:type="dxa"/>
            <w:tcBorders>
              <w:top w:val="nil"/>
              <w:left w:val="nil"/>
              <w:bottom w:val="nil"/>
              <w:right w:val="nil"/>
            </w:tcBorders>
            <w:noWrap/>
            <w:vAlign w:val="center"/>
            <w:hideMark/>
          </w:tcPr>
          <w:p w14:paraId="4F225260" w14:textId="77777777" w:rsidR="00DE3BE4" w:rsidRPr="001D6592" w:rsidRDefault="00DE3BE4" w:rsidP="001A137E">
            <w:pPr>
              <w:jc w:val="left"/>
              <w:rPr>
                <w:color w:val="000000" w:themeColor="text1"/>
              </w:rPr>
            </w:pPr>
          </w:p>
        </w:tc>
        <w:tc>
          <w:tcPr>
            <w:tcW w:w="2141" w:type="dxa"/>
            <w:gridSpan w:val="2"/>
            <w:tcBorders>
              <w:top w:val="nil"/>
              <w:left w:val="single" w:sz="4" w:space="0" w:color="000000"/>
              <w:bottom w:val="single" w:sz="4" w:space="0" w:color="000000"/>
              <w:right w:val="single" w:sz="4" w:space="0" w:color="000000"/>
            </w:tcBorders>
            <w:vAlign w:val="center"/>
            <w:hideMark/>
          </w:tcPr>
          <w:p w14:paraId="72BF1BFE" w14:textId="77777777" w:rsidR="00DE3BE4" w:rsidRPr="001D6592" w:rsidRDefault="00DE3BE4" w:rsidP="001A137E">
            <w:pPr>
              <w:jc w:val="left"/>
              <w:rPr>
                <w:color w:val="000000" w:themeColor="text1"/>
              </w:rPr>
            </w:pPr>
            <w:r w:rsidRPr="001D6592">
              <w:rPr>
                <w:color w:val="000000" w:themeColor="text1"/>
              </w:rPr>
              <w:t>Heure de ramassage vers</w:t>
            </w:r>
          </w:p>
        </w:tc>
        <w:tc>
          <w:tcPr>
            <w:tcW w:w="1984" w:type="dxa"/>
            <w:gridSpan w:val="2"/>
            <w:tcBorders>
              <w:top w:val="nil"/>
              <w:left w:val="nil"/>
              <w:bottom w:val="single" w:sz="4" w:space="0" w:color="000000"/>
              <w:right w:val="single" w:sz="4" w:space="0" w:color="000000"/>
            </w:tcBorders>
            <w:vAlign w:val="center"/>
            <w:hideMark/>
          </w:tcPr>
          <w:p w14:paraId="28A1C76D" w14:textId="77777777" w:rsidR="00DE3BE4" w:rsidRPr="001D6592" w:rsidRDefault="00DE3BE4" w:rsidP="001A137E">
            <w:pPr>
              <w:jc w:val="left"/>
              <w:rPr>
                <w:color w:val="000000" w:themeColor="text1"/>
              </w:rPr>
            </w:pPr>
            <w:r w:rsidRPr="001D6592">
              <w:rPr>
                <w:color w:val="000000" w:themeColor="text1"/>
              </w:rPr>
              <w:t>Heure de ramassage vers</w:t>
            </w:r>
          </w:p>
        </w:tc>
        <w:tc>
          <w:tcPr>
            <w:tcW w:w="2127" w:type="dxa"/>
            <w:gridSpan w:val="2"/>
            <w:tcBorders>
              <w:top w:val="nil"/>
              <w:left w:val="nil"/>
              <w:bottom w:val="single" w:sz="4" w:space="0" w:color="000000"/>
              <w:right w:val="single" w:sz="4" w:space="0" w:color="000000"/>
            </w:tcBorders>
            <w:vAlign w:val="center"/>
            <w:hideMark/>
          </w:tcPr>
          <w:p w14:paraId="616C66A7" w14:textId="77777777" w:rsidR="00DE3BE4" w:rsidRPr="001D6592" w:rsidRDefault="00DE3BE4" w:rsidP="001A137E">
            <w:pPr>
              <w:jc w:val="left"/>
              <w:rPr>
                <w:color w:val="000000" w:themeColor="text1"/>
              </w:rPr>
            </w:pPr>
            <w:r w:rsidRPr="001D6592">
              <w:rPr>
                <w:color w:val="000000" w:themeColor="text1"/>
              </w:rPr>
              <w:t>Heure de ramassage vers</w:t>
            </w:r>
          </w:p>
        </w:tc>
        <w:tc>
          <w:tcPr>
            <w:tcW w:w="2126" w:type="dxa"/>
            <w:gridSpan w:val="2"/>
            <w:tcBorders>
              <w:top w:val="single" w:sz="4" w:space="0" w:color="000000"/>
              <w:left w:val="nil"/>
              <w:bottom w:val="single" w:sz="4" w:space="0" w:color="000000"/>
              <w:right w:val="single" w:sz="4" w:space="0" w:color="000000"/>
            </w:tcBorders>
            <w:vAlign w:val="center"/>
            <w:hideMark/>
          </w:tcPr>
          <w:p w14:paraId="16AB0E81" w14:textId="77777777" w:rsidR="00DE3BE4" w:rsidRPr="001D6592" w:rsidRDefault="00DE3BE4" w:rsidP="001A137E">
            <w:pPr>
              <w:jc w:val="left"/>
              <w:rPr>
                <w:color w:val="000000" w:themeColor="text1"/>
              </w:rPr>
            </w:pPr>
            <w:r w:rsidRPr="001D6592">
              <w:rPr>
                <w:color w:val="000000" w:themeColor="text1"/>
              </w:rPr>
              <w:t>Heure de ramassage vers</w:t>
            </w:r>
          </w:p>
        </w:tc>
      </w:tr>
      <w:tr w:rsidR="001D6592" w:rsidRPr="001D6592" w14:paraId="18421E05" w14:textId="77777777" w:rsidTr="00DE3BE4">
        <w:trPr>
          <w:gridBefore w:val="2"/>
          <w:gridAfter w:val="4"/>
          <w:wBefore w:w="993" w:type="dxa"/>
          <w:wAfter w:w="1160" w:type="dxa"/>
          <w:trHeight w:val="281"/>
        </w:trPr>
        <w:tc>
          <w:tcPr>
            <w:tcW w:w="269" w:type="dxa"/>
            <w:tcBorders>
              <w:top w:val="nil"/>
              <w:left w:val="nil"/>
              <w:bottom w:val="nil"/>
              <w:right w:val="nil"/>
            </w:tcBorders>
            <w:noWrap/>
            <w:vAlign w:val="center"/>
            <w:hideMark/>
          </w:tcPr>
          <w:p w14:paraId="40906A42" w14:textId="77777777" w:rsidR="00DE3BE4" w:rsidRPr="001D6592" w:rsidRDefault="00DE3BE4" w:rsidP="001A137E">
            <w:pPr>
              <w:rPr>
                <w:b/>
                <w:bCs/>
                <w:color w:val="000000" w:themeColor="text1"/>
              </w:rPr>
            </w:pPr>
          </w:p>
        </w:tc>
        <w:tc>
          <w:tcPr>
            <w:tcW w:w="2141" w:type="dxa"/>
            <w:gridSpan w:val="2"/>
            <w:tcBorders>
              <w:top w:val="nil"/>
              <w:left w:val="single" w:sz="4" w:space="0" w:color="000000"/>
              <w:bottom w:val="single" w:sz="4" w:space="0" w:color="000000"/>
              <w:right w:val="single" w:sz="4" w:space="0" w:color="000000"/>
            </w:tcBorders>
            <w:noWrap/>
            <w:vAlign w:val="center"/>
            <w:hideMark/>
          </w:tcPr>
          <w:p w14:paraId="7F493AB8" w14:textId="77777777" w:rsidR="00DE3BE4" w:rsidRPr="001D6592" w:rsidRDefault="00DE3BE4" w:rsidP="001A137E">
            <w:pPr>
              <w:rPr>
                <w:b/>
                <w:bCs/>
                <w:color w:val="000000" w:themeColor="text1"/>
              </w:rPr>
            </w:pPr>
            <w:r w:rsidRPr="001D6592">
              <w:rPr>
                <w:b/>
                <w:bCs/>
                <w:color w:val="000000" w:themeColor="text1"/>
              </w:rPr>
              <w:t xml:space="preserve">J - 1 à </w:t>
            </w:r>
            <w:proofErr w:type="gramStart"/>
            <w:r w:rsidRPr="001D6592">
              <w:rPr>
                <w:b/>
                <w:bCs/>
                <w:color w:val="000000" w:themeColor="text1"/>
              </w:rPr>
              <w:t>15:</w:t>
            </w:r>
            <w:proofErr w:type="gramEnd"/>
            <w:r w:rsidRPr="001D6592">
              <w:rPr>
                <w:b/>
                <w:bCs/>
                <w:color w:val="000000" w:themeColor="text1"/>
              </w:rPr>
              <w:t>30</w:t>
            </w:r>
          </w:p>
        </w:tc>
        <w:tc>
          <w:tcPr>
            <w:tcW w:w="1984" w:type="dxa"/>
            <w:gridSpan w:val="2"/>
            <w:tcBorders>
              <w:top w:val="nil"/>
              <w:left w:val="nil"/>
              <w:bottom w:val="single" w:sz="4" w:space="0" w:color="000000"/>
              <w:right w:val="single" w:sz="4" w:space="0" w:color="000000"/>
            </w:tcBorders>
            <w:vAlign w:val="center"/>
            <w:hideMark/>
          </w:tcPr>
          <w:p w14:paraId="375E8F65" w14:textId="77777777" w:rsidR="00DE3BE4" w:rsidRPr="001D6592" w:rsidRDefault="00DE3BE4" w:rsidP="001A137E">
            <w:pPr>
              <w:rPr>
                <w:b/>
                <w:bCs/>
                <w:color w:val="000000" w:themeColor="text1"/>
              </w:rPr>
            </w:pPr>
            <w:proofErr w:type="gramStart"/>
            <w:r w:rsidRPr="001D6592">
              <w:rPr>
                <w:b/>
                <w:bCs/>
                <w:color w:val="000000" w:themeColor="text1"/>
              </w:rPr>
              <w:t>en</w:t>
            </w:r>
            <w:proofErr w:type="gramEnd"/>
            <w:r w:rsidRPr="001D6592">
              <w:rPr>
                <w:b/>
                <w:bCs/>
                <w:color w:val="000000" w:themeColor="text1"/>
              </w:rPr>
              <w:t xml:space="preserve"> J entre 08:00 &amp; 12:00</w:t>
            </w:r>
          </w:p>
        </w:tc>
        <w:tc>
          <w:tcPr>
            <w:tcW w:w="2127" w:type="dxa"/>
            <w:gridSpan w:val="2"/>
            <w:tcBorders>
              <w:top w:val="nil"/>
              <w:left w:val="nil"/>
              <w:bottom w:val="single" w:sz="4" w:space="0" w:color="000000"/>
              <w:right w:val="single" w:sz="4" w:space="0" w:color="000000"/>
            </w:tcBorders>
            <w:vAlign w:val="center"/>
            <w:hideMark/>
          </w:tcPr>
          <w:p w14:paraId="41AFD48E" w14:textId="77777777" w:rsidR="00DE3BE4" w:rsidRPr="001D6592" w:rsidRDefault="00DE3BE4" w:rsidP="001A137E">
            <w:pPr>
              <w:rPr>
                <w:b/>
                <w:bCs/>
                <w:color w:val="000000" w:themeColor="text1"/>
              </w:rPr>
            </w:pPr>
            <w:proofErr w:type="gramStart"/>
            <w:r w:rsidRPr="001D6592">
              <w:rPr>
                <w:b/>
                <w:bCs/>
                <w:color w:val="000000" w:themeColor="text1"/>
              </w:rPr>
              <w:t>en</w:t>
            </w:r>
            <w:proofErr w:type="gramEnd"/>
            <w:r w:rsidRPr="001D6592">
              <w:rPr>
                <w:b/>
                <w:bCs/>
                <w:color w:val="000000" w:themeColor="text1"/>
              </w:rPr>
              <w:t xml:space="preserve"> J entre 08:00 &amp; 12:00</w:t>
            </w:r>
          </w:p>
        </w:tc>
        <w:tc>
          <w:tcPr>
            <w:tcW w:w="2126" w:type="dxa"/>
            <w:gridSpan w:val="2"/>
            <w:tcBorders>
              <w:top w:val="single" w:sz="4" w:space="0" w:color="000000"/>
              <w:left w:val="nil"/>
              <w:bottom w:val="single" w:sz="4" w:space="0" w:color="000000"/>
              <w:right w:val="single" w:sz="4" w:space="0" w:color="000000"/>
            </w:tcBorders>
            <w:noWrap/>
            <w:vAlign w:val="center"/>
            <w:hideMark/>
          </w:tcPr>
          <w:p w14:paraId="117A34A3" w14:textId="77777777" w:rsidR="00DE3BE4" w:rsidRPr="001D6592" w:rsidRDefault="00DE3BE4" w:rsidP="001A137E">
            <w:pPr>
              <w:rPr>
                <w:b/>
                <w:bCs/>
                <w:color w:val="000000" w:themeColor="text1"/>
              </w:rPr>
            </w:pPr>
            <w:proofErr w:type="gramStart"/>
            <w:r w:rsidRPr="001D6592">
              <w:rPr>
                <w:b/>
                <w:bCs/>
                <w:color w:val="000000" w:themeColor="text1"/>
              </w:rPr>
              <w:t>en</w:t>
            </w:r>
            <w:proofErr w:type="gramEnd"/>
            <w:r w:rsidRPr="001D6592">
              <w:rPr>
                <w:b/>
                <w:bCs/>
                <w:color w:val="000000" w:themeColor="text1"/>
              </w:rPr>
              <w:t xml:space="preserve"> J à 13:30</w:t>
            </w:r>
          </w:p>
        </w:tc>
      </w:tr>
      <w:tr w:rsidR="002D098B" w:rsidRPr="002D098B" w14:paraId="32B2AFCB" w14:textId="77777777" w:rsidTr="004A0157">
        <w:trPr>
          <w:trHeight w:val="135"/>
        </w:trPr>
        <w:tc>
          <w:tcPr>
            <w:tcW w:w="269" w:type="dxa"/>
            <w:tcBorders>
              <w:top w:val="nil"/>
              <w:left w:val="nil"/>
              <w:bottom w:val="nil"/>
              <w:right w:val="nil"/>
            </w:tcBorders>
            <w:noWrap/>
            <w:vAlign w:val="center"/>
            <w:hideMark/>
          </w:tcPr>
          <w:p w14:paraId="3B866043" w14:textId="77777777" w:rsidR="00DE3BE4" w:rsidRPr="002D098B" w:rsidRDefault="00DE3BE4" w:rsidP="001A137E">
            <w:pPr>
              <w:rPr>
                <w:color w:val="FF0000"/>
              </w:rPr>
            </w:pPr>
          </w:p>
        </w:tc>
        <w:tc>
          <w:tcPr>
            <w:tcW w:w="1787" w:type="dxa"/>
            <w:gridSpan w:val="3"/>
            <w:tcBorders>
              <w:top w:val="nil"/>
              <w:left w:val="nil"/>
              <w:bottom w:val="nil"/>
              <w:right w:val="nil"/>
            </w:tcBorders>
            <w:noWrap/>
            <w:vAlign w:val="center"/>
            <w:hideMark/>
          </w:tcPr>
          <w:p w14:paraId="2D27B7E4" w14:textId="77777777" w:rsidR="00DE3BE4" w:rsidRPr="002D098B" w:rsidRDefault="00DE3BE4" w:rsidP="001A137E">
            <w:pPr>
              <w:rPr>
                <w:color w:val="FF0000"/>
              </w:rPr>
            </w:pPr>
          </w:p>
        </w:tc>
        <w:tc>
          <w:tcPr>
            <w:tcW w:w="1953" w:type="dxa"/>
            <w:gridSpan w:val="2"/>
            <w:tcBorders>
              <w:top w:val="nil"/>
              <w:left w:val="nil"/>
              <w:bottom w:val="nil"/>
              <w:right w:val="nil"/>
            </w:tcBorders>
            <w:noWrap/>
            <w:vAlign w:val="center"/>
            <w:hideMark/>
          </w:tcPr>
          <w:p w14:paraId="67C67F97" w14:textId="77777777" w:rsidR="00DE3BE4" w:rsidRPr="002D098B" w:rsidRDefault="00DE3BE4" w:rsidP="001A137E">
            <w:pPr>
              <w:rPr>
                <w:color w:val="FF0000"/>
              </w:rPr>
            </w:pPr>
          </w:p>
        </w:tc>
        <w:tc>
          <w:tcPr>
            <w:tcW w:w="3014" w:type="dxa"/>
            <w:gridSpan w:val="2"/>
            <w:tcBorders>
              <w:top w:val="nil"/>
              <w:left w:val="nil"/>
              <w:bottom w:val="nil"/>
              <w:right w:val="nil"/>
            </w:tcBorders>
            <w:noWrap/>
            <w:vAlign w:val="center"/>
            <w:hideMark/>
          </w:tcPr>
          <w:p w14:paraId="4519B4EC" w14:textId="77777777" w:rsidR="00DE3BE4" w:rsidRPr="002D098B" w:rsidRDefault="00DE3BE4" w:rsidP="001A137E">
            <w:pPr>
              <w:rPr>
                <w:color w:val="FF0000"/>
              </w:rPr>
            </w:pPr>
          </w:p>
        </w:tc>
        <w:tc>
          <w:tcPr>
            <w:tcW w:w="1787" w:type="dxa"/>
            <w:gridSpan w:val="2"/>
            <w:tcBorders>
              <w:top w:val="nil"/>
              <w:left w:val="nil"/>
              <w:bottom w:val="nil"/>
              <w:right w:val="nil"/>
            </w:tcBorders>
            <w:noWrap/>
            <w:vAlign w:val="center"/>
            <w:hideMark/>
          </w:tcPr>
          <w:p w14:paraId="063E9F40" w14:textId="77777777" w:rsidR="00DE3BE4" w:rsidRPr="002D098B" w:rsidRDefault="00DE3BE4" w:rsidP="001A137E">
            <w:pPr>
              <w:rPr>
                <w:color w:val="FF0000"/>
              </w:rPr>
            </w:pPr>
          </w:p>
        </w:tc>
        <w:tc>
          <w:tcPr>
            <w:tcW w:w="915" w:type="dxa"/>
            <w:gridSpan w:val="2"/>
            <w:tcBorders>
              <w:top w:val="nil"/>
              <w:left w:val="nil"/>
              <w:bottom w:val="nil"/>
              <w:right w:val="nil"/>
            </w:tcBorders>
            <w:noWrap/>
            <w:vAlign w:val="center"/>
            <w:hideMark/>
          </w:tcPr>
          <w:p w14:paraId="2B7001BD" w14:textId="77777777" w:rsidR="00DE3BE4" w:rsidRPr="002D098B" w:rsidRDefault="00DE3BE4" w:rsidP="001A137E">
            <w:pPr>
              <w:rPr>
                <w:color w:val="FF0000"/>
              </w:rPr>
            </w:pPr>
          </w:p>
        </w:tc>
        <w:tc>
          <w:tcPr>
            <w:tcW w:w="915" w:type="dxa"/>
            <w:gridSpan w:val="2"/>
            <w:tcBorders>
              <w:top w:val="nil"/>
              <w:left w:val="nil"/>
              <w:bottom w:val="nil"/>
              <w:right w:val="nil"/>
            </w:tcBorders>
            <w:noWrap/>
            <w:vAlign w:val="center"/>
            <w:hideMark/>
          </w:tcPr>
          <w:p w14:paraId="02FF7EF0" w14:textId="77777777" w:rsidR="00DE3BE4" w:rsidRPr="002D098B" w:rsidRDefault="00DE3BE4" w:rsidP="001A137E">
            <w:pPr>
              <w:rPr>
                <w:color w:val="FF0000"/>
              </w:rPr>
            </w:pPr>
          </w:p>
        </w:tc>
        <w:tc>
          <w:tcPr>
            <w:tcW w:w="160" w:type="dxa"/>
            <w:tcBorders>
              <w:top w:val="nil"/>
              <w:left w:val="nil"/>
              <w:bottom w:val="nil"/>
              <w:right w:val="nil"/>
            </w:tcBorders>
            <w:noWrap/>
            <w:vAlign w:val="center"/>
            <w:hideMark/>
          </w:tcPr>
          <w:p w14:paraId="1EB57769" w14:textId="77777777" w:rsidR="00DE3BE4" w:rsidRPr="002D098B" w:rsidRDefault="00DE3BE4" w:rsidP="001A137E">
            <w:pPr>
              <w:rPr>
                <w:color w:val="FF0000"/>
              </w:rPr>
            </w:pPr>
          </w:p>
        </w:tc>
      </w:tr>
    </w:tbl>
    <w:p w14:paraId="0C0ED584" w14:textId="77777777" w:rsidR="00DE3BE4" w:rsidRDefault="00DE3BE4" w:rsidP="001A137E"/>
    <w:p w14:paraId="0F50467C" w14:textId="77777777" w:rsidR="00DE3BE4" w:rsidRDefault="00DE3BE4" w:rsidP="001A137E">
      <w:pPr>
        <w:rPr>
          <w:rFonts w:eastAsia="Calibri"/>
        </w:rPr>
      </w:pPr>
    </w:p>
    <w:p w14:paraId="32A5272C" w14:textId="77777777" w:rsidR="005B43D8" w:rsidRDefault="005B43D8" w:rsidP="001A137E">
      <w:pPr>
        <w:pStyle w:val="FORMAT"/>
        <w:rPr>
          <w:rFonts w:eastAsia="Calibri"/>
        </w:rPr>
      </w:pPr>
    </w:p>
    <w:p w14:paraId="04DC9ABB" w14:textId="77777777" w:rsidR="005B43D8" w:rsidRDefault="005B43D8" w:rsidP="001A137E">
      <w:pPr>
        <w:pStyle w:val="FORMAT"/>
      </w:pPr>
    </w:p>
    <w:p w14:paraId="1E289FF3" w14:textId="77777777" w:rsidR="005B43D8" w:rsidRDefault="005B43D8" w:rsidP="001A137E">
      <w:pPr>
        <w:pStyle w:val="FORMAT"/>
      </w:pPr>
    </w:p>
    <w:p w14:paraId="60D1157A" w14:textId="42E8B59C" w:rsidR="002D1035" w:rsidRPr="002D1035" w:rsidRDefault="002D1035" w:rsidP="002D1035">
      <w:pPr>
        <w:pStyle w:val="Titre1"/>
        <w:rPr>
          <w:rFonts w:eastAsia="Arial"/>
        </w:rPr>
      </w:pPr>
      <w:bookmarkStart w:id="35" w:name="_Hlk63170913"/>
      <w:bookmarkEnd w:id="35"/>
      <w:r>
        <w:br w:type="page"/>
      </w:r>
      <w:bookmarkStart w:id="36" w:name="_Toc126245124"/>
      <w:r w:rsidRPr="0058108F">
        <w:rPr>
          <w:color w:val="auto"/>
        </w:rPr>
        <w:lastRenderedPageBreak/>
        <w:t>ANNEXE 2 : DOCUMENT A REMPLIR CHAQUE FIN D’ANNEE (article 14 du présent CCP) ACCOMPAGNE DES CARTES GRISES DES VEHICULES UTILISES</w:t>
      </w:r>
      <w:bookmarkEnd w:id="36"/>
    </w:p>
    <w:p w14:paraId="5031D43E" w14:textId="77777777" w:rsidR="002D1035" w:rsidRPr="002D1035" w:rsidRDefault="002D1035" w:rsidP="002D1035">
      <w:pPr>
        <w:tabs>
          <w:tab w:val="left" w:pos="1418"/>
          <w:tab w:val="left" w:pos="2552"/>
          <w:tab w:val="left" w:pos="5103"/>
          <w:tab w:val="left" w:pos="7088"/>
        </w:tabs>
        <w:jc w:val="left"/>
      </w:pPr>
    </w:p>
    <w:p w14:paraId="22A83015" w14:textId="77777777" w:rsidR="002D1035" w:rsidRPr="002D1035" w:rsidRDefault="002D1035" w:rsidP="002D1035">
      <w:pPr>
        <w:tabs>
          <w:tab w:val="left" w:pos="1418"/>
          <w:tab w:val="left" w:pos="2552"/>
          <w:tab w:val="left" w:pos="5103"/>
          <w:tab w:val="left" w:pos="7088"/>
        </w:tabs>
        <w:jc w:val="left"/>
      </w:pPr>
    </w:p>
    <w:p w14:paraId="29495C23" w14:textId="77777777" w:rsidR="002D1035" w:rsidRPr="002D1035" w:rsidRDefault="002D1035" w:rsidP="002D1035">
      <w:pPr>
        <w:tabs>
          <w:tab w:val="left" w:pos="1418"/>
          <w:tab w:val="left" w:pos="2552"/>
          <w:tab w:val="left" w:pos="5103"/>
          <w:tab w:val="left" w:pos="7088"/>
        </w:tabs>
        <w:jc w:val="left"/>
      </w:pPr>
    </w:p>
    <w:tbl>
      <w:tblPr>
        <w:tblW w:w="9190"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8"/>
        <w:gridCol w:w="2786"/>
        <w:gridCol w:w="1868"/>
        <w:gridCol w:w="1868"/>
      </w:tblGrid>
      <w:tr w:rsidR="002D1035" w:rsidRPr="002D1035" w14:paraId="3B30EB75" w14:textId="77777777" w:rsidTr="00B8682C">
        <w:trPr>
          <w:trHeight w:val="339"/>
        </w:trPr>
        <w:tc>
          <w:tcPr>
            <w:tcW w:w="2668" w:type="dxa"/>
          </w:tcPr>
          <w:p w14:paraId="7E6081A1" w14:textId="77777777" w:rsidR="002D1035" w:rsidRPr="002D1035" w:rsidRDefault="002D1035" w:rsidP="002D1035">
            <w:pPr>
              <w:suppressAutoHyphens w:val="0"/>
              <w:jc w:val="center"/>
              <w:textAlignment w:val="baseline"/>
              <w:rPr>
                <w:rFonts w:ascii="Calibri" w:hAnsi="Calibri" w:cs="Calibri"/>
                <w:b/>
                <w:bCs/>
                <w:color w:val="000000"/>
                <w:sz w:val="20"/>
                <w:szCs w:val="20"/>
                <w:shd w:val="clear" w:color="auto" w:fill="FFFFFF"/>
              </w:rPr>
            </w:pPr>
          </w:p>
          <w:p w14:paraId="5759F24D" w14:textId="77777777" w:rsidR="002D1035" w:rsidRPr="002D1035" w:rsidRDefault="002D1035" w:rsidP="002D1035">
            <w:pPr>
              <w:suppressAutoHyphens w:val="0"/>
              <w:jc w:val="center"/>
              <w:textAlignment w:val="baseline"/>
              <w:rPr>
                <w:b/>
                <w:bCs/>
                <w:lang w:eastAsia="fr-FR"/>
              </w:rPr>
            </w:pPr>
            <w:r w:rsidRPr="002D1035">
              <w:rPr>
                <w:rFonts w:ascii="Calibri" w:hAnsi="Calibri" w:cs="Calibri"/>
                <w:b/>
                <w:bCs/>
                <w:color w:val="000000"/>
                <w:sz w:val="20"/>
                <w:szCs w:val="20"/>
                <w:shd w:val="clear" w:color="auto" w:fill="FFFFFF"/>
              </w:rPr>
              <w:t>Type de véhicule (marque, modèle, type d'énergie)</w:t>
            </w:r>
          </w:p>
        </w:tc>
        <w:tc>
          <w:tcPr>
            <w:tcW w:w="2786" w:type="dxa"/>
            <w:shd w:val="clear" w:color="auto" w:fill="FFFFFF"/>
            <w:vAlign w:val="center"/>
          </w:tcPr>
          <w:p w14:paraId="30B154B5" w14:textId="77777777" w:rsidR="002D1035" w:rsidRPr="002D1035" w:rsidRDefault="002D1035" w:rsidP="002D1035">
            <w:pPr>
              <w:suppressAutoHyphens w:val="0"/>
              <w:jc w:val="center"/>
              <w:textAlignment w:val="baseline"/>
              <w:rPr>
                <w:b/>
                <w:bCs/>
                <w:lang w:eastAsia="fr-FR"/>
              </w:rPr>
            </w:pPr>
            <w:r w:rsidRPr="002D1035">
              <w:rPr>
                <w:rFonts w:ascii="Calibri" w:hAnsi="Calibri" w:cs="Calibri"/>
                <w:b/>
                <w:bCs/>
                <w:color w:val="000000"/>
                <w:sz w:val="20"/>
                <w:szCs w:val="20"/>
              </w:rPr>
              <w:t>Nombre d'interventions/an</w:t>
            </w:r>
          </w:p>
        </w:tc>
        <w:tc>
          <w:tcPr>
            <w:tcW w:w="1868" w:type="dxa"/>
          </w:tcPr>
          <w:p w14:paraId="1E0B6A57" w14:textId="77777777" w:rsidR="002D1035" w:rsidRPr="002D1035" w:rsidRDefault="002D1035" w:rsidP="002D1035">
            <w:pPr>
              <w:suppressAutoHyphens w:val="0"/>
              <w:jc w:val="center"/>
              <w:textAlignment w:val="baseline"/>
              <w:rPr>
                <w:b/>
                <w:bCs/>
                <w:lang w:eastAsia="fr-FR"/>
              </w:rPr>
            </w:pPr>
            <w:r w:rsidRPr="002D1035">
              <w:rPr>
                <w:rFonts w:ascii="Calibri" w:hAnsi="Calibri" w:cs="Calibri"/>
                <w:b/>
                <w:bCs/>
                <w:color w:val="000000"/>
                <w:sz w:val="20"/>
                <w:szCs w:val="20"/>
                <w:shd w:val="clear" w:color="auto" w:fill="FFFFFF"/>
              </w:rPr>
              <w:t>Estimation du nombre de km par intervention (ex : siège-&gt; lieu d'intervention)</w:t>
            </w:r>
          </w:p>
        </w:tc>
        <w:tc>
          <w:tcPr>
            <w:tcW w:w="1868" w:type="dxa"/>
          </w:tcPr>
          <w:p w14:paraId="36FB4321" w14:textId="77777777" w:rsidR="002D1035" w:rsidRPr="002D1035" w:rsidRDefault="002D1035" w:rsidP="002D1035">
            <w:pPr>
              <w:suppressAutoHyphens w:val="0"/>
              <w:jc w:val="center"/>
              <w:textAlignment w:val="baseline"/>
              <w:rPr>
                <w:rFonts w:ascii="Calibri" w:hAnsi="Calibri" w:cs="Calibri"/>
                <w:b/>
                <w:bCs/>
                <w:color w:val="000000"/>
                <w:sz w:val="20"/>
                <w:szCs w:val="20"/>
                <w:shd w:val="clear" w:color="auto" w:fill="FFFFFF"/>
              </w:rPr>
            </w:pPr>
          </w:p>
          <w:p w14:paraId="604B1351" w14:textId="77777777" w:rsidR="002D1035" w:rsidRPr="002D1035" w:rsidRDefault="002D1035" w:rsidP="002D1035">
            <w:pPr>
              <w:suppressAutoHyphens w:val="0"/>
              <w:jc w:val="center"/>
              <w:textAlignment w:val="baseline"/>
              <w:rPr>
                <w:b/>
                <w:bCs/>
                <w:lang w:eastAsia="fr-FR"/>
              </w:rPr>
            </w:pPr>
            <w:r w:rsidRPr="002D1035">
              <w:rPr>
                <w:rFonts w:ascii="Calibri" w:hAnsi="Calibri" w:cs="Calibri"/>
                <w:b/>
                <w:bCs/>
                <w:color w:val="000000"/>
                <w:sz w:val="20"/>
                <w:szCs w:val="20"/>
                <w:shd w:val="clear" w:color="auto" w:fill="FFFFFF"/>
              </w:rPr>
              <w:t>Total des km réalisés annuellement</w:t>
            </w:r>
          </w:p>
        </w:tc>
      </w:tr>
      <w:tr w:rsidR="002D1035" w:rsidRPr="002D1035" w14:paraId="21D24EFA" w14:textId="77777777" w:rsidTr="00B8682C">
        <w:trPr>
          <w:trHeight w:val="555"/>
        </w:trPr>
        <w:tc>
          <w:tcPr>
            <w:tcW w:w="2668" w:type="dxa"/>
          </w:tcPr>
          <w:p w14:paraId="5EC5C9F5"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2786" w:type="dxa"/>
          </w:tcPr>
          <w:p w14:paraId="64E1AFC4"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4120E465"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25E6C9A4"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r>
      <w:tr w:rsidR="002D1035" w:rsidRPr="002D1035" w14:paraId="6401B730" w14:textId="77777777" w:rsidTr="00B8682C">
        <w:trPr>
          <w:trHeight w:val="555"/>
        </w:trPr>
        <w:tc>
          <w:tcPr>
            <w:tcW w:w="2668" w:type="dxa"/>
          </w:tcPr>
          <w:p w14:paraId="1C2CA1B7"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2786" w:type="dxa"/>
          </w:tcPr>
          <w:p w14:paraId="7744BB99"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22DDDFC9"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34DED798"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r>
      <w:tr w:rsidR="002D1035" w:rsidRPr="002D1035" w14:paraId="784D15F9" w14:textId="77777777" w:rsidTr="00B8682C">
        <w:trPr>
          <w:trHeight w:val="555"/>
        </w:trPr>
        <w:tc>
          <w:tcPr>
            <w:tcW w:w="2668" w:type="dxa"/>
          </w:tcPr>
          <w:p w14:paraId="30DD8587"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2786" w:type="dxa"/>
          </w:tcPr>
          <w:p w14:paraId="3D5864C2"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031E42B8"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3AF230F6"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r>
      <w:tr w:rsidR="002D1035" w:rsidRPr="002D1035" w14:paraId="6AEE66D0" w14:textId="77777777" w:rsidTr="00B8682C">
        <w:trPr>
          <w:trHeight w:val="555"/>
        </w:trPr>
        <w:tc>
          <w:tcPr>
            <w:tcW w:w="2668" w:type="dxa"/>
          </w:tcPr>
          <w:p w14:paraId="4050E2AD"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2786" w:type="dxa"/>
          </w:tcPr>
          <w:p w14:paraId="7A14CC01"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0AE3354F"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4980BD63"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r>
      <w:tr w:rsidR="002D1035" w:rsidRPr="002D1035" w14:paraId="753EA36B" w14:textId="77777777" w:rsidTr="00B8682C">
        <w:trPr>
          <w:trHeight w:val="555"/>
        </w:trPr>
        <w:tc>
          <w:tcPr>
            <w:tcW w:w="2668" w:type="dxa"/>
          </w:tcPr>
          <w:p w14:paraId="56EB3053"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2786" w:type="dxa"/>
          </w:tcPr>
          <w:p w14:paraId="17A9B63F"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64C15D69"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69296CC5"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r>
      <w:tr w:rsidR="002D1035" w:rsidRPr="002D1035" w14:paraId="1F72E55F" w14:textId="77777777" w:rsidTr="00B8682C">
        <w:trPr>
          <w:trHeight w:val="555"/>
        </w:trPr>
        <w:tc>
          <w:tcPr>
            <w:tcW w:w="2668" w:type="dxa"/>
          </w:tcPr>
          <w:p w14:paraId="7F10489D"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2786" w:type="dxa"/>
          </w:tcPr>
          <w:p w14:paraId="2EBE9BE8"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616FEA45"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1D7B54DA"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r>
      <w:tr w:rsidR="002D1035" w:rsidRPr="002D1035" w14:paraId="447786DF" w14:textId="77777777" w:rsidTr="00B8682C">
        <w:trPr>
          <w:trHeight w:val="555"/>
        </w:trPr>
        <w:tc>
          <w:tcPr>
            <w:tcW w:w="2668" w:type="dxa"/>
          </w:tcPr>
          <w:p w14:paraId="15D62D81"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2786" w:type="dxa"/>
          </w:tcPr>
          <w:p w14:paraId="549C65FC"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0F015043"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4070DA67"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r>
      <w:tr w:rsidR="002D1035" w:rsidRPr="002D1035" w14:paraId="5D440B9A" w14:textId="77777777" w:rsidTr="00B8682C">
        <w:trPr>
          <w:trHeight w:val="555"/>
        </w:trPr>
        <w:tc>
          <w:tcPr>
            <w:tcW w:w="2668" w:type="dxa"/>
          </w:tcPr>
          <w:p w14:paraId="387DF09B"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2786" w:type="dxa"/>
          </w:tcPr>
          <w:p w14:paraId="52842ABF"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3368C352"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5519E3C6"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r>
      <w:tr w:rsidR="002D1035" w:rsidRPr="002D1035" w14:paraId="74F12299" w14:textId="77777777" w:rsidTr="00B8682C">
        <w:trPr>
          <w:trHeight w:val="555"/>
        </w:trPr>
        <w:tc>
          <w:tcPr>
            <w:tcW w:w="2668" w:type="dxa"/>
          </w:tcPr>
          <w:p w14:paraId="167E09A2"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2786" w:type="dxa"/>
          </w:tcPr>
          <w:p w14:paraId="7C445AE6"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65601B98"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330F81BE"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r>
      <w:tr w:rsidR="002D1035" w:rsidRPr="002D1035" w14:paraId="59999E5D" w14:textId="77777777" w:rsidTr="00B8682C">
        <w:trPr>
          <w:trHeight w:val="555"/>
        </w:trPr>
        <w:tc>
          <w:tcPr>
            <w:tcW w:w="2668" w:type="dxa"/>
          </w:tcPr>
          <w:p w14:paraId="61C939D9"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2786" w:type="dxa"/>
          </w:tcPr>
          <w:p w14:paraId="7FBD13D1"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13AE3EE7"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1EAFCEB4"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r>
      <w:tr w:rsidR="002D1035" w:rsidRPr="002D1035" w14:paraId="28130F32" w14:textId="77777777" w:rsidTr="00B8682C">
        <w:trPr>
          <w:trHeight w:val="555"/>
        </w:trPr>
        <w:tc>
          <w:tcPr>
            <w:tcW w:w="2668" w:type="dxa"/>
          </w:tcPr>
          <w:p w14:paraId="755D40DB"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2786" w:type="dxa"/>
          </w:tcPr>
          <w:p w14:paraId="158E010E"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03CB345B"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c>
          <w:tcPr>
            <w:tcW w:w="1868" w:type="dxa"/>
          </w:tcPr>
          <w:p w14:paraId="25A4385D" w14:textId="77777777" w:rsidR="002D1035" w:rsidRPr="002D1035" w:rsidRDefault="002D1035" w:rsidP="002D1035">
            <w:pPr>
              <w:suppressAutoHyphens w:val="0"/>
              <w:jc w:val="center"/>
              <w:textAlignment w:val="baseline"/>
              <w:rPr>
                <w:rFonts w:ascii="Times New Roman" w:hAnsi="Times New Roman" w:cs="Times New Roman"/>
                <w:sz w:val="24"/>
                <w:szCs w:val="24"/>
                <w:lang w:eastAsia="fr-FR"/>
              </w:rPr>
            </w:pPr>
          </w:p>
        </w:tc>
      </w:tr>
    </w:tbl>
    <w:p w14:paraId="7E3AA89C" w14:textId="77777777" w:rsidR="002D1035" w:rsidRPr="002D1035" w:rsidRDefault="002D1035" w:rsidP="002D1035">
      <w:pPr>
        <w:suppressAutoHyphens w:val="0"/>
        <w:jc w:val="left"/>
        <w:textAlignment w:val="baseline"/>
        <w:rPr>
          <w:rFonts w:ascii="Segoe UI" w:hAnsi="Segoe UI" w:cs="Segoe UI"/>
          <w:sz w:val="18"/>
          <w:szCs w:val="18"/>
          <w:lang w:eastAsia="fr-FR"/>
        </w:rPr>
      </w:pPr>
      <w:r w:rsidRPr="002D1035">
        <w:rPr>
          <w:rFonts w:ascii="Calibri" w:hAnsi="Calibri" w:cs="Calibri"/>
          <w:lang w:eastAsia="fr-FR"/>
        </w:rPr>
        <w:t> </w:t>
      </w:r>
    </w:p>
    <w:p w14:paraId="2B635266" w14:textId="77777777" w:rsidR="002D1035" w:rsidRPr="002D1035" w:rsidRDefault="002D1035" w:rsidP="002D1035">
      <w:pPr>
        <w:suppressAutoHyphens w:val="0"/>
        <w:jc w:val="left"/>
        <w:textAlignment w:val="baseline"/>
        <w:rPr>
          <w:rFonts w:ascii="Segoe UI" w:hAnsi="Segoe UI" w:cs="Segoe UI"/>
          <w:sz w:val="18"/>
          <w:szCs w:val="18"/>
          <w:lang w:eastAsia="fr-FR"/>
        </w:rPr>
      </w:pPr>
      <w:r w:rsidRPr="002D1035">
        <w:rPr>
          <w:rFonts w:ascii="Calibri" w:hAnsi="Calibri" w:cs="Calibri"/>
          <w:lang w:eastAsia="fr-FR"/>
        </w:rPr>
        <w:t> </w:t>
      </w:r>
    </w:p>
    <w:p w14:paraId="1C5CD1EC" w14:textId="77777777" w:rsidR="002D1035" w:rsidRPr="002D1035" w:rsidRDefault="002D1035" w:rsidP="002D1035">
      <w:pPr>
        <w:suppressAutoHyphens w:val="0"/>
        <w:jc w:val="left"/>
        <w:textAlignment w:val="baseline"/>
        <w:rPr>
          <w:lang w:eastAsia="fr-FR"/>
        </w:rPr>
      </w:pPr>
      <w:r w:rsidRPr="002D1035">
        <w:rPr>
          <w:lang w:eastAsia="fr-FR"/>
        </w:rPr>
        <w:t>Aide pour la complétude :  </w:t>
      </w:r>
    </w:p>
    <w:p w14:paraId="2FEE0D6C" w14:textId="77777777" w:rsidR="002D1035" w:rsidRPr="002D1035" w:rsidRDefault="002D1035" w:rsidP="002D1035">
      <w:pPr>
        <w:suppressAutoHyphens w:val="0"/>
        <w:jc w:val="left"/>
        <w:textAlignment w:val="baseline"/>
        <w:rPr>
          <w:sz w:val="18"/>
          <w:szCs w:val="18"/>
          <w:lang w:eastAsia="fr-FR"/>
        </w:rPr>
      </w:pPr>
    </w:p>
    <w:p w14:paraId="5A85B509" w14:textId="77777777" w:rsidR="002D1035" w:rsidRPr="002D1035" w:rsidRDefault="002D1035" w:rsidP="002D1035">
      <w:pPr>
        <w:numPr>
          <w:ilvl w:val="0"/>
          <w:numId w:val="9"/>
        </w:numPr>
        <w:tabs>
          <w:tab w:val="clear" w:pos="284"/>
          <w:tab w:val="num" w:pos="360"/>
        </w:tabs>
        <w:suppressAutoHyphens w:val="0"/>
        <w:ind w:left="360" w:hanging="360"/>
        <w:jc w:val="left"/>
        <w:textAlignment w:val="baseline"/>
        <w:rPr>
          <w:b/>
          <w:bCs/>
          <w:sz w:val="18"/>
          <w:szCs w:val="18"/>
          <w:lang w:eastAsia="fr-FR"/>
        </w:rPr>
      </w:pPr>
      <w:r w:rsidRPr="002D1035">
        <w:rPr>
          <w:b/>
          <w:bCs/>
          <w:lang w:eastAsia="fr-FR"/>
        </w:rPr>
        <w:t xml:space="preserve">Véhicules : </w:t>
      </w:r>
    </w:p>
    <w:p w14:paraId="567EFB13" w14:textId="77777777" w:rsidR="002D1035" w:rsidRPr="002D1035" w:rsidRDefault="002D1035" w:rsidP="002D1035">
      <w:pPr>
        <w:suppressAutoHyphens w:val="0"/>
        <w:ind w:left="360"/>
        <w:jc w:val="left"/>
        <w:textAlignment w:val="baseline"/>
        <w:rPr>
          <w:lang w:eastAsia="fr-FR"/>
        </w:rPr>
      </w:pPr>
      <w:r w:rsidRPr="002D1035">
        <w:rPr>
          <w:lang w:eastAsia="fr-FR"/>
        </w:rPr>
        <w:t>Renseigner la marque et modèle du véhicule utilisé lors de vos interventions ainsi que le carburant ou l’énergie du véhicule. </w:t>
      </w:r>
    </w:p>
    <w:p w14:paraId="6072FBD1" w14:textId="77777777" w:rsidR="002D1035" w:rsidRPr="002D1035" w:rsidRDefault="002D1035" w:rsidP="002D1035">
      <w:pPr>
        <w:suppressAutoHyphens w:val="0"/>
        <w:ind w:left="360"/>
        <w:jc w:val="left"/>
        <w:textAlignment w:val="baseline"/>
        <w:rPr>
          <w:sz w:val="18"/>
          <w:szCs w:val="18"/>
          <w:lang w:eastAsia="fr-FR"/>
        </w:rPr>
      </w:pPr>
    </w:p>
    <w:p w14:paraId="36335AB1" w14:textId="77777777" w:rsidR="002D1035" w:rsidRPr="002D1035" w:rsidRDefault="002D1035" w:rsidP="002D1035">
      <w:pPr>
        <w:numPr>
          <w:ilvl w:val="0"/>
          <w:numId w:val="9"/>
        </w:numPr>
        <w:tabs>
          <w:tab w:val="clear" w:pos="284"/>
          <w:tab w:val="num" w:pos="360"/>
        </w:tabs>
        <w:suppressAutoHyphens w:val="0"/>
        <w:ind w:left="360" w:hanging="360"/>
        <w:jc w:val="left"/>
        <w:textAlignment w:val="baseline"/>
        <w:rPr>
          <w:b/>
          <w:bCs/>
          <w:sz w:val="18"/>
          <w:szCs w:val="18"/>
          <w:lang w:eastAsia="fr-FR"/>
        </w:rPr>
      </w:pPr>
      <w:r w:rsidRPr="002D1035">
        <w:rPr>
          <w:b/>
          <w:bCs/>
          <w:lang w:eastAsia="fr-FR"/>
        </w:rPr>
        <w:t>Kms réalisés :</w:t>
      </w:r>
    </w:p>
    <w:p w14:paraId="6B2B0301" w14:textId="77777777" w:rsidR="002D1035" w:rsidRPr="002D1035" w:rsidRDefault="002D1035" w:rsidP="002D1035">
      <w:pPr>
        <w:suppressAutoHyphens w:val="0"/>
        <w:ind w:left="360"/>
        <w:jc w:val="left"/>
        <w:textAlignment w:val="baseline"/>
        <w:rPr>
          <w:lang w:eastAsia="fr-FR"/>
        </w:rPr>
      </w:pPr>
      <w:r w:rsidRPr="002D1035">
        <w:rPr>
          <w:lang w:eastAsia="fr-FR"/>
        </w:rPr>
        <w:t>Renseigner la distance réalisée depuis le dernier client ou la distance entre le domicile de la société (local technique/siège/etc…) et le lieu d’intervention. </w:t>
      </w:r>
    </w:p>
    <w:p w14:paraId="6C1F1ADF" w14:textId="77777777" w:rsidR="002D1035" w:rsidRPr="002D1035" w:rsidRDefault="002D1035" w:rsidP="002D1035">
      <w:pPr>
        <w:suppressAutoHyphens w:val="0"/>
        <w:ind w:left="360"/>
        <w:jc w:val="left"/>
        <w:textAlignment w:val="baseline"/>
        <w:rPr>
          <w:sz w:val="18"/>
          <w:szCs w:val="18"/>
          <w:lang w:eastAsia="fr-FR"/>
        </w:rPr>
      </w:pPr>
    </w:p>
    <w:p w14:paraId="0056D13B" w14:textId="77777777" w:rsidR="002D1035" w:rsidRPr="002D1035" w:rsidRDefault="002D1035" w:rsidP="002D1035">
      <w:pPr>
        <w:suppressAutoHyphens w:val="0"/>
        <w:jc w:val="left"/>
        <w:textAlignment w:val="baseline"/>
        <w:rPr>
          <w:sz w:val="18"/>
          <w:szCs w:val="18"/>
          <w:lang w:eastAsia="fr-FR"/>
        </w:rPr>
      </w:pPr>
      <w:r w:rsidRPr="002D1035">
        <w:rPr>
          <w:lang w:eastAsia="fr-FR"/>
        </w:rPr>
        <w:t xml:space="preserve">Ces données sont très importantes pour le calcul du bilan carbone de la Caf des Alpes-Maritimes et sont donc </w:t>
      </w:r>
      <w:r w:rsidRPr="002D1035">
        <w:rPr>
          <w:b/>
          <w:bCs/>
          <w:lang w:eastAsia="fr-FR"/>
        </w:rPr>
        <w:t>obligatoires.</w:t>
      </w:r>
      <w:r w:rsidRPr="002D1035">
        <w:rPr>
          <w:lang w:eastAsia="fr-FR"/>
        </w:rPr>
        <w:t> </w:t>
      </w:r>
    </w:p>
    <w:p w14:paraId="1DA56D6C" w14:textId="77777777" w:rsidR="002D1035" w:rsidRPr="002D1035" w:rsidRDefault="002D1035" w:rsidP="002D1035">
      <w:pPr>
        <w:jc w:val="left"/>
        <w:rPr>
          <w:rFonts w:ascii="Times New Roman" w:hAnsi="Times New Roman" w:cs="Times New Roman"/>
          <w:sz w:val="20"/>
          <w:szCs w:val="20"/>
        </w:rPr>
      </w:pPr>
    </w:p>
    <w:p w14:paraId="178CE09B" w14:textId="70A2E491" w:rsidR="005B43D8" w:rsidRDefault="005B43D8" w:rsidP="001A137E">
      <w:pPr>
        <w:pStyle w:val="FORMAT"/>
      </w:pPr>
    </w:p>
    <w:sectPr w:rsidR="005B43D8">
      <w:headerReference w:type="default" r:id="rId10"/>
      <w:footerReference w:type="default" r:id="rId11"/>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16737" w14:textId="77777777" w:rsidR="005C767A" w:rsidRDefault="005C767A" w:rsidP="001A137E">
      <w:r>
        <w:separator/>
      </w:r>
    </w:p>
  </w:endnote>
  <w:endnote w:type="continuationSeparator" w:id="0">
    <w:p w14:paraId="6C1447E5" w14:textId="77777777" w:rsidR="005C767A" w:rsidRDefault="005C767A" w:rsidP="001A137E">
      <w:r>
        <w:continuationSeparator/>
      </w:r>
    </w:p>
  </w:endnote>
  <w:endnote w:type="continuationNotice" w:id="1">
    <w:p w14:paraId="4CCED5DA" w14:textId="77777777" w:rsidR="005C767A" w:rsidRDefault="005C76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Arial1">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7D6E" w14:textId="3E4F907A" w:rsidR="005B43D8" w:rsidRDefault="005B43D8" w:rsidP="001A137E">
    <w:pPr>
      <w:pStyle w:val="En-tte"/>
      <w:rPr>
        <w:i/>
      </w:rPr>
    </w:pPr>
    <w:r>
      <w:t>MAPA « tournée courriers »</w:t>
    </w:r>
    <w:r w:rsidR="00AD76B2">
      <w:t xml:space="preserve"> </w:t>
    </w:r>
    <w:r>
      <w:t>CCP</w:t>
    </w:r>
    <w:r>
      <w:tab/>
    </w:r>
    <w:r>
      <w:tab/>
    </w:r>
    <w:r>
      <w:tab/>
      <w:t>janvier 202</w:t>
    </w:r>
    <w:r w:rsidR="00EE2AF9">
      <w:t>6</w:t>
    </w:r>
  </w:p>
  <w:p w14:paraId="4768BF66" w14:textId="77777777" w:rsidR="005B43D8" w:rsidRDefault="005B43D8" w:rsidP="001A137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31DA" w14:textId="77777777" w:rsidR="005C767A" w:rsidRDefault="005C767A" w:rsidP="001A137E">
      <w:r>
        <w:separator/>
      </w:r>
    </w:p>
  </w:footnote>
  <w:footnote w:type="continuationSeparator" w:id="0">
    <w:p w14:paraId="73272E25" w14:textId="77777777" w:rsidR="005C767A" w:rsidRDefault="005C767A" w:rsidP="001A137E">
      <w:r>
        <w:continuationSeparator/>
      </w:r>
    </w:p>
  </w:footnote>
  <w:footnote w:type="continuationNotice" w:id="1">
    <w:p w14:paraId="563AF6EE" w14:textId="77777777" w:rsidR="005C767A" w:rsidRDefault="005C76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91339" w14:textId="77777777" w:rsidR="005B43D8" w:rsidRDefault="005B43D8" w:rsidP="001A137E">
    <w:pPr>
      <w:pStyle w:val="En-tte"/>
    </w:pPr>
    <w:r>
      <w:fldChar w:fldCharType="begin"/>
    </w:r>
    <w:r>
      <w:instrText xml:space="preserve"> PAGE </w:instrText>
    </w:r>
    <w:r>
      <w:fldChar w:fldCharType="separate"/>
    </w:r>
    <w:r>
      <w:t>10</w:t>
    </w:r>
    <w:r>
      <w:fldChar w:fldCharType="end"/>
    </w:r>
  </w:p>
  <w:p w14:paraId="68431FF0" w14:textId="77777777" w:rsidR="005B43D8" w:rsidRDefault="005B43D8" w:rsidP="001A137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filled="t">
        <v:fill color2="black"/>
        <v:imagedata r:id="rId1"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432"/>
        </w:tabs>
        <w:ind w:left="432" w:hanging="432"/>
      </w:pPr>
    </w:lvl>
    <w:lvl w:ilvl="1">
      <w:start w:val="1"/>
      <w:numFmt w:val="none"/>
      <w:pStyle w:val="Titre2"/>
      <w:suff w:val="nothing"/>
      <w:lvlText w:val=""/>
      <w:lvlJc w:val="left"/>
      <w:pPr>
        <w:tabs>
          <w:tab w:val="num" w:pos="576"/>
        </w:tabs>
        <w:ind w:left="576" w:hanging="576"/>
      </w:pPr>
    </w:lvl>
    <w:lvl w:ilvl="2">
      <w:start w:val="1"/>
      <w:numFmt w:val="none"/>
      <w:pStyle w:val="Titre3"/>
      <w:suff w:val="nothing"/>
      <w:lvlText w:val=""/>
      <w:lvlJc w:val="left"/>
      <w:pPr>
        <w:tabs>
          <w:tab w:val="num" w:pos="720"/>
        </w:tabs>
        <w:ind w:left="720" w:hanging="720"/>
      </w:pPr>
    </w:lvl>
    <w:lvl w:ilvl="3">
      <w:start w:val="1"/>
      <w:numFmt w:val="none"/>
      <w:pStyle w:val="Titre4"/>
      <w:suff w:val="nothing"/>
      <w:lvlText w:val=""/>
      <w:lvlJc w:val="left"/>
      <w:pPr>
        <w:tabs>
          <w:tab w:val="num" w:pos="864"/>
        </w:tabs>
        <w:ind w:left="864" w:hanging="864"/>
      </w:pPr>
    </w:lvl>
    <w:lvl w:ilvl="4">
      <w:start w:val="1"/>
      <w:numFmt w:val="none"/>
      <w:pStyle w:val="Titre5"/>
      <w:suff w:val="nothing"/>
      <w:lvlText w:val=""/>
      <w:lvlJc w:val="left"/>
      <w:pPr>
        <w:tabs>
          <w:tab w:val="num" w:pos="1008"/>
        </w:tabs>
        <w:ind w:left="1008" w:hanging="1008"/>
      </w:pPr>
    </w:lvl>
    <w:lvl w:ilvl="5">
      <w:start w:val="1"/>
      <w:numFmt w:val="none"/>
      <w:pStyle w:val="Titre6"/>
      <w:suff w:val="nothing"/>
      <w:lvlText w:val=""/>
      <w:lvlJc w:val="left"/>
      <w:pPr>
        <w:tabs>
          <w:tab w:val="num" w:pos="1152"/>
        </w:tabs>
        <w:ind w:left="1152" w:hanging="1152"/>
      </w:pPr>
    </w:lvl>
    <w:lvl w:ilvl="6">
      <w:start w:val="1"/>
      <w:numFmt w:val="none"/>
      <w:pStyle w:val="Titre7"/>
      <w:suff w:val="nothing"/>
      <w:lvlText w:val=""/>
      <w:lvlJc w:val="left"/>
      <w:pPr>
        <w:tabs>
          <w:tab w:val="num" w:pos="1296"/>
        </w:tabs>
        <w:ind w:left="1296" w:hanging="1296"/>
      </w:pPr>
    </w:lvl>
    <w:lvl w:ilvl="7">
      <w:start w:val="1"/>
      <w:numFmt w:val="none"/>
      <w:pStyle w:val="Titre8"/>
      <w:suff w:val="nothing"/>
      <w:lvlText w:val=""/>
      <w:lvlJc w:val="left"/>
      <w:pPr>
        <w:tabs>
          <w:tab w:val="num" w:pos="1440"/>
        </w:tabs>
        <w:ind w:left="1440" w:hanging="1440"/>
      </w:pPr>
    </w:lvl>
    <w:lvl w:ilvl="8">
      <w:start w:val="1"/>
      <w:numFmt w:val="none"/>
      <w:pStyle w:val="Titre9"/>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3"/>
    <w:multiLevelType w:val="multilevel"/>
    <w:tmpl w:val="00000003"/>
    <w:name w:val="WW8Num5"/>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3" w15:restartNumberingAfterBreak="0">
    <w:nsid w:val="00000004"/>
    <w:multiLevelType w:val="singleLevel"/>
    <w:tmpl w:val="00000004"/>
    <w:name w:val="WW8Num8"/>
    <w:lvl w:ilvl="0">
      <w:start w:val="1"/>
      <w:numFmt w:val="bullet"/>
      <w:lvlText w:val=""/>
      <w:lvlPicBulletId w:val="0"/>
      <w:lvlJc w:val="left"/>
      <w:pPr>
        <w:tabs>
          <w:tab w:val="num" w:pos="720"/>
        </w:tabs>
        <w:ind w:left="720" w:hanging="360"/>
      </w:pPr>
      <w:rPr>
        <w:rFonts w:ascii="Symbol" w:hAnsi="Symbol" w:cs="Symbol" w:hint="default"/>
        <w:sz w:val="22"/>
        <w:szCs w:val="22"/>
      </w:rPr>
    </w:lvl>
  </w:abstractNum>
  <w:abstractNum w:abstractNumId="4" w15:restartNumberingAfterBreak="0">
    <w:nsid w:val="00000005"/>
    <w:multiLevelType w:val="singleLevel"/>
    <w:tmpl w:val="00000005"/>
    <w:name w:val="WW8Num9"/>
    <w:lvl w:ilvl="0">
      <w:start w:val="1"/>
      <w:numFmt w:val="bullet"/>
      <w:pStyle w:val="Ident3"/>
      <w:lvlText w:val=""/>
      <w:lvlJc w:val="left"/>
      <w:pPr>
        <w:tabs>
          <w:tab w:val="num" w:pos="360"/>
        </w:tabs>
        <w:ind w:left="360" w:hanging="360"/>
      </w:pPr>
      <w:rPr>
        <w:rFonts w:ascii="Symbol" w:hAnsi="Symbol" w:cs="Symbol" w:hint="default"/>
      </w:rPr>
    </w:lvl>
  </w:abstractNum>
  <w:abstractNum w:abstractNumId="5" w15:restartNumberingAfterBreak="0">
    <w:nsid w:val="00000006"/>
    <w:multiLevelType w:val="singleLevel"/>
    <w:tmpl w:val="00000006"/>
    <w:name w:val="WW8Num16"/>
    <w:lvl w:ilvl="0">
      <w:start w:val="2"/>
      <w:numFmt w:val="bullet"/>
      <w:lvlText w:val="-"/>
      <w:lvlJc w:val="left"/>
      <w:pPr>
        <w:tabs>
          <w:tab w:val="num" w:pos="360"/>
        </w:tabs>
        <w:ind w:left="360" w:hanging="360"/>
      </w:pPr>
      <w:rPr>
        <w:rFonts w:ascii="Liberation Sans" w:hAnsi="Liberation Sans" w:cs="Arial" w:hint="default"/>
        <w:sz w:val="22"/>
        <w:szCs w:val="22"/>
      </w:rPr>
    </w:lvl>
  </w:abstractNum>
  <w:abstractNum w:abstractNumId="6" w15:restartNumberingAfterBreak="0">
    <w:nsid w:val="00000007"/>
    <w:multiLevelType w:val="singleLevel"/>
    <w:tmpl w:val="00000007"/>
    <w:name w:val="WW8Num21"/>
    <w:lvl w:ilvl="0">
      <w:start w:val="1"/>
      <w:numFmt w:val="bullet"/>
      <w:pStyle w:val="rcad"/>
      <w:lvlText w:val=""/>
      <w:lvlJc w:val="left"/>
      <w:pPr>
        <w:tabs>
          <w:tab w:val="num" w:pos="360"/>
        </w:tabs>
        <w:ind w:left="360" w:hanging="360"/>
      </w:pPr>
      <w:rPr>
        <w:rFonts w:ascii="Webdings" w:hAnsi="Webdings" w:cs="Webdings" w:hint="default"/>
        <w:sz w:val="16"/>
      </w:rPr>
    </w:lvl>
  </w:abstractNum>
  <w:abstractNum w:abstractNumId="7" w15:restartNumberingAfterBreak="0">
    <w:nsid w:val="00000008"/>
    <w:multiLevelType w:val="singleLevel"/>
    <w:tmpl w:val="00000008"/>
    <w:name w:val="WW8Num23"/>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multilevel"/>
    <w:tmpl w:val="00000009"/>
    <w:name w:val="WW8Num31"/>
    <w:lvl w:ilvl="0">
      <w:start w:val="1"/>
      <w:numFmt w:val="decimal"/>
      <w:pStyle w:val="r1"/>
      <w:lvlText w:val="%1."/>
      <w:lvlJc w:val="left"/>
      <w:pPr>
        <w:tabs>
          <w:tab w:val="num" w:pos="284"/>
        </w:tabs>
        <w:ind w:left="284" w:hanging="284"/>
      </w:pPr>
    </w:lvl>
    <w:lvl w:ilvl="1">
      <w:start w:val="3"/>
      <w:numFmt w:val="decimal"/>
      <w:lvlText w:val="%1.%2."/>
      <w:lvlJc w:val="left"/>
      <w:pPr>
        <w:tabs>
          <w:tab w:val="num" w:pos="1967"/>
        </w:tabs>
        <w:ind w:left="1967" w:hanging="720"/>
      </w:pPr>
      <w:rPr>
        <w:rFonts w:hint="default"/>
        <w:u w:val="none"/>
      </w:rPr>
    </w:lvl>
    <w:lvl w:ilvl="2">
      <w:start w:val="1"/>
      <w:numFmt w:val="decimal"/>
      <w:lvlText w:val="%1.%2.%3."/>
      <w:lvlJc w:val="left"/>
      <w:pPr>
        <w:tabs>
          <w:tab w:val="num" w:pos="3574"/>
        </w:tabs>
        <w:ind w:left="3574" w:hanging="1080"/>
      </w:pPr>
      <w:rPr>
        <w:rFonts w:hint="default"/>
        <w:u w:val="none"/>
      </w:rPr>
    </w:lvl>
    <w:lvl w:ilvl="3">
      <w:start w:val="1"/>
      <w:numFmt w:val="decimal"/>
      <w:lvlText w:val="%1.%2.%3.%4."/>
      <w:lvlJc w:val="left"/>
      <w:pPr>
        <w:tabs>
          <w:tab w:val="num" w:pos="4821"/>
        </w:tabs>
        <w:ind w:left="4821" w:hanging="1080"/>
      </w:pPr>
      <w:rPr>
        <w:rFonts w:hint="default"/>
        <w:u w:val="none"/>
      </w:rPr>
    </w:lvl>
    <w:lvl w:ilvl="4">
      <w:start w:val="1"/>
      <w:numFmt w:val="decimal"/>
      <w:lvlText w:val="%1.%2.%3.%4.%5."/>
      <w:lvlJc w:val="left"/>
      <w:pPr>
        <w:tabs>
          <w:tab w:val="num" w:pos="6428"/>
        </w:tabs>
        <w:ind w:left="6428" w:hanging="1440"/>
      </w:pPr>
      <w:rPr>
        <w:rFonts w:hint="default"/>
        <w:u w:val="none"/>
      </w:rPr>
    </w:lvl>
    <w:lvl w:ilvl="5">
      <w:start w:val="1"/>
      <w:numFmt w:val="decimal"/>
      <w:lvlText w:val="%1.%2.%3.%4.%5.%6."/>
      <w:lvlJc w:val="left"/>
      <w:pPr>
        <w:tabs>
          <w:tab w:val="num" w:pos="8035"/>
        </w:tabs>
        <w:ind w:left="8035" w:hanging="1800"/>
      </w:pPr>
      <w:rPr>
        <w:rFonts w:hint="default"/>
        <w:u w:val="none"/>
      </w:rPr>
    </w:lvl>
    <w:lvl w:ilvl="6">
      <w:start w:val="1"/>
      <w:numFmt w:val="decimal"/>
      <w:lvlText w:val="%1.%2.%3.%4.%5.%6.%7."/>
      <w:lvlJc w:val="left"/>
      <w:pPr>
        <w:tabs>
          <w:tab w:val="num" w:pos="9642"/>
        </w:tabs>
        <w:ind w:left="9642" w:hanging="2160"/>
      </w:pPr>
      <w:rPr>
        <w:rFonts w:hint="default"/>
        <w:u w:val="none"/>
      </w:rPr>
    </w:lvl>
    <w:lvl w:ilvl="7">
      <w:start w:val="1"/>
      <w:numFmt w:val="decimal"/>
      <w:lvlText w:val="%1.%2.%3.%4.%5.%6.%7.%8."/>
      <w:lvlJc w:val="left"/>
      <w:pPr>
        <w:tabs>
          <w:tab w:val="num" w:pos="10889"/>
        </w:tabs>
        <w:ind w:left="10889" w:hanging="2160"/>
      </w:pPr>
      <w:rPr>
        <w:rFonts w:hint="default"/>
        <w:u w:val="none"/>
      </w:rPr>
    </w:lvl>
    <w:lvl w:ilvl="8">
      <w:start w:val="1"/>
      <w:numFmt w:val="decimal"/>
      <w:lvlText w:val="%1.%2.%3.%4.%5.%6.%7.%8.%9."/>
      <w:lvlJc w:val="left"/>
      <w:pPr>
        <w:tabs>
          <w:tab w:val="num" w:pos="12496"/>
        </w:tabs>
        <w:ind w:left="12496" w:hanging="2520"/>
      </w:pPr>
      <w:rPr>
        <w:rFonts w:hint="default"/>
        <w:u w:val="none"/>
      </w:rPr>
    </w:lvl>
  </w:abstractNum>
  <w:abstractNum w:abstractNumId="9" w15:restartNumberingAfterBreak="0">
    <w:nsid w:val="0000000A"/>
    <w:multiLevelType w:val="singleLevel"/>
    <w:tmpl w:val="0000000A"/>
    <w:name w:val="WW8Num34"/>
    <w:lvl w:ilvl="0">
      <w:start w:val="1"/>
      <w:numFmt w:val="bullet"/>
      <w:lvlText w:val=""/>
      <w:lvlPicBulletId w:val="0"/>
      <w:lvlJc w:val="left"/>
      <w:pPr>
        <w:tabs>
          <w:tab w:val="num" w:pos="720"/>
        </w:tabs>
        <w:ind w:left="720" w:hanging="360"/>
      </w:pPr>
      <w:rPr>
        <w:rFonts w:ascii="Symbol" w:hAnsi="Symbol" w:cs="Symbol" w:hint="default"/>
        <w:sz w:val="22"/>
        <w:szCs w:val="22"/>
      </w:rPr>
    </w:lvl>
  </w:abstractNum>
  <w:abstractNum w:abstractNumId="10" w15:restartNumberingAfterBreak="0">
    <w:nsid w:val="12D066EC"/>
    <w:multiLevelType w:val="hybridMultilevel"/>
    <w:tmpl w:val="83700344"/>
    <w:lvl w:ilvl="0" w:tplc="FA30A0DE">
      <w:start w:val="2"/>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9BA6CD9"/>
    <w:multiLevelType w:val="hybridMultilevel"/>
    <w:tmpl w:val="ADE25AC8"/>
    <w:lvl w:ilvl="0" w:tplc="407E8010">
      <w:start w:val="1"/>
      <w:numFmt w:val="bullet"/>
      <w:lvlText w:val=""/>
      <w:lvlJc w:val="left"/>
      <w:pPr>
        <w:ind w:left="720" w:hanging="360"/>
      </w:pPr>
      <w:rPr>
        <w:rFonts w:ascii="Wingdings" w:hAnsi="Wingdings" w:hint="default"/>
      </w:rPr>
    </w:lvl>
    <w:lvl w:ilvl="1" w:tplc="846828C6">
      <w:start w:val="1"/>
      <w:numFmt w:val="bullet"/>
      <w:lvlText w:val="o"/>
      <w:lvlJc w:val="left"/>
      <w:pPr>
        <w:ind w:left="1440" w:hanging="360"/>
      </w:pPr>
      <w:rPr>
        <w:rFonts w:ascii="Courier New" w:hAnsi="Courier New" w:hint="default"/>
      </w:rPr>
    </w:lvl>
    <w:lvl w:ilvl="2" w:tplc="A89E545A">
      <w:start w:val="1"/>
      <w:numFmt w:val="bullet"/>
      <w:lvlText w:val=""/>
      <w:lvlJc w:val="left"/>
      <w:pPr>
        <w:ind w:left="2160" w:hanging="360"/>
      </w:pPr>
      <w:rPr>
        <w:rFonts w:ascii="Wingdings" w:hAnsi="Wingdings" w:hint="default"/>
      </w:rPr>
    </w:lvl>
    <w:lvl w:ilvl="3" w:tplc="749AA8AE">
      <w:start w:val="1"/>
      <w:numFmt w:val="bullet"/>
      <w:lvlText w:val=""/>
      <w:lvlJc w:val="left"/>
      <w:pPr>
        <w:ind w:left="2880" w:hanging="360"/>
      </w:pPr>
      <w:rPr>
        <w:rFonts w:ascii="Symbol" w:hAnsi="Symbol" w:hint="default"/>
      </w:rPr>
    </w:lvl>
    <w:lvl w:ilvl="4" w:tplc="ACFA68AA">
      <w:start w:val="1"/>
      <w:numFmt w:val="bullet"/>
      <w:lvlText w:val="o"/>
      <w:lvlJc w:val="left"/>
      <w:pPr>
        <w:ind w:left="3600" w:hanging="360"/>
      </w:pPr>
      <w:rPr>
        <w:rFonts w:ascii="Courier New" w:hAnsi="Courier New" w:hint="default"/>
      </w:rPr>
    </w:lvl>
    <w:lvl w:ilvl="5" w:tplc="CA64E006">
      <w:start w:val="1"/>
      <w:numFmt w:val="bullet"/>
      <w:lvlText w:val=""/>
      <w:lvlJc w:val="left"/>
      <w:pPr>
        <w:ind w:left="4320" w:hanging="360"/>
      </w:pPr>
      <w:rPr>
        <w:rFonts w:ascii="Wingdings" w:hAnsi="Wingdings" w:hint="default"/>
      </w:rPr>
    </w:lvl>
    <w:lvl w:ilvl="6" w:tplc="DC0076C8">
      <w:start w:val="1"/>
      <w:numFmt w:val="bullet"/>
      <w:lvlText w:val=""/>
      <w:lvlJc w:val="left"/>
      <w:pPr>
        <w:ind w:left="5040" w:hanging="360"/>
      </w:pPr>
      <w:rPr>
        <w:rFonts w:ascii="Symbol" w:hAnsi="Symbol" w:hint="default"/>
      </w:rPr>
    </w:lvl>
    <w:lvl w:ilvl="7" w:tplc="7186BA36">
      <w:start w:val="1"/>
      <w:numFmt w:val="bullet"/>
      <w:lvlText w:val="o"/>
      <w:lvlJc w:val="left"/>
      <w:pPr>
        <w:ind w:left="5760" w:hanging="360"/>
      </w:pPr>
      <w:rPr>
        <w:rFonts w:ascii="Courier New" w:hAnsi="Courier New" w:hint="default"/>
      </w:rPr>
    </w:lvl>
    <w:lvl w:ilvl="8" w:tplc="2D4866EA">
      <w:start w:val="1"/>
      <w:numFmt w:val="bullet"/>
      <w:lvlText w:val=""/>
      <w:lvlJc w:val="left"/>
      <w:pPr>
        <w:ind w:left="6480" w:hanging="360"/>
      </w:pPr>
      <w:rPr>
        <w:rFonts w:ascii="Wingdings" w:hAnsi="Wingdings" w:hint="default"/>
      </w:rPr>
    </w:lvl>
  </w:abstractNum>
  <w:abstractNum w:abstractNumId="12" w15:restartNumberingAfterBreak="0">
    <w:nsid w:val="3DD96409"/>
    <w:multiLevelType w:val="hybridMultilevel"/>
    <w:tmpl w:val="CE2E3A76"/>
    <w:lvl w:ilvl="0" w:tplc="2078FF72">
      <w:start w:val="1"/>
      <w:numFmt w:val="bullet"/>
      <w:lvlText w:val="-"/>
      <w:lvlJc w:val="left"/>
      <w:pPr>
        <w:ind w:left="8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A2BD4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E96A9DE">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A3C6238">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0DE1A30">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D6A20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CE74BA">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5EFB0E">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E42AC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1F2209E"/>
    <w:multiLevelType w:val="singleLevel"/>
    <w:tmpl w:val="F828A7D8"/>
    <w:lvl w:ilvl="0">
      <w:start w:val="1"/>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707873EF"/>
    <w:multiLevelType w:val="singleLevel"/>
    <w:tmpl w:val="AB7AE89C"/>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AC226CC"/>
    <w:multiLevelType w:val="hybridMultilevel"/>
    <w:tmpl w:val="1390E340"/>
    <w:lvl w:ilvl="0" w:tplc="98103252">
      <w:start w:val="1"/>
      <w:numFmt w:val="bullet"/>
      <w:lvlText w:val="•"/>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932635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B48E704">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EB8D47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1A8951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DE66C7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8C1E34">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B4EB470">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BDA73D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7CD0049D"/>
    <w:multiLevelType w:val="hybridMultilevel"/>
    <w:tmpl w:val="5E4CE5B8"/>
    <w:lvl w:ilvl="0" w:tplc="FA30A0DE">
      <w:start w:val="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04170165">
    <w:abstractNumId w:val="0"/>
  </w:num>
  <w:num w:numId="2" w16cid:durableId="2044481517">
    <w:abstractNumId w:val="1"/>
  </w:num>
  <w:num w:numId="3" w16cid:durableId="214316747">
    <w:abstractNumId w:val="2"/>
  </w:num>
  <w:num w:numId="4" w16cid:durableId="928656348">
    <w:abstractNumId w:val="3"/>
  </w:num>
  <w:num w:numId="5" w16cid:durableId="1646155363">
    <w:abstractNumId w:val="4"/>
  </w:num>
  <w:num w:numId="6" w16cid:durableId="1542472073">
    <w:abstractNumId w:val="5"/>
  </w:num>
  <w:num w:numId="7" w16cid:durableId="1690830394">
    <w:abstractNumId w:val="6"/>
  </w:num>
  <w:num w:numId="8" w16cid:durableId="140779951">
    <w:abstractNumId w:val="7"/>
  </w:num>
  <w:num w:numId="9" w16cid:durableId="31852437">
    <w:abstractNumId w:val="8"/>
  </w:num>
  <w:num w:numId="10" w16cid:durableId="342516739">
    <w:abstractNumId w:val="9"/>
  </w:num>
  <w:num w:numId="11" w16cid:durableId="391343508">
    <w:abstractNumId w:val="0"/>
  </w:num>
  <w:num w:numId="12" w16cid:durableId="1371417355">
    <w:abstractNumId w:val="10"/>
  </w:num>
  <w:num w:numId="13" w16cid:durableId="203055798">
    <w:abstractNumId w:val="16"/>
  </w:num>
  <w:num w:numId="14" w16cid:durableId="1526627708">
    <w:abstractNumId w:val="14"/>
  </w:num>
  <w:num w:numId="15" w16cid:durableId="449402977">
    <w:abstractNumId w:val="13"/>
  </w:num>
  <w:num w:numId="16" w16cid:durableId="1698774516">
    <w:abstractNumId w:val="11"/>
  </w:num>
  <w:num w:numId="17" w16cid:durableId="885415372">
    <w:abstractNumId w:val="15"/>
  </w:num>
  <w:num w:numId="18" w16cid:durableId="13711041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C09"/>
    <w:rsid w:val="00016529"/>
    <w:rsid w:val="00031CAD"/>
    <w:rsid w:val="00057A8C"/>
    <w:rsid w:val="000A4DB8"/>
    <w:rsid w:val="00121423"/>
    <w:rsid w:val="0014283C"/>
    <w:rsid w:val="001474BA"/>
    <w:rsid w:val="00152379"/>
    <w:rsid w:val="00175AAA"/>
    <w:rsid w:val="001A137E"/>
    <w:rsid w:val="001D6592"/>
    <w:rsid w:val="001E4DE6"/>
    <w:rsid w:val="00201511"/>
    <w:rsid w:val="00241FF2"/>
    <w:rsid w:val="00253CA6"/>
    <w:rsid w:val="002973B3"/>
    <w:rsid w:val="002A461F"/>
    <w:rsid w:val="002D098B"/>
    <w:rsid w:val="002D1035"/>
    <w:rsid w:val="0034365B"/>
    <w:rsid w:val="00355C09"/>
    <w:rsid w:val="003569C2"/>
    <w:rsid w:val="0037388A"/>
    <w:rsid w:val="00395339"/>
    <w:rsid w:val="003C27BC"/>
    <w:rsid w:val="004167BC"/>
    <w:rsid w:val="00437838"/>
    <w:rsid w:val="00442560"/>
    <w:rsid w:val="00493A4C"/>
    <w:rsid w:val="004A0157"/>
    <w:rsid w:val="004B180E"/>
    <w:rsid w:val="00540112"/>
    <w:rsid w:val="00550CDF"/>
    <w:rsid w:val="00555F8C"/>
    <w:rsid w:val="0056052B"/>
    <w:rsid w:val="0057503A"/>
    <w:rsid w:val="0058108F"/>
    <w:rsid w:val="005A457B"/>
    <w:rsid w:val="005B43D8"/>
    <w:rsid w:val="005C767A"/>
    <w:rsid w:val="00624522"/>
    <w:rsid w:val="00647A9B"/>
    <w:rsid w:val="00661FB3"/>
    <w:rsid w:val="00664564"/>
    <w:rsid w:val="0067270B"/>
    <w:rsid w:val="006961BB"/>
    <w:rsid w:val="006B4085"/>
    <w:rsid w:val="00701242"/>
    <w:rsid w:val="00711C81"/>
    <w:rsid w:val="00714DAD"/>
    <w:rsid w:val="00747BD8"/>
    <w:rsid w:val="007735BF"/>
    <w:rsid w:val="007B3AE9"/>
    <w:rsid w:val="007F3213"/>
    <w:rsid w:val="008C78F2"/>
    <w:rsid w:val="008E2D28"/>
    <w:rsid w:val="00924825"/>
    <w:rsid w:val="0094631C"/>
    <w:rsid w:val="00996B63"/>
    <w:rsid w:val="009A3049"/>
    <w:rsid w:val="00AB42A4"/>
    <w:rsid w:val="00AB6EE5"/>
    <w:rsid w:val="00AD76B2"/>
    <w:rsid w:val="00AE2598"/>
    <w:rsid w:val="00B5355F"/>
    <w:rsid w:val="00B8682C"/>
    <w:rsid w:val="00B93861"/>
    <w:rsid w:val="00BC2580"/>
    <w:rsid w:val="00BC59C9"/>
    <w:rsid w:val="00BD770F"/>
    <w:rsid w:val="00BF29B2"/>
    <w:rsid w:val="00C81F55"/>
    <w:rsid w:val="00C82012"/>
    <w:rsid w:val="00CB6508"/>
    <w:rsid w:val="00CD77ED"/>
    <w:rsid w:val="00D11940"/>
    <w:rsid w:val="00D2401E"/>
    <w:rsid w:val="00D41344"/>
    <w:rsid w:val="00D51171"/>
    <w:rsid w:val="00D86FAB"/>
    <w:rsid w:val="00DE2DBE"/>
    <w:rsid w:val="00DE3BE4"/>
    <w:rsid w:val="00E13DCC"/>
    <w:rsid w:val="00EA359A"/>
    <w:rsid w:val="00EE2AF9"/>
    <w:rsid w:val="00EF77DC"/>
    <w:rsid w:val="00F00FB1"/>
    <w:rsid w:val="00F90774"/>
    <w:rsid w:val="00FC6F45"/>
    <w:rsid w:val="18678166"/>
    <w:rsid w:val="26250D0B"/>
    <w:rsid w:val="2ADAEEA3"/>
    <w:rsid w:val="2C43F970"/>
    <w:rsid w:val="5A060473"/>
    <w:rsid w:val="5F8C939E"/>
    <w:rsid w:val="6DF8DE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1F3419C9"/>
  <w15:chartTrackingRefBased/>
  <w15:docId w15:val="{BA73AF9C-F4DD-401F-9D94-B7B5FAEDD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37E"/>
    <w:pPr>
      <w:suppressAutoHyphens/>
      <w:jc w:val="both"/>
    </w:pPr>
    <w:rPr>
      <w:rFonts w:ascii="Arial" w:hAnsi="Arial" w:cs="Arial"/>
      <w:sz w:val="22"/>
      <w:szCs w:val="22"/>
      <w:lang w:eastAsia="zh-CN"/>
    </w:rPr>
  </w:style>
  <w:style w:type="paragraph" w:styleId="Titre1">
    <w:name w:val="heading 1"/>
    <w:basedOn w:val="Normal"/>
    <w:next w:val="Normal"/>
    <w:qFormat/>
    <w:pPr>
      <w:numPr>
        <w:numId w:val="1"/>
      </w:numPr>
      <w:tabs>
        <w:tab w:val="left" w:pos="1134"/>
        <w:tab w:val="right" w:pos="2198"/>
        <w:tab w:val="left" w:pos="5954"/>
        <w:tab w:val="left" w:pos="8364"/>
        <w:tab w:val="left" w:pos="9356"/>
        <w:tab w:val="right" w:leader="dot" w:pos="9639"/>
      </w:tabs>
      <w:spacing w:before="120"/>
      <w:outlineLvl w:val="0"/>
    </w:pPr>
    <w:rPr>
      <w:b/>
      <w:color w:val="4472C4"/>
      <w:spacing w:val="4"/>
      <w:u w:val="single"/>
    </w:rPr>
  </w:style>
  <w:style w:type="paragraph" w:styleId="Titre2">
    <w:name w:val="heading 2"/>
    <w:basedOn w:val="Normal"/>
    <w:next w:val="Normal"/>
    <w:qFormat/>
    <w:pPr>
      <w:numPr>
        <w:ilvl w:val="1"/>
        <w:numId w:val="1"/>
      </w:numPr>
      <w:tabs>
        <w:tab w:val="left" w:pos="142"/>
        <w:tab w:val="left" w:pos="709"/>
        <w:tab w:val="right" w:pos="2198"/>
        <w:tab w:val="left" w:pos="5954"/>
        <w:tab w:val="left" w:pos="8364"/>
        <w:tab w:val="left" w:pos="9356"/>
        <w:tab w:val="right" w:leader="dot" w:pos="9639"/>
      </w:tabs>
      <w:ind w:left="567" w:right="-1" w:firstLine="0"/>
      <w:outlineLvl w:val="1"/>
    </w:pPr>
    <w:rPr>
      <w:b/>
      <w:smallCaps/>
      <w:color w:val="4472C4"/>
      <w:spacing w:val="4"/>
    </w:rPr>
  </w:style>
  <w:style w:type="paragraph" w:styleId="Titre3">
    <w:name w:val="heading 3"/>
    <w:basedOn w:val="Normal"/>
    <w:next w:val="Normal"/>
    <w:qFormat/>
    <w:pPr>
      <w:keepNext/>
      <w:numPr>
        <w:ilvl w:val="2"/>
        <w:numId w:val="1"/>
      </w:numPr>
      <w:tabs>
        <w:tab w:val="clear" w:pos="720"/>
        <w:tab w:val="left" w:pos="142"/>
        <w:tab w:val="left" w:pos="709"/>
        <w:tab w:val="right" w:pos="2198"/>
        <w:tab w:val="left" w:pos="5954"/>
        <w:tab w:val="left" w:pos="8364"/>
        <w:tab w:val="left" w:pos="9356"/>
        <w:tab w:val="right" w:leader="dot" w:pos="9639"/>
      </w:tabs>
      <w:ind w:left="284" w:right="-1" w:firstLine="0"/>
      <w:outlineLvl w:val="2"/>
    </w:pPr>
    <w:rPr>
      <w:b/>
      <w:smallCaps/>
      <w:color w:val="000000"/>
      <w:spacing w:val="4"/>
      <w:sz w:val="24"/>
      <w:u w:val="single"/>
    </w:rPr>
  </w:style>
  <w:style w:type="paragraph" w:styleId="Titre4">
    <w:name w:val="heading 4"/>
    <w:basedOn w:val="Normal"/>
    <w:next w:val="Normal"/>
    <w:qFormat/>
    <w:pPr>
      <w:keepNext/>
      <w:numPr>
        <w:ilvl w:val="3"/>
        <w:numId w:val="1"/>
      </w:numPr>
      <w:jc w:val="center"/>
      <w:outlineLvl w:val="3"/>
    </w:pPr>
    <w:rPr>
      <w:b/>
    </w:rPr>
  </w:style>
  <w:style w:type="paragraph" w:styleId="Titre5">
    <w:name w:val="heading 5"/>
    <w:basedOn w:val="Normal"/>
    <w:next w:val="Normal"/>
    <w:qFormat/>
    <w:pPr>
      <w:keepNext/>
      <w:numPr>
        <w:ilvl w:val="4"/>
        <w:numId w:val="1"/>
      </w:numPr>
      <w:ind w:left="0" w:right="-1" w:firstLine="0"/>
      <w:outlineLvl w:val="4"/>
    </w:pPr>
    <w:rPr>
      <w:b/>
    </w:rPr>
  </w:style>
  <w:style w:type="paragraph" w:styleId="Titre6">
    <w:name w:val="heading 6"/>
    <w:basedOn w:val="Normal"/>
    <w:next w:val="Normal"/>
    <w:qFormat/>
    <w:pPr>
      <w:keepNext/>
      <w:numPr>
        <w:ilvl w:val="5"/>
        <w:numId w:val="1"/>
      </w:numPr>
      <w:ind w:left="0" w:right="-1" w:firstLine="0"/>
      <w:outlineLvl w:val="5"/>
    </w:pPr>
    <w:rPr>
      <w:b/>
      <w:color w:val="FF0000"/>
    </w:rPr>
  </w:style>
  <w:style w:type="paragraph" w:styleId="Titre7">
    <w:name w:val="heading 7"/>
    <w:basedOn w:val="Normal"/>
    <w:next w:val="Normal"/>
    <w:qFormat/>
    <w:pPr>
      <w:keepNext/>
      <w:numPr>
        <w:ilvl w:val="6"/>
        <w:numId w:val="1"/>
      </w:numPr>
      <w:tabs>
        <w:tab w:val="left" w:pos="3402"/>
        <w:tab w:val="left" w:pos="6237"/>
        <w:tab w:val="left" w:pos="9072"/>
      </w:tabs>
      <w:spacing w:after="120"/>
      <w:jc w:val="center"/>
      <w:outlineLvl w:val="6"/>
    </w:pPr>
    <w:rPr>
      <w:b/>
      <w:spacing w:val="-10"/>
      <w:position w:val="-1"/>
      <w:sz w:val="24"/>
    </w:rPr>
  </w:style>
  <w:style w:type="paragraph" w:styleId="Titre8">
    <w:name w:val="heading 8"/>
    <w:basedOn w:val="Normal"/>
    <w:next w:val="Normal"/>
    <w:qFormat/>
    <w:pPr>
      <w:keepNext/>
      <w:numPr>
        <w:ilvl w:val="7"/>
        <w:numId w:val="1"/>
      </w:numPr>
      <w:tabs>
        <w:tab w:val="left" w:pos="4962"/>
      </w:tabs>
      <w:ind w:left="0" w:right="1134" w:firstLine="0"/>
      <w:outlineLvl w:val="7"/>
    </w:pPr>
    <w:rPr>
      <w:b/>
    </w:rPr>
  </w:style>
  <w:style w:type="paragraph" w:styleId="Titre9">
    <w:name w:val="heading 9"/>
    <w:basedOn w:val="Normal"/>
    <w:next w:val="Normal"/>
    <w:qFormat/>
    <w:pPr>
      <w:keepNext/>
      <w:numPr>
        <w:ilvl w:val="8"/>
        <w:numId w:val="1"/>
      </w:numPr>
      <w:outlineLvl w:val="8"/>
    </w:pPr>
    <w:rPr>
      <w:rFonts w:ascii="Arial Narrow" w:hAnsi="Arial Narrow" w:cs="Arial Narrow"/>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Courier New" w:hAnsi="Courier New" w:cs="Courier New" w:hint="default"/>
      <w:szCs w:val="22"/>
      <w:lang w:eastAsia="fr-FR"/>
    </w:rPr>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rPr>
  </w:style>
  <w:style w:type="character" w:customStyle="1" w:styleId="WW8Num6z0">
    <w:name w:val="WW8Num6z0"/>
    <w:rPr>
      <w:rFonts w:ascii="Times New Roman" w:hAnsi="Times New Roman" w:cs="Times New Roman" w:hint="default"/>
    </w:rPr>
  </w:style>
  <w:style w:type="character" w:customStyle="1" w:styleId="WW8Num7z0">
    <w:name w:val="WW8Num7z0"/>
    <w:rPr>
      <w:rFont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10z0">
    <w:name w:val="WW8Num10z0"/>
    <w:rPr>
      <w:rFonts w:ascii="Wingdings" w:hAnsi="Wingdings" w:cs="Wingdings"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 New Roman" w:hAnsi="Times New Roman" w:cs="Times New Roman"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2z4">
    <w:name w:val="WW8Num12z4"/>
    <w:rPr>
      <w:rFonts w:ascii="Courier New" w:hAnsi="Courier New" w:cs="Courier New" w:hint="default"/>
    </w:rPr>
  </w:style>
  <w:style w:type="character" w:customStyle="1" w:styleId="WW8Num13z0">
    <w:name w:val="WW8Num13z0"/>
    <w:rPr>
      <w:rFonts w:ascii="Times New Roman" w:hAnsi="Times New Roman" w:cs="Times New Roman" w:hint="default"/>
    </w:rPr>
  </w:style>
  <w:style w:type="character" w:customStyle="1" w:styleId="WW8Num14z0">
    <w:name w:val="WW8Num14z0"/>
    <w:rPr>
      <w:rFonts w:ascii="Times New Roman" w:hAnsi="Times New Roman" w:cs="Times New Roman" w:hint="default"/>
    </w:rPr>
  </w:style>
  <w:style w:type="character" w:customStyle="1" w:styleId="WW8Num15z0">
    <w:name w:val="WW8Num15z0"/>
    <w:rPr>
      <w:rFonts w:hint="default"/>
    </w:rPr>
  </w:style>
  <w:style w:type="character" w:customStyle="1" w:styleId="WW8Num16z0">
    <w:name w:val="WW8Num16z0"/>
    <w:rPr>
      <w:rFonts w:ascii="Arial" w:hAnsi="Arial" w:cs="Arial" w:hint="default"/>
      <w:sz w:val="22"/>
      <w:szCs w:val="22"/>
    </w:rPr>
  </w:style>
  <w:style w:type="character" w:customStyle="1" w:styleId="WW8Num17z0">
    <w:name w:val="WW8Num17z0"/>
    <w:rPr>
      <w:rFonts w:ascii="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style>
  <w:style w:type="character" w:customStyle="1" w:styleId="WW8Num19z0">
    <w:name w:val="WW8Num19z0"/>
    <w:rPr>
      <w:rFonts w:ascii="Wingdings" w:hAnsi="Wingdings" w:cs="Wingdings" w:hint="default"/>
    </w:rPr>
  </w:style>
  <w:style w:type="character" w:customStyle="1" w:styleId="WW8Num20z0">
    <w:name w:val="WW8Num20z0"/>
    <w:rPr>
      <w:rFonts w:ascii="Times New Roman" w:hAnsi="Times New Roman" w:cs="Times New Roman" w:hint="default"/>
    </w:rPr>
  </w:style>
  <w:style w:type="character" w:customStyle="1" w:styleId="WW8Num21z0">
    <w:name w:val="WW8Num21z0"/>
    <w:rPr>
      <w:rFonts w:ascii="Webdings" w:hAnsi="Webdings" w:cs="Webdings" w:hint="default"/>
      <w:sz w:val="16"/>
    </w:rPr>
  </w:style>
  <w:style w:type="character" w:customStyle="1" w:styleId="WW8Num22z0">
    <w:name w:val="WW8Num22z0"/>
    <w:rPr>
      <w:rFonts w:hint="default"/>
    </w:rPr>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Times New Roman" w:hAnsi="Times New Roman" w:cs="Times New Roman"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ascii="Times New Roman"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style>
  <w:style w:type="character" w:customStyle="1" w:styleId="WW8Num31z1">
    <w:name w:val="WW8Num31z1"/>
    <w:rPr>
      <w:rFonts w:hint="default"/>
      <w:u w:val="none"/>
    </w:rPr>
  </w:style>
  <w:style w:type="character" w:customStyle="1" w:styleId="WW8Num32z0">
    <w:name w:val="WW8Num32z0"/>
    <w:rPr>
      <w:rFonts w:hint="default"/>
    </w:rPr>
  </w:style>
  <w:style w:type="character" w:customStyle="1" w:styleId="WW8Num33z0">
    <w:name w:val="WW8Num33z0"/>
    <w:rPr>
      <w:rFonts w:ascii="Symbol" w:hAnsi="Symbol" w:cs="Symbol" w:hint="default"/>
      <w:sz w:val="20"/>
    </w:rPr>
  </w:style>
  <w:style w:type="character" w:customStyle="1" w:styleId="WW8Num33z1">
    <w:name w:val="WW8Num33z1"/>
    <w:rPr>
      <w:rFonts w:ascii="Courier New" w:hAnsi="Courier New" w:cs="Courier New" w:hint="default"/>
      <w:sz w:val="20"/>
    </w:rPr>
  </w:style>
  <w:style w:type="character" w:customStyle="1" w:styleId="WW8Num33z2">
    <w:name w:val="WW8Num33z2"/>
    <w:rPr>
      <w:rFonts w:ascii="Wingdings" w:hAnsi="Wingdings" w:cs="Wingdings" w:hint="default"/>
      <w:sz w:val="20"/>
    </w:rPr>
  </w:style>
  <w:style w:type="character" w:customStyle="1" w:styleId="WW8Num34z0">
    <w:name w:val="WW8Num34z0"/>
    <w:rPr>
      <w:rFonts w:ascii="Symbol" w:hAnsi="Symbol" w:cs="Symbol" w:hint="default"/>
      <w:sz w:val="22"/>
      <w:szCs w:val="22"/>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rPr>
      <w:rFonts w:ascii="Times New Roman" w:hAnsi="Times New Roman" w:cs="Times New Roman" w:hint="default"/>
    </w:rPr>
  </w:style>
  <w:style w:type="character" w:customStyle="1" w:styleId="WW8Num36z0">
    <w:name w:val="WW8Num36z0"/>
    <w:rPr>
      <w:rFonts w:hint="default"/>
    </w:rPr>
  </w:style>
  <w:style w:type="character" w:customStyle="1" w:styleId="WW8Num37z0">
    <w:name w:val="WW8Num37z0"/>
    <w:rPr>
      <w:rFonts w:cs="Times New Roman" w:hint="default"/>
      <w:color w:val="auto"/>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Times New Roman" w:hAnsi="Times New Roman" w:cs="Times New Roman" w:hint="default"/>
    </w:rPr>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Times New Roman" w:hAnsi="Times New Roman" w:cs="Times New Roman" w:hint="default"/>
    </w:rPr>
  </w:style>
  <w:style w:type="character" w:customStyle="1" w:styleId="WW8Num43z0">
    <w:name w:val="WW8Num43z0"/>
    <w:rPr>
      <w:rFonts w:ascii="Symbol" w:hAnsi="Symbol" w:cs="Symbol" w:hint="default"/>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St15z0">
    <w:name w:val="WW8NumSt15z0"/>
    <w:rPr>
      <w:rFonts w:ascii="Symbol" w:hAnsi="Symbol" w:cs="Symbol" w:hint="default"/>
    </w:rPr>
  </w:style>
  <w:style w:type="character" w:customStyle="1" w:styleId="Policepardfaut1">
    <w:name w:val="Police par défaut1"/>
  </w:style>
  <w:style w:type="character" w:styleId="Numrodepage">
    <w:name w:val="page number"/>
    <w:basedOn w:val="Policepardfaut1"/>
  </w:style>
  <w:style w:type="character" w:customStyle="1" w:styleId="Caractresdenotedebasdepage">
    <w:name w:val="Caractères de note de bas de page"/>
    <w:rPr>
      <w:vertAlign w:val="superscript"/>
    </w:rPr>
  </w:style>
  <w:style w:type="character" w:customStyle="1" w:styleId="TextedebullesCar">
    <w:name w:val="Texte de bulles Car"/>
    <w:rPr>
      <w:rFonts w:ascii="Tahoma" w:hAnsi="Tahoma" w:cs="Tahoma"/>
      <w:sz w:val="16"/>
      <w:szCs w:val="16"/>
    </w:rPr>
  </w:style>
  <w:style w:type="character" w:styleId="Lienhypertexte">
    <w:name w:val="Hyperlink"/>
    <w:uiPriority w:val="99"/>
    <w:rPr>
      <w:color w:val="0000FF"/>
      <w:u w:val="single"/>
    </w:rPr>
  </w:style>
  <w:style w:type="character" w:customStyle="1" w:styleId="En-tteCar">
    <w:name w:val="En-tête Car"/>
    <w:rPr>
      <w:rFonts w:ascii="Arial" w:hAnsi="Arial" w:cs="Arial"/>
      <w:color w:val="000000"/>
      <w:spacing w:val="4"/>
      <w:sz w:val="18"/>
    </w:rPr>
  </w:style>
  <w:style w:type="character" w:styleId="Lienhypertextesuivivisit">
    <w:name w:val="FollowedHyperlink"/>
    <w:rPr>
      <w:color w:val="954F72"/>
      <w:u w:val="single"/>
    </w:rPr>
  </w:style>
  <w:style w:type="paragraph" w:customStyle="1" w:styleId="Titre10">
    <w:name w:val="Titre1"/>
    <w:basedOn w:val="Normal"/>
    <w:next w:val="Corpsdetexte"/>
    <w:pPr>
      <w:widowControl w:val="0"/>
      <w:jc w:val="center"/>
    </w:pPr>
    <w:rPr>
      <w:rFonts w:eastAsia="Calibri"/>
      <w:b/>
      <w:color w:val="4472C4"/>
      <w:sz w:val="32"/>
      <w:u w:val="single"/>
    </w:rPr>
  </w:style>
  <w:style w:type="paragraph" w:styleId="Corpsdetexte">
    <w:name w:val="Body Text"/>
    <w:basedOn w:val="Normal"/>
    <w:pPr>
      <w:tabs>
        <w:tab w:val="left" w:pos="142"/>
        <w:tab w:val="left" w:pos="709"/>
        <w:tab w:val="right" w:pos="2198"/>
        <w:tab w:val="left" w:pos="5954"/>
        <w:tab w:val="left" w:pos="8364"/>
        <w:tab w:val="left" w:pos="9356"/>
        <w:tab w:val="right" w:leader="dot" w:pos="9639"/>
      </w:tabs>
      <w:spacing w:after="120"/>
      <w:ind w:right="-1"/>
    </w:pPr>
    <w:rPr>
      <w:color w:val="000000"/>
      <w:spacing w:val="4"/>
    </w:rPr>
  </w:style>
  <w:style w:type="paragraph" w:styleId="Liste">
    <w:name w:val="List"/>
    <w:basedOn w:val="Corpsdetexte"/>
    <w:rPr>
      <w:rFonts w:ascii="Liberation Sans" w:hAnsi="Liberation Sans"/>
    </w:rPr>
  </w:style>
  <w:style w:type="paragraph" w:styleId="Lgende">
    <w:name w:val="caption"/>
    <w:basedOn w:val="Normal"/>
    <w:qFormat/>
    <w:pPr>
      <w:suppressLineNumbers/>
      <w:spacing w:before="120" w:after="120"/>
    </w:pPr>
    <w:rPr>
      <w:rFonts w:ascii="Liberation Sans" w:hAnsi="Liberation Sans"/>
      <w:i/>
      <w:iCs/>
      <w:sz w:val="24"/>
      <w:szCs w:val="24"/>
    </w:rPr>
  </w:style>
  <w:style w:type="paragraph" w:customStyle="1" w:styleId="Index">
    <w:name w:val="Index"/>
    <w:basedOn w:val="Normal"/>
    <w:pPr>
      <w:suppressLineNumbers/>
    </w:pPr>
    <w:rPr>
      <w:rFonts w:ascii="Liberation Sans" w:hAnsi="Liberation Sans"/>
    </w:rPr>
  </w:style>
  <w:style w:type="paragraph" w:styleId="TM9">
    <w:name w:val="toc 9"/>
    <w:basedOn w:val="Normal"/>
    <w:next w:val="Normal"/>
    <w:pPr>
      <w:ind w:left="1600"/>
    </w:pPr>
    <w:rPr>
      <w:rFonts w:ascii="Calibri" w:hAnsi="Calibri" w:cs="Calibri"/>
    </w:rPr>
  </w:style>
  <w:style w:type="paragraph" w:customStyle="1" w:styleId="rcad">
    <w:name w:val="rcad"/>
    <w:basedOn w:val="Normal"/>
    <w:pPr>
      <w:numPr>
        <w:numId w:val="7"/>
      </w:numPr>
      <w:tabs>
        <w:tab w:val="left" w:pos="709"/>
      </w:tabs>
      <w:spacing w:before="60"/>
      <w:ind w:left="709" w:firstLine="0"/>
    </w:pPr>
  </w:style>
  <w:style w:type="paragraph" w:customStyle="1" w:styleId="FORMAT">
    <w:name w:val="FORMAT"/>
    <w:basedOn w:val="Normal"/>
    <w:pPr>
      <w:tabs>
        <w:tab w:val="left" w:pos="1418"/>
        <w:tab w:val="left" w:pos="2552"/>
        <w:tab w:val="left" w:pos="5103"/>
        <w:tab w:val="left" w:pos="7088"/>
      </w:tabs>
    </w:pPr>
    <w:rPr>
      <w:sz w:val="24"/>
    </w:rPr>
  </w:style>
  <w:style w:type="paragraph" w:styleId="Retraitcorpsdetexte">
    <w:name w:val="Body Text Indent"/>
    <w:basedOn w:val="Normal"/>
    <w:rPr>
      <w:sz w:val="24"/>
    </w:rPr>
  </w:style>
  <w:style w:type="paragraph" w:customStyle="1" w:styleId="Ident">
    <w:name w:val="Ident"/>
    <w:basedOn w:val="Normal"/>
    <w:pPr>
      <w:spacing w:before="120"/>
    </w:pPr>
    <w:rPr>
      <w:b/>
      <w:sz w:val="24"/>
    </w:rPr>
  </w:style>
  <w:style w:type="paragraph" w:customStyle="1" w:styleId="n0">
    <w:name w:val="n0"/>
    <w:basedOn w:val="Normal"/>
    <w:pPr>
      <w:spacing w:before="120"/>
    </w:pPr>
  </w:style>
  <w:style w:type="paragraph" w:customStyle="1" w:styleId="Ident3">
    <w:name w:val="Ident3"/>
    <w:basedOn w:val="Ident"/>
    <w:pPr>
      <w:numPr>
        <w:numId w:val="5"/>
      </w:numPr>
      <w:tabs>
        <w:tab w:val="left" w:pos="993"/>
      </w:tabs>
      <w:ind w:left="993" w:hanging="426"/>
    </w:pPr>
  </w:style>
  <w:style w:type="paragraph" w:customStyle="1" w:styleId="Corpsdetexte21">
    <w:name w:val="Corps de texte 21"/>
    <w:basedOn w:val="Normal"/>
    <w:pPr>
      <w:tabs>
        <w:tab w:val="left" w:pos="1134"/>
        <w:tab w:val="left" w:pos="6237"/>
      </w:tabs>
    </w:pPr>
    <w:rPr>
      <w:sz w:val="24"/>
    </w:rPr>
  </w:style>
  <w:style w:type="paragraph" w:customStyle="1" w:styleId="Retraitcorpsdetexte21">
    <w:name w:val="Retrait corps de texte 21"/>
    <w:basedOn w:val="Normal"/>
    <w:pPr>
      <w:tabs>
        <w:tab w:val="left" w:pos="142"/>
        <w:tab w:val="left" w:pos="709"/>
        <w:tab w:val="right" w:pos="2198"/>
        <w:tab w:val="left" w:pos="5954"/>
        <w:tab w:val="left" w:pos="8364"/>
        <w:tab w:val="left" w:pos="9356"/>
        <w:tab w:val="right" w:leader="dot" w:pos="9639"/>
      </w:tabs>
      <w:ind w:left="426" w:right="-1"/>
    </w:pPr>
    <w:rPr>
      <w:rFonts w:ascii="Verdana" w:hAnsi="Verdana" w:cs="Verdana"/>
      <w:caps/>
      <w:color w:val="000000"/>
      <w:spacing w:val="4"/>
    </w:rPr>
  </w:style>
  <w:style w:type="paragraph" w:customStyle="1" w:styleId="Normalcentr1">
    <w:name w:val="Normal centré1"/>
    <w:basedOn w:val="Normal"/>
    <w:pPr>
      <w:pBdr>
        <w:top w:val="double" w:sz="4" w:space="4" w:color="000000"/>
        <w:left w:val="double" w:sz="4" w:space="4" w:color="000000"/>
        <w:bottom w:val="double" w:sz="4" w:space="4" w:color="000000"/>
        <w:right w:val="double" w:sz="4" w:space="4" w:color="000000"/>
      </w:pBdr>
      <w:tabs>
        <w:tab w:val="left" w:pos="142"/>
        <w:tab w:val="left" w:pos="709"/>
        <w:tab w:val="right" w:pos="2198"/>
        <w:tab w:val="left" w:pos="5954"/>
        <w:tab w:val="left" w:pos="8364"/>
        <w:tab w:val="left" w:pos="9356"/>
        <w:tab w:val="right" w:leader="dot" w:pos="9639"/>
      </w:tabs>
      <w:ind w:left="567" w:right="567"/>
      <w:jc w:val="center"/>
    </w:pPr>
    <w:rPr>
      <w:b/>
      <w:caps/>
      <w:color w:val="000000"/>
      <w:spacing w:val="4"/>
    </w:rPr>
  </w:style>
  <w:style w:type="paragraph" w:customStyle="1" w:styleId="LIBELLEDUTEXTE">
    <w:name w:val="LIBELLE DU TEXTE"/>
    <w:pPr>
      <w:suppressAutoHyphens/>
      <w:spacing w:after="240"/>
      <w:jc w:val="both"/>
    </w:pPr>
    <w:rPr>
      <w:rFonts w:ascii="Arial" w:hAnsi="Arial" w:cs="Arial"/>
      <w:sz w:val="22"/>
      <w:lang w:eastAsia="zh-CN"/>
    </w:rPr>
  </w:style>
  <w:style w:type="paragraph" w:customStyle="1" w:styleId="Textecourant">
    <w:name w:val="Texte courant"/>
    <w:basedOn w:val="Normal"/>
    <w:pPr>
      <w:tabs>
        <w:tab w:val="left" w:pos="170"/>
      </w:tabs>
      <w:spacing w:before="120"/>
    </w:pPr>
  </w:style>
  <w:style w:type="paragraph" w:styleId="Pieddepage">
    <w:name w:val="footer"/>
    <w:basedOn w:val="Normal"/>
    <w:pPr>
      <w:tabs>
        <w:tab w:val="left" w:pos="142"/>
        <w:tab w:val="left" w:pos="709"/>
        <w:tab w:val="right" w:pos="2198"/>
        <w:tab w:val="center" w:pos="4536"/>
        <w:tab w:val="left" w:pos="5954"/>
        <w:tab w:val="left" w:pos="8364"/>
        <w:tab w:val="right" w:pos="9072"/>
        <w:tab w:val="left" w:pos="9356"/>
        <w:tab w:val="right" w:leader="dot" w:pos="9639"/>
      </w:tabs>
      <w:ind w:right="-1"/>
    </w:pPr>
    <w:rPr>
      <w:color w:val="000000"/>
      <w:spacing w:val="4"/>
    </w:rPr>
  </w:style>
  <w:style w:type="paragraph" w:styleId="En-tte">
    <w:name w:val="header"/>
    <w:basedOn w:val="Normal"/>
    <w:pPr>
      <w:tabs>
        <w:tab w:val="left" w:pos="142"/>
        <w:tab w:val="left" w:pos="709"/>
        <w:tab w:val="right" w:pos="2198"/>
        <w:tab w:val="center" w:pos="4819"/>
        <w:tab w:val="left" w:pos="5954"/>
        <w:tab w:val="left" w:pos="8364"/>
        <w:tab w:val="right" w:pos="9071"/>
        <w:tab w:val="left" w:pos="9356"/>
        <w:tab w:val="right" w:leader="dot" w:pos="9639"/>
      </w:tabs>
      <w:ind w:right="-1" w:hanging="851"/>
      <w:jc w:val="center"/>
    </w:pPr>
    <w:rPr>
      <w:color w:val="000000"/>
      <w:spacing w:val="4"/>
      <w:sz w:val="18"/>
    </w:rPr>
  </w:style>
  <w:style w:type="paragraph" w:styleId="Notedebasdepage">
    <w:name w:val="footnote text"/>
    <w:basedOn w:val="Normal"/>
  </w:style>
  <w:style w:type="paragraph" w:styleId="TM3">
    <w:name w:val="toc 3"/>
    <w:basedOn w:val="Normal"/>
    <w:next w:val="Normal"/>
    <w:pPr>
      <w:ind w:left="400"/>
    </w:pPr>
    <w:rPr>
      <w:rFonts w:ascii="Calibri" w:hAnsi="Calibri" w:cs="Calibri"/>
    </w:rPr>
  </w:style>
  <w:style w:type="paragraph" w:styleId="TM1">
    <w:name w:val="toc 1"/>
    <w:basedOn w:val="Normal"/>
    <w:next w:val="Normal"/>
    <w:uiPriority w:val="39"/>
    <w:pPr>
      <w:spacing w:before="120"/>
    </w:pPr>
    <w:rPr>
      <w:rFonts w:ascii="Calibri" w:hAnsi="Calibri" w:cs="Calibri"/>
      <w:b/>
      <w:bCs/>
      <w:i/>
      <w:iCs/>
      <w:sz w:val="24"/>
      <w:szCs w:val="24"/>
    </w:rPr>
  </w:style>
  <w:style w:type="paragraph" w:customStyle="1" w:styleId="Standardniv1">
    <w:name w:val="Standard niv 1"/>
    <w:basedOn w:val="Titre1"/>
    <w:pPr>
      <w:numPr>
        <w:numId w:val="0"/>
      </w:numPr>
      <w:pBdr>
        <w:top w:val="none" w:sz="0" w:space="0" w:color="000000"/>
        <w:left w:val="none" w:sz="0" w:space="0" w:color="000000"/>
        <w:bottom w:val="none" w:sz="0" w:space="0" w:color="000000"/>
        <w:right w:val="none" w:sz="0" w:space="0" w:color="000000"/>
      </w:pBdr>
      <w:tabs>
        <w:tab w:val="clear" w:pos="1134"/>
        <w:tab w:val="clear" w:pos="2198"/>
        <w:tab w:val="clear" w:pos="5954"/>
        <w:tab w:val="clear" w:pos="8364"/>
        <w:tab w:val="clear" w:pos="9356"/>
        <w:tab w:val="clear" w:pos="9639"/>
      </w:tabs>
      <w:ind w:left="567"/>
    </w:pPr>
    <w:rPr>
      <w:rFonts w:ascii="Times" w:hAnsi="Times" w:cs="Times"/>
      <w:b w:val="0"/>
      <w:color w:val="auto"/>
      <w:spacing w:val="0"/>
    </w:rPr>
  </w:style>
  <w:style w:type="paragraph" w:customStyle="1" w:styleId="adresse">
    <w:name w:val="adresse"/>
    <w:basedOn w:val="Normal"/>
    <w:pPr>
      <w:tabs>
        <w:tab w:val="left" w:pos="7380"/>
        <w:tab w:val="left" w:pos="9360"/>
      </w:tabs>
    </w:pPr>
    <w:rPr>
      <w:b/>
    </w:rPr>
  </w:style>
  <w:style w:type="paragraph" w:customStyle="1" w:styleId="Corpsdetexte31">
    <w:name w:val="Corps de texte 31"/>
    <w:basedOn w:val="Normal"/>
    <w:rPr>
      <w:rFonts w:ascii="Arial Narrow" w:hAnsi="Arial Narrow" w:cs="Arial Narrow"/>
      <w:b/>
      <w:i/>
    </w:rPr>
  </w:style>
  <w:style w:type="paragraph" w:customStyle="1" w:styleId="fcasegauche">
    <w:name w:val="f_case_gauche"/>
    <w:basedOn w:val="Normal"/>
    <w:pPr>
      <w:spacing w:after="60"/>
      <w:ind w:left="284" w:hanging="284"/>
    </w:pPr>
    <w:rPr>
      <w:rFonts w:ascii="Univers" w:hAnsi="Univers" w:cs="Univers"/>
    </w:rPr>
  </w:style>
  <w:style w:type="paragraph" w:customStyle="1" w:styleId="fcase1ertab">
    <w:name w:val="f_case_1ertab"/>
    <w:basedOn w:val="Normal"/>
    <w:pPr>
      <w:tabs>
        <w:tab w:val="left" w:pos="426"/>
      </w:tabs>
      <w:ind w:left="709" w:hanging="709"/>
    </w:pPr>
    <w:rPr>
      <w:rFonts w:ascii="Univers" w:hAnsi="Univers" w:cs="Univers"/>
    </w:rPr>
  </w:style>
  <w:style w:type="paragraph" w:customStyle="1" w:styleId="Corpsdetexte210">
    <w:name w:val="Corps de texte 210"/>
    <w:basedOn w:val="Normal"/>
    <w:pPr>
      <w:pBdr>
        <w:top w:val="single" w:sz="4" w:space="11" w:color="000000"/>
        <w:left w:val="single" w:sz="4" w:space="4" w:color="000000"/>
        <w:bottom w:val="single" w:sz="4" w:space="12" w:color="000000"/>
        <w:right w:val="single" w:sz="4" w:space="4" w:color="000000"/>
      </w:pBdr>
      <w:tabs>
        <w:tab w:val="left" w:pos="576"/>
        <w:tab w:val="left" w:leader="dot" w:pos="9923"/>
      </w:tabs>
    </w:pPr>
    <w:rPr>
      <w:i/>
    </w:rPr>
  </w:style>
  <w:style w:type="paragraph" w:styleId="TM2">
    <w:name w:val="toc 2"/>
    <w:basedOn w:val="Normal"/>
    <w:next w:val="Normal"/>
    <w:uiPriority w:val="39"/>
    <w:pPr>
      <w:spacing w:before="120"/>
      <w:ind w:left="200"/>
    </w:pPr>
    <w:rPr>
      <w:rFonts w:ascii="Calibri" w:hAnsi="Calibri" w:cs="Calibri"/>
      <w:b/>
      <w:bCs/>
    </w:rPr>
  </w:style>
  <w:style w:type="paragraph" w:styleId="TM4">
    <w:name w:val="toc 4"/>
    <w:basedOn w:val="Normal"/>
    <w:next w:val="Normal"/>
    <w:pPr>
      <w:ind w:left="600"/>
    </w:pPr>
    <w:rPr>
      <w:rFonts w:ascii="Calibri" w:hAnsi="Calibri" w:cs="Calibri"/>
    </w:rPr>
  </w:style>
  <w:style w:type="paragraph" w:styleId="TM5">
    <w:name w:val="toc 5"/>
    <w:basedOn w:val="Normal"/>
    <w:next w:val="Normal"/>
    <w:pPr>
      <w:ind w:left="800"/>
    </w:pPr>
    <w:rPr>
      <w:rFonts w:ascii="Calibri" w:hAnsi="Calibri" w:cs="Calibri"/>
    </w:rPr>
  </w:style>
  <w:style w:type="paragraph" w:styleId="TM6">
    <w:name w:val="toc 6"/>
    <w:basedOn w:val="Normal"/>
    <w:next w:val="Normal"/>
    <w:pPr>
      <w:ind w:left="1000"/>
    </w:pPr>
    <w:rPr>
      <w:rFonts w:ascii="Calibri" w:hAnsi="Calibri" w:cs="Calibri"/>
    </w:rPr>
  </w:style>
  <w:style w:type="paragraph" w:styleId="TM7">
    <w:name w:val="toc 7"/>
    <w:basedOn w:val="Normal"/>
    <w:next w:val="Normal"/>
    <w:pPr>
      <w:ind w:left="1200"/>
    </w:pPr>
    <w:rPr>
      <w:rFonts w:ascii="Calibri" w:hAnsi="Calibri" w:cs="Calibri"/>
    </w:rPr>
  </w:style>
  <w:style w:type="paragraph" w:styleId="TM8">
    <w:name w:val="toc 8"/>
    <w:basedOn w:val="Normal"/>
    <w:next w:val="Normal"/>
    <w:pPr>
      <w:ind w:left="1400"/>
    </w:pPr>
    <w:rPr>
      <w:rFonts w:ascii="Calibri" w:hAnsi="Calibri" w:cs="Calibri"/>
    </w:rPr>
  </w:style>
  <w:style w:type="paragraph" w:customStyle="1" w:styleId="r1">
    <w:name w:val="r1"/>
    <w:basedOn w:val="Normal"/>
    <w:pPr>
      <w:numPr>
        <w:numId w:val="9"/>
      </w:numPr>
      <w:tabs>
        <w:tab w:val="left" w:pos="1134"/>
        <w:tab w:val="left" w:pos="1985"/>
      </w:tabs>
      <w:spacing w:before="60"/>
      <w:ind w:left="1134" w:hanging="425"/>
    </w:pPr>
  </w:style>
  <w:style w:type="paragraph" w:customStyle="1" w:styleId="alinaniv2">
    <w:name w:val="alinéa niv 2"/>
    <w:basedOn w:val="Normal"/>
    <w:pPr>
      <w:ind w:left="1560" w:hanging="283"/>
    </w:pPr>
    <w:rPr>
      <w:rFonts w:ascii="Times" w:hAnsi="Times" w:cs="Times"/>
    </w:rPr>
  </w:style>
  <w:style w:type="paragraph" w:customStyle="1" w:styleId="Default">
    <w:name w:val="Default"/>
    <w:pPr>
      <w:suppressAutoHyphens/>
    </w:pPr>
    <w:rPr>
      <w:rFonts w:ascii="Arial" w:hAnsi="Arial" w:cs="Arial"/>
      <w:lang w:eastAsia="zh-CN"/>
    </w:rPr>
  </w:style>
  <w:style w:type="paragraph" w:customStyle="1" w:styleId="r1s">
    <w:name w:val="r1s"/>
    <w:basedOn w:val="r1"/>
    <w:pPr>
      <w:numPr>
        <w:numId w:val="0"/>
      </w:numPr>
      <w:tabs>
        <w:tab w:val="clear" w:pos="1985"/>
      </w:tabs>
      <w:ind w:left="851"/>
    </w:pPr>
    <w:rPr>
      <w:rFonts w:eastAsia="Times"/>
    </w:rPr>
  </w:style>
  <w:style w:type="paragraph" w:customStyle="1" w:styleId="dsignation">
    <w:name w:val="désignation"/>
    <w:basedOn w:val="Normal"/>
    <w:pPr>
      <w:ind w:left="709"/>
    </w:pPr>
    <w:rPr>
      <w:b/>
    </w:rPr>
  </w:style>
  <w:style w:type="paragraph" w:customStyle="1" w:styleId="dsignation1">
    <w:name w:val="désignation 1"/>
    <w:basedOn w:val="Normal"/>
    <w:pPr>
      <w:spacing w:before="240"/>
    </w:pPr>
    <w:rPr>
      <w:b/>
    </w:rPr>
  </w:style>
  <w:style w:type="paragraph" w:customStyle="1" w:styleId="citation">
    <w:name w:val="citation"/>
    <w:basedOn w:val="Normal"/>
    <w:pPr>
      <w:spacing w:before="120"/>
      <w:ind w:left="993"/>
    </w:pPr>
    <w:rPr>
      <w:rFonts w:eastAsia="Times"/>
      <w:i/>
    </w:rPr>
  </w:style>
  <w:style w:type="paragraph" w:styleId="Sous-titre">
    <w:name w:val="Subtitle"/>
    <w:basedOn w:val="Normal"/>
    <w:next w:val="Corpsdetexte"/>
    <w:qFormat/>
    <w:pPr>
      <w:jc w:val="center"/>
    </w:pPr>
    <w:rPr>
      <w:b/>
      <w:sz w:val="32"/>
    </w:rPr>
  </w:style>
  <w:style w:type="paragraph" w:customStyle="1" w:styleId="alinaniv1">
    <w:name w:val="alinéa niv 1"/>
    <w:basedOn w:val="Standardniv1"/>
    <w:pPr>
      <w:ind w:left="851" w:hanging="283"/>
    </w:pPr>
  </w:style>
  <w:style w:type="paragraph" w:customStyle="1" w:styleId="Retraitcorpsdetexte31">
    <w:name w:val="Retrait corps de texte 31"/>
    <w:basedOn w:val="Normal"/>
    <w:pPr>
      <w:pBdr>
        <w:top w:val="single" w:sz="4" w:space="9" w:color="000000"/>
        <w:left w:val="single" w:sz="4" w:space="0" w:color="000000"/>
        <w:bottom w:val="single" w:sz="4" w:space="10" w:color="000000"/>
        <w:right w:val="single" w:sz="4" w:space="4" w:color="000000"/>
      </w:pBdr>
      <w:spacing w:after="120"/>
      <w:ind w:left="567"/>
      <w:jc w:val="center"/>
    </w:pPr>
    <w:rPr>
      <w:b/>
      <w:sz w:val="28"/>
    </w:rPr>
  </w:style>
  <w:style w:type="paragraph" w:customStyle="1" w:styleId="Paragraphe">
    <w:name w:val="Paragraphe"/>
    <w:basedOn w:val="Normal"/>
    <w:pPr>
      <w:overflowPunct w:val="0"/>
      <w:autoSpaceDE w:val="0"/>
      <w:spacing w:after="240"/>
      <w:textAlignment w:val="baseline"/>
    </w:pPr>
    <w:rPr>
      <w:rFonts w:ascii="Verdana" w:hAnsi="Verdana" w:cs="Verdana"/>
      <w:sz w:val="18"/>
    </w:rPr>
  </w:style>
  <w:style w:type="paragraph" w:customStyle="1" w:styleId="western">
    <w:name w:val="western"/>
    <w:basedOn w:val="Normal"/>
    <w:pPr>
      <w:spacing w:before="100"/>
    </w:pPr>
    <w:rPr>
      <w:lang w:eastAsia="ko-KR"/>
    </w:rPr>
  </w:style>
  <w:style w:type="paragraph" w:customStyle="1" w:styleId="Commentaire1">
    <w:name w:val="Commentaire1"/>
    <w:basedOn w:val="Normal"/>
    <w:pPr>
      <w:spacing w:before="160"/>
      <w:ind w:left="1701"/>
    </w:pPr>
  </w:style>
  <w:style w:type="paragraph" w:styleId="Textedebulles">
    <w:name w:val="Balloon Text"/>
    <w:basedOn w:val="Normal"/>
    <w:rPr>
      <w:rFonts w:ascii="Tahoma" w:hAnsi="Tahoma" w:cs="Tahoma"/>
      <w:sz w:val="16"/>
      <w:szCs w:val="16"/>
    </w:rPr>
  </w:style>
  <w:style w:type="paragraph" w:styleId="NormalWeb">
    <w:name w:val="Normal (Web)"/>
    <w:basedOn w:val="Normal"/>
    <w:pPr>
      <w:spacing w:before="100" w:after="142" w:line="288" w:lineRule="auto"/>
    </w:pPr>
    <w:rPr>
      <w:sz w:val="24"/>
      <w:szCs w:val="24"/>
    </w:rPr>
  </w:style>
  <w:style w:type="paragraph" w:styleId="Paragraphedeliste">
    <w:name w:val="List Paragraph"/>
    <w:basedOn w:val="Normal"/>
    <w:qFormat/>
    <w:pPr>
      <w:ind w:left="708"/>
    </w:pPr>
  </w:style>
  <w:style w:type="paragraph" w:styleId="En-ttedetabledesmatires">
    <w:name w:val="TOC Heading"/>
    <w:basedOn w:val="Titre1"/>
    <w:next w:val="Normal"/>
    <w:qFormat/>
    <w:pPr>
      <w:keepNext/>
      <w:keepLines/>
      <w:numPr>
        <w:numId w:val="0"/>
      </w:numPr>
      <w:tabs>
        <w:tab w:val="clear" w:pos="1134"/>
        <w:tab w:val="clear" w:pos="2198"/>
        <w:tab w:val="clear" w:pos="5954"/>
        <w:tab w:val="clear" w:pos="8364"/>
        <w:tab w:val="clear" w:pos="9356"/>
        <w:tab w:val="clear" w:pos="9639"/>
      </w:tabs>
      <w:spacing w:before="240" w:line="256" w:lineRule="auto"/>
    </w:pPr>
    <w:rPr>
      <w:rFonts w:ascii="Calibri Light" w:hAnsi="Calibri Light" w:cs="Times New Roman"/>
      <w:b w:val="0"/>
      <w:color w:val="2F5496"/>
      <w:spacing w:val="0"/>
      <w:sz w:val="32"/>
      <w:szCs w:val="32"/>
      <w:u w:val="none"/>
    </w:rPr>
  </w:style>
  <w:style w:type="paragraph" w:customStyle="1" w:styleId="Contenudecadre">
    <w:name w:val="Contenu de cadre"/>
    <w:basedOn w:val="Normal"/>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Quotations">
    <w:name w:val="Quotations"/>
    <w:basedOn w:val="Normal"/>
    <w:pPr>
      <w:spacing w:after="283"/>
      <w:ind w:left="567" w:right="567"/>
    </w:pPr>
  </w:style>
  <w:style w:type="paragraph" w:styleId="Titre">
    <w:name w:val="Title"/>
    <w:basedOn w:val="Titre10"/>
    <w:next w:val="Corpsdetexte"/>
    <w:qFormat/>
    <w:rPr>
      <w:bCs/>
      <w:sz w:val="56"/>
      <w:szCs w:val="56"/>
    </w:rPr>
  </w:style>
  <w:style w:type="character" w:styleId="Mentionnonrsolue">
    <w:name w:val="Unresolved Mention"/>
    <w:basedOn w:val="Policepardfaut"/>
    <w:uiPriority w:val="99"/>
    <w:semiHidden/>
    <w:unhideWhenUsed/>
    <w:rsid w:val="00493A4C"/>
    <w:rPr>
      <w:color w:val="605E5C"/>
      <w:shd w:val="clear" w:color="auto" w:fill="E1DFDD"/>
    </w:rPr>
  </w:style>
  <w:style w:type="paragraph" w:customStyle="1" w:styleId="Corpsdetexte2100">
    <w:name w:val="Corps de texte 2100"/>
    <w:basedOn w:val="Normal"/>
    <w:rsid w:val="00711C81"/>
    <w:pPr>
      <w:pBdr>
        <w:top w:val="single" w:sz="4" w:space="11" w:color="000000"/>
        <w:left w:val="single" w:sz="4" w:space="4" w:color="000000"/>
        <w:bottom w:val="single" w:sz="4" w:space="12" w:color="000000"/>
        <w:right w:val="single" w:sz="4" w:space="4" w:color="000000"/>
      </w:pBdr>
      <w:tabs>
        <w:tab w:val="left" w:pos="576"/>
        <w:tab w:val="left" w:leader="dot" w:pos="9923"/>
      </w:tabs>
    </w:pPr>
    <w:rPr>
      <w:i/>
    </w:rPr>
  </w:style>
  <w:style w:type="paragraph" w:customStyle="1" w:styleId="Corpsdetexte21000">
    <w:name w:val="Corps de texte 21000"/>
    <w:basedOn w:val="Normal"/>
    <w:rsid w:val="009A3049"/>
    <w:pPr>
      <w:pBdr>
        <w:top w:val="single" w:sz="4" w:space="11" w:color="000000"/>
        <w:left w:val="single" w:sz="4" w:space="4" w:color="000000"/>
        <w:bottom w:val="single" w:sz="4" w:space="12" w:color="000000"/>
        <w:right w:val="single" w:sz="4" w:space="4" w:color="000000"/>
      </w:pBdr>
      <w:tabs>
        <w:tab w:val="left" w:pos="576"/>
        <w:tab w:val="left" w:leader="dot" w:pos="9923"/>
      </w:tabs>
    </w:pP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indices.insee.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portal.aprovall.com/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3224</Words>
  <Characters>17734</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CAISSE D’ALLOCATIONS FAMILIALES DE …</vt:lpstr>
    </vt:vector>
  </TitlesOfParts>
  <Company/>
  <LinksUpToDate>false</LinksUpToDate>
  <CharactersWithSpaces>20917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CAISSE D’ALLOCATIONS FAMILIALES DE …</dc:title>
  <dc:subject/>
  <dc:creator>SEDOU728</dc:creator>
  <cp:keywords/>
  <dc:description/>
  <cp:lastModifiedBy>Esther CHARRIER 061</cp:lastModifiedBy>
  <cp:revision>4</cp:revision>
  <cp:lastPrinted>2018-05-30T20:56:00Z</cp:lastPrinted>
  <dcterms:created xsi:type="dcterms:W3CDTF">2026-01-19T16:57:00Z</dcterms:created>
  <dcterms:modified xsi:type="dcterms:W3CDTF">2026-01-20T14:16:00Z</dcterms:modified>
</cp:coreProperties>
</file>