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3C9DA" w14:textId="77777777" w:rsidR="005E00AD" w:rsidRPr="00D628D0" w:rsidRDefault="0026775A" w:rsidP="005E00AD">
      <w:pPr>
        <w:ind w:right="-426"/>
        <w:rPr>
          <w:color w:val="000000"/>
          <w:sz w:val="24"/>
          <w:szCs w:val="24"/>
        </w:rPr>
      </w:pPr>
      <w:r>
        <w:rPr>
          <w:noProof/>
          <w:lang w:eastAsia="fr-FR"/>
        </w:rPr>
        <mc:AlternateContent>
          <mc:Choice Requires="wps">
            <w:drawing>
              <wp:anchor distT="0" distB="0" distL="114300" distR="114300" simplePos="0" relativeHeight="251657728" behindDoc="1" locked="0" layoutInCell="1" allowOverlap="1" wp14:anchorId="4BFB2A23" wp14:editId="7D8C5CE0">
                <wp:simplePos x="0" y="0"/>
                <wp:positionH relativeFrom="column">
                  <wp:posOffset>-25400</wp:posOffset>
                </wp:positionH>
                <wp:positionV relativeFrom="paragraph">
                  <wp:posOffset>183515</wp:posOffset>
                </wp:positionV>
                <wp:extent cx="5812155" cy="8756015"/>
                <wp:effectExtent l="0" t="0" r="0" b="6985"/>
                <wp:wrapNone/>
                <wp:docPr id="2" name="Rectangle à coins arrondis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2155" cy="8756015"/>
                        </a:xfrm>
                        <a:prstGeom prst="roundRect">
                          <a:avLst>
                            <a:gd name="adj" fmla="val 4949"/>
                          </a:avLst>
                        </a:prstGeom>
                        <a:solidFill>
                          <a:srgbClr val="FFFFFF"/>
                        </a:solidFill>
                        <a:ln w="25400">
                          <a:solidFill>
                            <a:srgbClr val="BFBFBF"/>
                          </a:solidFill>
                          <a:round/>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55D91C60" id="Rectangle à coins arrondis 11" o:spid="_x0000_s1026" style="position:absolute;margin-left:-2pt;margin-top:14.45pt;width:457.65pt;height:689.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324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vwtRQIAAHYEAAAOAAAAZHJzL2Uyb0RvYy54bWysVG1u1DAQ/Y/EHSz/p0lWm36smq1KyyKk&#10;AhWFA3htZ2NwPGbs3Ww5DXfhYoydtGyBX4hEsjyZmeeZ9zw5v9j3lu00BgOu4dVRyZl2EpRxm4Z/&#10;+rh6ccpZiMIpYcHpht/rwC+Wz5+dD36hZ9CBVRoZgbiwGHzDuxj9oiiC7HQvwhF47cjZAvYikomb&#10;QqEYCL23xawsj4sBUHkEqUOgr9ejky8zfttqGd+3bdCR2YZTbTGvmNd1WovluVhsUPjOyKkM8Q9V&#10;9MI4OvQR6lpEwbZo/oDqjUQI0MYjCX0BbWukzj1QN1X5Wzd3nfA690LkBP9IU/h/sPLd7haZUQ2f&#10;ceZETxJ9INKE21jNfnxnEowLTCCCUyawqkqMDT4sKPHO32LqOfgbkF8Cc3DVUaK+pOih00JRnTm+&#10;eJKQjECpbD28BUUHim2ETN6+xT4BEi1snzW6f9RI7yOT9LE+rWZVXXMmyXd6Uh+XVZ1qKsTiId1j&#10;iK819CxtGo6wdSo1lc8Qu5sQs1Jq6leoz5y1vSXdd8Ky+dn8bAKcYgn6ATK3C9aolbE2G7hZX1lk&#10;lNnwVX6m5HAYZh0biOJ6Xpa5iifOcIjxcpXev2HkPvJ9Tdy+cirvozB23FOZ1hERD/yOOq1B3RPX&#10;COPVp1GlTQf4jbOBrn3Dw9etQM2ZfeNIr7NqPk9zko15fTIjAw8960OPcJKgGi4jcjYaV3Gcrq1H&#10;s+norCo37OCSVG5NTFKlCse6JoMud1ZwGsQ0PYd2jvr1u1j+BAAA//8DAFBLAwQUAAYACAAAACEA&#10;YL2CBOAAAAAKAQAADwAAAGRycy9kb3ducmV2LnhtbEyPQU+DQBSE7yb+h80z8dYuFLRbZGmMqRcv&#10;xmr0uoUnENi3lF1a9Nf7POlxMpOZb/LtbHtxwtG3jjTEywgEUumqlmoNb6+PCwXCB0OV6R2hhi/0&#10;sC0uL3KTVe5ML3jah1pwCfnMaGhCGDIpfdmgNX7pBiT2Pt1oTWA51rIazZnLbS9XUXQrrWmJFxoz&#10;4EODZbefrAY17b6791Y9H4/rXfqU3HzYLiRaX1/N93cgAs7hLwy/+IwOBTMd3ESVF72GRcpXgoaV&#10;2oBgfxPHCYgDB9NorUAWufx/ofgBAAD//wMAUEsBAi0AFAAGAAgAAAAhALaDOJL+AAAA4QEAABMA&#10;AAAAAAAAAAAAAAAAAAAAAFtDb250ZW50X1R5cGVzXS54bWxQSwECLQAUAAYACAAAACEAOP0h/9YA&#10;AACUAQAACwAAAAAAAAAAAAAAAAAvAQAAX3JlbHMvLnJlbHNQSwECLQAUAAYACAAAACEAUBb8LUUC&#10;AAB2BAAADgAAAAAAAAAAAAAAAAAuAgAAZHJzL2Uyb0RvYy54bWxQSwECLQAUAAYACAAAACEAYL2C&#10;BOAAAAAKAQAADwAAAAAAAAAAAAAAAACfBAAAZHJzL2Rvd25yZXYueG1sUEsFBgAAAAAEAAQA8wAA&#10;AKwFAAAAAA==&#10;" strokecolor="#bfbfbf" strokeweight="2pt"/>
            </w:pict>
          </mc:Fallback>
        </mc:AlternateContent>
      </w:r>
    </w:p>
    <w:p w14:paraId="2D738C49" w14:textId="77777777" w:rsidR="005E00AD" w:rsidRDefault="00801CF0" w:rsidP="009D359F">
      <w:pPr>
        <w:tabs>
          <w:tab w:val="left" w:pos="850"/>
        </w:tabs>
        <w:overflowPunct w:val="0"/>
        <w:autoSpaceDE w:val="0"/>
        <w:adjustRightInd w:val="0"/>
        <w:spacing w:before="120" w:after="0" w:line="240" w:lineRule="auto"/>
        <w:ind w:left="709" w:right="-23"/>
        <w:rPr>
          <w:rFonts w:eastAsia="MS Mincho" w:cs="Calibri"/>
          <w:b/>
          <w:iCs/>
          <w:spacing w:val="-3"/>
          <w:kern w:val="28"/>
          <w:sz w:val="56"/>
          <w:szCs w:val="24"/>
        </w:rPr>
      </w:pPr>
      <w:r w:rsidRPr="00663EB9">
        <w:rPr>
          <w:rFonts w:eastAsia="MS Mincho" w:cs="Calibri"/>
          <w:b/>
          <w:iCs/>
          <w:spacing w:val="-3"/>
          <w:kern w:val="28"/>
          <w:sz w:val="96"/>
          <w:szCs w:val="24"/>
          <w:shd w:val="clear" w:color="auto" w:fill="A8D08D"/>
        </w:rPr>
        <w:t>M</w:t>
      </w:r>
      <w:r w:rsidRPr="003D259D">
        <w:rPr>
          <w:rFonts w:eastAsia="MS Mincho" w:cs="Calibri"/>
          <w:b/>
          <w:iCs/>
          <w:spacing w:val="-3"/>
          <w:kern w:val="28"/>
          <w:sz w:val="56"/>
          <w:szCs w:val="24"/>
        </w:rPr>
        <w:t xml:space="preserve">arché de </w:t>
      </w:r>
      <w:r w:rsidR="00042204">
        <w:rPr>
          <w:rFonts w:eastAsia="MS Mincho" w:cs="Calibri"/>
          <w:b/>
          <w:iCs/>
          <w:spacing w:val="-3"/>
          <w:kern w:val="28"/>
          <w:sz w:val="56"/>
          <w:szCs w:val="24"/>
        </w:rPr>
        <w:t>Prestations Intellectuelles</w:t>
      </w:r>
    </w:p>
    <w:p w14:paraId="44D98910" w14:textId="77777777" w:rsidR="003D259D" w:rsidRPr="003D259D" w:rsidRDefault="003D259D" w:rsidP="00E50754">
      <w:pPr>
        <w:overflowPunct w:val="0"/>
        <w:autoSpaceDE w:val="0"/>
        <w:adjustRightInd w:val="0"/>
        <w:spacing w:after="0" w:line="240" w:lineRule="auto"/>
        <w:ind w:left="709" w:right="-23"/>
        <w:rPr>
          <w:rFonts w:eastAsia="MS Mincho" w:cs="Calibri"/>
          <w:iCs/>
          <w:spacing w:val="-3"/>
          <w:kern w:val="28"/>
          <w:sz w:val="56"/>
          <w:szCs w:val="24"/>
        </w:rPr>
      </w:pPr>
      <w:r>
        <w:rPr>
          <w:rFonts w:eastAsia="MS Mincho" w:cs="Calibri"/>
          <w:iCs/>
          <w:spacing w:val="-3"/>
          <w:kern w:val="28"/>
          <w:sz w:val="56"/>
          <w:szCs w:val="24"/>
        </w:rPr>
        <w:t>A</w:t>
      </w:r>
      <w:r w:rsidRPr="003D259D">
        <w:rPr>
          <w:rFonts w:eastAsia="MS Mincho" w:cs="Calibri"/>
          <w:iCs/>
          <w:spacing w:val="-3"/>
          <w:kern w:val="28"/>
          <w:sz w:val="56"/>
          <w:szCs w:val="24"/>
        </w:rPr>
        <w:t>nnexe</w:t>
      </w:r>
      <w:r w:rsidR="00386F2D">
        <w:rPr>
          <w:rFonts w:eastAsia="MS Mincho" w:cs="Calibri"/>
          <w:iCs/>
          <w:spacing w:val="-3"/>
          <w:kern w:val="28"/>
          <w:sz w:val="56"/>
          <w:szCs w:val="24"/>
        </w:rPr>
        <w:t xml:space="preserve"> n°</w:t>
      </w:r>
      <w:r w:rsidR="002D4A2E" w:rsidRPr="002D4A2E">
        <w:rPr>
          <w:rFonts w:eastAsia="MS Mincho" w:cs="Calibri"/>
          <w:iCs/>
          <w:spacing w:val="-3"/>
          <w:kern w:val="28"/>
          <w:sz w:val="56"/>
          <w:szCs w:val="24"/>
        </w:rPr>
        <w:t>3</w:t>
      </w:r>
      <w:r w:rsidR="00386F2D">
        <w:rPr>
          <w:rFonts w:eastAsia="MS Mincho" w:cs="Calibri"/>
          <w:iCs/>
          <w:spacing w:val="-3"/>
          <w:kern w:val="28"/>
          <w:sz w:val="56"/>
          <w:szCs w:val="24"/>
        </w:rPr>
        <w:t xml:space="preserve"> à l’AE-CC</w:t>
      </w:r>
      <w:r w:rsidRPr="003D259D">
        <w:rPr>
          <w:rFonts w:eastAsia="MS Mincho" w:cs="Calibri"/>
          <w:iCs/>
          <w:spacing w:val="-3"/>
          <w:kern w:val="28"/>
          <w:sz w:val="56"/>
          <w:szCs w:val="24"/>
        </w:rPr>
        <w:t>P</w:t>
      </w:r>
    </w:p>
    <w:p w14:paraId="686BFBA8" w14:textId="77777777" w:rsidR="003D259D" w:rsidRDefault="003D259D" w:rsidP="00386F2D">
      <w:pPr>
        <w:tabs>
          <w:tab w:val="left" w:pos="850"/>
        </w:tabs>
        <w:overflowPunct w:val="0"/>
        <w:autoSpaceDE w:val="0"/>
        <w:adjustRightInd w:val="0"/>
        <w:ind w:right="-13"/>
        <w:jc w:val="center"/>
        <w:rPr>
          <w:rFonts w:ascii="Lucida Sans Unicode" w:eastAsia="MS Mincho" w:hAnsi="Lucida Sans Unicode" w:cs="Lucida Sans Unicode"/>
          <w:iCs/>
          <w:spacing w:val="-3"/>
          <w:kern w:val="28"/>
          <w:sz w:val="18"/>
          <w:szCs w:val="18"/>
        </w:rPr>
      </w:pPr>
    </w:p>
    <w:p w14:paraId="11A25BDD" w14:textId="77777777" w:rsidR="003D259D" w:rsidRDefault="003D259D" w:rsidP="00386F2D">
      <w:pPr>
        <w:shd w:val="clear" w:color="auto" w:fill="A8D08D"/>
        <w:tabs>
          <w:tab w:val="left" w:pos="850"/>
        </w:tabs>
        <w:overflowPunct w:val="0"/>
        <w:autoSpaceDE w:val="0"/>
        <w:adjustRightInd w:val="0"/>
        <w:ind w:right="-13"/>
        <w:jc w:val="center"/>
        <w:rPr>
          <w:rFonts w:ascii="Lucida Sans Unicode" w:eastAsia="MS Mincho" w:hAnsi="Lucida Sans Unicode" w:cs="Lucida Sans Unicode"/>
          <w:iCs/>
          <w:spacing w:val="-3"/>
          <w:kern w:val="28"/>
          <w:sz w:val="18"/>
          <w:szCs w:val="18"/>
        </w:rPr>
      </w:pPr>
    </w:p>
    <w:p w14:paraId="1CAADC1E" w14:textId="77777777" w:rsidR="003D259D" w:rsidRPr="00EE3C8A" w:rsidRDefault="003D259D" w:rsidP="00386F2D">
      <w:pPr>
        <w:tabs>
          <w:tab w:val="left" w:pos="850"/>
        </w:tabs>
        <w:overflowPunct w:val="0"/>
        <w:autoSpaceDE w:val="0"/>
        <w:adjustRightInd w:val="0"/>
        <w:ind w:right="-13"/>
        <w:jc w:val="center"/>
        <w:rPr>
          <w:rFonts w:ascii="Lucida Sans Unicode" w:eastAsia="MS Mincho" w:hAnsi="Lucida Sans Unicode" w:cs="Lucida Sans Unicode"/>
          <w:iCs/>
          <w:spacing w:val="-3"/>
          <w:kern w:val="28"/>
          <w:sz w:val="18"/>
          <w:szCs w:val="18"/>
        </w:rPr>
      </w:pPr>
    </w:p>
    <w:p w14:paraId="61CB3287" w14:textId="77777777" w:rsidR="003D259D" w:rsidRDefault="003D259D" w:rsidP="00386F2D">
      <w:pPr>
        <w:overflowPunct w:val="0"/>
        <w:autoSpaceDE w:val="0"/>
        <w:adjustRightInd w:val="0"/>
        <w:ind w:right="-13"/>
        <w:jc w:val="center"/>
        <w:rPr>
          <w:rFonts w:eastAsia="MS Mincho" w:cs="Calibri"/>
          <w:iCs/>
          <w:spacing w:val="70"/>
          <w:kern w:val="28"/>
          <w:sz w:val="96"/>
          <w:szCs w:val="24"/>
        </w:rPr>
      </w:pPr>
    </w:p>
    <w:p w14:paraId="4B5E57C2" w14:textId="77777777" w:rsidR="00801CF0" w:rsidRPr="00801CF0" w:rsidRDefault="00801CF0" w:rsidP="00E50754">
      <w:pPr>
        <w:overflowPunct w:val="0"/>
        <w:autoSpaceDE w:val="0"/>
        <w:adjustRightInd w:val="0"/>
        <w:ind w:left="709"/>
        <w:rPr>
          <w:rFonts w:eastAsia="MS Mincho" w:cs="Calibri"/>
          <w:iCs/>
          <w:spacing w:val="70"/>
          <w:kern w:val="28"/>
          <w:sz w:val="96"/>
          <w:szCs w:val="24"/>
        </w:rPr>
      </w:pPr>
      <w:r w:rsidRPr="00801CF0">
        <w:rPr>
          <w:rFonts w:eastAsia="MS Mincho" w:cs="Calibri"/>
          <w:iCs/>
          <w:spacing w:val="70"/>
          <w:kern w:val="28"/>
          <w:sz w:val="96"/>
          <w:szCs w:val="24"/>
        </w:rPr>
        <w:t>CONVENTION D’INTERCHANGE</w:t>
      </w:r>
    </w:p>
    <w:p w14:paraId="7D598AD5" w14:textId="77777777" w:rsidR="00801CF0" w:rsidRDefault="00801CF0" w:rsidP="00801CF0">
      <w:pPr>
        <w:spacing w:after="0" w:line="240" w:lineRule="auto"/>
        <w:ind w:right="850" w:firstLine="708"/>
        <w:jc w:val="center"/>
        <w:rPr>
          <w:rFonts w:ascii="Arial" w:eastAsia="Times New Roman" w:hAnsi="Arial" w:cs="Arial"/>
          <w:sz w:val="28"/>
          <w:szCs w:val="20"/>
          <w:lang w:eastAsia="fr-FR"/>
        </w:rPr>
      </w:pPr>
    </w:p>
    <w:p w14:paraId="6F301A04" w14:textId="77777777" w:rsidR="00801CF0" w:rsidRPr="00C16AE4" w:rsidRDefault="00801CF0" w:rsidP="00E50754">
      <w:pPr>
        <w:spacing w:after="0" w:line="240" w:lineRule="auto"/>
        <w:ind w:left="709" w:right="850"/>
        <w:rPr>
          <w:rFonts w:eastAsia="Times New Roman" w:cs="Arial"/>
          <w:sz w:val="40"/>
          <w:szCs w:val="20"/>
          <w:lang w:eastAsia="fr-FR"/>
        </w:rPr>
      </w:pPr>
      <w:r w:rsidRPr="00C16AE4">
        <w:rPr>
          <w:rFonts w:eastAsia="Times New Roman" w:cs="Arial"/>
          <w:sz w:val="40"/>
          <w:szCs w:val="20"/>
          <w:lang w:eastAsia="fr-FR"/>
        </w:rPr>
        <w:t xml:space="preserve">relative au service d’échange électronique </w:t>
      </w:r>
    </w:p>
    <w:p w14:paraId="23630969" w14:textId="77777777" w:rsidR="00801CF0" w:rsidRPr="001A3B28" w:rsidRDefault="00801CF0" w:rsidP="00E50754">
      <w:pPr>
        <w:spacing w:after="0" w:line="240" w:lineRule="auto"/>
        <w:ind w:left="709" w:right="850"/>
        <w:rPr>
          <w:rFonts w:ascii="Arial" w:eastAsia="Times New Roman" w:hAnsi="Arial" w:cs="Arial"/>
          <w:sz w:val="40"/>
          <w:szCs w:val="20"/>
          <w:lang w:eastAsia="fr-FR"/>
        </w:rPr>
      </w:pPr>
      <w:r w:rsidRPr="00C16AE4">
        <w:rPr>
          <w:rFonts w:eastAsia="Times New Roman" w:cs="Arial"/>
          <w:sz w:val="40"/>
          <w:szCs w:val="20"/>
          <w:lang w:eastAsia="fr-FR"/>
        </w:rPr>
        <w:t>de Gestion Financière des Marchés</w:t>
      </w:r>
    </w:p>
    <w:p w14:paraId="296CC1A9" w14:textId="77777777" w:rsidR="005E00AD" w:rsidRPr="00EE3C8A" w:rsidRDefault="005E00AD" w:rsidP="005E00AD">
      <w:pPr>
        <w:tabs>
          <w:tab w:val="left" w:pos="850"/>
        </w:tabs>
        <w:overflowPunct w:val="0"/>
        <w:autoSpaceDE w:val="0"/>
        <w:adjustRightInd w:val="0"/>
        <w:ind w:right="696"/>
        <w:jc w:val="center"/>
        <w:rPr>
          <w:rFonts w:ascii="Lucida Sans Unicode" w:eastAsia="MS Mincho" w:hAnsi="Lucida Sans Unicode" w:cs="Lucida Sans Unicode"/>
          <w:iCs/>
          <w:spacing w:val="-3"/>
          <w:kern w:val="28"/>
          <w:sz w:val="18"/>
          <w:szCs w:val="18"/>
        </w:rPr>
      </w:pPr>
    </w:p>
    <w:p w14:paraId="4C4E32EE" w14:textId="77777777" w:rsidR="001A3B28" w:rsidRPr="009D359F" w:rsidRDefault="00275983" w:rsidP="00275983">
      <w:pPr>
        <w:tabs>
          <w:tab w:val="left" w:pos="850"/>
        </w:tabs>
        <w:overflowPunct w:val="0"/>
        <w:autoSpaceDE w:val="0"/>
        <w:adjustRightInd w:val="0"/>
        <w:ind w:right="696"/>
        <w:rPr>
          <w:rFonts w:ascii="Arial" w:eastAsia="Times New Roman" w:hAnsi="Arial" w:cs="Arial"/>
          <w:color w:val="679965"/>
          <w:sz w:val="20"/>
          <w:szCs w:val="20"/>
          <w:lang w:eastAsia="fr-FR"/>
        </w:rPr>
      </w:pPr>
      <w:r>
        <w:rPr>
          <w:rFonts w:ascii="Arial" w:hAnsi="Arial" w:cs="Arial"/>
          <w:b/>
        </w:rPr>
        <w:br w:type="page"/>
      </w:r>
      <w:r w:rsidR="001A3B28" w:rsidRPr="009D359F">
        <w:rPr>
          <w:rFonts w:ascii="Arial" w:eastAsia="Times New Roman" w:hAnsi="Arial" w:cs="Arial"/>
          <w:b/>
          <w:color w:val="679965"/>
          <w:sz w:val="20"/>
          <w:szCs w:val="20"/>
          <w:lang w:eastAsia="fr-FR"/>
        </w:rPr>
        <w:lastRenderedPageBreak/>
        <w:t>1 - OBJET DE LA PRESENTE CONVENTION D'INTERCHANGE</w:t>
      </w:r>
    </w:p>
    <w:p w14:paraId="23547DFD" w14:textId="5E910DFE" w:rsidR="001A3B28" w:rsidRDefault="001A3B28" w:rsidP="00BA179E">
      <w:pPr>
        <w:spacing w:after="0" w:line="360" w:lineRule="auto"/>
        <w:jc w:val="both"/>
        <w:rPr>
          <w:rFonts w:ascii="Arial" w:eastAsia="Times New Roman" w:hAnsi="Arial" w:cs="Arial"/>
          <w:sz w:val="20"/>
          <w:szCs w:val="20"/>
          <w:u w:val="single"/>
          <w:lang w:eastAsia="fr-FR"/>
        </w:rPr>
      </w:pPr>
      <w:r w:rsidRPr="001A3B28">
        <w:rPr>
          <w:rFonts w:ascii="Arial" w:eastAsia="Times New Roman" w:hAnsi="Arial" w:cs="Arial"/>
          <w:sz w:val="20"/>
          <w:szCs w:val="20"/>
          <w:lang w:eastAsia="fr-FR"/>
        </w:rPr>
        <w:t xml:space="preserve">La présente convention fixe un cadre juridique à l'utilisation du service électronique de traitement, d'archivage et d'échange d'information EDIFLEX mis en œuvre pour </w:t>
      </w:r>
      <w:r w:rsidRPr="00BA179E">
        <w:rPr>
          <w:rFonts w:ascii="Arial" w:eastAsia="Times New Roman" w:hAnsi="Arial" w:cs="Arial"/>
          <w:sz w:val="20"/>
          <w:szCs w:val="20"/>
          <w:lang w:eastAsia="fr-FR"/>
        </w:rPr>
        <w:t xml:space="preserve">la gestion dématérialisée de la facturation des marchés de </w:t>
      </w:r>
      <w:r w:rsidR="00042204" w:rsidRPr="00BA179E">
        <w:rPr>
          <w:rFonts w:ascii="Arial" w:eastAsia="Times New Roman" w:hAnsi="Arial" w:cs="Arial"/>
          <w:sz w:val="20"/>
          <w:szCs w:val="20"/>
          <w:lang w:eastAsia="fr-FR"/>
        </w:rPr>
        <w:t xml:space="preserve">Prestations Intellectuelles </w:t>
      </w:r>
      <w:r w:rsidRPr="001A3B28">
        <w:rPr>
          <w:rFonts w:ascii="Arial" w:eastAsia="Times New Roman" w:hAnsi="Arial" w:cs="Arial"/>
          <w:sz w:val="20"/>
          <w:szCs w:val="20"/>
          <w:lang w:eastAsia="fr-FR"/>
        </w:rPr>
        <w:t xml:space="preserve">par la société </w:t>
      </w:r>
      <w:r w:rsidRPr="00275983">
        <w:rPr>
          <w:rFonts w:ascii="Arial" w:eastAsia="Times New Roman" w:hAnsi="Arial" w:cs="Arial"/>
          <w:b/>
          <w:sz w:val="20"/>
          <w:szCs w:val="20"/>
          <w:lang w:eastAsia="fr-FR"/>
        </w:rPr>
        <w:t>EPICTURE</w:t>
      </w:r>
      <w:r w:rsidRPr="001A3B28">
        <w:rPr>
          <w:rFonts w:ascii="Arial" w:eastAsia="Times New Roman" w:hAnsi="Arial" w:cs="Arial"/>
          <w:sz w:val="20"/>
          <w:szCs w:val="20"/>
          <w:lang w:eastAsia="fr-FR"/>
        </w:rPr>
        <w:t xml:space="preserve"> en accord avec le </w:t>
      </w:r>
      <w:r w:rsidR="008D2062">
        <w:rPr>
          <w:rFonts w:ascii="Arial" w:eastAsia="Times New Roman" w:hAnsi="Arial" w:cs="Arial"/>
          <w:sz w:val="20"/>
          <w:szCs w:val="20"/>
          <w:lang w:eastAsia="fr-FR"/>
        </w:rPr>
        <w:t xml:space="preserve">Maître d’Ouvrage </w:t>
      </w:r>
      <w:r w:rsidR="00BA179E">
        <w:rPr>
          <w:rFonts w:ascii="Arial" w:eastAsia="Times New Roman" w:hAnsi="Arial" w:cs="Arial"/>
          <w:sz w:val="20"/>
          <w:szCs w:val="20"/>
          <w:lang w:eastAsia="fr-FR"/>
        </w:rPr>
        <w:t>désigné à l’article 1.1 de l’AE-CCP</w:t>
      </w:r>
      <w:r w:rsidR="008D2062">
        <w:rPr>
          <w:rFonts w:ascii="Arial" w:eastAsia="Times New Roman" w:hAnsi="Arial" w:cs="Arial"/>
          <w:sz w:val="20"/>
          <w:szCs w:val="20"/>
          <w:lang w:eastAsia="fr-FR"/>
        </w:rPr>
        <w:t xml:space="preserve"> </w:t>
      </w:r>
      <w:r w:rsidR="009A5C73">
        <w:rPr>
          <w:rFonts w:ascii="Arial" w:eastAsia="Times New Roman" w:hAnsi="Arial" w:cs="Arial"/>
          <w:sz w:val="20"/>
          <w:szCs w:val="20"/>
          <w:lang w:eastAsia="fr-FR"/>
        </w:rPr>
        <w:t>sur l’opération</w:t>
      </w:r>
      <w:r w:rsidR="008439AF" w:rsidRPr="008439AF">
        <w:t xml:space="preserve"> </w:t>
      </w:r>
      <w:r w:rsidR="009C18DE" w:rsidRPr="009C18DE">
        <w:rPr>
          <w:rFonts w:ascii="Arial" w:eastAsia="Times New Roman" w:hAnsi="Arial" w:cs="Arial"/>
          <w:sz w:val="20"/>
          <w:szCs w:val="20"/>
          <w:u w:val="single"/>
          <w:lang w:eastAsia="fr-FR"/>
        </w:rPr>
        <w:t>de travaux d’aménagement de bureaux, d’espaces connexes et du hall d’entrée des locaux sis 36 Quai des Orfèvres (B2P1) Paris 1er.</w:t>
      </w:r>
    </w:p>
    <w:p w14:paraId="7DD2B026" w14:textId="77777777" w:rsidR="009C18DE" w:rsidRPr="009C18DE" w:rsidRDefault="009C18DE" w:rsidP="00BA179E">
      <w:pPr>
        <w:spacing w:after="0" w:line="360" w:lineRule="auto"/>
        <w:jc w:val="both"/>
        <w:rPr>
          <w:rFonts w:ascii="Arial" w:eastAsia="Times New Roman" w:hAnsi="Arial" w:cs="Arial"/>
          <w:sz w:val="20"/>
          <w:szCs w:val="20"/>
          <w:u w:val="single"/>
          <w:lang w:eastAsia="fr-FR"/>
        </w:rPr>
      </w:pPr>
    </w:p>
    <w:p w14:paraId="7B721FDC" w14:textId="77777777" w:rsidR="00073CD7" w:rsidRPr="00E02649" w:rsidRDefault="00E02649" w:rsidP="00E02649">
      <w:pPr>
        <w:spacing w:after="0" w:line="360" w:lineRule="auto"/>
        <w:rPr>
          <w:rFonts w:ascii="Arial" w:eastAsia="Times New Roman" w:hAnsi="Arial" w:cs="Arial"/>
          <w:b/>
          <w:sz w:val="20"/>
          <w:szCs w:val="20"/>
          <w:u w:val="single"/>
          <w:lang w:eastAsia="fr-FR"/>
        </w:rPr>
      </w:pPr>
      <w:r>
        <w:rPr>
          <w:rFonts w:ascii="Arial" w:eastAsia="Times New Roman" w:hAnsi="Arial" w:cs="Arial"/>
          <w:b/>
          <w:sz w:val="20"/>
          <w:szCs w:val="20"/>
          <w:u w:val="single"/>
          <w:lang w:eastAsia="fr-FR"/>
        </w:rPr>
        <w:t xml:space="preserve">CONTACT </w:t>
      </w:r>
      <w:r w:rsidR="001A3B28" w:rsidRPr="00E02649">
        <w:rPr>
          <w:rFonts w:ascii="Arial" w:eastAsia="Times New Roman" w:hAnsi="Arial" w:cs="Arial"/>
          <w:b/>
          <w:sz w:val="20"/>
          <w:szCs w:val="20"/>
          <w:u w:val="single"/>
          <w:lang w:eastAsia="fr-FR"/>
        </w:rPr>
        <w:t xml:space="preserve">EPICTURE : </w:t>
      </w:r>
    </w:p>
    <w:p w14:paraId="643D29AA" w14:textId="77777777" w:rsidR="001A3B28" w:rsidRPr="005E00AD" w:rsidRDefault="002A7559" w:rsidP="00E02649">
      <w:pPr>
        <w:spacing w:after="0" w:line="360" w:lineRule="auto"/>
        <w:rPr>
          <w:rFonts w:ascii="Arial" w:eastAsia="Times New Roman" w:hAnsi="Arial" w:cs="Arial"/>
          <w:sz w:val="20"/>
          <w:szCs w:val="20"/>
          <w:lang w:eastAsia="fr-FR"/>
        </w:rPr>
      </w:pPr>
      <w:r>
        <w:rPr>
          <w:rFonts w:ascii="Arial" w:eastAsia="Times New Roman" w:hAnsi="Arial" w:cs="Arial"/>
          <w:sz w:val="20"/>
          <w:szCs w:val="20"/>
          <w:lang w:eastAsia="fr-FR"/>
        </w:rPr>
        <w:t>Hicham HANINE</w:t>
      </w:r>
    </w:p>
    <w:p w14:paraId="19744A95" w14:textId="77777777" w:rsidR="001A3B28" w:rsidRPr="005E00AD" w:rsidRDefault="001A3B28" w:rsidP="00E02649">
      <w:pPr>
        <w:spacing w:after="0" w:line="360" w:lineRule="auto"/>
        <w:rPr>
          <w:rFonts w:ascii="Arial" w:eastAsia="Times New Roman" w:hAnsi="Arial" w:cs="Arial"/>
          <w:sz w:val="20"/>
          <w:szCs w:val="20"/>
          <w:lang w:eastAsia="fr-FR"/>
        </w:rPr>
      </w:pPr>
      <w:r w:rsidRPr="005E00AD">
        <w:rPr>
          <w:rFonts w:ascii="Arial" w:eastAsia="Times New Roman" w:hAnsi="Arial" w:cs="Arial"/>
          <w:sz w:val="20"/>
          <w:szCs w:val="20"/>
          <w:lang w:eastAsia="fr-FR"/>
        </w:rPr>
        <w:t xml:space="preserve">01 44 41 02 24 </w:t>
      </w:r>
      <w:r w:rsidRPr="005E00AD">
        <w:rPr>
          <w:rFonts w:ascii="Arial" w:eastAsia="Times New Roman" w:hAnsi="Arial" w:cs="Arial"/>
          <w:sz w:val="20"/>
          <w:szCs w:val="20"/>
          <w:lang w:eastAsia="fr-FR"/>
        </w:rPr>
        <w:tab/>
      </w:r>
      <w:r w:rsidRPr="005E00AD">
        <w:rPr>
          <w:rFonts w:ascii="Arial" w:eastAsia="Times New Roman" w:hAnsi="Arial" w:cs="Arial"/>
          <w:sz w:val="20"/>
          <w:szCs w:val="20"/>
          <w:lang w:eastAsia="fr-FR"/>
        </w:rPr>
        <w:tab/>
      </w:r>
    </w:p>
    <w:p w14:paraId="1D5DF838" w14:textId="77777777" w:rsidR="001A3B28" w:rsidRPr="005E00AD" w:rsidRDefault="009C18DE" w:rsidP="00E02649">
      <w:pPr>
        <w:spacing w:after="0" w:line="360" w:lineRule="auto"/>
        <w:rPr>
          <w:rFonts w:ascii="Arial" w:eastAsia="Times New Roman" w:hAnsi="Arial" w:cs="Arial"/>
          <w:sz w:val="20"/>
          <w:szCs w:val="20"/>
          <w:lang w:eastAsia="fr-FR"/>
        </w:rPr>
      </w:pPr>
      <w:hyperlink r:id="rId8" w:history="1">
        <w:r w:rsidR="0065329C" w:rsidRPr="0075470A">
          <w:rPr>
            <w:rStyle w:val="Lienhypertexte"/>
            <w:rFonts w:ascii="Arial" w:eastAsia="Times New Roman" w:hAnsi="Arial" w:cs="Arial"/>
            <w:sz w:val="20"/>
            <w:szCs w:val="20"/>
            <w:lang w:eastAsia="fr-FR"/>
          </w:rPr>
          <w:t>commercial@epicture.fr</w:t>
        </w:r>
      </w:hyperlink>
    </w:p>
    <w:p w14:paraId="390837C3" w14:textId="77777777" w:rsidR="001A3B28" w:rsidRPr="005E00AD" w:rsidRDefault="001A3B28" w:rsidP="001A3B28">
      <w:pPr>
        <w:spacing w:after="0" w:line="360" w:lineRule="auto"/>
        <w:rPr>
          <w:rFonts w:ascii="Arial" w:eastAsia="Times New Roman" w:hAnsi="Arial" w:cs="Arial"/>
          <w:sz w:val="20"/>
          <w:szCs w:val="20"/>
          <w:lang w:eastAsia="fr-FR"/>
        </w:rPr>
      </w:pPr>
    </w:p>
    <w:p w14:paraId="0B500F42" w14:textId="77777777" w:rsidR="001A3B28" w:rsidRPr="001A3B28" w:rsidRDefault="001A3B28" w:rsidP="001A3B28">
      <w:pPr>
        <w:spacing w:after="0" w:line="360" w:lineRule="auto"/>
        <w:rPr>
          <w:rFonts w:ascii="Arial" w:eastAsia="Times New Roman" w:hAnsi="Arial" w:cs="Arial"/>
          <w:sz w:val="20"/>
          <w:szCs w:val="20"/>
          <w:lang w:eastAsia="fr-FR"/>
        </w:rPr>
      </w:pPr>
      <w:r w:rsidRPr="001A3B28">
        <w:rPr>
          <w:rFonts w:ascii="Arial" w:eastAsia="Times New Roman" w:hAnsi="Arial" w:cs="Arial"/>
          <w:b/>
          <w:sz w:val="20"/>
          <w:szCs w:val="20"/>
          <w:lang w:eastAsia="fr-FR"/>
        </w:rPr>
        <w:t>Objectifs du service EDIFLEX :</w:t>
      </w:r>
      <w:r w:rsidRPr="001A3B28">
        <w:rPr>
          <w:rFonts w:ascii="Arial" w:eastAsia="Times New Roman" w:hAnsi="Arial" w:cs="Arial"/>
          <w:sz w:val="20"/>
          <w:szCs w:val="20"/>
          <w:lang w:eastAsia="fr-FR"/>
        </w:rPr>
        <w:t xml:space="preserve"> </w:t>
      </w:r>
    </w:p>
    <w:p w14:paraId="1965FB2B" w14:textId="77777777" w:rsidR="001A3B28" w:rsidRPr="001A3B28" w:rsidRDefault="001A3B28" w:rsidP="001A3B28">
      <w:pPr>
        <w:spacing w:after="0" w:line="360" w:lineRule="auto"/>
        <w:rPr>
          <w:rFonts w:ascii="Arial" w:eastAsia="Times New Roman" w:hAnsi="Arial" w:cs="Arial"/>
          <w:sz w:val="20"/>
          <w:szCs w:val="20"/>
          <w:lang w:eastAsia="fr-FR"/>
        </w:rPr>
      </w:pPr>
    </w:p>
    <w:p w14:paraId="78617031" w14:textId="77777777" w:rsidR="001A3B28" w:rsidRPr="001A3B28" w:rsidRDefault="001A3B28" w:rsidP="007022B3">
      <w:pPr>
        <w:numPr>
          <w:ilvl w:val="0"/>
          <w:numId w:val="2"/>
        </w:numPr>
        <w:spacing w:after="0" w:line="360" w:lineRule="auto"/>
        <w:ind w:left="1418" w:hanging="425"/>
        <w:jc w:val="both"/>
        <w:rPr>
          <w:rFonts w:ascii="Arial" w:eastAsia="Times New Roman" w:hAnsi="Arial" w:cs="Arial"/>
          <w:sz w:val="20"/>
          <w:szCs w:val="20"/>
          <w:lang w:eastAsia="fr-FR"/>
        </w:rPr>
      </w:pPr>
      <w:r w:rsidRPr="001A3B28">
        <w:rPr>
          <w:rFonts w:ascii="Arial" w:eastAsia="Times New Roman" w:hAnsi="Arial" w:cs="Arial"/>
          <w:sz w:val="20"/>
          <w:szCs w:val="20"/>
          <w:u w:val="single"/>
          <w:lang w:eastAsia="fr-FR"/>
        </w:rPr>
        <w:t>Gagner 2 à 3 semaines sur le circuit des documents</w:t>
      </w:r>
      <w:r w:rsidRPr="001A3B28">
        <w:rPr>
          <w:rFonts w:ascii="Arial" w:eastAsia="Times New Roman" w:hAnsi="Arial" w:cs="Arial"/>
          <w:sz w:val="20"/>
          <w:szCs w:val="20"/>
          <w:lang w:eastAsia="fr-FR"/>
        </w:rPr>
        <w:t xml:space="preserve"> afin que le service financier du Maître d'ouvrage en dispose dans les meilleurs délais et que les entreprises connaissent aussitôt les montants acceptés en paiement, </w:t>
      </w:r>
    </w:p>
    <w:p w14:paraId="4D1A0442" w14:textId="77777777" w:rsidR="00120977" w:rsidRPr="001A3B28" w:rsidRDefault="00120977" w:rsidP="00120977">
      <w:pPr>
        <w:numPr>
          <w:ilvl w:val="0"/>
          <w:numId w:val="2"/>
        </w:numPr>
        <w:spacing w:after="0" w:line="360" w:lineRule="auto"/>
        <w:ind w:left="1418" w:hanging="425"/>
        <w:jc w:val="both"/>
        <w:rPr>
          <w:rFonts w:ascii="Arial" w:eastAsia="Times New Roman" w:hAnsi="Arial" w:cs="Arial"/>
          <w:sz w:val="20"/>
          <w:szCs w:val="20"/>
          <w:lang w:eastAsia="fr-FR"/>
        </w:rPr>
      </w:pPr>
      <w:r w:rsidRPr="001A3B28">
        <w:rPr>
          <w:rFonts w:ascii="Arial" w:eastAsia="Times New Roman" w:hAnsi="Arial" w:cs="Arial"/>
          <w:sz w:val="20"/>
          <w:szCs w:val="20"/>
          <w:u w:val="single"/>
          <w:lang w:eastAsia="fr-FR"/>
        </w:rPr>
        <w:t>Eviter les litiges ou retards</w:t>
      </w:r>
      <w:r w:rsidRPr="001A3B28">
        <w:rPr>
          <w:rFonts w:ascii="Arial" w:eastAsia="Times New Roman" w:hAnsi="Arial" w:cs="Arial"/>
          <w:sz w:val="20"/>
          <w:szCs w:val="20"/>
          <w:lang w:eastAsia="fr-FR"/>
        </w:rPr>
        <w:t xml:space="preserve"> : </w:t>
      </w:r>
    </w:p>
    <w:p w14:paraId="7A222693" w14:textId="77777777" w:rsidR="00120977" w:rsidRPr="001A3B28" w:rsidRDefault="00386F2D" w:rsidP="00120977">
      <w:pPr>
        <w:numPr>
          <w:ilvl w:val="0"/>
          <w:numId w:val="9"/>
        </w:num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En sécurisant le calcul</w:t>
      </w:r>
      <w:r w:rsidR="00120977">
        <w:rPr>
          <w:rFonts w:ascii="Arial" w:eastAsia="Times New Roman" w:hAnsi="Arial" w:cs="Arial"/>
          <w:sz w:val="20"/>
          <w:szCs w:val="20"/>
          <w:lang w:eastAsia="fr-FR"/>
        </w:rPr>
        <w:t xml:space="preserve"> des montants financiers par le r</w:t>
      </w:r>
      <w:r w:rsidR="00120977" w:rsidRPr="001A3B28">
        <w:rPr>
          <w:rFonts w:ascii="Arial" w:eastAsia="Times New Roman" w:hAnsi="Arial" w:cs="Arial"/>
          <w:sz w:val="20"/>
          <w:szCs w:val="20"/>
          <w:lang w:eastAsia="fr-FR"/>
        </w:rPr>
        <w:t xml:space="preserve">espect </w:t>
      </w:r>
      <w:r w:rsidR="00120977">
        <w:rPr>
          <w:rFonts w:ascii="Arial" w:eastAsia="Times New Roman" w:hAnsi="Arial" w:cs="Arial"/>
          <w:sz w:val="20"/>
          <w:szCs w:val="20"/>
          <w:lang w:eastAsia="fr-FR"/>
        </w:rPr>
        <w:t xml:space="preserve">des conditions financières des </w:t>
      </w:r>
      <w:r w:rsidR="00120977" w:rsidRPr="001A3B28">
        <w:rPr>
          <w:rFonts w:ascii="Arial" w:eastAsia="Times New Roman" w:hAnsi="Arial" w:cs="Arial"/>
          <w:sz w:val="20"/>
          <w:szCs w:val="20"/>
          <w:lang w:eastAsia="fr-FR"/>
        </w:rPr>
        <w:t>marchés et des règles en vi</w:t>
      </w:r>
      <w:r>
        <w:rPr>
          <w:rFonts w:ascii="Arial" w:eastAsia="Times New Roman" w:hAnsi="Arial" w:cs="Arial"/>
          <w:sz w:val="20"/>
          <w:szCs w:val="20"/>
          <w:lang w:eastAsia="fr-FR"/>
        </w:rPr>
        <w:t>gueur dans les marchés publics ;</w:t>
      </w:r>
    </w:p>
    <w:p w14:paraId="0B2EC400" w14:textId="77777777" w:rsidR="00120977" w:rsidRPr="001A3B28" w:rsidRDefault="00386F2D" w:rsidP="00120977">
      <w:pPr>
        <w:numPr>
          <w:ilvl w:val="0"/>
          <w:numId w:val="9"/>
        </w:num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En </w:t>
      </w:r>
      <w:r w:rsidR="00120977">
        <w:rPr>
          <w:rFonts w:ascii="Arial" w:eastAsia="Times New Roman" w:hAnsi="Arial" w:cs="Arial"/>
          <w:sz w:val="20"/>
          <w:szCs w:val="20"/>
          <w:lang w:eastAsia="fr-FR"/>
        </w:rPr>
        <w:t>uniformisant</w:t>
      </w:r>
      <w:r>
        <w:rPr>
          <w:rFonts w:ascii="Arial" w:eastAsia="Times New Roman" w:hAnsi="Arial" w:cs="Arial"/>
          <w:sz w:val="20"/>
          <w:szCs w:val="20"/>
          <w:lang w:eastAsia="fr-FR"/>
        </w:rPr>
        <w:t xml:space="preserve"> la présentation des documents ;</w:t>
      </w:r>
    </w:p>
    <w:p w14:paraId="1C21EB60" w14:textId="77777777" w:rsidR="00120977" w:rsidRPr="001A3B28" w:rsidRDefault="00386F2D" w:rsidP="00120977">
      <w:pPr>
        <w:numPr>
          <w:ilvl w:val="0"/>
          <w:numId w:val="9"/>
        </w:num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En permettant à chacun de suivre sur écran les documents qui le concernent dans la ch</w:t>
      </w:r>
      <w:r>
        <w:rPr>
          <w:rFonts w:ascii="Arial" w:eastAsia="Times New Roman" w:hAnsi="Arial" w:cs="Arial"/>
          <w:sz w:val="20"/>
          <w:szCs w:val="20"/>
          <w:lang w:eastAsia="fr-FR"/>
        </w:rPr>
        <w:t>aîne des intervenants.</w:t>
      </w:r>
    </w:p>
    <w:p w14:paraId="5C4F7E44" w14:textId="77777777" w:rsidR="001A3B28" w:rsidRPr="001A3B28" w:rsidRDefault="001A3B28" w:rsidP="007022B3">
      <w:pPr>
        <w:numPr>
          <w:ilvl w:val="0"/>
          <w:numId w:val="2"/>
        </w:numPr>
        <w:spacing w:after="0" w:line="360" w:lineRule="auto"/>
        <w:ind w:left="1418" w:hanging="425"/>
        <w:jc w:val="both"/>
        <w:rPr>
          <w:rFonts w:ascii="Arial" w:eastAsia="Times New Roman" w:hAnsi="Arial" w:cs="Arial"/>
          <w:sz w:val="20"/>
          <w:szCs w:val="20"/>
          <w:lang w:eastAsia="fr-FR"/>
        </w:rPr>
      </w:pPr>
      <w:r w:rsidRPr="001A3B28">
        <w:rPr>
          <w:rFonts w:ascii="Arial" w:eastAsia="Times New Roman" w:hAnsi="Arial" w:cs="Arial"/>
          <w:sz w:val="20"/>
          <w:szCs w:val="20"/>
          <w:u w:val="single"/>
          <w:lang w:eastAsia="fr-FR"/>
        </w:rPr>
        <w:t>Réduire les coûts de gestion administrative</w:t>
      </w:r>
      <w:r w:rsidRPr="001A3B28">
        <w:rPr>
          <w:rFonts w:ascii="Arial" w:eastAsia="Times New Roman" w:hAnsi="Arial" w:cs="Arial"/>
          <w:sz w:val="20"/>
          <w:szCs w:val="20"/>
          <w:lang w:eastAsia="fr-FR"/>
        </w:rPr>
        <w:t xml:space="preserve"> des situations de </w:t>
      </w:r>
      <w:r w:rsidR="00275983">
        <w:rPr>
          <w:rFonts w:ascii="Arial" w:eastAsia="Times New Roman" w:hAnsi="Arial" w:cs="Arial"/>
          <w:sz w:val="20"/>
          <w:szCs w:val="20"/>
          <w:lang w:eastAsia="fr-FR"/>
        </w:rPr>
        <w:t>travaux pour tous les acteurs.</w:t>
      </w:r>
    </w:p>
    <w:p w14:paraId="70ABDFFA" w14:textId="77777777" w:rsidR="001A3B28" w:rsidRPr="00BA179E" w:rsidRDefault="001A3B28" w:rsidP="00BA179E">
      <w:pPr>
        <w:spacing w:after="0" w:line="360" w:lineRule="auto"/>
        <w:jc w:val="both"/>
        <w:rPr>
          <w:rFonts w:ascii="Arial" w:eastAsia="Times New Roman" w:hAnsi="Arial" w:cs="Arial"/>
          <w:sz w:val="20"/>
          <w:szCs w:val="20"/>
          <w:lang w:eastAsia="fr-FR"/>
        </w:rPr>
      </w:pPr>
    </w:p>
    <w:p w14:paraId="0CBC5B88" w14:textId="77777777" w:rsidR="001A3B28" w:rsidRPr="009D359F" w:rsidRDefault="001A3B28" w:rsidP="009D359F">
      <w:pPr>
        <w:pBdr>
          <w:bottom w:val="single" w:sz="4" w:space="1" w:color="679965"/>
        </w:pBdr>
        <w:spacing w:after="0" w:line="240" w:lineRule="auto"/>
        <w:rPr>
          <w:rFonts w:ascii="Arial" w:eastAsia="Times New Roman" w:hAnsi="Arial" w:cs="Arial"/>
          <w:b/>
          <w:color w:val="679965"/>
          <w:sz w:val="20"/>
          <w:szCs w:val="20"/>
          <w:lang w:eastAsia="fr-FR"/>
        </w:rPr>
      </w:pPr>
      <w:r w:rsidRPr="009D359F">
        <w:rPr>
          <w:rFonts w:ascii="Arial" w:eastAsia="Times New Roman" w:hAnsi="Arial" w:cs="Arial"/>
          <w:b/>
          <w:color w:val="679965"/>
          <w:sz w:val="20"/>
          <w:szCs w:val="20"/>
          <w:lang w:eastAsia="fr-FR"/>
        </w:rPr>
        <w:t>2 - PARTIES CONCERNEES</w:t>
      </w:r>
    </w:p>
    <w:p w14:paraId="31101E7D"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Les parties ci-dessous désignées conviennent des dispositions arrêtée</w:t>
      </w:r>
      <w:r w:rsidR="00BA179E">
        <w:rPr>
          <w:rFonts w:ascii="Arial" w:eastAsia="Times New Roman" w:hAnsi="Arial" w:cs="Arial"/>
          <w:sz w:val="20"/>
          <w:szCs w:val="20"/>
          <w:lang w:eastAsia="fr-FR"/>
        </w:rPr>
        <w:t>s dans la présente convention :</w:t>
      </w:r>
    </w:p>
    <w:p w14:paraId="526E7016" w14:textId="77777777" w:rsidR="001A3B28" w:rsidRPr="00BA179E" w:rsidRDefault="00A12B6F" w:rsidP="007022B3">
      <w:pPr>
        <w:numPr>
          <w:ilvl w:val="0"/>
          <w:numId w:val="2"/>
        </w:numPr>
        <w:spacing w:after="0" w:line="360" w:lineRule="auto"/>
        <w:ind w:hanging="447"/>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Le Maître d'ouvrage </w:t>
      </w:r>
      <w:r w:rsidR="00BA179E" w:rsidRPr="00BA179E">
        <w:rPr>
          <w:rFonts w:ascii="Arial" w:eastAsia="Times New Roman" w:hAnsi="Arial" w:cs="Arial"/>
          <w:sz w:val="20"/>
          <w:szCs w:val="20"/>
          <w:lang w:eastAsia="fr-FR"/>
        </w:rPr>
        <w:t>désigné à l’article 1.1 de l’AE-CCP ;</w:t>
      </w:r>
    </w:p>
    <w:p w14:paraId="71CECB30" w14:textId="77777777" w:rsidR="001A3B28" w:rsidRPr="00042204" w:rsidRDefault="00561EF0" w:rsidP="00386F2D">
      <w:pPr>
        <w:numPr>
          <w:ilvl w:val="0"/>
          <w:numId w:val="8"/>
        </w:numPr>
        <w:spacing w:after="0" w:line="360" w:lineRule="auto"/>
        <w:ind w:left="1440" w:hanging="360"/>
        <w:jc w:val="both"/>
        <w:rPr>
          <w:rFonts w:ascii="Arial" w:eastAsia="Times New Roman" w:hAnsi="Arial" w:cs="Arial"/>
          <w:sz w:val="20"/>
          <w:szCs w:val="20"/>
          <w:lang w:eastAsia="fr-FR"/>
        </w:rPr>
      </w:pPr>
      <w:r w:rsidRPr="00042204">
        <w:rPr>
          <w:rFonts w:ascii="Arial" w:eastAsia="Times New Roman" w:hAnsi="Arial" w:cs="Arial"/>
          <w:sz w:val="20"/>
          <w:szCs w:val="20"/>
          <w:lang w:eastAsia="fr-FR"/>
        </w:rPr>
        <w:t>Les titulaires d</w:t>
      </w:r>
      <w:r w:rsidR="00042204" w:rsidRPr="00042204">
        <w:rPr>
          <w:rFonts w:ascii="Arial" w:eastAsia="Times New Roman" w:hAnsi="Arial" w:cs="Arial"/>
          <w:sz w:val="20"/>
          <w:szCs w:val="20"/>
          <w:lang w:eastAsia="fr-FR"/>
        </w:rPr>
        <w:t>u</w:t>
      </w:r>
      <w:r w:rsidRPr="00042204">
        <w:rPr>
          <w:rFonts w:ascii="Arial" w:eastAsia="Times New Roman" w:hAnsi="Arial" w:cs="Arial"/>
          <w:sz w:val="20"/>
          <w:szCs w:val="20"/>
          <w:lang w:eastAsia="fr-FR"/>
        </w:rPr>
        <w:t xml:space="preserve"> marché </w:t>
      </w:r>
    </w:p>
    <w:p w14:paraId="2555F06B" w14:textId="77777777" w:rsidR="001A3B28" w:rsidRPr="001A3B28" w:rsidRDefault="001A3B28" w:rsidP="00BA179E">
      <w:pPr>
        <w:spacing w:after="0" w:line="360" w:lineRule="auto"/>
        <w:jc w:val="both"/>
        <w:rPr>
          <w:rFonts w:ascii="Arial" w:eastAsia="Times New Roman" w:hAnsi="Arial" w:cs="Arial"/>
          <w:sz w:val="20"/>
          <w:szCs w:val="20"/>
          <w:lang w:eastAsia="fr-FR"/>
        </w:rPr>
      </w:pPr>
    </w:p>
    <w:p w14:paraId="6CF4F5A3" w14:textId="77777777" w:rsidR="001A3B28" w:rsidRPr="009D359F" w:rsidRDefault="001A3B28" w:rsidP="009D359F">
      <w:pPr>
        <w:pBdr>
          <w:bottom w:val="single" w:sz="4" w:space="1" w:color="679965"/>
        </w:pBdr>
        <w:spacing w:after="0" w:line="240" w:lineRule="auto"/>
        <w:rPr>
          <w:rFonts w:ascii="Arial" w:eastAsia="Times New Roman" w:hAnsi="Arial" w:cs="Arial"/>
          <w:b/>
          <w:color w:val="679965"/>
          <w:sz w:val="20"/>
          <w:szCs w:val="20"/>
          <w:lang w:eastAsia="fr-FR"/>
        </w:rPr>
      </w:pPr>
      <w:r w:rsidRPr="009D359F">
        <w:rPr>
          <w:rFonts w:ascii="Arial" w:eastAsia="Times New Roman" w:hAnsi="Arial" w:cs="Arial"/>
          <w:b/>
          <w:color w:val="679965"/>
          <w:sz w:val="20"/>
          <w:szCs w:val="20"/>
          <w:lang w:eastAsia="fr-FR"/>
        </w:rPr>
        <w:t>3 - MODALITES</w:t>
      </w:r>
    </w:p>
    <w:p w14:paraId="0C8053F9" w14:textId="77777777" w:rsidR="001A3B28" w:rsidRPr="001A3B28" w:rsidRDefault="001A3B28" w:rsidP="00BA179E">
      <w:pPr>
        <w:spacing w:after="0" w:line="360" w:lineRule="auto"/>
        <w:jc w:val="both"/>
        <w:rPr>
          <w:rFonts w:ascii="Arial" w:eastAsia="Times New Roman" w:hAnsi="Arial" w:cs="Arial"/>
          <w:sz w:val="20"/>
          <w:szCs w:val="20"/>
          <w:lang w:eastAsia="fr-FR"/>
        </w:rPr>
      </w:pPr>
    </w:p>
    <w:p w14:paraId="32221E59" w14:textId="77777777" w:rsidR="00561EF0" w:rsidRPr="001A3B28" w:rsidRDefault="00561EF0" w:rsidP="00561EF0">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La présente convention prend effet à la date de </w:t>
      </w:r>
      <w:r w:rsidR="008E108C">
        <w:rPr>
          <w:rFonts w:ascii="Arial" w:eastAsia="Times New Roman" w:hAnsi="Arial" w:cs="Arial"/>
          <w:sz w:val="20"/>
          <w:szCs w:val="20"/>
          <w:lang w:eastAsia="fr-FR"/>
        </w:rPr>
        <w:t>notification des marchés</w:t>
      </w:r>
      <w:r w:rsidRPr="001A3B28">
        <w:rPr>
          <w:rFonts w:ascii="Arial" w:eastAsia="Times New Roman" w:hAnsi="Arial" w:cs="Arial"/>
          <w:sz w:val="20"/>
          <w:szCs w:val="20"/>
          <w:lang w:eastAsia="fr-FR"/>
        </w:rPr>
        <w:t xml:space="preserve"> de</w:t>
      </w:r>
      <w:r w:rsidR="00042204" w:rsidRPr="00042204">
        <w:rPr>
          <w:rFonts w:ascii="Arial" w:eastAsia="Times New Roman" w:hAnsi="Arial" w:cs="Arial"/>
          <w:sz w:val="20"/>
          <w:szCs w:val="20"/>
          <w:lang w:eastAsia="fr-FR"/>
        </w:rPr>
        <w:t xml:space="preserve"> </w:t>
      </w:r>
      <w:r w:rsidR="002B5A51">
        <w:rPr>
          <w:rFonts w:ascii="Arial" w:eastAsia="Times New Roman" w:hAnsi="Arial" w:cs="Arial"/>
          <w:sz w:val="20"/>
          <w:szCs w:val="20"/>
          <w:lang w:eastAsia="fr-FR"/>
        </w:rPr>
        <w:t>prestations intellectuelles</w:t>
      </w:r>
      <w:r w:rsidRPr="001A3B28">
        <w:rPr>
          <w:rFonts w:ascii="Arial" w:eastAsia="Times New Roman" w:hAnsi="Arial" w:cs="Arial"/>
          <w:sz w:val="20"/>
          <w:szCs w:val="20"/>
          <w:lang w:eastAsia="fr-FR"/>
        </w:rPr>
        <w:t>.</w:t>
      </w:r>
    </w:p>
    <w:p w14:paraId="61F2FA39" w14:textId="77777777" w:rsidR="00561EF0" w:rsidRDefault="00561EF0" w:rsidP="00561EF0">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Cette annexe prévaut aux articles du CCAG énoncés à la fin des présentes, liste non limitative.</w:t>
      </w:r>
    </w:p>
    <w:p w14:paraId="417637E5" w14:textId="77777777" w:rsidR="00042204" w:rsidRDefault="00042204" w:rsidP="00042204">
      <w:pPr>
        <w:spacing w:after="0" w:line="360" w:lineRule="auto"/>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Cette présente convention s’applique en cas de marché de </w:t>
      </w:r>
      <w:r w:rsidR="002B5A51">
        <w:rPr>
          <w:rFonts w:ascii="Arial" w:eastAsia="Times New Roman" w:hAnsi="Arial" w:cs="Arial"/>
          <w:sz w:val="20"/>
          <w:szCs w:val="20"/>
          <w:lang w:eastAsia="fr-FR"/>
        </w:rPr>
        <w:t>prestations intellectuelles</w:t>
      </w:r>
      <w:r>
        <w:rPr>
          <w:rFonts w:ascii="Arial" w:eastAsia="Times New Roman" w:hAnsi="Arial" w:cs="Arial"/>
          <w:sz w:val="20"/>
          <w:szCs w:val="20"/>
          <w:lang w:eastAsia="fr-FR"/>
        </w:rPr>
        <w:t xml:space="preserve">, avec titulaire unique </w:t>
      </w:r>
      <w:r w:rsidR="002B5A51">
        <w:rPr>
          <w:rFonts w:ascii="Arial" w:eastAsia="Times New Roman" w:hAnsi="Arial" w:cs="Arial"/>
          <w:sz w:val="20"/>
          <w:szCs w:val="20"/>
          <w:lang w:eastAsia="fr-FR"/>
        </w:rPr>
        <w:t xml:space="preserve">ou avec </w:t>
      </w:r>
      <w:r w:rsidR="00BA179E">
        <w:rPr>
          <w:rFonts w:ascii="Arial" w:eastAsia="Times New Roman" w:hAnsi="Arial" w:cs="Arial"/>
          <w:sz w:val="20"/>
          <w:szCs w:val="20"/>
          <w:lang w:eastAsia="fr-FR"/>
        </w:rPr>
        <w:t xml:space="preserve">un </w:t>
      </w:r>
      <w:r>
        <w:rPr>
          <w:rFonts w:ascii="Arial" w:eastAsia="Times New Roman" w:hAnsi="Arial" w:cs="Arial"/>
          <w:sz w:val="20"/>
          <w:szCs w:val="20"/>
          <w:lang w:eastAsia="fr-FR"/>
        </w:rPr>
        <w:t>groupement (groupement solidaire, groupement conjoint).</w:t>
      </w:r>
    </w:p>
    <w:p w14:paraId="6F4B2833" w14:textId="77777777" w:rsidR="00042204" w:rsidRPr="001A3B28" w:rsidRDefault="00042204" w:rsidP="00561EF0">
      <w:pPr>
        <w:spacing w:after="0" w:line="360" w:lineRule="auto"/>
        <w:jc w:val="both"/>
        <w:rPr>
          <w:rFonts w:ascii="Arial" w:eastAsia="Times New Roman" w:hAnsi="Arial" w:cs="Arial"/>
          <w:sz w:val="20"/>
          <w:szCs w:val="20"/>
          <w:lang w:eastAsia="fr-FR"/>
        </w:rPr>
      </w:pPr>
    </w:p>
    <w:p w14:paraId="31522ED4" w14:textId="77777777" w:rsidR="001A3B28" w:rsidRPr="009D359F" w:rsidRDefault="001A3B28" w:rsidP="009D359F">
      <w:pPr>
        <w:pBdr>
          <w:bottom w:val="single" w:sz="4" w:space="1" w:color="679965"/>
        </w:pBdr>
        <w:spacing w:after="0" w:line="240" w:lineRule="auto"/>
        <w:rPr>
          <w:rFonts w:ascii="Arial" w:eastAsia="Times New Roman" w:hAnsi="Arial" w:cs="Arial"/>
          <w:b/>
          <w:color w:val="679965"/>
          <w:sz w:val="20"/>
          <w:szCs w:val="20"/>
          <w:lang w:eastAsia="fr-FR"/>
        </w:rPr>
      </w:pPr>
      <w:r w:rsidRPr="009D359F">
        <w:rPr>
          <w:rFonts w:ascii="Arial" w:eastAsia="Times New Roman" w:hAnsi="Arial" w:cs="Arial"/>
          <w:b/>
          <w:color w:val="679965"/>
          <w:sz w:val="20"/>
          <w:szCs w:val="20"/>
          <w:lang w:eastAsia="fr-FR"/>
        </w:rPr>
        <w:t>4 - OBJET DU SERVICE</w:t>
      </w:r>
    </w:p>
    <w:p w14:paraId="38DB500F"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Sur leur terminal raccordé au service, les représentants des parties concernées, ci-après dénommés les abonnés, gèrent les informations suivantes : </w:t>
      </w:r>
    </w:p>
    <w:p w14:paraId="509B2F82" w14:textId="77777777" w:rsidR="001A3B28" w:rsidRPr="001A3B28" w:rsidRDefault="001A3B28" w:rsidP="00BA179E">
      <w:pPr>
        <w:spacing w:after="0" w:line="360" w:lineRule="auto"/>
        <w:jc w:val="both"/>
        <w:rPr>
          <w:rFonts w:ascii="Arial" w:eastAsia="Times New Roman" w:hAnsi="Arial" w:cs="Arial"/>
          <w:sz w:val="20"/>
          <w:szCs w:val="20"/>
          <w:lang w:eastAsia="fr-FR"/>
        </w:rPr>
      </w:pPr>
    </w:p>
    <w:p w14:paraId="6C7A62D1" w14:textId="77777777" w:rsidR="001A3B28" w:rsidRPr="001A3B28" w:rsidRDefault="001A3B28" w:rsidP="00BA179E">
      <w:pPr>
        <w:spacing w:line="360" w:lineRule="auto"/>
        <w:jc w:val="both"/>
        <w:rPr>
          <w:rFonts w:ascii="Arial" w:eastAsia="Times New Roman" w:hAnsi="Arial" w:cs="Arial"/>
          <w:b/>
          <w:sz w:val="20"/>
          <w:szCs w:val="20"/>
          <w:lang w:eastAsia="fr-FR"/>
        </w:rPr>
      </w:pPr>
      <w:r w:rsidRPr="001A3B28">
        <w:rPr>
          <w:rFonts w:ascii="Arial" w:eastAsia="Times New Roman" w:hAnsi="Arial" w:cs="Arial"/>
          <w:b/>
          <w:sz w:val="20"/>
          <w:szCs w:val="20"/>
          <w:lang w:eastAsia="fr-FR"/>
        </w:rPr>
        <w:t>4.1    Le Maître d'Ouvrage</w:t>
      </w:r>
    </w:p>
    <w:p w14:paraId="2E2DEEE7" w14:textId="77777777" w:rsidR="00120977" w:rsidRDefault="00120977" w:rsidP="00120977">
      <w:pPr>
        <w:numPr>
          <w:ilvl w:val="0"/>
          <w:numId w:val="5"/>
        </w:numPr>
        <w:spacing w:after="0" w:line="360" w:lineRule="auto"/>
        <w:ind w:left="709" w:hanging="142"/>
        <w:jc w:val="both"/>
        <w:rPr>
          <w:rFonts w:ascii="Arial" w:eastAsia="Times New Roman" w:hAnsi="Arial" w:cs="Arial"/>
          <w:sz w:val="20"/>
          <w:szCs w:val="20"/>
          <w:lang w:eastAsia="fr-FR"/>
        </w:rPr>
      </w:pPr>
      <w:r>
        <w:rPr>
          <w:rFonts w:ascii="Arial" w:eastAsia="Times New Roman" w:hAnsi="Arial" w:cs="Arial"/>
          <w:sz w:val="20"/>
          <w:szCs w:val="20"/>
          <w:lang w:eastAsia="fr-FR"/>
        </w:rPr>
        <w:t>Administrateur du service Ediflex, il enregistre la fiche d’identité des intervenants et vérifie les index de révision utilisés dans les marchés.</w:t>
      </w:r>
    </w:p>
    <w:p w14:paraId="3332DAE0" w14:textId="77777777" w:rsidR="00120977" w:rsidRPr="00AE3B9A" w:rsidRDefault="00120977" w:rsidP="00120977">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Responsable des marchés, il abonne les intervenants concernés puis enregistre les conditions financières des marchés des entreprises (marché initial, </w:t>
      </w:r>
      <w:r>
        <w:rPr>
          <w:rFonts w:ascii="Arial" w:eastAsia="Times New Roman" w:hAnsi="Arial" w:cs="Arial"/>
          <w:sz w:val="20"/>
          <w:szCs w:val="20"/>
          <w:lang w:eastAsia="fr-FR"/>
        </w:rPr>
        <w:t xml:space="preserve">avenants </w:t>
      </w:r>
      <w:r w:rsidRPr="001A3B28">
        <w:rPr>
          <w:rFonts w:ascii="Arial" w:eastAsia="Times New Roman" w:hAnsi="Arial" w:cs="Arial"/>
          <w:sz w:val="20"/>
          <w:szCs w:val="20"/>
          <w:lang w:eastAsia="fr-FR"/>
        </w:rPr>
        <w:t>éventuels</w:t>
      </w:r>
      <w:r>
        <w:rPr>
          <w:rFonts w:ascii="Arial" w:eastAsia="Times New Roman" w:hAnsi="Arial" w:cs="Arial"/>
          <w:sz w:val="20"/>
          <w:szCs w:val="20"/>
          <w:lang w:eastAsia="fr-FR"/>
        </w:rPr>
        <w:t>,</w:t>
      </w:r>
      <w:r w:rsidRPr="001A3B28">
        <w:rPr>
          <w:rFonts w:ascii="Arial" w:eastAsia="Times New Roman" w:hAnsi="Arial" w:cs="Arial"/>
          <w:sz w:val="20"/>
          <w:szCs w:val="20"/>
          <w:lang w:eastAsia="fr-FR"/>
        </w:rPr>
        <w:t xml:space="preserve"> travaux modificatifs et sous-traitants en paiement direct).</w:t>
      </w:r>
    </w:p>
    <w:p w14:paraId="41039DBD" w14:textId="77777777" w:rsidR="00120977" w:rsidRPr="001A3B28" w:rsidRDefault="00120977" w:rsidP="00120977">
      <w:pPr>
        <w:numPr>
          <w:ilvl w:val="0"/>
          <w:numId w:val="5"/>
        </w:numPr>
        <w:spacing w:after="0" w:line="360" w:lineRule="auto"/>
        <w:ind w:left="709" w:hanging="142"/>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Il valide </w:t>
      </w:r>
      <w:r w:rsidR="00042204">
        <w:rPr>
          <w:rFonts w:ascii="Arial" w:eastAsia="Times New Roman" w:hAnsi="Arial" w:cs="Arial"/>
          <w:sz w:val="20"/>
          <w:szCs w:val="20"/>
          <w:lang w:eastAsia="fr-FR"/>
        </w:rPr>
        <w:t xml:space="preserve">la décomposition du forfait de rémunération du marché de </w:t>
      </w:r>
      <w:r w:rsidR="002B5A51">
        <w:rPr>
          <w:rFonts w:ascii="Arial" w:eastAsia="Times New Roman" w:hAnsi="Arial" w:cs="Arial"/>
          <w:sz w:val="20"/>
          <w:szCs w:val="20"/>
          <w:lang w:eastAsia="fr-FR"/>
        </w:rPr>
        <w:t>prestation intellectuelle</w:t>
      </w:r>
      <w:r w:rsidR="00042204" w:rsidRPr="001A3B28">
        <w:rPr>
          <w:rFonts w:ascii="Arial" w:eastAsia="Times New Roman" w:hAnsi="Arial" w:cs="Arial"/>
          <w:sz w:val="20"/>
          <w:szCs w:val="20"/>
          <w:lang w:eastAsia="fr-FR"/>
        </w:rPr>
        <w:t>.</w:t>
      </w:r>
      <w:r>
        <w:rPr>
          <w:rFonts w:ascii="Arial" w:eastAsia="Times New Roman" w:hAnsi="Arial" w:cs="Arial"/>
          <w:sz w:val="20"/>
          <w:szCs w:val="20"/>
          <w:lang w:eastAsia="fr-FR"/>
        </w:rPr>
        <w:t xml:space="preserve"> </w:t>
      </w:r>
    </w:p>
    <w:p w14:paraId="42C737BF" w14:textId="77777777" w:rsidR="00120977" w:rsidRDefault="00120977" w:rsidP="00120977">
      <w:pPr>
        <w:numPr>
          <w:ilvl w:val="0"/>
          <w:numId w:val="5"/>
        </w:numPr>
        <w:spacing w:after="0" w:line="360" w:lineRule="auto"/>
        <w:ind w:left="709" w:hanging="142"/>
        <w:jc w:val="both"/>
        <w:rPr>
          <w:rFonts w:ascii="Arial" w:eastAsia="Times New Roman" w:hAnsi="Arial" w:cs="Arial"/>
          <w:sz w:val="20"/>
          <w:szCs w:val="20"/>
          <w:lang w:eastAsia="fr-FR"/>
        </w:rPr>
      </w:pPr>
      <w:r w:rsidRPr="00042204">
        <w:rPr>
          <w:rFonts w:ascii="Arial" w:eastAsia="Times New Roman" w:hAnsi="Arial" w:cs="Arial"/>
          <w:sz w:val="20"/>
          <w:szCs w:val="20"/>
          <w:lang w:eastAsia="fr-FR"/>
        </w:rPr>
        <w:t xml:space="preserve">Il vérifie </w:t>
      </w:r>
      <w:r w:rsidR="00042204" w:rsidRPr="00042204">
        <w:rPr>
          <w:rFonts w:ascii="Arial" w:eastAsia="Times New Roman" w:hAnsi="Arial" w:cs="Arial"/>
          <w:sz w:val="20"/>
          <w:szCs w:val="20"/>
          <w:lang w:eastAsia="fr-FR"/>
        </w:rPr>
        <w:t xml:space="preserve">et valide </w:t>
      </w:r>
      <w:r w:rsidRPr="00042204">
        <w:rPr>
          <w:rFonts w:ascii="Arial" w:eastAsia="Times New Roman" w:hAnsi="Arial" w:cs="Arial"/>
          <w:sz w:val="20"/>
          <w:szCs w:val="20"/>
          <w:lang w:eastAsia="fr-FR"/>
        </w:rPr>
        <w:t xml:space="preserve">les situations </w:t>
      </w:r>
      <w:r w:rsidR="00042204">
        <w:rPr>
          <w:rFonts w:ascii="Arial" w:eastAsia="Times New Roman" w:hAnsi="Arial" w:cs="Arial"/>
          <w:sz w:val="20"/>
          <w:szCs w:val="20"/>
          <w:lang w:eastAsia="fr-FR"/>
        </w:rPr>
        <w:t>avant de les éditer pour mise en paiement</w:t>
      </w:r>
    </w:p>
    <w:p w14:paraId="6FB27D4A" w14:textId="77777777" w:rsidR="00042204" w:rsidRDefault="00042204" w:rsidP="00042204">
      <w:pPr>
        <w:numPr>
          <w:ilvl w:val="0"/>
          <w:numId w:val="5"/>
        </w:numPr>
        <w:spacing w:after="0" w:line="360" w:lineRule="auto"/>
        <w:ind w:left="709" w:hanging="142"/>
        <w:jc w:val="both"/>
        <w:rPr>
          <w:rFonts w:ascii="Arial" w:eastAsia="Times New Roman" w:hAnsi="Arial" w:cs="Arial"/>
          <w:sz w:val="20"/>
          <w:szCs w:val="20"/>
          <w:lang w:eastAsia="fr-FR"/>
        </w:rPr>
      </w:pPr>
      <w:r>
        <w:rPr>
          <w:rFonts w:ascii="Arial" w:eastAsia="Times New Roman" w:hAnsi="Arial" w:cs="Arial"/>
          <w:sz w:val="20"/>
          <w:szCs w:val="20"/>
          <w:lang w:eastAsia="fr-FR"/>
        </w:rPr>
        <w:t>Il établit le décompte général du marché et le notifie au titulaire du marché.</w:t>
      </w:r>
    </w:p>
    <w:p w14:paraId="2D7D7718" w14:textId="77777777" w:rsidR="00042204" w:rsidRPr="00042204" w:rsidRDefault="00042204" w:rsidP="00275983">
      <w:pPr>
        <w:spacing w:after="0" w:line="360" w:lineRule="auto"/>
        <w:jc w:val="both"/>
        <w:rPr>
          <w:rFonts w:ascii="Arial" w:eastAsia="Times New Roman" w:hAnsi="Arial" w:cs="Arial"/>
          <w:sz w:val="20"/>
          <w:szCs w:val="20"/>
          <w:lang w:eastAsia="fr-FR"/>
        </w:rPr>
      </w:pPr>
    </w:p>
    <w:p w14:paraId="414EAD42" w14:textId="77777777" w:rsidR="001A3B28" w:rsidRPr="001A3B28" w:rsidRDefault="00BA37A8" w:rsidP="00BA179E">
      <w:pPr>
        <w:spacing w:line="360" w:lineRule="auto"/>
        <w:jc w:val="both"/>
        <w:rPr>
          <w:rFonts w:ascii="Arial" w:eastAsia="Times New Roman" w:hAnsi="Arial" w:cs="Arial"/>
          <w:b/>
          <w:sz w:val="20"/>
          <w:szCs w:val="20"/>
          <w:lang w:eastAsia="fr-FR"/>
        </w:rPr>
      </w:pPr>
      <w:r>
        <w:rPr>
          <w:rFonts w:ascii="Arial" w:eastAsia="Times New Roman" w:hAnsi="Arial" w:cs="Arial"/>
          <w:b/>
          <w:sz w:val="20"/>
          <w:szCs w:val="20"/>
          <w:lang w:eastAsia="fr-FR"/>
        </w:rPr>
        <w:t>4.3</w:t>
      </w:r>
      <w:r w:rsidR="009C7349">
        <w:rPr>
          <w:rFonts w:ascii="Arial" w:eastAsia="Times New Roman" w:hAnsi="Arial" w:cs="Arial"/>
          <w:b/>
          <w:sz w:val="20"/>
          <w:szCs w:val="20"/>
          <w:lang w:eastAsia="fr-FR"/>
        </w:rPr>
        <w:t xml:space="preserve">   </w:t>
      </w:r>
      <w:r w:rsidR="004F747D">
        <w:rPr>
          <w:rFonts w:ascii="Arial" w:eastAsia="Times New Roman" w:hAnsi="Arial" w:cs="Arial"/>
          <w:b/>
          <w:sz w:val="20"/>
          <w:szCs w:val="20"/>
          <w:lang w:eastAsia="fr-FR"/>
        </w:rPr>
        <w:t>Le</w:t>
      </w:r>
      <w:r w:rsidR="00A62855">
        <w:rPr>
          <w:rFonts w:ascii="Arial" w:eastAsia="Times New Roman" w:hAnsi="Arial" w:cs="Arial"/>
          <w:b/>
          <w:sz w:val="20"/>
          <w:szCs w:val="20"/>
          <w:lang w:eastAsia="fr-FR"/>
        </w:rPr>
        <w:t xml:space="preserve"> titulaire d</w:t>
      </w:r>
      <w:r w:rsidR="00042204">
        <w:rPr>
          <w:rFonts w:ascii="Arial" w:eastAsia="Times New Roman" w:hAnsi="Arial" w:cs="Arial"/>
          <w:b/>
          <w:sz w:val="20"/>
          <w:szCs w:val="20"/>
          <w:lang w:eastAsia="fr-FR"/>
        </w:rPr>
        <w:t>u</w:t>
      </w:r>
      <w:r w:rsidR="00A62855">
        <w:rPr>
          <w:rFonts w:ascii="Arial" w:eastAsia="Times New Roman" w:hAnsi="Arial" w:cs="Arial"/>
          <w:b/>
          <w:sz w:val="20"/>
          <w:szCs w:val="20"/>
          <w:lang w:eastAsia="fr-FR"/>
        </w:rPr>
        <w:t xml:space="preserve"> marché</w:t>
      </w:r>
    </w:p>
    <w:p w14:paraId="02599924" w14:textId="77777777" w:rsidR="00042204" w:rsidRDefault="00120977" w:rsidP="00042204">
      <w:pPr>
        <w:numPr>
          <w:ilvl w:val="0"/>
          <w:numId w:val="5"/>
        </w:numPr>
        <w:spacing w:after="0" w:line="360" w:lineRule="auto"/>
        <w:ind w:left="709" w:hanging="142"/>
        <w:jc w:val="both"/>
        <w:rPr>
          <w:rFonts w:ascii="Arial" w:eastAsia="Times New Roman" w:hAnsi="Arial" w:cs="Arial"/>
          <w:sz w:val="20"/>
          <w:szCs w:val="20"/>
          <w:lang w:eastAsia="fr-FR"/>
        </w:rPr>
      </w:pPr>
      <w:r w:rsidRPr="00042204">
        <w:rPr>
          <w:rFonts w:ascii="Arial" w:eastAsia="Times New Roman" w:hAnsi="Arial" w:cs="Arial"/>
          <w:sz w:val="20"/>
          <w:szCs w:val="20"/>
          <w:lang w:eastAsia="fr-FR"/>
        </w:rPr>
        <w:t xml:space="preserve">Ils consultent les conditions financières de leur marché puis enregistrent sur écran </w:t>
      </w:r>
    </w:p>
    <w:p w14:paraId="4254BD97" w14:textId="77777777" w:rsidR="00042204" w:rsidRPr="001A3B28" w:rsidRDefault="00275983" w:rsidP="00042204">
      <w:pPr>
        <w:numPr>
          <w:ilvl w:val="0"/>
          <w:numId w:val="5"/>
        </w:numPr>
        <w:spacing w:after="0" w:line="360" w:lineRule="auto"/>
        <w:ind w:left="709" w:hanging="142"/>
        <w:jc w:val="both"/>
        <w:rPr>
          <w:rFonts w:ascii="Arial" w:eastAsia="Times New Roman" w:hAnsi="Arial" w:cs="Arial"/>
          <w:sz w:val="20"/>
          <w:szCs w:val="20"/>
          <w:lang w:eastAsia="fr-FR"/>
        </w:rPr>
      </w:pPr>
      <w:r>
        <w:rPr>
          <w:rFonts w:ascii="Arial" w:eastAsia="Times New Roman" w:hAnsi="Arial" w:cs="Arial"/>
          <w:sz w:val="20"/>
          <w:szCs w:val="20"/>
          <w:lang w:eastAsia="fr-FR"/>
        </w:rPr>
        <w:t>L</w:t>
      </w:r>
      <w:r w:rsidR="00042204">
        <w:rPr>
          <w:rFonts w:ascii="Arial" w:eastAsia="Times New Roman" w:hAnsi="Arial" w:cs="Arial"/>
          <w:sz w:val="20"/>
          <w:szCs w:val="20"/>
          <w:lang w:eastAsia="fr-FR"/>
        </w:rPr>
        <w:t>a décomposition du forfait de rémunération de son marché ainsi que</w:t>
      </w:r>
      <w:r w:rsidR="00042204" w:rsidRPr="001A3B28">
        <w:rPr>
          <w:rFonts w:ascii="Arial" w:eastAsia="Times New Roman" w:hAnsi="Arial" w:cs="Arial"/>
          <w:sz w:val="20"/>
          <w:szCs w:val="20"/>
          <w:lang w:eastAsia="fr-FR"/>
        </w:rPr>
        <w:t xml:space="preserve"> </w:t>
      </w:r>
      <w:r w:rsidR="00042204">
        <w:rPr>
          <w:rFonts w:ascii="Arial" w:eastAsia="Times New Roman" w:hAnsi="Arial" w:cs="Arial"/>
          <w:sz w:val="20"/>
          <w:szCs w:val="20"/>
          <w:lang w:eastAsia="fr-FR"/>
        </w:rPr>
        <w:t xml:space="preserve">pour </w:t>
      </w:r>
      <w:r w:rsidR="00042204" w:rsidRPr="001A3B28">
        <w:rPr>
          <w:rFonts w:ascii="Arial" w:eastAsia="Times New Roman" w:hAnsi="Arial" w:cs="Arial"/>
          <w:sz w:val="20"/>
          <w:szCs w:val="20"/>
          <w:lang w:eastAsia="fr-FR"/>
        </w:rPr>
        <w:t>les éventuel</w:t>
      </w:r>
      <w:r w:rsidR="00042204">
        <w:rPr>
          <w:rFonts w:ascii="Arial" w:eastAsia="Times New Roman" w:hAnsi="Arial" w:cs="Arial"/>
          <w:sz w:val="20"/>
          <w:szCs w:val="20"/>
          <w:lang w:eastAsia="fr-FR"/>
        </w:rPr>
        <w:t>s avenants</w:t>
      </w:r>
      <w:r w:rsidR="00042204" w:rsidRPr="001A3B28">
        <w:rPr>
          <w:rFonts w:ascii="Arial" w:eastAsia="Times New Roman" w:hAnsi="Arial" w:cs="Arial"/>
          <w:sz w:val="20"/>
          <w:szCs w:val="20"/>
          <w:lang w:eastAsia="fr-FR"/>
        </w:rPr>
        <w:t>.</w:t>
      </w:r>
    </w:p>
    <w:p w14:paraId="47FA1696" w14:textId="77777777" w:rsidR="00120977" w:rsidRPr="00042204" w:rsidRDefault="00120977" w:rsidP="00120977">
      <w:pPr>
        <w:numPr>
          <w:ilvl w:val="0"/>
          <w:numId w:val="5"/>
        </w:numPr>
        <w:spacing w:after="0" w:line="360" w:lineRule="auto"/>
        <w:ind w:left="709" w:hanging="142"/>
        <w:jc w:val="both"/>
        <w:rPr>
          <w:rFonts w:ascii="Arial" w:eastAsia="Times New Roman" w:hAnsi="Arial" w:cs="Arial"/>
          <w:sz w:val="20"/>
          <w:szCs w:val="20"/>
          <w:lang w:eastAsia="fr-FR"/>
        </w:rPr>
      </w:pPr>
      <w:r w:rsidRPr="00042204">
        <w:rPr>
          <w:rFonts w:ascii="Arial" w:eastAsia="Times New Roman" w:hAnsi="Arial" w:cs="Arial"/>
          <w:sz w:val="20"/>
          <w:szCs w:val="20"/>
          <w:lang w:eastAsia="fr-FR"/>
        </w:rPr>
        <w:t>Ils présentent leurs demandes d’acomptes et leur projet de décompte final par saisie de l</w:t>
      </w:r>
      <w:r w:rsidR="00042204">
        <w:rPr>
          <w:rFonts w:ascii="Arial" w:eastAsia="Times New Roman" w:hAnsi="Arial" w:cs="Arial"/>
          <w:sz w:val="20"/>
          <w:szCs w:val="20"/>
          <w:lang w:eastAsia="fr-FR"/>
        </w:rPr>
        <w:t>’</w:t>
      </w:r>
      <w:r w:rsidRPr="00042204">
        <w:rPr>
          <w:rFonts w:ascii="Arial" w:eastAsia="Times New Roman" w:hAnsi="Arial" w:cs="Arial"/>
          <w:sz w:val="20"/>
          <w:szCs w:val="20"/>
          <w:lang w:eastAsia="fr-FR"/>
        </w:rPr>
        <w:t xml:space="preserve">avancement </w:t>
      </w:r>
      <w:r w:rsidR="00042204">
        <w:rPr>
          <w:rFonts w:ascii="Arial" w:eastAsia="Times New Roman" w:hAnsi="Arial" w:cs="Arial"/>
          <w:sz w:val="20"/>
          <w:szCs w:val="20"/>
          <w:lang w:eastAsia="fr-FR"/>
        </w:rPr>
        <w:t>des prestations</w:t>
      </w:r>
      <w:r w:rsidRPr="00042204">
        <w:rPr>
          <w:rFonts w:ascii="Arial" w:eastAsia="Times New Roman" w:hAnsi="Arial" w:cs="Arial"/>
          <w:sz w:val="20"/>
          <w:szCs w:val="20"/>
          <w:lang w:eastAsia="fr-FR"/>
        </w:rPr>
        <w:t xml:space="preserve"> et des montants à payer à leurs sous-traitants.</w:t>
      </w:r>
    </w:p>
    <w:p w14:paraId="604142F8" w14:textId="77777777" w:rsidR="00042204" w:rsidRPr="003E2CDC" w:rsidRDefault="00042204" w:rsidP="00042204">
      <w:pPr>
        <w:numPr>
          <w:ilvl w:val="0"/>
          <w:numId w:val="5"/>
        </w:numPr>
        <w:spacing w:after="0" w:line="360" w:lineRule="auto"/>
        <w:ind w:left="709" w:hanging="142"/>
        <w:jc w:val="both"/>
        <w:rPr>
          <w:rFonts w:ascii="Arial" w:eastAsia="Times New Roman" w:hAnsi="Arial" w:cs="Arial"/>
          <w:sz w:val="20"/>
          <w:szCs w:val="20"/>
          <w:lang w:eastAsia="fr-FR"/>
        </w:rPr>
      </w:pPr>
      <w:r w:rsidRPr="003E2CDC">
        <w:rPr>
          <w:rFonts w:ascii="Arial" w:eastAsia="Times New Roman" w:hAnsi="Arial" w:cs="Arial"/>
          <w:sz w:val="20"/>
          <w:szCs w:val="20"/>
          <w:lang w:eastAsia="fr-FR"/>
        </w:rPr>
        <w:t xml:space="preserve">Le maître d’ouvrage exige </w:t>
      </w:r>
      <w:r w:rsidRPr="003E2CDC">
        <w:rPr>
          <w:rFonts w:ascii="Arial" w:hAnsi="Arial" w:cs="Arial"/>
          <w:sz w:val="20"/>
          <w:szCs w:val="20"/>
        </w:rPr>
        <w:t xml:space="preserve">de joindre en pièce jointe de la </w:t>
      </w:r>
      <w:r>
        <w:rPr>
          <w:rFonts w:ascii="Arial" w:hAnsi="Arial" w:cs="Arial"/>
          <w:sz w:val="20"/>
          <w:szCs w:val="20"/>
        </w:rPr>
        <w:t>demande d’acompte</w:t>
      </w:r>
      <w:r w:rsidRPr="003E2CDC">
        <w:rPr>
          <w:rFonts w:ascii="Arial" w:hAnsi="Arial" w:cs="Arial"/>
          <w:sz w:val="20"/>
          <w:szCs w:val="20"/>
        </w:rPr>
        <w:t xml:space="preserve"> les factures présentées par les sous-traitants ; ces factures doivent être signées par le titulaire du marché, revêtues de la mention « bon pour accord » et de son cachet</w:t>
      </w:r>
      <w:r w:rsidRPr="003E2CDC">
        <w:rPr>
          <w:rFonts w:ascii="Arial" w:eastAsia="Times New Roman" w:hAnsi="Arial" w:cs="Arial"/>
          <w:sz w:val="20"/>
          <w:szCs w:val="20"/>
          <w:lang w:eastAsia="fr-FR"/>
        </w:rPr>
        <w:t>.</w:t>
      </w:r>
    </w:p>
    <w:p w14:paraId="42B31310" w14:textId="77777777" w:rsidR="00042204" w:rsidRPr="001A3B28" w:rsidRDefault="00042204" w:rsidP="00042204">
      <w:pPr>
        <w:numPr>
          <w:ilvl w:val="0"/>
          <w:numId w:val="5"/>
        </w:numPr>
        <w:spacing w:after="0" w:line="360" w:lineRule="auto"/>
        <w:ind w:left="709" w:hanging="142"/>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En cas </w:t>
      </w:r>
      <w:r w:rsidRPr="001A3B28">
        <w:rPr>
          <w:rFonts w:ascii="Arial" w:eastAsia="Times New Roman" w:hAnsi="Arial" w:cs="Arial"/>
          <w:sz w:val="20"/>
          <w:szCs w:val="20"/>
          <w:lang w:eastAsia="fr-FR"/>
        </w:rPr>
        <w:t xml:space="preserve">d’un groupement, </w:t>
      </w:r>
      <w:r>
        <w:rPr>
          <w:rFonts w:ascii="Arial" w:eastAsia="Times New Roman" w:hAnsi="Arial" w:cs="Arial"/>
          <w:sz w:val="20"/>
          <w:szCs w:val="20"/>
          <w:lang w:eastAsia="fr-FR"/>
        </w:rPr>
        <w:t>le mandataire</w:t>
      </w:r>
      <w:r w:rsidRPr="001A3B28">
        <w:rPr>
          <w:rFonts w:ascii="Arial" w:eastAsia="Times New Roman" w:hAnsi="Arial" w:cs="Arial"/>
          <w:sz w:val="20"/>
          <w:szCs w:val="20"/>
          <w:lang w:eastAsia="fr-FR"/>
        </w:rPr>
        <w:t xml:space="preserve"> vérifie </w:t>
      </w:r>
      <w:r>
        <w:rPr>
          <w:rFonts w:ascii="Arial" w:eastAsia="Times New Roman" w:hAnsi="Arial" w:cs="Arial"/>
          <w:sz w:val="20"/>
          <w:szCs w:val="20"/>
          <w:lang w:eastAsia="fr-FR"/>
        </w:rPr>
        <w:t xml:space="preserve">et valide </w:t>
      </w:r>
      <w:r w:rsidRPr="001A3B28">
        <w:rPr>
          <w:rFonts w:ascii="Arial" w:eastAsia="Times New Roman" w:hAnsi="Arial" w:cs="Arial"/>
          <w:sz w:val="20"/>
          <w:szCs w:val="20"/>
          <w:lang w:eastAsia="fr-FR"/>
        </w:rPr>
        <w:t xml:space="preserve">les </w:t>
      </w:r>
      <w:r>
        <w:rPr>
          <w:rFonts w:ascii="Arial" w:eastAsia="Times New Roman" w:hAnsi="Arial" w:cs="Arial"/>
          <w:sz w:val="20"/>
          <w:szCs w:val="20"/>
          <w:lang w:eastAsia="fr-FR"/>
        </w:rPr>
        <w:t>demandes d’acompte</w:t>
      </w:r>
      <w:r w:rsidRPr="001A3B28">
        <w:rPr>
          <w:rFonts w:ascii="Arial" w:eastAsia="Times New Roman" w:hAnsi="Arial" w:cs="Arial"/>
          <w:sz w:val="20"/>
          <w:szCs w:val="20"/>
          <w:lang w:eastAsia="fr-FR"/>
        </w:rPr>
        <w:t xml:space="preserve"> </w:t>
      </w:r>
      <w:r>
        <w:rPr>
          <w:rFonts w:ascii="Arial" w:eastAsia="Times New Roman" w:hAnsi="Arial" w:cs="Arial"/>
          <w:sz w:val="20"/>
          <w:szCs w:val="20"/>
          <w:lang w:eastAsia="fr-FR"/>
        </w:rPr>
        <w:t>présentées par ses cotraitants et leur décompte final.</w:t>
      </w:r>
    </w:p>
    <w:p w14:paraId="6AEF2706" w14:textId="77777777" w:rsidR="00042204" w:rsidRPr="001A3B28" w:rsidRDefault="00042204" w:rsidP="00042204">
      <w:pPr>
        <w:spacing w:after="0" w:line="360" w:lineRule="auto"/>
        <w:ind w:left="709"/>
        <w:jc w:val="both"/>
        <w:rPr>
          <w:rFonts w:ascii="Arial" w:eastAsia="Times New Roman" w:hAnsi="Arial" w:cs="Arial"/>
          <w:sz w:val="20"/>
          <w:szCs w:val="20"/>
          <w:lang w:eastAsia="fr-FR"/>
        </w:rPr>
      </w:pPr>
      <w:r>
        <w:rPr>
          <w:rFonts w:ascii="Arial" w:eastAsia="Times New Roman" w:hAnsi="Arial" w:cs="Arial"/>
          <w:sz w:val="20"/>
          <w:szCs w:val="20"/>
          <w:lang w:eastAsia="fr-FR"/>
        </w:rPr>
        <w:t>NB : l</w:t>
      </w:r>
      <w:r w:rsidR="00386F2D">
        <w:rPr>
          <w:rFonts w:ascii="Arial" w:eastAsia="Times New Roman" w:hAnsi="Arial" w:cs="Arial"/>
          <w:sz w:val="20"/>
          <w:szCs w:val="20"/>
          <w:lang w:eastAsia="fr-FR"/>
        </w:rPr>
        <w:t xml:space="preserve">es cotraitants d’un groupement </w:t>
      </w:r>
      <w:r>
        <w:rPr>
          <w:rFonts w:ascii="Arial" w:eastAsia="Times New Roman" w:hAnsi="Arial" w:cs="Arial"/>
          <w:sz w:val="20"/>
          <w:szCs w:val="20"/>
          <w:lang w:eastAsia="fr-FR"/>
        </w:rPr>
        <w:t>doivent disposer d’un accès au service lorsque les paiements ne sont pas effectués vers un compte bancaire unique pour le groupement.</w:t>
      </w:r>
    </w:p>
    <w:p w14:paraId="73B905B1" w14:textId="77777777" w:rsidR="00547781" w:rsidRPr="001A3B28" w:rsidRDefault="00547781" w:rsidP="00BA179E">
      <w:pPr>
        <w:spacing w:after="0" w:line="360" w:lineRule="auto"/>
        <w:jc w:val="both"/>
        <w:rPr>
          <w:rFonts w:ascii="Arial" w:eastAsia="Times New Roman" w:hAnsi="Arial" w:cs="Arial"/>
          <w:sz w:val="20"/>
          <w:szCs w:val="20"/>
          <w:lang w:eastAsia="fr-FR"/>
        </w:rPr>
      </w:pPr>
    </w:p>
    <w:p w14:paraId="1C1C4287" w14:textId="77777777" w:rsidR="001A3B28" w:rsidRPr="001A3B28" w:rsidRDefault="00BA37A8" w:rsidP="00BA179E">
      <w:pPr>
        <w:spacing w:line="360" w:lineRule="auto"/>
        <w:jc w:val="both"/>
        <w:rPr>
          <w:rFonts w:ascii="Arial" w:eastAsia="Times New Roman" w:hAnsi="Arial" w:cs="Arial"/>
          <w:b/>
          <w:sz w:val="20"/>
          <w:szCs w:val="20"/>
          <w:lang w:eastAsia="fr-FR"/>
        </w:rPr>
      </w:pPr>
      <w:r>
        <w:rPr>
          <w:rFonts w:ascii="Arial" w:eastAsia="Times New Roman" w:hAnsi="Arial" w:cs="Arial"/>
          <w:b/>
          <w:sz w:val="20"/>
          <w:szCs w:val="20"/>
          <w:lang w:eastAsia="fr-FR"/>
        </w:rPr>
        <w:t>4.4</w:t>
      </w:r>
      <w:r w:rsidR="001A3B28" w:rsidRPr="001A3B28">
        <w:rPr>
          <w:rFonts w:ascii="Arial" w:eastAsia="Times New Roman" w:hAnsi="Arial" w:cs="Arial"/>
          <w:b/>
          <w:sz w:val="20"/>
          <w:szCs w:val="20"/>
          <w:lang w:eastAsia="fr-FR"/>
        </w:rPr>
        <w:t xml:space="preserve">   Dates de saisie des données </w:t>
      </w:r>
    </w:p>
    <w:p w14:paraId="0330E5D3" w14:textId="77777777" w:rsidR="001A3B28" w:rsidRPr="001A3B28" w:rsidRDefault="00536A62" w:rsidP="001A3B28">
      <w:pPr>
        <w:numPr>
          <w:ilvl w:val="0"/>
          <w:numId w:val="5"/>
        </w:numPr>
        <w:spacing w:after="0" w:line="360" w:lineRule="auto"/>
        <w:ind w:left="709" w:hanging="142"/>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Saisie </w:t>
      </w:r>
      <w:r w:rsidR="002B5A51">
        <w:rPr>
          <w:rFonts w:ascii="Arial" w:eastAsia="Times New Roman" w:hAnsi="Arial" w:cs="Arial"/>
          <w:sz w:val="20"/>
          <w:szCs w:val="20"/>
          <w:lang w:eastAsia="fr-FR"/>
        </w:rPr>
        <w:t>du marché</w:t>
      </w:r>
      <w:r>
        <w:rPr>
          <w:rFonts w:ascii="Arial" w:eastAsia="Times New Roman" w:hAnsi="Arial" w:cs="Arial"/>
          <w:sz w:val="20"/>
          <w:szCs w:val="20"/>
          <w:lang w:eastAsia="fr-FR"/>
        </w:rPr>
        <w:t xml:space="preserve"> </w:t>
      </w:r>
      <w:r w:rsidR="001A3B28" w:rsidRPr="001A3B28">
        <w:rPr>
          <w:rFonts w:ascii="Arial" w:eastAsia="Times New Roman" w:hAnsi="Arial" w:cs="Arial"/>
          <w:sz w:val="20"/>
          <w:szCs w:val="20"/>
          <w:lang w:eastAsia="fr-FR"/>
        </w:rPr>
        <w:t>par le Maître d'ouvrage dans les 10 jours suivant la notification d</w:t>
      </w:r>
      <w:r w:rsidR="00042204">
        <w:rPr>
          <w:rFonts w:ascii="Arial" w:eastAsia="Times New Roman" w:hAnsi="Arial" w:cs="Arial"/>
          <w:sz w:val="20"/>
          <w:szCs w:val="20"/>
          <w:lang w:eastAsia="fr-FR"/>
        </w:rPr>
        <w:t>u</w:t>
      </w:r>
      <w:r w:rsidR="001A3B28" w:rsidRPr="001A3B28">
        <w:rPr>
          <w:rFonts w:ascii="Arial" w:eastAsia="Times New Roman" w:hAnsi="Arial" w:cs="Arial"/>
          <w:sz w:val="20"/>
          <w:szCs w:val="20"/>
          <w:lang w:eastAsia="fr-FR"/>
        </w:rPr>
        <w:t xml:space="preserve"> marché ; </w:t>
      </w:r>
    </w:p>
    <w:p w14:paraId="05ED8CA6" w14:textId="77187F35" w:rsidR="001A3B28" w:rsidRPr="001A3B28" w:rsidRDefault="001A3B28" w:rsidP="001A3B2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Mise au point </w:t>
      </w:r>
      <w:r w:rsidR="00042204">
        <w:rPr>
          <w:rFonts w:ascii="Arial" w:eastAsia="Times New Roman" w:hAnsi="Arial" w:cs="Arial"/>
          <w:sz w:val="20"/>
          <w:szCs w:val="20"/>
          <w:lang w:eastAsia="fr-FR"/>
        </w:rPr>
        <w:t>de la décomposition du forfait de rémunération</w:t>
      </w:r>
      <w:r w:rsidRPr="001A3B28">
        <w:rPr>
          <w:rFonts w:ascii="Arial" w:eastAsia="Times New Roman" w:hAnsi="Arial" w:cs="Arial"/>
          <w:sz w:val="20"/>
          <w:szCs w:val="20"/>
          <w:lang w:eastAsia="fr-FR"/>
        </w:rPr>
        <w:t xml:space="preserve">, puis saisie </w:t>
      </w:r>
      <w:r w:rsidR="00042204">
        <w:rPr>
          <w:rFonts w:ascii="Arial" w:eastAsia="Times New Roman" w:hAnsi="Arial" w:cs="Arial"/>
          <w:sz w:val="20"/>
          <w:szCs w:val="20"/>
          <w:lang w:eastAsia="fr-FR"/>
        </w:rPr>
        <w:t>de la décomposition du forfait de rémunération</w:t>
      </w:r>
      <w:r w:rsidR="00042204" w:rsidRPr="001A3B28">
        <w:rPr>
          <w:rFonts w:ascii="Arial" w:eastAsia="Times New Roman" w:hAnsi="Arial" w:cs="Arial"/>
          <w:sz w:val="20"/>
          <w:szCs w:val="20"/>
          <w:lang w:eastAsia="fr-FR"/>
        </w:rPr>
        <w:t xml:space="preserve"> </w:t>
      </w:r>
      <w:r w:rsidR="00042204">
        <w:rPr>
          <w:rFonts w:ascii="Arial" w:eastAsia="Times New Roman" w:hAnsi="Arial" w:cs="Arial"/>
          <w:sz w:val="20"/>
          <w:szCs w:val="20"/>
          <w:lang w:eastAsia="fr-FR"/>
        </w:rPr>
        <w:t xml:space="preserve">de la </w:t>
      </w:r>
      <w:r w:rsidR="002B5A51">
        <w:rPr>
          <w:rFonts w:ascii="Arial" w:eastAsia="Times New Roman" w:hAnsi="Arial" w:cs="Arial"/>
          <w:sz w:val="20"/>
          <w:szCs w:val="20"/>
          <w:lang w:eastAsia="fr-FR"/>
        </w:rPr>
        <w:t xml:space="preserve">prestation intellectuelle </w:t>
      </w:r>
      <w:r w:rsidRPr="001A3B28">
        <w:rPr>
          <w:rFonts w:ascii="Arial" w:eastAsia="Times New Roman" w:hAnsi="Arial" w:cs="Arial"/>
          <w:sz w:val="20"/>
          <w:szCs w:val="20"/>
          <w:lang w:eastAsia="fr-FR"/>
        </w:rPr>
        <w:t xml:space="preserve">dans les </w:t>
      </w:r>
      <w:r w:rsidRPr="00275983">
        <w:rPr>
          <w:rFonts w:ascii="Arial" w:eastAsia="Times New Roman" w:hAnsi="Arial" w:cs="Arial"/>
          <w:b/>
          <w:i/>
          <w:color w:val="FF0000"/>
          <w:sz w:val="20"/>
          <w:szCs w:val="20"/>
          <w:lang w:eastAsia="fr-FR"/>
        </w:rPr>
        <w:t>25 jours</w:t>
      </w:r>
      <w:r w:rsidRPr="001A3B28">
        <w:rPr>
          <w:rFonts w:ascii="Arial" w:eastAsia="Times New Roman" w:hAnsi="Arial" w:cs="Arial"/>
          <w:sz w:val="20"/>
          <w:szCs w:val="20"/>
          <w:lang w:eastAsia="fr-FR"/>
        </w:rPr>
        <w:t xml:space="preserve"> </w:t>
      </w:r>
      <w:bookmarkStart w:id="0" w:name="_GoBack"/>
      <w:bookmarkEnd w:id="0"/>
      <w:r w:rsidRPr="001A3B28">
        <w:rPr>
          <w:rFonts w:ascii="Arial" w:eastAsia="Times New Roman" w:hAnsi="Arial" w:cs="Arial"/>
          <w:sz w:val="20"/>
          <w:szCs w:val="20"/>
          <w:lang w:eastAsia="fr-FR"/>
        </w:rPr>
        <w:t>suivant la notification du marché ;</w:t>
      </w:r>
    </w:p>
    <w:p w14:paraId="05396A3E" w14:textId="77777777" w:rsidR="001A3B28" w:rsidRPr="001A3B28" w:rsidRDefault="00547781" w:rsidP="001A3B28">
      <w:pPr>
        <w:numPr>
          <w:ilvl w:val="0"/>
          <w:numId w:val="5"/>
        </w:numPr>
        <w:spacing w:after="0" w:line="360" w:lineRule="auto"/>
        <w:ind w:left="709" w:hanging="142"/>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Situations </w:t>
      </w:r>
      <w:r w:rsidR="001A3B28" w:rsidRPr="001A3B28">
        <w:rPr>
          <w:rFonts w:ascii="Arial" w:eastAsia="Times New Roman" w:hAnsi="Arial" w:cs="Arial"/>
          <w:sz w:val="20"/>
          <w:szCs w:val="20"/>
          <w:lang w:eastAsia="fr-FR"/>
        </w:rPr>
        <w:t xml:space="preserve">: </w:t>
      </w:r>
    </w:p>
    <w:p w14:paraId="06AD7DE5" w14:textId="77777777" w:rsidR="001A3B28" w:rsidRDefault="00042204" w:rsidP="001A3B28">
      <w:pPr>
        <w:numPr>
          <w:ilvl w:val="0"/>
          <w:numId w:val="1"/>
        </w:numPr>
        <w:tabs>
          <w:tab w:val="num" w:pos="1080"/>
        </w:tabs>
        <w:spacing w:after="0" w:line="360" w:lineRule="auto"/>
        <w:ind w:left="1077" w:hanging="357"/>
        <w:jc w:val="both"/>
        <w:rPr>
          <w:rFonts w:ascii="Arial" w:eastAsia="Times New Roman" w:hAnsi="Arial" w:cs="Arial"/>
          <w:sz w:val="20"/>
          <w:szCs w:val="20"/>
          <w:lang w:eastAsia="fr-FR"/>
        </w:rPr>
      </w:pPr>
      <w:r>
        <w:rPr>
          <w:rFonts w:ascii="Arial" w:eastAsia="Times New Roman" w:hAnsi="Arial" w:cs="Arial"/>
          <w:sz w:val="20"/>
          <w:szCs w:val="20"/>
          <w:lang w:eastAsia="fr-FR"/>
        </w:rPr>
        <w:t>Le titulaire du marché</w:t>
      </w:r>
      <w:r w:rsidRPr="001A3B28">
        <w:rPr>
          <w:rFonts w:ascii="Arial" w:eastAsia="Times New Roman" w:hAnsi="Arial" w:cs="Arial"/>
          <w:sz w:val="20"/>
          <w:szCs w:val="20"/>
          <w:lang w:eastAsia="fr-FR"/>
        </w:rPr>
        <w:t xml:space="preserve"> </w:t>
      </w:r>
      <w:r w:rsidR="001A3B28" w:rsidRPr="001A3B28">
        <w:rPr>
          <w:rFonts w:ascii="Arial" w:eastAsia="Times New Roman" w:hAnsi="Arial" w:cs="Arial"/>
          <w:sz w:val="20"/>
          <w:szCs w:val="20"/>
          <w:lang w:eastAsia="fr-FR"/>
        </w:rPr>
        <w:t xml:space="preserve">les présente sur les écrans EDIFLEX suivant le calendrier établi par le Maître </w:t>
      </w:r>
      <w:r w:rsidR="00547781">
        <w:rPr>
          <w:rFonts w:ascii="Arial" w:eastAsia="Times New Roman" w:hAnsi="Arial" w:cs="Arial"/>
          <w:sz w:val="20"/>
          <w:szCs w:val="20"/>
          <w:lang w:eastAsia="fr-FR"/>
        </w:rPr>
        <w:t>d’ouvrage</w:t>
      </w:r>
      <w:r w:rsidR="001A3B28" w:rsidRPr="001A3B28">
        <w:rPr>
          <w:rFonts w:ascii="Arial" w:eastAsia="Times New Roman" w:hAnsi="Arial" w:cs="Arial"/>
          <w:sz w:val="20"/>
          <w:szCs w:val="20"/>
          <w:lang w:eastAsia="fr-FR"/>
        </w:rPr>
        <w:t>,</w:t>
      </w:r>
    </w:p>
    <w:p w14:paraId="48C3794F" w14:textId="77777777" w:rsidR="001A3B28" w:rsidRDefault="001A3B28" w:rsidP="00854A64">
      <w:pPr>
        <w:numPr>
          <w:ilvl w:val="0"/>
          <w:numId w:val="1"/>
        </w:numPr>
        <w:tabs>
          <w:tab w:val="num" w:pos="1080"/>
        </w:tabs>
        <w:spacing w:after="0" w:line="360" w:lineRule="auto"/>
        <w:ind w:left="1077" w:hanging="357"/>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Le Maître d'Ou</w:t>
      </w:r>
      <w:r w:rsidR="00890FEB">
        <w:rPr>
          <w:rFonts w:ascii="Arial" w:eastAsia="Times New Roman" w:hAnsi="Arial" w:cs="Arial"/>
          <w:sz w:val="20"/>
          <w:szCs w:val="20"/>
          <w:lang w:eastAsia="fr-FR"/>
        </w:rPr>
        <w:t>vrage les vérifie et émet son “avis d'intention de payer</w:t>
      </w:r>
      <w:r w:rsidRPr="001A3B28">
        <w:rPr>
          <w:rFonts w:ascii="Arial" w:eastAsia="Times New Roman" w:hAnsi="Arial" w:cs="Arial"/>
          <w:sz w:val="20"/>
          <w:szCs w:val="20"/>
          <w:lang w:eastAsia="fr-FR"/>
        </w:rPr>
        <w:t>” puis transmet les pièces justificatives à son service financier dans un délai permettant un paiemen</w:t>
      </w:r>
      <w:r w:rsidR="004207F3">
        <w:rPr>
          <w:rFonts w:ascii="Arial" w:eastAsia="Times New Roman" w:hAnsi="Arial" w:cs="Arial"/>
          <w:sz w:val="20"/>
          <w:szCs w:val="20"/>
          <w:lang w:eastAsia="fr-FR"/>
        </w:rPr>
        <w:t xml:space="preserve">t à </w:t>
      </w:r>
      <w:r w:rsidR="004207F3" w:rsidRPr="00146DC7">
        <w:rPr>
          <w:rFonts w:ascii="Arial" w:eastAsia="Times New Roman" w:hAnsi="Arial" w:cs="Arial"/>
          <w:sz w:val="20"/>
          <w:szCs w:val="20"/>
          <w:lang w:eastAsia="fr-FR"/>
        </w:rPr>
        <w:t>J+</w:t>
      </w:r>
      <w:r w:rsidR="006B2525" w:rsidRPr="00146DC7">
        <w:rPr>
          <w:rFonts w:ascii="Arial" w:eastAsia="Times New Roman" w:hAnsi="Arial" w:cs="Arial"/>
          <w:sz w:val="20"/>
          <w:szCs w:val="20"/>
          <w:lang w:eastAsia="fr-FR"/>
        </w:rPr>
        <w:t>3</w:t>
      </w:r>
      <w:r w:rsidR="009A5C73" w:rsidRPr="00146DC7">
        <w:rPr>
          <w:rFonts w:ascii="Arial" w:eastAsia="Times New Roman" w:hAnsi="Arial" w:cs="Arial"/>
          <w:sz w:val="20"/>
          <w:szCs w:val="20"/>
          <w:lang w:eastAsia="fr-FR"/>
        </w:rPr>
        <w:t>0</w:t>
      </w:r>
      <w:r w:rsidRPr="00146DC7">
        <w:rPr>
          <w:rFonts w:ascii="Arial" w:eastAsia="Times New Roman" w:hAnsi="Arial" w:cs="Arial"/>
          <w:sz w:val="20"/>
          <w:szCs w:val="20"/>
          <w:lang w:eastAsia="fr-FR"/>
        </w:rPr>
        <w:t>.</w:t>
      </w:r>
    </w:p>
    <w:p w14:paraId="0E11AAB4" w14:textId="77777777" w:rsidR="00042204" w:rsidRPr="001A3B28" w:rsidRDefault="00042204" w:rsidP="00042204">
      <w:pPr>
        <w:numPr>
          <w:ilvl w:val="0"/>
          <w:numId w:val="5"/>
        </w:numPr>
        <w:spacing w:after="0" w:line="360" w:lineRule="auto"/>
        <w:ind w:left="709" w:hanging="142"/>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Projet de décompte final et décompte général </w:t>
      </w:r>
      <w:r w:rsidRPr="001A3B28">
        <w:rPr>
          <w:rFonts w:ascii="Arial" w:eastAsia="Times New Roman" w:hAnsi="Arial" w:cs="Arial"/>
          <w:sz w:val="20"/>
          <w:szCs w:val="20"/>
          <w:lang w:eastAsia="fr-FR"/>
        </w:rPr>
        <w:t xml:space="preserve">: </w:t>
      </w:r>
    </w:p>
    <w:p w14:paraId="56CE6BDE" w14:textId="77777777" w:rsidR="00042204" w:rsidRDefault="00386F2D" w:rsidP="00042204">
      <w:pPr>
        <w:numPr>
          <w:ilvl w:val="0"/>
          <w:numId w:val="1"/>
        </w:numPr>
        <w:tabs>
          <w:tab w:val="num" w:pos="1080"/>
        </w:tabs>
        <w:spacing w:after="0" w:line="360" w:lineRule="auto"/>
        <w:ind w:left="1077" w:hanging="357"/>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Le titulaire du marché </w:t>
      </w:r>
      <w:r w:rsidR="00042204" w:rsidRPr="001A3B28">
        <w:rPr>
          <w:rFonts w:ascii="Arial" w:eastAsia="Times New Roman" w:hAnsi="Arial" w:cs="Arial"/>
          <w:sz w:val="20"/>
          <w:szCs w:val="20"/>
          <w:lang w:eastAsia="fr-FR"/>
        </w:rPr>
        <w:t xml:space="preserve">présente </w:t>
      </w:r>
      <w:r w:rsidR="00042204">
        <w:rPr>
          <w:rFonts w:ascii="Arial" w:eastAsia="Times New Roman" w:hAnsi="Arial" w:cs="Arial"/>
          <w:sz w:val="20"/>
          <w:szCs w:val="20"/>
          <w:lang w:eastAsia="fr-FR"/>
        </w:rPr>
        <w:t xml:space="preserve">son projet de décompte final </w:t>
      </w:r>
      <w:r w:rsidR="00042204" w:rsidRPr="001A3B28">
        <w:rPr>
          <w:rFonts w:ascii="Arial" w:eastAsia="Times New Roman" w:hAnsi="Arial" w:cs="Arial"/>
          <w:sz w:val="20"/>
          <w:szCs w:val="20"/>
          <w:lang w:eastAsia="fr-FR"/>
        </w:rPr>
        <w:t xml:space="preserve">sur les écrans EDIFLEX </w:t>
      </w:r>
      <w:r w:rsidR="00042204">
        <w:rPr>
          <w:rFonts w:ascii="Arial" w:eastAsia="Times New Roman" w:hAnsi="Arial" w:cs="Arial"/>
          <w:sz w:val="20"/>
          <w:szCs w:val="20"/>
          <w:lang w:eastAsia="fr-FR"/>
        </w:rPr>
        <w:t>dans un délai de 45 jours à compter de la notification de la décision de réception de son marché.</w:t>
      </w:r>
    </w:p>
    <w:p w14:paraId="480D117E" w14:textId="77777777" w:rsidR="00042204" w:rsidRDefault="00042204" w:rsidP="00042204">
      <w:pPr>
        <w:numPr>
          <w:ilvl w:val="0"/>
          <w:numId w:val="1"/>
        </w:numPr>
        <w:tabs>
          <w:tab w:val="num" w:pos="1080"/>
        </w:tabs>
        <w:spacing w:after="0" w:line="360" w:lineRule="auto"/>
        <w:ind w:left="1077" w:hanging="357"/>
        <w:jc w:val="both"/>
        <w:rPr>
          <w:rFonts w:ascii="Arial" w:eastAsia="Times New Roman" w:hAnsi="Arial" w:cs="Arial"/>
          <w:sz w:val="20"/>
          <w:szCs w:val="20"/>
          <w:lang w:eastAsia="fr-FR"/>
        </w:rPr>
      </w:pPr>
      <w:r>
        <w:rPr>
          <w:rFonts w:ascii="Arial" w:eastAsia="Times New Roman" w:hAnsi="Arial" w:cs="Arial"/>
          <w:sz w:val="20"/>
          <w:szCs w:val="20"/>
          <w:lang w:eastAsia="fr-FR"/>
        </w:rPr>
        <w:lastRenderedPageBreak/>
        <w:t>Le maître d’ouvrage vérifie le projet de décompte final qui devient décompte final, établit le décompte général et le notifie au titulaire du marché dans un délai de 30 jours suivant la date du dépôt du projet de décompte final par le titulaire du marché dans EDIFLEX ou dans un délai de 10 jours après la publication de l’index de référence permettant la révision du solde.</w:t>
      </w:r>
    </w:p>
    <w:p w14:paraId="3864F38E" w14:textId="77777777" w:rsidR="00042204" w:rsidRPr="00FE2724" w:rsidRDefault="00042204" w:rsidP="00042204">
      <w:pPr>
        <w:numPr>
          <w:ilvl w:val="0"/>
          <w:numId w:val="1"/>
        </w:numPr>
        <w:tabs>
          <w:tab w:val="num" w:pos="1080"/>
        </w:tabs>
        <w:spacing w:after="0" w:line="360" w:lineRule="auto"/>
        <w:ind w:left="1077" w:hanging="357"/>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Dès </w:t>
      </w:r>
      <w:r w:rsidRPr="00FE2724">
        <w:rPr>
          <w:rFonts w:ascii="Arial" w:eastAsia="Times New Roman" w:hAnsi="Arial" w:cs="Arial"/>
          <w:sz w:val="20"/>
          <w:szCs w:val="20"/>
          <w:lang w:eastAsia="fr-FR"/>
        </w:rPr>
        <w:t>accepta</w:t>
      </w:r>
      <w:r w:rsidR="00386F2D">
        <w:rPr>
          <w:rFonts w:ascii="Arial" w:eastAsia="Times New Roman" w:hAnsi="Arial" w:cs="Arial"/>
          <w:sz w:val="20"/>
          <w:szCs w:val="20"/>
          <w:lang w:eastAsia="fr-FR"/>
        </w:rPr>
        <w:t>tion du décompte général par le</w:t>
      </w:r>
      <w:r w:rsidRPr="00FE2724">
        <w:rPr>
          <w:rFonts w:ascii="Arial" w:eastAsia="Times New Roman" w:hAnsi="Arial" w:cs="Arial"/>
          <w:sz w:val="20"/>
          <w:szCs w:val="20"/>
          <w:lang w:eastAsia="fr-FR"/>
        </w:rPr>
        <w:t xml:space="preserve"> titulaire du marché</w:t>
      </w:r>
      <w:r>
        <w:rPr>
          <w:rFonts w:ascii="Arial" w:eastAsia="Times New Roman" w:hAnsi="Arial" w:cs="Arial"/>
          <w:sz w:val="20"/>
          <w:szCs w:val="20"/>
          <w:lang w:eastAsia="fr-FR"/>
        </w:rPr>
        <w:t xml:space="preserve"> dans un délai de 30 jours à compter de sa date de notification</w:t>
      </w:r>
      <w:r w:rsidRPr="00FE2724">
        <w:rPr>
          <w:rFonts w:ascii="Arial" w:eastAsia="Times New Roman" w:hAnsi="Arial" w:cs="Arial"/>
          <w:sz w:val="20"/>
          <w:szCs w:val="20"/>
          <w:lang w:eastAsia="fr-FR"/>
        </w:rPr>
        <w:t xml:space="preserve">, ce document devient décompte général et définitif et le </w:t>
      </w:r>
      <w:r w:rsidRPr="001A3B28">
        <w:rPr>
          <w:rFonts w:ascii="Arial" w:eastAsia="Times New Roman" w:hAnsi="Arial" w:cs="Arial"/>
          <w:sz w:val="20"/>
          <w:szCs w:val="20"/>
          <w:lang w:eastAsia="fr-FR"/>
        </w:rPr>
        <w:t>Maître d'Ouvrage</w:t>
      </w:r>
      <w:r>
        <w:rPr>
          <w:rFonts w:ascii="Arial" w:eastAsia="Times New Roman" w:hAnsi="Arial" w:cs="Arial"/>
          <w:sz w:val="20"/>
          <w:szCs w:val="20"/>
          <w:lang w:eastAsia="fr-FR"/>
        </w:rPr>
        <w:t xml:space="preserve"> transmet ce document </w:t>
      </w:r>
      <w:r w:rsidRPr="001A3B28">
        <w:rPr>
          <w:rFonts w:ascii="Arial" w:eastAsia="Times New Roman" w:hAnsi="Arial" w:cs="Arial"/>
          <w:sz w:val="20"/>
          <w:szCs w:val="20"/>
          <w:lang w:eastAsia="fr-FR"/>
        </w:rPr>
        <w:t xml:space="preserve">à son service financier pour mandatement </w:t>
      </w:r>
      <w:r>
        <w:rPr>
          <w:rFonts w:ascii="Arial" w:eastAsia="Times New Roman" w:hAnsi="Arial" w:cs="Arial"/>
          <w:sz w:val="20"/>
          <w:szCs w:val="20"/>
          <w:lang w:eastAsia="fr-FR"/>
        </w:rPr>
        <w:t xml:space="preserve">du solde </w:t>
      </w:r>
      <w:r w:rsidRPr="001A3B28">
        <w:rPr>
          <w:rFonts w:ascii="Arial" w:eastAsia="Times New Roman" w:hAnsi="Arial" w:cs="Arial"/>
          <w:sz w:val="20"/>
          <w:szCs w:val="20"/>
          <w:lang w:eastAsia="fr-FR"/>
        </w:rPr>
        <w:t>permettant un paiemen</w:t>
      </w:r>
      <w:r>
        <w:rPr>
          <w:rFonts w:ascii="Arial" w:eastAsia="Times New Roman" w:hAnsi="Arial" w:cs="Arial"/>
          <w:sz w:val="20"/>
          <w:szCs w:val="20"/>
          <w:lang w:eastAsia="fr-FR"/>
        </w:rPr>
        <w:t>t dans un délai de 30 jours à compter de la date de réception du décompte général et définitif par le Maître d’Ouvrage.</w:t>
      </w:r>
    </w:p>
    <w:p w14:paraId="13E04DD4" w14:textId="77777777" w:rsidR="001A3B28" w:rsidRPr="001A3B28" w:rsidRDefault="001A3B28" w:rsidP="00BA179E">
      <w:pPr>
        <w:spacing w:after="0" w:line="360" w:lineRule="auto"/>
        <w:jc w:val="both"/>
        <w:rPr>
          <w:rFonts w:ascii="Arial" w:eastAsia="Times New Roman" w:hAnsi="Arial" w:cs="Arial"/>
          <w:sz w:val="20"/>
          <w:szCs w:val="20"/>
          <w:lang w:eastAsia="fr-FR"/>
        </w:rPr>
      </w:pPr>
    </w:p>
    <w:p w14:paraId="1F167D2F" w14:textId="77777777" w:rsidR="001A3B28" w:rsidRPr="001A3B28" w:rsidRDefault="00BA37A8" w:rsidP="00BA179E">
      <w:pPr>
        <w:spacing w:line="360" w:lineRule="auto"/>
        <w:jc w:val="both"/>
        <w:rPr>
          <w:rFonts w:ascii="Arial" w:eastAsia="Times New Roman" w:hAnsi="Arial" w:cs="Arial"/>
          <w:b/>
          <w:sz w:val="20"/>
          <w:szCs w:val="20"/>
          <w:lang w:eastAsia="fr-FR"/>
        </w:rPr>
      </w:pPr>
      <w:r>
        <w:rPr>
          <w:rFonts w:ascii="Arial" w:eastAsia="Times New Roman" w:hAnsi="Arial" w:cs="Arial"/>
          <w:b/>
          <w:sz w:val="20"/>
          <w:szCs w:val="20"/>
          <w:lang w:eastAsia="fr-FR"/>
        </w:rPr>
        <w:t>4.5</w:t>
      </w:r>
      <w:r w:rsidR="001A3B28" w:rsidRPr="001A3B28">
        <w:rPr>
          <w:rFonts w:ascii="Arial" w:eastAsia="Times New Roman" w:hAnsi="Arial" w:cs="Arial"/>
          <w:b/>
          <w:sz w:val="20"/>
          <w:szCs w:val="20"/>
          <w:lang w:eastAsia="fr-FR"/>
        </w:rPr>
        <w:t xml:space="preserve">   Gestion électronique et archivage des informations sur le serveur </w:t>
      </w:r>
    </w:p>
    <w:p w14:paraId="3CCD2C45" w14:textId="77777777" w:rsidR="001A3B28" w:rsidRDefault="00856E27" w:rsidP="001A3B28">
      <w:pPr>
        <w:spacing w:after="0" w:line="360" w:lineRule="auto"/>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Les situations </w:t>
      </w:r>
      <w:r w:rsidR="001A3B28" w:rsidRPr="001A3B28">
        <w:rPr>
          <w:rFonts w:ascii="Arial" w:eastAsia="Times New Roman" w:hAnsi="Arial" w:cs="Arial"/>
          <w:sz w:val="20"/>
          <w:szCs w:val="20"/>
          <w:lang w:eastAsia="fr-FR"/>
        </w:rPr>
        <w:t>sont archivées sur le serveur EDIFLEX pendant toute la durée du chantier jusqu'à la date de fermeture du service définie à l'article suivant. Les abonnés peuvent télécharger sur le</w:t>
      </w:r>
      <w:r>
        <w:rPr>
          <w:rFonts w:ascii="Arial" w:eastAsia="Times New Roman" w:hAnsi="Arial" w:cs="Arial"/>
          <w:sz w:val="20"/>
          <w:szCs w:val="20"/>
          <w:lang w:eastAsia="fr-FR"/>
        </w:rPr>
        <w:t xml:space="preserve">ur ordinateur les situations </w:t>
      </w:r>
      <w:r w:rsidR="001A3B28" w:rsidRPr="001A3B28">
        <w:rPr>
          <w:rFonts w:ascii="Arial" w:eastAsia="Times New Roman" w:hAnsi="Arial" w:cs="Arial"/>
          <w:sz w:val="20"/>
          <w:szCs w:val="20"/>
          <w:lang w:eastAsia="fr-FR"/>
        </w:rPr>
        <w:t>archivées sur le serveur EDIFLEX pour les éditer en local.</w:t>
      </w:r>
    </w:p>
    <w:p w14:paraId="262835C0" w14:textId="77777777" w:rsidR="00A65958" w:rsidRPr="001A3B28" w:rsidRDefault="00A65958" w:rsidP="001A3B28">
      <w:pPr>
        <w:spacing w:after="0" w:line="360" w:lineRule="auto"/>
        <w:jc w:val="both"/>
        <w:rPr>
          <w:rFonts w:ascii="Arial" w:eastAsia="Times New Roman" w:hAnsi="Arial" w:cs="Arial"/>
          <w:sz w:val="20"/>
          <w:szCs w:val="20"/>
          <w:lang w:eastAsia="fr-FR"/>
        </w:rPr>
      </w:pPr>
    </w:p>
    <w:p w14:paraId="6FA2C2B1" w14:textId="77777777" w:rsidR="00A65958" w:rsidRPr="001A3B28" w:rsidRDefault="00A65958" w:rsidP="00A6595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C'est la procédure utilisée pour éditer sur papier les pièces justificatives (</w:t>
      </w:r>
      <w:r>
        <w:rPr>
          <w:rFonts w:ascii="Arial" w:eastAsia="Times New Roman" w:hAnsi="Arial" w:cs="Arial"/>
          <w:sz w:val="20"/>
          <w:szCs w:val="20"/>
          <w:lang w:eastAsia="fr-FR"/>
        </w:rPr>
        <w:t>états d’acompte mensuels</w:t>
      </w:r>
      <w:r w:rsidRPr="001A3B28">
        <w:rPr>
          <w:rFonts w:ascii="Arial" w:eastAsia="Times New Roman" w:hAnsi="Arial" w:cs="Arial"/>
          <w:sz w:val="20"/>
          <w:szCs w:val="20"/>
          <w:lang w:eastAsia="fr-FR"/>
        </w:rPr>
        <w:t xml:space="preserve"> et décompte général</w:t>
      </w:r>
      <w:r>
        <w:rPr>
          <w:rFonts w:ascii="Arial" w:eastAsia="Times New Roman" w:hAnsi="Arial" w:cs="Arial"/>
          <w:sz w:val="20"/>
          <w:szCs w:val="20"/>
          <w:lang w:eastAsia="fr-FR"/>
        </w:rPr>
        <w:t>,</w:t>
      </w:r>
      <w:r w:rsidRPr="001A3B28">
        <w:rPr>
          <w:rFonts w:ascii="Arial" w:eastAsia="Times New Roman" w:hAnsi="Arial" w:cs="Arial"/>
          <w:sz w:val="20"/>
          <w:szCs w:val="20"/>
          <w:lang w:eastAsia="fr-FR"/>
        </w:rPr>
        <w:t xml:space="preserve"> pièces qui doivent être archivées sur support papier par les intervenants concernés (</w:t>
      </w:r>
      <w:r w:rsidR="002B5A51">
        <w:rPr>
          <w:rFonts w:ascii="Arial" w:eastAsia="Times New Roman" w:hAnsi="Arial" w:cs="Arial"/>
          <w:sz w:val="20"/>
          <w:szCs w:val="20"/>
          <w:lang w:eastAsia="fr-FR"/>
        </w:rPr>
        <w:t>titulaire</w:t>
      </w:r>
      <w:r w:rsidRPr="001A3B28">
        <w:rPr>
          <w:rFonts w:ascii="Arial" w:eastAsia="Times New Roman" w:hAnsi="Arial" w:cs="Arial"/>
          <w:sz w:val="20"/>
          <w:szCs w:val="20"/>
          <w:lang w:eastAsia="fr-FR"/>
        </w:rPr>
        <w:t>, Maître d'ouvrage notamment) dans leur comptabilité selon les exigences légales.</w:t>
      </w:r>
    </w:p>
    <w:p w14:paraId="5213E621" w14:textId="77777777" w:rsidR="00CE4635" w:rsidRDefault="00CE4635" w:rsidP="00BA179E">
      <w:pPr>
        <w:spacing w:after="0" w:line="360" w:lineRule="auto"/>
        <w:jc w:val="both"/>
        <w:rPr>
          <w:rFonts w:ascii="Arial" w:eastAsia="Times New Roman" w:hAnsi="Arial" w:cs="Arial"/>
          <w:sz w:val="20"/>
          <w:szCs w:val="20"/>
          <w:lang w:eastAsia="fr-FR"/>
        </w:rPr>
      </w:pPr>
    </w:p>
    <w:p w14:paraId="60705422" w14:textId="77777777" w:rsidR="00CE4635" w:rsidRPr="00CE4635" w:rsidRDefault="00CE4635" w:rsidP="00CE4635">
      <w:pPr>
        <w:spacing w:line="360" w:lineRule="auto"/>
        <w:jc w:val="both"/>
        <w:rPr>
          <w:rFonts w:ascii="Arial" w:hAnsi="Arial" w:cs="Arial"/>
          <w:b/>
          <w:bCs/>
          <w:sz w:val="20"/>
          <w:szCs w:val="20"/>
        </w:rPr>
      </w:pPr>
      <w:r w:rsidRPr="00484643">
        <w:rPr>
          <w:rFonts w:ascii="Arial" w:eastAsia="Times New Roman" w:hAnsi="Arial" w:cs="Arial"/>
          <w:b/>
          <w:sz w:val="20"/>
          <w:szCs w:val="20"/>
          <w:lang w:eastAsia="fr-FR"/>
        </w:rPr>
        <w:t>4.5 bis Interface avec le serveur Chorus Pro :</w:t>
      </w:r>
    </w:p>
    <w:p w14:paraId="50587584" w14:textId="77777777" w:rsidR="00CE4635" w:rsidRDefault="00CE4635" w:rsidP="00CE4635">
      <w:pPr>
        <w:spacing w:line="360" w:lineRule="auto"/>
        <w:jc w:val="both"/>
        <w:rPr>
          <w:rFonts w:ascii="Arial" w:hAnsi="Arial" w:cs="Arial"/>
          <w:sz w:val="20"/>
          <w:szCs w:val="20"/>
        </w:rPr>
      </w:pPr>
      <w:r>
        <w:rPr>
          <w:rFonts w:ascii="Arial" w:hAnsi="Arial" w:cs="Arial"/>
          <w:sz w:val="20"/>
          <w:szCs w:val="20"/>
        </w:rPr>
        <w:t xml:space="preserve">L'ordonnance n° 2014-697 du 26 juin 2014 rend obligatoire la facturation électronique pour les émetteurs de factures à destination des établissements publics, l’État et les collectivités territoriales. </w:t>
      </w:r>
    </w:p>
    <w:p w14:paraId="6CA128A2" w14:textId="77777777" w:rsidR="00CE4635" w:rsidRDefault="00CE4635" w:rsidP="00CE4635">
      <w:pPr>
        <w:spacing w:line="360" w:lineRule="auto"/>
        <w:jc w:val="both"/>
      </w:pPr>
      <w:r>
        <w:rPr>
          <w:rFonts w:ascii="Arial" w:hAnsi="Arial" w:cs="Arial"/>
          <w:sz w:val="20"/>
          <w:szCs w:val="20"/>
        </w:rPr>
        <w:t xml:space="preserve">A compter de Janvier 2019, le service EDIFLEX prend en charge le dépôt, la transmission et la récupération des factures dématérialisées sur le serveur </w:t>
      </w:r>
      <w:r>
        <w:rPr>
          <w:rFonts w:ascii="Arial" w:hAnsi="Arial" w:cs="Arial"/>
          <w:b/>
          <w:bCs/>
          <w:sz w:val="20"/>
          <w:szCs w:val="20"/>
        </w:rPr>
        <w:t>Chorus Pro,</w:t>
      </w:r>
      <w:r>
        <w:rPr>
          <w:rFonts w:ascii="Arial" w:hAnsi="Arial" w:cs="Arial"/>
          <w:sz w:val="20"/>
          <w:szCs w:val="20"/>
        </w:rPr>
        <w:t xml:space="preserve"> serveur mis en œuvre par la DGFIP et l'AIFE (Direction Générale des Finances Publiques et Agence pour l'Informatique Financière de l'État).</w:t>
      </w:r>
    </w:p>
    <w:p w14:paraId="7DA0CD54" w14:textId="77777777" w:rsidR="00CE4635" w:rsidRDefault="00CE4635" w:rsidP="00CE4635">
      <w:pPr>
        <w:widowControl w:val="0"/>
        <w:numPr>
          <w:ilvl w:val="0"/>
          <w:numId w:val="11"/>
        </w:numPr>
        <w:suppressAutoHyphens/>
        <w:spacing w:after="0" w:line="360" w:lineRule="auto"/>
        <w:jc w:val="both"/>
        <w:rPr>
          <w:rFonts w:ascii="Arial" w:hAnsi="Arial" w:cs="Arial"/>
          <w:sz w:val="20"/>
          <w:szCs w:val="20"/>
        </w:rPr>
      </w:pPr>
      <w:r>
        <w:rPr>
          <w:rFonts w:ascii="Arial" w:hAnsi="Arial" w:cs="Arial"/>
          <w:sz w:val="20"/>
          <w:szCs w:val="20"/>
        </w:rPr>
        <w:t xml:space="preserve">Ainsi, lorsque l'abonné titulaire d'un marché valide sa situation pour présenter sa demande d'acompte, le service EDIFLEX déposera aussitôt une copie de cette situation présentée sur le serveur Chorus PRO, </w:t>
      </w:r>
    </w:p>
    <w:p w14:paraId="1CF200BC" w14:textId="77777777" w:rsidR="00CE4635" w:rsidRDefault="00CE4635" w:rsidP="00CE4635">
      <w:pPr>
        <w:widowControl w:val="0"/>
        <w:numPr>
          <w:ilvl w:val="0"/>
          <w:numId w:val="11"/>
        </w:numPr>
        <w:suppressAutoHyphens/>
        <w:spacing w:after="0" w:line="360" w:lineRule="auto"/>
        <w:jc w:val="both"/>
      </w:pPr>
      <w:r>
        <w:rPr>
          <w:rFonts w:ascii="Arial" w:hAnsi="Arial" w:cs="Arial"/>
          <w:sz w:val="20"/>
          <w:szCs w:val="20"/>
        </w:rPr>
        <w:t>Lorsque le Maître d'ouvrage valide la situation pour en accepter le paiement, le service EDIFLEX déposera aussitôt une copie de cette situation acceptée sur le serveur Chorus Pro.</w:t>
      </w:r>
    </w:p>
    <w:p w14:paraId="0B12F176" w14:textId="77777777" w:rsidR="00CE4635" w:rsidRDefault="00CE4635" w:rsidP="00BA179E">
      <w:pPr>
        <w:widowControl w:val="0"/>
        <w:suppressAutoHyphens/>
        <w:spacing w:after="0" w:line="360" w:lineRule="auto"/>
        <w:jc w:val="both"/>
      </w:pPr>
    </w:p>
    <w:p w14:paraId="70C5E214" w14:textId="77777777" w:rsidR="005A3FA4" w:rsidRPr="009C3761" w:rsidRDefault="005A3FA4" w:rsidP="005A3FA4">
      <w:pPr>
        <w:spacing w:after="0" w:line="360" w:lineRule="auto"/>
        <w:jc w:val="both"/>
        <w:rPr>
          <w:rFonts w:ascii="Arial" w:hAnsi="Arial" w:cs="Arial"/>
          <w:b/>
          <w:sz w:val="20"/>
          <w:szCs w:val="20"/>
          <w:u w:val="single"/>
        </w:rPr>
      </w:pPr>
      <w:r w:rsidRPr="009C3761">
        <w:rPr>
          <w:rFonts w:ascii="Arial" w:hAnsi="Arial" w:cs="Arial"/>
          <w:b/>
          <w:sz w:val="20"/>
          <w:szCs w:val="20"/>
          <w:u w:val="single"/>
        </w:rPr>
        <w:t>Paramétrage de cette interface :</w:t>
      </w:r>
    </w:p>
    <w:p w14:paraId="727F0B87" w14:textId="77777777" w:rsidR="00CE4635" w:rsidRDefault="00CE4635" w:rsidP="00CE4635">
      <w:pPr>
        <w:spacing w:line="360" w:lineRule="auto"/>
        <w:jc w:val="both"/>
      </w:pPr>
      <w:r>
        <w:rPr>
          <w:rFonts w:ascii="Arial" w:hAnsi="Arial" w:cs="Arial"/>
          <w:sz w:val="20"/>
          <w:szCs w:val="20"/>
        </w:rPr>
        <w:t>En début d'opération, les abonnés titulaires d'un marché dans Ediflex devront transmettre au Maître d'ouvrage les informations suivantes relatives à l'enregistrement de leur société sur le serveur Chorus Pro :</w:t>
      </w:r>
    </w:p>
    <w:p w14:paraId="0EEA3A66" w14:textId="77777777" w:rsidR="00CE4635" w:rsidRDefault="00CE4635" w:rsidP="00CE4635">
      <w:pPr>
        <w:widowControl w:val="0"/>
        <w:numPr>
          <w:ilvl w:val="0"/>
          <w:numId w:val="10"/>
        </w:numPr>
        <w:suppressAutoHyphens/>
        <w:spacing w:after="0" w:line="360" w:lineRule="auto"/>
        <w:jc w:val="both"/>
        <w:rPr>
          <w:rFonts w:ascii="Arial" w:hAnsi="Arial" w:cs="Arial"/>
          <w:sz w:val="20"/>
          <w:szCs w:val="20"/>
        </w:rPr>
      </w:pPr>
      <w:r>
        <w:rPr>
          <w:rFonts w:ascii="Arial" w:hAnsi="Arial" w:cs="Arial"/>
          <w:sz w:val="20"/>
          <w:szCs w:val="20"/>
        </w:rPr>
        <w:t>Code structure (SIRET) + Code service permettant à Ediflex d’identifier l’entreprise titulaire.</w:t>
      </w:r>
    </w:p>
    <w:p w14:paraId="4ACF1460" w14:textId="77777777" w:rsidR="00CE4635" w:rsidRDefault="00CE4635" w:rsidP="00CE4635">
      <w:pPr>
        <w:widowControl w:val="0"/>
        <w:numPr>
          <w:ilvl w:val="0"/>
          <w:numId w:val="10"/>
        </w:numPr>
        <w:suppressAutoHyphens/>
        <w:spacing w:after="0" w:line="360" w:lineRule="auto"/>
        <w:jc w:val="both"/>
        <w:rPr>
          <w:rFonts w:ascii="Arial" w:hAnsi="Arial" w:cs="Arial"/>
          <w:sz w:val="20"/>
          <w:szCs w:val="20"/>
        </w:rPr>
      </w:pPr>
      <w:r>
        <w:rPr>
          <w:rFonts w:ascii="Arial" w:hAnsi="Arial" w:cs="Arial"/>
          <w:sz w:val="20"/>
          <w:szCs w:val="20"/>
        </w:rPr>
        <w:t>Login technique + Mot de passe permettant à Ediflex de se connecter sur Chorus Pro</w:t>
      </w:r>
    </w:p>
    <w:p w14:paraId="054D7EFF" w14:textId="77777777" w:rsidR="00CE4635" w:rsidRPr="00BA179E" w:rsidRDefault="00CE4635" w:rsidP="00BA179E">
      <w:pPr>
        <w:spacing w:after="0" w:line="360" w:lineRule="auto"/>
        <w:jc w:val="both"/>
        <w:rPr>
          <w:rFonts w:ascii="Arial" w:eastAsia="Times New Roman" w:hAnsi="Arial" w:cs="Arial"/>
          <w:sz w:val="20"/>
          <w:szCs w:val="20"/>
          <w:lang w:eastAsia="fr-FR"/>
        </w:rPr>
      </w:pPr>
    </w:p>
    <w:p w14:paraId="090DA121" w14:textId="77777777" w:rsidR="00CE4635" w:rsidRPr="00BA179E" w:rsidRDefault="00CE4635" w:rsidP="00BA179E">
      <w:pPr>
        <w:spacing w:after="0" w:line="360" w:lineRule="auto"/>
        <w:jc w:val="both"/>
        <w:rPr>
          <w:rFonts w:ascii="Arial" w:eastAsia="Times New Roman" w:hAnsi="Arial" w:cs="Arial"/>
          <w:sz w:val="20"/>
          <w:szCs w:val="20"/>
          <w:lang w:eastAsia="fr-FR"/>
        </w:rPr>
      </w:pPr>
      <w:r w:rsidRPr="00BA179E">
        <w:rPr>
          <w:rFonts w:ascii="Arial" w:eastAsia="Times New Roman" w:hAnsi="Arial" w:cs="Arial"/>
          <w:sz w:val="20"/>
          <w:szCs w:val="20"/>
          <w:lang w:eastAsia="fr-FR"/>
        </w:rPr>
        <w:t xml:space="preserve">Si le Maître d’ouvrage souhaite transmettre une facture Chorus par bénéficiaire, le titulaire du marché devra fournir en plus de ses propres coordonnées Chorus, celles de ses sous-traitants. </w:t>
      </w:r>
    </w:p>
    <w:p w14:paraId="6AEB3412" w14:textId="77777777" w:rsidR="001A3B28" w:rsidRPr="001A3B28" w:rsidRDefault="001A3B28" w:rsidP="00BA179E">
      <w:pPr>
        <w:spacing w:after="0" w:line="360" w:lineRule="auto"/>
        <w:jc w:val="both"/>
        <w:rPr>
          <w:rFonts w:ascii="Arial" w:eastAsia="Times New Roman" w:hAnsi="Arial" w:cs="Arial"/>
          <w:sz w:val="20"/>
          <w:szCs w:val="20"/>
          <w:lang w:eastAsia="fr-FR"/>
        </w:rPr>
      </w:pPr>
    </w:p>
    <w:p w14:paraId="5C398282" w14:textId="77777777" w:rsidR="001A3B28" w:rsidRPr="001A3B28" w:rsidRDefault="00640C79" w:rsidP="00BA179E">
      <w:pPr>
        <w:spacing w:line="360" w:lineRule="auto"/>
        <w:jc w:val="both"/>
        <w:rPr>
          <w:rFonts w:ascii="Arial" w:eastAsia="Times New Roman" w:hAnsi="Arial" w:cs="Arial"/>
          <w:b/>
          <w:sz w:val="20"/>
          <w:szCs w:val="20"/>
          <w:lang w:eastAsia="fr-FR"/>
        </w:rPr>
      </w:pPr>
      <w:r>
        <w:rPr>
          <w:rFonts w:ascii="Arial" w:eastAsia="Times New Roman" w:hAnsi="Arial" w:cs="Arial"/>
          <w:b/>
          <w:sz w:val="20"/>
          <w:szCs w:val="20"/>
          <w:lang w:eastAsia="fr-FR"/>
        </w:rPr>
        <w:t>4.6</w:t>
      </w:r>
      <w:r w:rsidR="001A3B28" w:rsidRPr="001A3B28">
        <w:rPr>
          <w:rFonts w:ascii="Arial" w:eastAsia="Times New Roman" w:hAnsi="Arial" w:cs="Arial"/>
          <w:b/>
          <w:sz w:val="20"/>
          <w:szCs w:val="20"/>
          <w:lang w:eastAsia="fr-FR"/>
        </w:rPr>
        <w:t xml:space="preserve">   Ouverture et fermeture du service </w:t>
      </w:r>
    </w:p>
    <w:p w14:paraId="2550ABB1" w14:textId="77777777" w:rsidR="00316BC3" w:rsidRPr="001A3B28" w:rsidRDefault="00316BC3" w:rsidP="00316BC3">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Le service est ouvert à partir de la </w:t>
      </w:r>
      <w:r>
        <w:rPr>
          <w:rFonts w:ascii="Arial" w:eastAsia="Times New Roman" w:hAnsi="Arial" w:cs="Arial"/>
          <w:sz w:val="20"/>
          <w:szCs w:val="20"/>
          <w:lang w:eastAsia="fr-FR"/>
        </w:rPr>
        <w:t>création des profils utilisateurs</w:t>
      </w:r>
      <w:r w:rsidRPr="001A3B28">
        <w:rPr>
          <w:rFonts w:ascii="Arial" w:eastAsia="Times New Roman" w:hAnsi="Arial" w:cs="Arial"/>
          <w:sz w:val="20"/>
          <w:szCs w:val="20"/>
          <w:lang w:eastAsia="fr-FR"/>
        </w:rPr>
        <w:t xml:space="preserve"> ; Les codes d'accès et mot de passe seront </w:t>
      </w:r>
      <w:r>
        <w:rPr>
          <w:rFonts w:ascii="Arial" w:eastAsia="Times New Roman" w:hAnsi="Arial" w:cs="Arial"/>
          <w:sz w:val="20"/>
          <w:szCs w:val="20"/>
          <w:lang w:eastAsia="fr-FR"/>
        </w:rPr>
        <w:t>communiqués par le maître d’ouvrage.</w:t>
      </w:r>
    </w:p>
    <w:p w14:paraId="22D75F72" w14:textId="77777777" w:rsidR="001A3B28" w:rsidRPr="001A3B28" w:rsidRDefault="001A3B28" w:rsidP="001A3B28">
      <w:pPr>
        <w:spacing w:after="0" w:line="360" w:lineRule="auto"/>
        <w:jc w:val="both"/>
        <w:rPr>
          <w:rFonts w:ascii="Arial" w:eastAsia="Times New Roman" w:hAnsi="Arial" w:cs="Arial"/>
          <w:sz w:val="20"/>
          <w:szCs w:val="20"/>
          <w:lang w:eastAsia="fr-FR"/>
        </w:rPr>
      </w:pPr>
    </w:p>
    <w:p w14:paraId="3B757075"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La confidentialité est garantie par le mot de passe que l'abonné peut changer à tout moment.</w:t>
      </w:r>
    </w:p>
    <w:p w14:paraId="2367FC64" w14:textId="77777777" w:rsidR="001A3B28" w:rsidRPr="001A3B28" w:rsidRDefault="001A3B28" w:rsidP="001A3B28">
      <w:pPr>
        <w:spacing w:after="0" w:line="360" w:lineRule="auto"/>
        <w:jc w:val="both"/>
        <w:rPr>
          <w:rFonts w:ascii="Arial" w:eastAsia="Times New Roman" w:hAnsi="Arial" w:cs="Arial"/>
          <w:sz w:val="20"/>
          <w:szCs w:val="20"/>
          <w:lang w:eastAsia="fr-FR"/>
        </w:rPr>
      </w:pPr>
    </w:p>
    <w:p w14:paraId="674A5188" w14:textId="77777777" w:rsidR="00A65958" w:rsidRPr="00BA179E" w:rsidRDefault="00A65958" w:rsidP="00A6595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L'accès au service EDIFLEX sera fermé lorsque le Maître d’ouvrage aura validé et édité les </w:t>
      </w:r>
      <w:r>
        <w:rPr>
          <w:rFonts w:ascii="Arial" w:eastAsia="Times New Roman" w:hAnsi="Arial" w:cs="Arial"/>
          <w:sz w:val="20"/>
          <w:szCs w:val="20"/>
          <w:lang w:eastAsia="fr-FR"/>
        </w:rPr>
        <w:t>Décomptes Généraux</w:t>
      </w:r>
      <w:r w:rsidRPr="001A3B28">
        <w:rPr>
          <w:rFonts w:ascii="Arial" w:eastAsia="Times New Roman" w:hAnsi="Arial" w:cs="Arial"/>
          <w:sz w:val="20"/>
          <w:szCs w:val="20"/>
          <w:lang w:eastAsia="fr-FR"/>
        </w:rPr>
        <w:t xml:space="preserve"> </w:t>
      </w:r>
      <w:r w:rsidR="002B5A51">
        <w:rPr>
          <w:rFonts w:ascii="Arial" w:eastAsia="Times New Roman" w:hAnsi="Arial" w:cs="Arial"/>
          <w:sz w:val="20"/>
          <w:szCs w:val="20"/>
          <w:lang w:eastAsia="fr-FR"/>
        </w:rPr>
        <w:t>du titulaire</w:t>
      </w:r>
      <w:r w:rsidRPr="001A3B28">
        <w:rPr>
          <w:rFonts w:ascii="Arial" w:eastAsia="Times New Roman" w:hAnsi="Arial" w:cs="Arial"/>
          <w:sz w:val="20"/>
          <w:szCs w:val="20"/>
          <w:lang w:eastAsia="fr-FR"/>
        </w:rPr>
        <w:t xml:space="preserve"> et qu'il aura transféré les archives stockées sur le serveur EDIFLEX vers son ordinateur. Cette date de fermeture du service EDIFLEX sera confirmée par courrier adressé par le Maître d'ouvrage à la société </w:t>
      </w:r>
      <w:r w:rsidRPr="00BA179E">
        <w:rPr>
          <w:rFonts w:ascii="Arial" w:eastAsia="Times New Roman" w:hAnsi="Arial" w:cs="Arial"/>
          <w:sz w:val="20"/>
          <w:szCs w:val="20"/>
          <w:lang w:eastAsia="fr-FR"/>
        </w:rPr>
        <w:t>EPICTURE.</w:t>
      </w:r>
    </w:p>
    <w:p w14:paraId="2926BA01" w14:textId="77777777" w:rsidR="001A3B28" w:rsidRPr="001A3B28" w:rsidRDefault="001A3B28" w:rsidP="001A3B28">
      <w:pPr>
        <w:spacing w:after="0" w:line="360" w:lineRule="auto"/>
        <w:jc w:val="both"/>
        <w:rPr>
          <w:rFonts w:ascii="Arial" w:eastAsia="Times New Roman" w:hAnsi="Arial" w:cs="Arial"/>
          <w:sz w:val="20"/>
          <w:szCs w:val="20"/>
          <w:lang w:eastAsia="fr-FR"/>
        </w:rPr>
      </w:pPr>
    </w:p>
    <w:p w14:paraId="4DBA8BE8" w14:textId="77777777" w:rsidR="00171416" w:rsidRDefault="001A3B28" w:rsidP="00854A64">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Au delà de cette fermeture du service, les informations ne seront plus disponibles sur le serveur EDIFLEX. </w:t>
      </w:r>
    </w:p>
    <w:p w14:paraId="0896316E" w14:textId="77777777" w:rsidR="001A3B28" w:rsidRPr="001A3B28" w:rsidRDefault="001A3B28" w:rsidP="00BA179E">
      <w:pPr>
        <w:spacing w:after="0" w:line="360" w:lineRule="auto"/>
        <w:jc w:val="both"/>
        <w:rPr>
          <w:rFonts w:ascii="Arial" w:eastAsia="Times New Roman" w:hAnsi="Arial" w:cs="Arial"/>
          <w:sz w:val="20"/>
          <w:szCs w:val="20"/>
          <w:lang w:eastAsia="fr-FR"/>
        </w:rPr>
      </w:pPr>
    </w:p>
    <w:p w14:paraId="04F2FCE4" w14:textId="77777777" w:rsidR="001A3B28" w:rsidRPr="001A3B28" w:rsidRDefault="00766F8B" w:rsidP="00BA179E">
      <w:pPr>
        <w:spacing w:line="360" w:lineRule="auto"/>
        <w:jc w:val="both"/>
        <w:rPr>
          <w:rFonts w:ascii="Arial" w:eastAsia="Times New Roman" w:hAnsi="Arial" w:cs="Arial"/>
          <w:b/>
          <w:sz w:val="20"/>
          <w:szCs w:val="20"/>
          <w:lang w:eastAsia="fr-FR"/>
        </w:rPr>
      </w:pPr>
      <w:r>
        <w:rPr>
          <w:rFonts w:ascii="Arial" w:eastAsia="Times New Roman" w:hAnsi="Arial" w:cs="Arial"/>
          <w:b/>
          <w:sz w:val="20"/>
          <w:szCs w:val="20"/>
          <w:lang w:eastAsia="fr-FR"/>
        </w:rPr>
        <w:t>4.7</w:t>
      </w:r>
      <w:r w:rsidR="001A3B28" w:rsidRPr="001A3B28">
        <w:rPr>
          <w:rFonts w:ascii="Arial" w:eastAsia="Times New Roman" w:hAnsi="Arial" w:cs="Arial"/>
          <w:b/>
          <w:sz w:val="20"/>
          <w:szCs w:val="20"/>
          <w:lang w:eastAsia="fr-FR"/>
        </w:rPr>
        <w:t xml:space="preserve">   Rôle de la société</w:t>
      </w:r>
      <w:r w:rsidR="001A3B28" w:rsidRPr="00BA179E">
        <w:rPr>
          <w:rFonts w:ascii="Arial" w:eastAsia="Times New Roman" w:hAnsi="Arial" w:cs="Arial"/>
          <w:b/>
          <w:sz w:val="20"/>
          <w:szCs w:val="20"/>
          <w:lang w:eastAsia="fr-FR"/>
        </w:rPr>
        <w:t xml:space="preserve"> </w:t>
      </w:r>
      <w:r w:rsidR="001A3B28" w:rsidRPr="001A3B28">
        <w:rPr>
          <w:rFonts w:ascii="Arial" w:eastAsia="Times New Roman" w:hAnsi="Arial" w:cs="Arial"/>
          <w:b/>
          <w:sz w:val="20"/>
          <w:szCs w:val="20"/>
          <w:lang w:eastAsia="fr-FR"/>
        </w:rPr>
        <w:t>EPICTURE</w:t>
      </w:r>
    </w:p>
    <w:p w14:paraId="78DC6595" w14:textId="77777777" w:rsidR="001A3B28" w:rsidRPr="00BA179E" w:rsidRDefault="00766F8B" w:rsidP="00BA179E">
      <w:pPr>
        <w:spacing w:line="360" w:lineRule="auto"/>
        <w:jc w:val="both"/>
        <w:rPr>
          <w:rFonts w:ascii="Arial" w:eastAsia="Times New Roman" w:hAnsi="Arial" w:cs="Arial"/>
          <w:b/>
          <w:sz w:val="20"/>
          <w:szCs w:val="20"/>
          <w:lang w:eastAsia="fr-FR"/>
        </w:rPr>
      </w:pPr>
      <w:r>
        <w:rPr>
          <w:rFonts w:ascii="Arial" w:eastAsia="Times New Roman" w:hAnsi="Arial" w:cs="Arial"/>
          <w:b/>
          <w:sz w:val="20"/>
          <w:szCs w:val="20"/>
          <w:lang w:eastAsia="fr-FR"/>
        </w:rPr>
        <w:t>4.7</w:t>
      </w:r>
      <w:r w:rsidR="001A3B28" w:rsidRPr="001A3B28">
        <w:rPr>
          <w:rFonts w:ascii="Arial" w:eastAsia="Times New Roman" w:hAnsi="Arial" w:cs="Arial"/>
          <w:b/>
          <w:sz w:val="20"/>
          <w:szCs w:val="20"/>
          <w:lang w:eastAsia="fr-FR"/>
        </w:rPr>
        <w:t xml:space="preserve">.1 </w:t>
      </w:r>
      <w:r w:rsidR="001A3B28" w:rsidRPr="00BA179E">
        <w:rPr>
          <w:rFonts w:ascii="Arial" w:eastAsia="Times New Roman" w:hAnsi="Arial" w:cs="Arial"/>
          <w:b/>
          <w:sz w:val="20"/>
          <w:szCs w:val="20"/>
          <w:lang w:eastAsia="fr-FR"/>
        </w:rPr>
        <w:t xml:space="preserve">La société </w:t>
      </w:r>
      <w:r w:rsidR="001A3B28" w:rsidRPr="001A3B28">
        <w:rPr>
          <w:rFonts w:ascii="Arial" w:eastAsia="Times New Roman" w:hAnsi="Arial" w:cs="Arial"/>
          <w:b/>
          <w:sz w:val="20"/>
          <w:szCs w:val="20"/>
          <w:lang w:eastAsia="fr-FR"/>
        </w:rPr>
        <w:t>EPICTURE</w:t>
      </w:r>
      <w:r w:rsidR="001A3B28" w:rsidRPr="00BA179E">
        <w:rPr>
          <w:rFonts w:ascii="Arial" w:eastAsia="Times New Roman" w:hAnsi="Arial" w:cs="Arial"/>
          <w:b/>
          <w:sz w:val="20"/>
          <w:szCs w:val="20"/>
          <w:lang w:eastAsia="fr-FR"/>
        </w:rPr>
        <w:t xml:space="preserve"> exploite le service EDIFLEX et, à ce titre, assure les prestations suivantes : </w:t>
      </w:r>
    </w:p>
    <w:p w14:paraId="3A31EC28" w14:textId="77777777" w:rsidR="001A3B28" w:rsidRPr="001A3B28" w:rsidRDefault="001A3B28" w:rsidP="001A3B2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Maintenance technique du service, suivant les fonctionnalités décrites dans les manuels utilisateurs accessibles en ligne sur le serveur, </w:t>
      </w:r>
    </w:p>
    <w:p w14:paraId="283D8B15" w14:textId="77777777" w:rsidR="00A65958" w:rsidRPr="001A3B28" w:rsidRDefault="00A65958" w:rsidP="00A6595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Assistance téléphonique pour les abonnés : </w:t>
      </w:r>
      <w:r>
        <w:rPr>
          <w:rFonts w:ascii="Arial" w:eastAsia="Times New Roman" w:hAnsi="Arial" w:cs="Arial"/>
          <w:sz w:val="20"/>
          <w:szCs w:val="20"/>
          <w:lang w:eastAsia="fr-FR"/>
        </w:rPr>
        <w:t>du lundi au jeudi de 9h00 à 13</w:t>
      </w:r>
      <w:r w:rsidRPr="001A3B28">
        <w:rPr>
          <w:rFonts w:ascii="Arial" w:eastAsia="Times New Roman" w:hAnsi="Arial" w:cs="Arial"/>
          <w:sz w:val="20"/>
          <w:szCs w:val="20"/>
          <w:lang w:eastAsia="fr-FR"/>
        </w:rPr>
        <w:t>h00 et 14h00 à 18h00</w:t>
      </w:r>
      <w:r>
        <w:rPr>
          <w:rFonts w:ascii="Arial" w:eastAsia="Times New Roman" w:hAnsi="Arial" w:cs="Arial"/>
          <w:sz w:val="20"/>
          <w:szCs w:val="20"/>
          <w:lang w:eastAsia="fr-FR"/>
        </w:rPr>
        <w:t>,</w:t>
      </w:r>
      <w:r w:rsidRPr="001A3B28">
        <w:rPr>
          <w:rFonts w:ascii="Arial" w:eastAsia="Times New Roman" w:hAnsi="Arial" w:cs="Arial"/>
          <w:sz w:val="20"/>
          <w:szCs w:val="20"/>
          <w:lang w:eastAsia="fr-FR"/>
        </w:rPr>
        <w:t xml:space="preserve"> </w:t>
      </w:r>
      <w:r>
        <w:rPr>
          <w:rFonts w:ascii="Arial" w:eastAsia="Times New Roman" w:hAnsi="Arial" w:cs="Arial"/>
          <w:sz w:val="20"/>
          <w:szCs w:val="20"/>
          <w:lang w:eastAsia="fr-FR"/>
        </w:rPr>
        <w:t xml:space="preserve">le </w:t>
      </w:r>
      <w:r w:rsidRPr="001A3B28">
        <w:rPr>
          <w:rFonts w:ascii="Arial" w:eastAsia="Times New Roman" w:hAnsi="Arial" w:cs="Arial"/>
          <w:sz w:val="20"/>
          <w:szCs w:val="20"/>
          <w:lang w:eastAsia="fr-FR"/>
        </w:rPr>
        <w:t>vendredi</w:t>
      </w:r>
      <w:r>
        <w:rPr>
          <w:rFonts w:ascii="Arial" w:eastAsia="Times New Roman" w:hAnsi="Arial" w:cs="Arial"/>
          <w:sz w:val="20"/>
          <w:szCs w:val="20"/>
          <w:lang w:eastAsia="fr-FR"/>
        </w:rPr>
        <w:t xml:space="preserve"> de 9h00 à 13h00 et 14h00 à 17h00).</w:t>
      </w:r>
      <w:r w:rsidRPr="001A3B28">
        <w:rPr>
          <w:rFonts w:ascii="Arial" w:eastAsia="Times New Roman" w:hAnsi="Arial" w:cs="Arial"/>
          <w:sz w:val="20"/>
          <w:szCs w:val="20"/>
          <w:lang w:eastAsia="fr-FR"/>
        </w:rPr>
        <w:t xml:space="preserve"> </w:t>
      </w:r>
      <w:r>
        <w:rPr>
          <w:rFonts w:ascii="Arial" w:eastAsia="Times New Roman" w:hAnsi="Arial" w:cs="Arial"/>
          <w:sz w:val="20"/>
          <w:szCs w:val="20"/>
          <w:lang w:eastAsia="fr-FR"/>
        </w:rPr>
        <w:t>E</w:t>
      </w:r>
      <w:r w:rsidRPr="001A3B28">
        <w:rPr>
          <w:rFonts w:ascii="Arial" w:eastAsia="Times New Roman" w:hAnsi="Arial" w:cs="Arial"/>
          <w:sz w:val="20"/>
          <w:szCs w:val="20"/>
          <w:lang w:eastAsia="fr-FR"/>
        </w:rPr>
        <w:t>n dehors des heures de bureaux les abonnées peuvent</w:t>
      </w:r>
      <w:r>
        <w:rPr>
          <w:rFonts w:ascii="Arial" w:eastAsia="Times New Roman" w:hAnsi="Arial" w:cs="Arial"/>
          <w:sz w:val="20"/>
          <w:szCs w:val="20"/>
          <w:lang w:eastAsia="fr-FR"/>
        </w:rPr>
        <w:t xml:space="preserve"> émettre des </w:t>
      </w:r>
      <w:r w:rsidRPr="001A3B28">
        <w:rPr>
          <w:rFonts w:ascii="Arial" w:eastAsia="Times New Roman" w:hAnsi="Arial" w:cs="Arial"/>
          <w:sz w:val="20"/>
          <w:szCs w:val="20"/>
          <w:lang w:eastAsia="fr-FR"/>
        </w:rPr>
        <w:t>messages électroniques qui seront traités dès réception pendant les heures de bureau.</w:t>
      </w:r>
    </w:p>
    <w:p w14:paraId="5C0D6238" w14:textId="77777777" w:rsidR="001A3B28" w:rsidRPr="00BA179E" w:rsidRDefault="001A3B28" w:rsidP="00BA179E">
      <w:pPr>
        <w:spacing w:after="0" w:line="360" w:lineRule="auto"/>
        <w:jc w:val="both"/>
        <w:rPr>
          <w:rFonts w:ascii="Arial" w:eastAsia="Times New Roman" w:hAnsi="Arial" w:cs="Arial"/>
          <w:sz w:val="20"/>
          <w:szCs w:val="20"/>
          <w:lang w:eastAsia="fr-FR"/>
        </w:rPr>
      </w:pPr>
    </w:p>
    <w:p w14:paraId="087DE406" w14:textId="77777777" w:rsidR="001A3B28" w:rsidRPr="001A3B28" w:rsidRDefault="00854A64" w:rsidP="00BA179E">
      <w:pPr>
        <w:spacing w:line="360" w:lineRule="auto"/>
        <w:jc w:val="both"/>
        <w:rPr>
          <w:rFonts w:ascii="Arial" w:eastAsia="Times New Roman" w:hAnsi="Arial" w:cs="Arial"/>
          <w:b/>
          <w:sz w:val="20"/>
          <w:szCs w:val="20"/>
          <w:lang w:eastAsia="fr-FR"/>
        </w:rPr>
      </w:pPr>
      <w:r>
        <w:rPr>
          <w:rFonts w:ascii="Arial" w:eastAsia="Times New Roman" w:hAnsi="Arial" w:cs="Arial"/>
          <w:b/>
          <w:sz w:val="20"/>
          <w:szCs w:val="20"/>
          <w:lang w:eastAsia="fr-FR"/>
        </w:rPr>
        <w:t xml:space="preserve">4.7.2 </w:t>
      </w:r>
      <w:r w:rsidR="001A3B28" w:rsidRPr="001A3B28">
        <w:rPr>
          <w:rFonts w:ascii="Arial" w:eastAsia="Times New Roman" w:hAnsi="Arial" w:cs="Arial"/>
          <w:b/>
          <w:sz w:val="20"/>
          <w:szCs w:val="20"/>
          <w:lang w:eastAsia="fr-FR"/>
        </w:rPr>
        <w:t>Qualité de service</w:t>
      </w:r>
    </w:p>
    <w:p w14:paraId="60A18050"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La société </w:t>
      </w:r>
      <w:r w:rsidRPr="00BA179E">
        <w:rPr>
          <w:rFonts w:ascii="Arial" w:eastAsia="Times New Roman" w:hAnsi="Arial" w:cs="Arial"/>
          <w:sz w:val="20"/>
          <w:szCs w:val="20"/>
          <w:lang w:eastAsia="fr-FR"/>
        </w:rPr>
        <w:t>EPICTURE</w:t>
      </w:r>
      <w:r w:rsidRPr="001A3B28">
        <w:rPr>
          <w:rFonts w:ascii="Arial" w:eastAsia="Times New Roman" w:hAnsi="Arial" w:cs="Arial"/>
          <w:sz w:val="20"/>
          <w:szCs w:val="20"/>
          <w:lang w:eastAsia="fr-FR"/>
        </w:rPr>
        <w:t xml:space="preserve"> garantit un service accessible en temps partagé sur le serveur tous les jours ouvrables de 7h à 20h (du lundi au vendredi, hors jours fériés), avec un taux minimal de disponibilité supérieur à 95 %.</w:t>
      </w:r>
    </w:p>
    <w:p w14:paraId="2EC45781" w14:textId="77777777" w:rsidR="001A3B28" w:rsidRPr="00BA179E" w:rsidRDefault="001A3B28" w:rsidP="00BA179E">
      <w:pPr>
        <w:spacing w:after="0" w:line="360" w:lineRule="auto"/>
        <w:jc w:val="both"/>
        <w:rPr>
          <w:rFonts w:ascii="Arial" w:eastAsia="Times New Roman" w:hAnsi="Arial" w:cs="Arial"/>
          <w:sz w:val="20"/>
          <w:szCs w:val="20"/>
          <w:lang w:eastAsia="fr-FR"/>
        </w:rPr>
      </w:pPr>
    </w:p>
    <w:p w14:paraId="3D5DAC8E" w14:textId="77777777" w:rsidR="001A3B28" w:rsidRPr="00BA179E" w:rsidRDefault="00854A64" w:rsidP="00BA179E">
      <w:pPr>
        <w:spacing w:line="360" w:lineRule="auto"/>
        <w:jc w:val="both"/>
        <w:rPr>
          <w:rFonts w:ascii="Arial" w:eastAsia="Times New Roman" w:hAnsi="Arial" w:cs="Arial"/>
          <w:b/>
          <w:sz w:val="20"/>
          <w:szCs w:val="20"/>
          <w:lang w:eastAsia="fr-FR"/>
        </w:rPr>
      </w:pPr>
      <w:r>
        <w:rPr>
          <w:rFonts w:ascii="Arial" w:eastAsia="Times New Roman" w:hAnsi="Arial" w:cs="Arial"/>
          <w:b/>
          <w:sz w:val="20"/>
          <w:szCs w:val="20"/>
          <w:lang w:eastAsia="fr-FR"/>
        </w:rPr>
        <w:t xml:space="preserve">4.7.3 </w:t>
      </w:r>
      <w:r w:rsidR="001A3B28" w:rsidRPr="001A3B28">
        <w:rPr>
          <w:rFonts w:ascii="Arial" w:eastAsia="Times New Roman" w:hAnsi="Arial" w:cs="Arial"/>
          <w:b/>
          <w:sz w:val="20"/>
          <w:szCs w:val="20"/>
          <w:lang w:eastAsia="fr-FR"/>
        </w:rPr>
        <w:t>Obligation de discrétion</w:t>
      </w:r>
      <w:r w:rsidR="001A3B28" w:rsidRPr="00BA179E">
        <w:rPr>
          <w:rFonts w:ascii="Arial" w:eastAsia="Times New Roman" w:hAnsi="Arial" w:cs="Arial"/>
          <w:b/>
          <w:sz w:val="20"/>
          <w:szCs w:val="20"/>
          <w:lang w:eastAsia="fr-FR"/>
        </w:rPr>
        <w:t xml:space="preserve"> </w:t>
      </w:r>
    </w:p>
    <w:p w14:paraId="4DB1A25F"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Les documents ou renseignements fournis par les abonnés au service, ainsi que les états, études et documents provenant de leur traitement par la société EPICTURE sont couverts par le secret professionnel.</w:t>
      </w:r>
    </w:p>
    <w:p w14:paraId="32AEE7BC"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En particulier, aucune communication ne pourra être effectuée à des tiers, sauf autorisation expresse du client. La société EPICTURE s'oblige à respecter de façon absolue cette obligation au secret et à la faire respecter par son personnel.</w:t>
      </w:r>
    </w:p>
    <w:p w14:paraId="7AFCED3D" w14:textId="77777777" w:rsidR="001A3B28" w:rsidRPr="00BA179E" w:rsidRDefault="001A3B28" w:rsidP="00BA179E">
      <w:pPr>
        <w:spacing w:after="0" w:line="360" w:lineRule="auto"/>
        <w:jc w:val="both"/>
        <w:rPr>
          <w:rFonts w:ascii="Arial" w:eastAsia="Times New Roman" w:hAnsi="Arial" w:cs="Arial"/>
          <w:sz w:val="20"/>
          <w:szCs w:val="20"/>
          <w:lang w:eastAsia="fr-FR"/>
        </w:rPr>
      </w:pPr>
    </w:p>
    <w:p w14:paraId="5426241C" w14:textId="77777777" w:rsidR="001A3B28" w:rsidRPr="009D359F" w:rsidRDefault="001A3B28" w:rsidP="009D359F">
      <w:pPr>
        <w:pBdr>
          <w:bottom w:val="single" w:sz="4" w:space="1" w:color="679965"/>
        </w:pBdr>
        <w:spacing w:after="0" w:line="240" w:lineRule="auto"/>
        <w:rPr>
          <w:rFonts w:ascii="Arial" w:eastAsia="Times New Roman" w:hAnsi="Arial" w:cs="Arial"/>
          <w:b/>
          <w:color w:val="679965"/>
          <w:sz w:val="20"/>
          <w:szCs w:val="20"/>
          <w:lang w:eastAsia="fr-FR"/>
        </w:rPr>
      </w:pPr>
      <w:r w:rsidRPr="009D359F">
        <w:rPr>
          <w:rFonts w:ascii="Arial" w:eastAsia="Times New Roman" w:hAnsi="Arial" w:cs="Arial"/>
          <w:b/>
          <w:color w:val="679965"/>
          <w:sz w:val="20"/>
          <w:szCs w:val="20"/>
          <w:lang w:eastAsia="fr-FR"/>
        </w:rPr>
        <w:t xml:space="preserve">5 - TERMINAL D'ACCES AU SERVICE </w:t>
      </w:r>
    </w:p>
    <w:p w14:paraId="56443630"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Pour accéder au service, l'abonné devra disposer d’un ordinateur avec accès à INTERNET et d’une adresse électronique.</w:t>
      </w:r>
    </w:p>
    <w:p w14:paraId="11DFBE7C" w14:textId="77777777" w:rsidR="001A3B28" w:rsidRPr="00BA179E" w:rsidRDefault="001A3B28" w:rsidP="00BA179E">
      <w:pPr>
        <w:spacing w:after="0" w:line="360" w:lineRule="auto"/>
        <w:jc w:val="both"/>
        <w:rPr>
          <w:rFonts w:ascii="Arial" w:eastAsia="Times New Roman" w:hAnsi="Arial" w:cs="Arial"/>
          <w:sz w:val="20"/>
          <w:szCs w:val="20"/>
          <w:lang w:eastAsia="fr-FR"/>
        </w:rPr>
      </w:pPr>
    </w:p>
    <w:p w14:paraId="4F9B55DD" w14:textId="77777777" w:rsidR="001A3B28" w:rsidRPr="009D359F" w:rsidRDefault="001A3B28" w:rsidP="009D359F">
      <w:pPr>
        <w:pBdr>
          <w:bottom w:val="single" w:sz="4" w:space="1" w:color="679965"/>
        </w:pBdr>
        <w:spacing w:after="0" w:line="240" w:lineRule="auto"/>
        <w:rPr>
          <w:rFonts w:ascii="Arial" w:eastAsia="Times New Roman" w:hAnsi="Arial" w:cs="Arial"/>
          <w:b/>
          <w:color w:val="679965"/>
          <w:sz w:val="20"/>
          <w:szCs w:val="20"/>
          <w:lang w:eastAsia="fr-FR"/>
        </w:rPr>
      </w:pPr>
      <w:r w:rsidRPr="009D359F">
        <w:rPr>
          <w:rFonts w:ascii="Arial" w:eastAsia="Times New Roman" w:hAnsi="Arial" w:cs="Arial"/>
          <w:b/>
          <w:color w:val="679965"/>
          <w:sz w:val="20"/>
          <w:szCs w:val="20"/>
          <w:lang w:eastAsia="fr-FR"/>
        </w:rPr>
        <w:t xml:space="preserve">6 - CONDITIONS GENERALES D'UTILISATION DU SERVICE </w:t>
      </w:r>
    </w:p>
    <w:p w14:paraId="1539EFAE"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Les informations échangées avec les autres intervenants à travers le service ont pour but de réduire les échanges de documents sur support papier ; elles présentent donc la même valeur juridique que les informations contenues dans les documents sur support papier qu'elles remplacent.</w:t>
      </w:r>
    </w:p>
    <w:p w14:paraId="6AACAB5E" w14:textId="77777777" w:rsidR="0056294B" w:rsidRPr="001A3B28" w:rsidRDefault="0056294B" w:rsidP="001A3B28">
      <w:pPr>
        <w:spacing w:after="0" w:line="360" w:lineRule="auto"/>
        <w:jc w:val="both"/>
        <w:rPr>
          <w:rFonts w:ascii="Arial" w:eastAsia="Times New Roman" w:hAnsi="Arial" w:cs="Arial"/>
          <w:sz w:val="20"/>
          <w:szCs w:val="20"/>
          <w:lang w:eastAsia="fr-FR"/>
        </w:rPr>
      </w:pPr>
    </w:p>
    <w:p w14:paraId="7D372816"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A cet effet, l'abonné au service reconnaît explicitement par le présent document que : </w:t>
      </w:r>
    </w:p>
    <w:p w14:paraId="4809C642" w14:textId="77777777" w:rsidR="001A3B28" w:rsidRDefault="001A3B28" w:rsidP="001A3B28">
      <w:pPr>
        <w:spacing w:after="0" w:line="360" w:lineRule="auto"/>
        <w:jc w:val="both"/>
        <w:rPr>
          <w:rFonts w:ascii="Arial" w:eastAsia="Times New Roman" w:hAnsi="Arial" w:cs="Arial"/>
          <w:sz w:val="20"/>
          <w:szCs w:val="20"/>
          <w:lang w:eastAsia="fr-FR"/>
        </w:rPr>
      </w:pPr>
    </w:p>
    <w:p w14:paraId="3A07ABF7" w14:textId="77777777" w:rsidR="001A3B28" w:rsidRPr="001A3B28" w:rsidRDefault="001A3B28" w:rsidP="00BA179E">
      <w:pPr>
        <w:spacing w:line="360" w:lineRule="auto"/>
        <w:jc w:val="both"/>
        <w:rPr>
          <w:rFonts w:ascii="Arial" w:eastAsia="Times New Roman" w:hAnsi="Arial" w:cs="Arial"/>
          <w:b/>
          <w:sz w:val="20"/>
          <w:szCs w:val="20"/>
          <w:lang w:eastAsia="fr-FR"/>
        </w:rPr>
      </w:pPr>
      <w:r w:rsidRPr="001A3B28">
        <w:rPr>
          <w:rFonts w:ascii="Arial" w:eastAsia="Times New Roman" w:hAnsi="Arial" w:cs="Arial"/>
          <w:b/>
          <w:sz w:val="20"/>
          <w:szCs w:val="20"/>
          <w:lang w:eastAsia="fr-FR"/>
        </w:rPr>
        <w:t>6.1   Authentification de l'abonné</w:t>
      </w:r>
    </w:p>
    <w:p w14:paraId="535D0257" w14:textId="77777777" w:rsid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L'accès au service par son code d'accès et son mot de passe confidentiel implique son authentification vis à vis des informations qu'il émet.</w:t>
      </w:r>
    </w:p>
    <w:p w14:paraId="322F94C1" w14:textId="77777777" w:rsidR="001A3B28" w:rsidRPr="00BA179E" w:rsidRDefault="001A3B28" w:rsidP="00BA179E">
      <w:pPr>
        <w:spacing w:after="0" w:line="360" w:lineRule="auto"/>
        <w:jc w:val="both"/>
        <w:rPr>
          <w:rFonts w:ascii="Arial" w:eastAsia="Times New Roman" w:hAnsi="Arial" w:cs="Arial"/>
          <w:sz w:val="20"/>
          <w:szCs w:val="20"/>
          <w:lang w:eastAsia="fr-FR"/>
        </w:rPr>
      </w:pPr>
    </w:p>
    <w:p w14:paraId="666A7F16" w14:textId="77777777" w:rsidR="001A3B28" w:rsidRPr="001A3B28" w:rsidRDefault="001A3B28" w:rsidP="00BA179E">
      <w:pPr>
        <w:spacing w:line="360" w:lineRule="auto"/>
        <w:jc w:val="both"/>
        <w:rPr>
          <w:rFonts w:ascii="Arial" w:eastAsia="Times New Roman" w:hAnsi="Arial" w:cs="Arial"/>
          <w:b/>
          <w:sz w:val="20"/>
          <w:szCs w:val="20"/>
          <w:lang w:eastAsia="fr-FR"/>
        </w:rPr>
      </w:pPr>
      <w:r w:rsidRPr="001A3B28">
        <w:rPr>
          <w:rFonts w:ascii="Arial" w:eastAsia="Times New Roman" w:hAnsi="Arial" w:cs="Arial"/>
          <w:b/>
          <w:sz w:val="20"/>
          <w:szCs w:val="20"/>
          <w:lang w:eastAsia="fr-FR"/>
        </w:rPr>
        <w:t>6.2   Emission d'information</w:t>
      </w:r>
    </w:p>
    <w:p w14:paraId="1E9A5A11"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Les informations qu'il transmet à travers le service lui sont opposables jusqu'à preuve d'un dysfonctionnement du service.</w:t>
      </w:r>
    </w:p>
    <w:p w14:paraId="227E074F" w14:textId="77777777" w:rsidR="001A3B28" w:rsidRPr="001A3B28" w:rsidRDefault="001A3B28" w:rsidP="001A3B28">
      <w:pPr>
        <w:spacing w:after="0" w:line="360" w:lineRule="auto"/>
        <w:jc w:val="both"/>
        <w:rPr>
          <w:rFonts w:ascii="Arial" w:eastAsia="Times New Roman" w:hAnsi="Arial" w:cs="Arial"/>
          <w:sz w:val="20"/>
          <w:szCs w:val="20"/>
          <w:lang w:eastAsia="fr-FR"/>
        </w:rPr>
      </w:pPr>
    </w:p>
    <w:p w14:paraId="57EB1FF7"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Les validations </w:t>
      </w:r>
      <w:r w:rsidR="0056294B">
        <w:rPr>
          <w:rFonts w:ascii="Arial" w:eastAsia="Times New Roman" w:hAnsi="Arial" w:cs="Arial"/>
          <w:sz w:val="20"/>
          <w:szCs w:val="20"/>
          <w:lang w:eastAsia="fr-FR"/>
        </w:rPr>
        <w:t xml:space="preserve">des marchés et des situations </w:t>
      </w:r>
      <w:r w:rsidR="00A65958">
        <w:rPr>
          <w:rFonts w:ascii="Arial" w:eastAsia="Times New Roman" w:hAnsi="Arial" w:cs="Arial"/>
          <w:sz w:val="20"/>
          <w:szCs w:val="20"/>
          <w:lang w:eastAsia="fr-FR"/>
        </w:rPr>
        <w:t>de travaux</w:t>
      </w:r>
      <w:r w:rsidRPr="001A3B28">
        <w:rPr>
          <w:rFonts w:ascii="Arial" w:eastAsia="Times New Roman" w:hAnsi="Arial" w:cs="Arial"/>
          <w:sz w:val="20"/>
          <w:szCs w:val="20"/>
          <w:lang w:eastAsia="fr-FR"/>
        </w:rPr>
        <w:t>, telles que prévues dans le service EDIFLEX et conformément au circuit de vérification imposé par ce service, valent expression de la volonté de celui qui les a effectuées.</w:t>
      </w:r>
    </w:p>
    <w:p w14:paraId="72361E65" w14:textId="77777777" w:rsidR="001A3B28" w:rsidRPr="00BA179E" w:rsidRDefault="001A3B28" w:rsidP="00BA179E">
      <w:pPr>
        <w:spacing w:after="0" w:line="360" w:lineRule="auto"/>
        <w:jc w:val="both"/>
        <w:rPr>
          <w:rFonts w:ascii="Arial" w:eastAsia="Times New Roman" w:hAnsi="Arial" w:cs="Arial"/>
          <w:sz w:val="20"/>
          <w:szCs w:val="20"/>
          <w:lang w:eastAsia="fr-FR"/>
        </w:rPr>
      </w:pPr>
    </w:p>
    <w:p w14:paraId="2138F677" w14:textId="77777777" w:rsidR="001A3B28" w:rsidRPr="001A3B28" w:rsidRDefault="001A3B28" w:rsidP="00BA179E">
      <w:pPr>
        <w:spacing w:line="360" w:lineRule="auto"/>
        <w:jc w:val="both"/>
        <w:rPr>
          <w:rFonts w:ascii="Arial" w:eastAsia="Times New Roman" w:hAnsi="Arial" w:cs="Arial"/>
          <w:b/>
          <w:sz w:val="20"/>
          <w:szCs w:val="20"/>
          <w:lang w:eastAsia="fr-FR"/>
        </w:rPr>
      </w:pPr>
      <w:r w:rsidRPr="001A3B28">
        <w:rPr>
          <w:rFonts w:ascii="Arial" w:eastAsia="Times New Roman" w:hAnsi="Arial" w:cs="Arial"/>
          <w:b/>
          <w:sz w:val="20"/>
          <w:szCs w:val="20"/>
          <w:lang w:eastAsia="fr-FR"/>
        </w:rPr>
        <w:t>6.3   Réception d'information</w:t>
      </w:r>
    </w:p>
    <w:p w14:paraId="2153EAC1"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Les informations qui sont communiquées à l'abonné à travers le service lui ont été réellement transmises, charge à lui de les consulter en accédant au service sauf constat que cet accès ne lui était matériellement pas possible.</w:t>
      </w:r>
    </w:p>
    <w:p w14:paraId="2B61B872" w14:textId="77777777" w:rsidR="001A3B28" w:rsidRPr="001A3B28" w:rsidRDefault="001A3B28" w:rsidP="001A3B28">
      <w:pPr>
        <w:spacing w:after="0" w:line="360" w:lineRule="auto"/>
        <w:jc w:val="both"/>
        <w:rPr>
          <w:rFonts w:ascii="Arial" w:eastAsia="Times New Roman" w:hAnsi="Arial" w:cs="Arial"/>
          <w:sz w:val="20"/>
          <w:szCs w:val="20"/>
          <w:lang w:eastAsia="fr-FR"/>
        </w:rPr>
      </w:pPr>
    </w:p>
    <w:p w14:paraId="5EEDA815"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Les validations par un intervenant </w:t>
      </w:r>
      <w:r w:rsidR="0056294B">
        <w:rPr>
          <w:rFonts w:ascii="Arial" w:eastAsia="Times New Roman" w:hAnsi="Arial" w:cs="Arial"/>
          <w:sz w:val="20"/>
          <w:szCs w:val="20"/>
          <w:lang w:eastAsia="fr-FR"/>
        </w:rPr>
        <w:t xml:space="preserve">des marchés et des situations </w:t>
      </w:r>
      <w:r w:rsidR="00A65958">
        <w:rPr>
          <w:rFonts w:ascii="Arial" w:eastAsia="Times New Roman" w:hAnsi="Arial" w:cs="Arial"/>
          <w:sz w:val="20"/>
          <w:szCs w:val="20"/>
          <w:lang w:eastAsia="fr-FR"/>
        </w:rPr>
        <w:t>de travaux</w:t>
      </w:r>
      <w:r w:rsidRPr="001A3B28">
        <w:rPr>
          <w:rFonts w:ascii="Arial" w:eastAsia="Times New Roman" w:hAnsi="Arial" w:cs="Arial"/>
          <w:sz w:val="20"/>
          <w:szCs w:val="20"/>
          <w:lang w:eastAsia="fr-FR"/>
        </w:rPr>
        <w:t>, telles que prévues dans le service EDIFLEX et conformément au circuit de vérification imposé par ce service, valent accusé de réception pour l'intervenant suivant.</w:t>
      </w:r>
    </w:p>
    <w:p w14:paraId="5E561015" w14:textId="77777777" w:rsidR="001A3B28" w:rsidRPr="001A3B28" w:rsidRDefault="001A3B28" w:rsidP="00BA179E">
      <w:pPr>
        <w:spacing w:after="0" w:line="360" w:lineRule="auto"/>
        <w:jc w:val="both"/>
        <w:rPr>
          <w:rFonts w:ascii="Arial" w:eastAsia="Times New Roman" w:hAnsi="Arial" w:cs="Arial"/>
          <w:sz w:val="20"/>
          <w:szCs w:val="20"/>
          <w:lang w:eastAsia="fr-FR"/>
        </w:rPr>
      </w:pPr>
    </w:p>
    <w:p w14:paraId="26B3E965" w14:textId="77777777" w:rsidR="001A3B28" w:rsidRPr="001A3B28" w:rsidRDefault="001A3B28" w:rsidP="00BA179E">
      <w:pPr>
        <w:spacing w:line="360" w:lineRule="auto"/>
        <w:jc w:val="both"/>
        <w:rPr>
          <w:rFonts w:ascii="Arial" w:eastAsia="Times New Roman" w:hAnsi="Arial" w:cs="Arial"/>
          <w:b/>
          <w:sz w:val="20"/>
          <w:szCs w:val="20"/>
          <w:lang w:eastAsia="fr-FR"/>
        </w:rPr>
      </w:pPr>
      <w:bookmarkStart w:id="1" w:name="_Toc531766539"/>
      <w:bookmarkStart w:id="2" w:name="_Toc531766841"/>
      <w:bookmarkStart w:id="3" w:name="_Toc531766986"/>
      <w:r w:rsidRPr="001A3B28">
        <w:rPr>
          <w:rFonts w:ascii="Arial" w:eastAsia="Times New Roman" w:hAnsi="Arial" w:cs="Arial"/>
          <w:b/>
          <w:sz w:val="20"/>
          <w:szCs w:val="20"/>
          <w:lang w:eastAsia="fr-FR"/>
        </w:rPr>
        <w:t>6.4   Edition d'information sur support papier</w:t>
      </w:r>
      <w:bookmarkEnd w:id="1"/>
      <w:bookmarkEnd w:id="2"/>
      <w:bookmarkEnd w:id="3"/>
    </w:p>
    <w:p w14:paraId="5F0D9384"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Pour des raisons juridiques, certaines informations archivées dans le serveur pourront nécessiter une édition sur support papier pour signature, par exemple le décompte général.</w:t>
      </w:r>
    </w:p>
    <w:p w14:paraId="26E12844" w14:textId="77777777" w:rsidR="001A3B28" w:rsidRPr="001A3B28" w:rsidRDefault="001A3B28" w:rsidP="00BA179E">
      <w:pPr>
        <w:spacing w:after="0" w:line="360" w:lineRule="auto"/>
        <w:jc w:val="both"/>
        <w:rPr>
          <w:rFonts w:ascii="Arial" w:eastAsia="Times New Roman" w:hAnsi="Arial" w:cs="Arial"/>
          <w:sz w:val="20"/>
          <w:szCs w:val="20"/>
          <w:lang w:eastAsia="fr-FR"/>
        </w:rPr>
      </w:pPr>
    </w:p>
    <w:p w14:paraId="26D26F1A" w14:textId="77777777" w:rsidR="001A3B28" w:rsidRPr="001A3B28" w:rsidRDefault="00BA179E" w:rsidP="00BA179E">
      <w:pPr>
        <w:spacing w:line="360" w:lineRule="auto"/>
        <w:jc w:val="both"/>
        <w:rPr>
          <w:rFonts w:ascii="Arial" w:eastAsia="Times New Roman" w:hAnsi="Arial" w:cs="Arial"/>
          <w:b/>
          <w:sz w:val="20"/>
          <w:szCs w:val="20"/>
          <w:lang w:eastAsia="fr-FR"/>
        </w:rPr>
      </w:pPr>
      <w:r>
        <w:rPr>
          <w:rFonts w:ascii="Arial" w:eastAsia="Times New Roman" w:hAnsi="Arial" w:cs="Arial"/>
          <w:b/>
          <w:sz w:val="20"/>
          <w:szCs w:val="20"/>
          <w:lang w:eastAsia="fr-FR"/>
        </w:rPr>
        <w:t>6.5   Convention sur la preuve</w:t>
      </w:r>
    </w:p>
    <w:p w14:paraId="71FD0D56"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Par dérogation aux règles de preuve figurant au Code Civil et par l'application de l'article 109 du Code du Commerce, les parties déclarent que les informations délivrées par le service EDIFLEX de la société </w:t>
      </w:r>
      <w:r w:rsidRPr="00BA179E">
        <w:rPr>
          <w:rFonts w:ascii="Arial" w:eastAsia="Times New Roman" w:hAnsi="Arial" w:cs="Arial"/>
          <w:b/>
          <w:sz w:val="20"/>
          <w:szCs w:val="20"/>
          <w:lang w:eastAsia="fr-FR"/>
        </w:rPr>
        <w:t>EPICTURE</w:t>
      </w:r>
      <w:r w:rsidRPr="001A3B28">
        <w:rPr>
          <w:rFonts w:ascii="Arial" w:eastAsia="Times New Roman" w:hAnsi="Arial" w:cs="Arial"/>
          <w:sz w:val="20"/>
          <w:szCs w:val="20"/>
          <w:lang w:eastAsia="fr-FR"/>
        </w:rPr>
        <w:t xml:space="preserve"> font foi entre elles tant qu'aucun écrit contradictoirement authentifié, venant remettre en cause ces informations informatisées, ne sera produit.</w:t>
      </w:r>
    </w:p>
    <w:p w14:paraId="13F594BB" w14:textId="77777777" w:rsidR="001A3B28" w:rsidRPr="001A3B28" w:rsidRDefault="001A3B28" w:rsidP="001A3B28">
      <w:pPr>
        <w:spacing w:after="0" w:line="360" w:lineRule="auto"/>
        <w:jc w:val="both"/>
        <w:rPr>
          <w:rFonts w:ascii="Arial" w:eastAsia="Times New Roman" w:hAnsi="Arial" w:cs="Arial"/>
          <w:sz w:val="20"/>
          <w:szCs w:val="20"/>
          <w:lang w:eastAsia="fr-FR"/>
        </w:rPr>
      </w:pPr>
    </w:p>
    <w:p w14:paraId="4F578068"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En particulier, </w:t>
      </w:r>
      <w:r w:rsidR="00316BC3">
        <w:rPr>
          <w:rFonts w:ascii="Arial" w:eastAsia="Times New Roman" w:hAnsi="Arial" w:cs="Arial"/>
          <w:sz w:val="20"/>
          <w:szCs w:val="20"/>
          <w:lang w:eastAsia="fr-FR"/>
        </w:rPr>
        <w:t>le titulaire du</w:t>
      </w:r>
      <w:r w:rsidR="00316BC3" w:rsidRPr="001A3B28">
        <w:rPr>
          <w:rFonts w:ascii="Arial" w:eastAsia="Times New Roman" w:hAnsi="Arial" w:cs="Arial"/>
          <w:sz w:val="20"/>
          <w:szCs w:val="20"/>
          <w:lang w:eastAsia="fr-FR"/>
        </w:rPr>
        <w:t xml:space="preserve"> marché </w:t>
      </w:r>
      <w:r w:rsidRPr="001A3B28">
        <w:rPr>
          <w:rFonts w:ascii="Arial" w:eastAsia="Times New Roman" w:hAnsi="Arial" w:cs="Arial"/>
          <w:sz w:val="20"/>
          <w:szCs w:val="20"/>
          <w:lang w:eastAsia="fr-FR"/>
        </w:rPr>
        <w:t>reconnaît explicitement par le présent document que :</w:t>
      </w:r>
    </w:p>
    <w:p w14:paraId="6AE5F1A4" w14:textId="77777777" w:rsidR="001A3B28" w:rsidRPr="001A3B28" w:rsidRDefault="001A3B28" w:rsidP="001A3B2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u w:val="single"/>
          <w:lang w:eastAsia="fr-FR"/>
        </w:rPr>
        <w:t xml:space="preserve">Les attestations de paiement direct de ses sous-traitants, tel qu’éditées par le Maître d’ouvrage à l’aide du service EDIFLEX, sont des documents qui l’engagent, sans nécessité d’une signature manuscrite par </w:t>
      </w:r>
      <w:r w:rsidR="002B5A51" w:rsidRPr="001A3B28">
        <w:rPr>
          <w:rFonts w:ascii="Arial" w:eastAsia="Times New Roman" w:hAnsi="Arial" w:cs="Arial"/>
          <w:sz w:val="20"/>
          <w:szCs w:val="20"/>
          <w:u w:val="single"/>
          <w:lang w:eastAsia="fr-FR"/>
        </w:rPr>
        <w:t>l</w:t>
      </w:r>
      <w:r w:rsidR="002B5A51">
        <w:rPr>
          <w:rFonts w:ascii="Arial" w:eastAsia="Times New Roman" w:hAnsi="Arial" w:cs="Arial"/>
          <w:sz w:val="20"/>
          <w:szCs w:val="20"/>
          <w:u w:val="single"/>
          <w:lang w:eastAsia="fr-FR"/>
        </w:rPr>
        <w:t>e</w:t>
      </w:r>
      <w:r w:rsidR="002B5A51" w:rsidRPr="001A3B28">
        <w:rPr>
          <w:rFonts w:ascii="Arial" w:eastAsia="Times New Roman" w:hAnsi="Arial" w:cs="Arial"/>
          <w:sz w:val="20"/>
          <w:szCs w:val="20"/>
          <w:u w:val="single"/>
          <w:lang w:eastAsia="fr-FR"/>
        </w:rPr>
        <w:t xml:space="preserve"> </w:t>
      </w:r>
      <w:r w:rsidRPr="001A3B28">
        <w:rPr>
          <w:rFonts w:ascii="Arial" w:eastAsia="Times New Roman" w:hAnsi="Arial" w:cs="Arial"/>
          <w:sz w:val="20"/>
          <w:szCs w:val="20"/>
          <w:u w:val="single"/>
          <w:lang w:eastAsia="fr-FR"/>
        </w:rPr>
        <w:t>titulaire</w:t>
      </w:r>
      <w:r w:rsidRPr="001A3B28">
        <w:rPr>
          <w:rFonts w:ascii="Arial" w:eastAsia="Times New Roman" w:hAnsi="Arial" w:cs="Arial"/>
          <w:sz w:val="20"/>
          <w:szCs w:val="20"/>
          <w:lang w:eastAsia="fr-FR"/>
        </w:rPr>
        <w:t xml:space="preserve"> dans la mesure où le montant </w:t>
      </w:r>
      <w:r w:rsidR="002B5A51">
        <w:rPr>
          <w:rFonts w:ascii="Arial" w:eastAsia="Times New Roman" w:hAnsi="Arial" w:cs="Arial"/>
          <w:sz w:val="20"/>
          <w:szCs w:val="20"/>
          <w:lang w:eastAsia="fr-FR"/>
        </w:rPr>
        <w:t>de la prestation</w:t>
      </w:r>
      <w:r w:rsidRPr="001A3B28">
        <w:rPr>
          <w:rFonts w:ascii="Arial" w:eastAsia="Times New Roman" w:hAnsi="Arial" w:cs="Arial"/>
          <w:sz w:val="20"/>
          <w:szCs w:val="20"/>
          <w:lang w:eastAsia="fr-FR"/>
        </w:rPr>
        <w:t xml:space="preserve"> base marché à payer au sous-traitant n’a pas été modifié par un tiers lors du contrôle de la situation présentée.</w:t>
      </w:r>
    </w:p>
    <w:p w14:paraId="127414F2" w14:textId="77777777" w:rsidR="001A3B28" w:rsidRPr="001A3B28" w:rsidRDefault="001A3B28" w:rsidP="001A3B28">
      <w:pPr>
        <w:spacing w:after="0" w:line="360" w:lineRule="auto"/>
        <w:ind w:left="709"/>
        <w:jc w:val="both"/>
        <w:rPr>
          <w:rFonts w:ascii="Arial" w:eastAsia="Times New Roman" w:hAnsi="Arial" w:cs="Arial"/>
          <w:sz w:val="20"/>
          <w:szCs w:val="20"/>
          <w:lang w:eastAsia="fr-FR"/>
        </w:rPr>
      </w:pPr>
    </w:p>
    <w:p w14:paraId="0A543ED7" w14:textId="77777777" w:rsidR="001A3B28" w:rsidRDefault="001A3B28" w:rsidP="001A3B2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Dans le cas contraire, la mention « après correction du montant des </w:t>
      </w:r>
      <w:r w:rsidR="002B5A51">
        <w:rPr>
          <w:rFonts w:ascii="Arial" w:eastAsia="Times New Roman" w:hAnsi="Arial" w:cs="Arial"/>
          <w:sz w:val="20"/>
          <w:szCs w:val="20"/>
          <w:lang w:eastAsia="fr-FR"/>
        </w:rPr>
        <w:t>prestations</w:t>
      </w:r>
      <w:r w:rsidR="002B5A51" w:rsidRPr="001A3B28">
        <w:rPr>
          <w:rFonts w:ascii="Arial" w:eastAsia="Times New Roman" w:hAnsi="Arial" w:cs="Arial"/>
          <w:sz w:val="20"/>
          <w:szCs w:val="20"/>
          <w:lang w:eastAsia="fr-FR"/>
        </w:rPr>
        <w:t xml:space="preserve"> </w:t>
      </w:r>
      <w:r w:rsidRPr="001A3B28">
        <w:rPr>
          <w:rFonts w:ascii="Arial" w:eastAsia="Times New Roman" w:hAnsi="Arial" w:cs="Arial"/>
          <w:sz w:val="20"/>
          <w:szCs w:val="20"/>
          <w:lang w:eastAsia="fr-FR"/>
        </w:rPr>
        <w:t xml:space="preserve">base marché proposé par nous-mêmes » apparaîtra sur l’édition issue du service EDIFLEX avant la somme à payer. Dans ce cas seulement, </w:t>
      </w:r>
      <w:r w:rsidR="00316BC3">
        <w:rPr>
          <w:rFonts w:ascii="Arial" w:eastAsia="Times New Roman" w:hAnsi="Arial" w:cs="Arial"/>
          <w:sz w:val="20"/>
          <w:szCs w:val="20"/>
          <w:lang w:eastAsia="fr-FR"/>
        </w:rPr>
        <w:t>le titulaire</w:t>
      </w:r>
      <w:r w:rsidR="00316BC3" w:rsidRPr="001A3B28">
        <w:rPr>
          <w:rFonts w:ascii="Arial" w:eastAsia="Times New Roman" w:hAnsi="Arial" w:cs="Arial"/>
          <w:sz w:val="20"/>
          <w:szCs w:val="20"/>
          <w:lang w:eastAsia="fr-FR"/>
        </w:rPr>
        <w:t xml:space="preserve"> </w:t>
      </w:r>
      <w:r w:rsidRPr="001A3B28">
        <w:rPr>
          <w:rFonts w:ascii="Arial" w:eastAsia="Times New Roman" w:hAnsi="Arial" w:cs="Arial"/>
          <w:sz w:val="20"/>
          <w:szCs w:val="20"/>
          <w:lang w:eastAsia="fr-FR"/>
        </w:rPr>
        <w:t>devra signer le document pour accord.</w:t>
      </w:r>
    </w:p>
    <w:p w14:paraId="5CFB770D" w14:textId="77777777" w:rsidR="001A3B28" w:rsidRPr="001A3B28" w:rsidRDefault="001A3B28" w:rsidP="009C7349">
      <w:pPr>
        <w:spacing w:after="0" w:line="360" w:lineRule="auto"/>
        <w:ind w:left="709"/>
        <w:jc w:val="both"/>
        <w:rPr>
          <w:rFonts w:ascii="Arial" w:eastAsia="Times New Roman" w:hAnsi="Arial" w:cs="Arial"/>
          <w:sz w:val="20"/>
          <w:szCs w:val="20"/>
          <w:lang w:eastAsia="fr-FR"/>
        </w:rPr>
      </w:pPr>
    </w:p>
    <w:p w14:paraId="3613095C" w14:textId="77777777" w:rsidR="001A3B28" w:rsidRPr="001A3B28" w:rsidRDefault="001A3B28" w:rsidP="001A3B2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Sauf indication contraire par lettre recommandée avec accusé de réception, les paiements effectués aux sous-traitants par le Trésorier sur la base de ces documents ne sauraient donner lieu à contestation ultérieure dans la relation susceptible d’intervenir entre </w:t>
      </w:r>
      <w:r w:rsidR="002B5A51">
        <w:rPr>
          <w:rFonts w:ascii="Arial" w:eastAsia="Times New Roman" w:hAnsi="Arial" w:cs="Arial"/>
          <w:sz w:val="20"/>
          <w:szCs w:val="20"/>
          <w:lang w:eastAsia="fr-FR"/>
        </w:rPr>
        <w:t xml:space="preserve">le titulaire </w:t>
      </w:r>
      <w:r w:rsidRPr="001A3B28">
        <w:rPr>
          <w:rFonts w:ascii="Arial" w:eastAsia="Times New Roman" w:hAnsi="Arial" w:cs="Arial"/>
          <w:sz w:val="20"/>
          <w:szCs w:val="20"/>
          <w:lang w:eastAsia="fr-FR"/>
        </w:rPr>
        <w:t>et ses sous-traitants, ceci pour tout marché passé avec le Maître d’ouvrage et géré dans le service EDIFLEX.</w:t>
      </w:r>
    </w:p>
    <w:p w14:paraId="135AEDE2" w14:textId="77777777" w:rsidR="001A3B28" w:rsidRPr="001A3B28" w:rsidRDefault="001A3B28" w:rsidP="00BA179E">
      <w:pPr>
        <w:spacing w:after="0" w:line="360" w:lineRule="auto"/>
        <w:jc w:val="both"/>
        <w:rPr>
          <w:rFonts w:ascii="Arial" w:eastAsia="Times New Roman" w:hAnsi="Arial" w:cs="Arial"/>
          <w:sz w:val="20"/>
          <w:szCs w:val="20"/>
          <w:lang w:eastAsia="fr-FR"/>
        </w:rPr>
      </w:pPr>
    </w:p>
    <w:p w14:paraId="2264BA50"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Dans le cas des transmissions à distance de données, les éléments tels que la date d'émission ou de réception ainsi que les données transmises feront foi par priorité telles que figurant dans les systèmes de la société </w:t>
      </w:r>
      <w:r w:rsidRPr="00BA179E">
        <w:rPr>
          <w:rFonts w:ascii="Arial" w:eastAsia="Times New Roman" w:hAnsi="Arial" w:cs="Arial"/>
          <w:b/>
          <w:sz w:val="20"/>
          <w:szCs w:val="20"/>
          <w:lang w:eastAsia="fr-FR"/>
        </w:rPr>
        <w:t>EPICTURE</w:t>
      </w:r>
      <w:r w:rsidRPr="001A3B28">
        <w:rPr>
          <w:rFonts w:ascii="Arial" w:eastAsia="Times New Roman" w:hAnsi="Arial" w:cs="Arial"/>
          <w:sz w:val="20"/>
          <w:szCs w:val="20"/>
          <w:lang w:eastAsia="fr-FR"/>
        </w:rPr>
        <w:t xml:space="preserve"> ou telles qu'authentifiées dans ses systèmes par les procédures informatisées de la société </w:t>
      </w:r>
      <w:r w:rsidRPr="00BA179E">
        <w:rPr>
          <w:rFonts w:ascii="Arial" w:eastAsia="Times New Roman" w:hAnsi="Arial" w:cs="Arial"/>
          <w:b/>
          <w:sz w:val="20"/>
          <w:szCs w:val="20"/>
          <w:lang w:eastAsia="fr-FR"/>
        </w:rPr>
        <w:t>EPICTURE</w:t>
      </w:r>
      <w:r w:rsidRPr="001A3B28">
        <w:rPr>
          <w:rFonts w:ascii="Arial" w:eastAsia="Times New Roman" w:hAnsi="Arial" w:cs="Arial"/>
          <w:sz w:val="20"/>
          <w:szCs w:val="20"/>
          <w:lang w:eastAsia="fr-FR"/>
        </w:rPr>
        <w:t>.</w:t>
      </w:r>
    </w:p>
    <w:p w14:paraId="0D4C6648" w14:textId="77777777" w:rsidR="001A3B28" w:rsidRPr="001A3B28" w:rsidRDefault="001A3B28" w:rsidP="00BA179E">
      <w:pPr>
        <w:spacing w:after="0" w:line="360" w:lineRule="auto"/>
        <w:jc w:val="both"/>
        <w:rPr>
          <w:rFonts w:ascii="Arial" w:eastAsia="Times New Roman" w:hAnsi="Arial" w:cs="Arial"/>
          <w:sz w:val="20"/>
          <w:szCs w:val="20"/>
          <w:lang w:eastAsia="fr-FR"/>
        </w:rPr>
      </w:pPr>
    </w:p>
    <w:p w14:paraId="46FC9C1E" w14:textId="77777777" w:rsidR="001A3B28" w:rsidRPr="001A3B28" w:rsidRDefault="001A3B28" w:rsidP="00BA179E">
      <w:pPr>
        <w:spacing w:line="360" w:lineRule="auto"/>
        <w:jc w:val="both"/>
        <w:rPr>
          <w:rFonts w:ascii="Arial" w:eastAsia="Times New Roman" w:hAnsi="Arial" w:cs="Arial"/>
          <w:b/>
          <w:sz w:val="20"/>
          <w:szCs w:val="20"/>
          <w:lang w:eastAsia="fr-FR"/>
        </w:rPr>
      </w:pPr>
      <w:r w:rsidRPr="001A3B28">
        <w:rPr>
          <w:rFonts w:ascii="Arial" w:eastAsia="Times New Roman" w:hAnsi="Arial" w:cs="Arial"/>
          <w:b/>
          <w:sz w:val="20"/>
          <w:szCs w:val="20"/>
          <w:lang w:eastAsia="fr-FR"/>
        </w:rPr>
        <w:t>6.6   Effet de la convention</w:t>
      </w:r>
    </w:p>
    <w:p w14:paraId="63FDFB12" w14:textId="77777777" w:rsidR="00CE4635" w:rsidRDefault="001A3B28" w:rsidP="00316BC3">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La présente convention prend effet à la </w:t>
      </w:r>
      <w:r w:rsidR="00A65958">
        <w:rPr>
          <w:rFonts w:ascii="Arial" w:eastAsia="Times New Roman" w:hAnsi="Arial" w:cs="Arial"/>
          <w:sz w:val="20"/>
          <w:szCs w:val="20"/>
          <w:lang w:eastAsia="fr-FR"/>
        </w:rPr>
        <w:t xml:space="preserve">notification </w:t>
      </w:r>
      <w:r w:rsidR="00316BC3">
        <w:rPr>
          <w:rFonts w:ascii="Arial" w:eastAsia="Times New Roman" w:hAnsi="Arial" w:cs="Arial"/>
          <w:sz w:val="20"/>
          <w:szCs w:val="20"/>
          <w:lang w:eastAsia="fr-FR"/>
        </w:rPr>
        <w:t xml:space="preserve">du marché de </w:t>
      </w:r>
      <w:r w:rsidR="002B5A51">
        <w:rPr>
          <w:rFonts w:ascii="Arial" w:eastAsia="Times New Roman" w:hAnsi="Arial" w:cs="Arial"/>
          <w:sz w:val="20"/>
          <w:szCs w:val="20"/>
          <w:lang w:eastAsia="fr-FR"/>
        </w:rPr>
        <w:t>prestations intellectuelles</w:t>
      </w:r>
      <w:r w:rsidR="00316BC3">
        <w:rPr>
          <w:rFonts w:ascii="Arial" w:eastAsia="Times New Roman" w:hAnsi="Arial" w:cs="Arial"/>
          <w:sz w:val="20"/>
          <w:szCs w:val="20"/>
          <w:lang w:eastAsia="fr-FR"/>
        </w:rPr>
        <w:t>.</w:t>
      </w:r>
    </w:p>
    <w:p w14:paraId="2195C904" w14:textId="77777777" w:rsidR="00CE4635" w:rsidRPr="001A3B28" w:rsidRDefault="00CE4635" w:rsidP="00BA179E">
      <w:pPr>
        <w:spacing w:after="0" w:line="360" w:lineRule="auto"/>
        <w:jc w:val="both"/>
        <w:rPr>
          <w:rFonts w:ascii="Arial" w:eastAsia="Times New Roman" w:hAnsi="Arial" w:cs="Arial"/>
          <w:sz w:val="20"/>
          <w:szCs w:val="20"/>
          <w:lang w:eastAsia="fr-FR"/>
        </w:rPr>
      </w:pPr>
    </w:p>
    <w:p w14:paraId="0A4D7260" w14:textId="77777777" w:rsidR="001A3B28" w:rsidRPr="001A3B28" w:rsidRDefault="001A3B28" w:rsidP="00BA179E">
      <w:pPr>
        <w:spacing w:line="360" w:lineRule="auto"/>
        <w:jc w:val="both"/>
        <w:rPr>
          <w:rFonts w:ascii="Arial" w:eastAsia="Times New Roman" w:hAnsi="Arial" w:cs="Arial"/>
          <w:b/>
          <w:sz w:val="20"/>
          <w:szCs w:val="20"/>
          <w:lang w:eastAsia="fr-FR"/>
        </w:rPr>
      </w:pPr>
      <w:r w:rsidRPr="001A3B28">
        <w:rPr>
          <w:rFonts w:ascii="Arial" w:eastAsia="Times New Roman" w:hAnsi="Arial" w:cs="Arial"/>
          <w:b/>
          <w:sz w:val="20"/>
          <w:szCs w:val="20"/>
          <w:lang w:eastAsia="fr-FR"/>
        </w:rPr>
        <w:t xml:space="preserve">6.7   Cessation de la convention </w:t>
      </w:r>
    </w:p>
    <w:p w14:paraId="58299122"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Il sera mis fin à la présente convention </w:t>
      </w:r>
      <w:r w:rsidR="00D71C3D">
        <w:rPr>
          <w:rFonts w:ascii="Arial" w:eastAsia="Times New Roman" w:hAnsi="Arial" w:cs="Arial"/>
          <w:sz w:val="20"/>
          <w:szCs w:val="20"/>
          <w:lang w:eastAsia="fr-FR"/>
        </w:rPr>
        <w:t>par application de l'article 4.5</w:t>
      </w:r>
      <w:r w:rsidRPr="001A3B28">
        <w:rPr>
          <w:rFonts w:ascii="Arial" w:eastAsia="Times New Roman" w:hAnsi="Arial" w:cs="Arial"/>
          <w:sz w:val="20"/>
          <w:szCs w:val="20"/>
          <w:lang w:eastAsia="fr-FR"/>
        </w:rPr>
        <w:t xml:space="preserve"> "Ouverture et fermeture du service". </w:t>
      </w:r>
    </w:p>
    <w:p w14:paraId="4DB1B166" w14:textId="77777777" w:rsidR="001A3B28" w:rsidRPr="001A3B28" w:rsidRDefault="001A3B28" w:rsidP="00BA179E">
      <w:pPr>
        <w:spacing w:after="0" w:line="360" w:lineRule="auto"/>
        <w:jc w:val="both"/>
        <w:rPr>
          <w:rFonts w:ascii="Arial" w:eastAsia="Times New Roman" w:hAnsi="Arial" w:cs="Arial"/>
          <w:sz w:val="20"/>
          <w:szCs w:val="20"/>
          <w:lang w:eastAsia="fr-FR"/>
        </w:rPr>
      </w:pPr>
    </w:p>
    <w:p w14:paraId="34EF6D0C" w14:textId="77777777" w:rsidR="001A3B28" w:rsidRPr="001A3B28" w:rsidRDefault="001A3B28" w:rsidP="00BA179E">
      <w:pPr>
        <w:spacing w:line="360" w:lineRule="auto"/>
        <w:jc w:val="both"/>
        <w:rPr>
          <w:rFonts w:ascii="Arial" w:eastAsia="Times New Roman" w:hAnsi="Arial" w:cs="Arial"/>
          <w:b/>
          <w:sz w:val="20"/>
          <w:szCs w:val="20"/>
          <w:lang w:eastAsia="fr-FR"/>
        </w:rPr>
      </w:pPr>
      <w:r w:rsidRPr="001A3B28">
        <w:rPr>
          <w:rFonts w:ascii="Arial" w:eastAsia="Times New Roman" w:hAnsi="Arial" w:cs="Arial"/>
          <w:b/>
          <w:sz w:val="20"/>
          <w:szCs w:val="20"/>
          <w:lang w:eastAsia="fr-FR"/>
        </w:rPr>
        <w:t xml:space="preserve">6.8   Diffusion de la convention  </w:t>
      </w:r>
    </w:p>
    <w:p w14:paraId="60373AC7" w14:textId="77777777" w:rsidR="00316BC3" w:rsidRPr="001A3B28" w:rsidRDefault="001A3B28" w:rsidP="00316BC3">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Une copie de la présente est annexée dans le marché passé entre le Maître d'ouvrage </w:t>
      </w:r>
      <w:r w:rsidR="002B5A51">
        <w:rPr>
          <w:rFonts w:ascii="Arial" w:eastAsia="Times New Roman" w:hAnsi="Arial" w:cs="Arial"/>
          <w:sz w:val="20"/>
          <w:szCs w:val="20"/>
          <w:lang w:eastAsia="fr-FR"/>
        </w:rPr>
        <w:t xml:space="preserve">et </w:t>
      </w:r>
      <w:r w:rsidR="00386F2D">
        <w:rPr>
          <w:rFonts w:ascii="Arial" w:eastAsia="Times New Roman" w:hAnsi="Arial" w:cs="Arial"/>
          <w:sz w:val="20"/>
          <w:szCs w:val="20"/>
          <w:lang w:eastAsia="fr-FR"/>
        </w:rPr>
        <w:t>le titulaire du marché</w:t>
      </w:r>
      <w:r w:rsidR="00316BC3" w:rsidRPr="001A3B28">
        <w:rPr>
          <w:rFonts w:ascii="Arial" w:eastAsia="Times New Roman" w:hAnsi="Arial" w:cs="Arial"/>
          <w:sz w:val="20"/>
          <w:szCs w:val="20"/>
          <w:lang w:eastAsia="fr-FR"/>
        </w:rPr>
        <w:t>.</w:t>
      </w:r>
    </w:p>
    <w:p w14:paraId="41D6C0D4" w14:textId="77777777" w:rsidR="001A3B28" w:rsidRPr="00BA179E" w:rsidRDefault="001A3B28" w:rsidP="00BA179E">
      <w:pPr>
        <w:spacing w:after="0" w:line="360" w:lineRule="auto"/>
        <w:jc w:val="both"/>
        <w:rPr>
          <w:rFonts w:ascii="Arial" w:eastAsia="Times New Roman" w:hAnsi="Arial" w:cs="Arial"/>
          <w:sz w:val="20"/>
          <w:szCs w:val="20"/>
          <w:lang w:eastAsia="fr-FR"/>
        </w:rPr>
      </w:pPr>
    </w:p>
    <w:p w14:paraId="66B06B5E" w14:textId="77777777" w:rsidR="001A3B28" w:rsidRPr="009D359F" w:rsidRDefault="001A3B28" w:rsidP="009D359F">
      <w:pPr>
        <w:pBdr>
          <w:bottom w:val="single" w:sz="4" w:space="1" w:color="679965"/>
        </w:pBdr>
        <w:spacing w:after="0" w:line="240" w:lineRule="auto"/>
        <w:rPr>
          <w:rFonts w:ascii="Arial" w:eastAsia="Times New Roman" w:hAnsi="Arial" w:cs="Arial"/>
          <w:b/>
          <w:color w:val="679965"/>
          <w:sz w:val="20"/>
          <w:szCs w:val="20"/>
          <w:lang w:eastAsia="fr-FR"/>
        </w:rPr>
      </w:pPr>
      <w:r w:rsidRPr="009D359F">
        <w:rPr>
          <w:rFonts w:ascii="Arial" w:eastAsia="Times New Roman" w:hAnsi="Arial" w:cs="Arial"/>
          <w:b/>
          <w:color w:val="679965"/>
          <w:sz w:val="20"/>
          <w:szCs w:val="20"/>
          <w:lang w:eastAsia="fr-FR"/>
        </w:rPr>
        <w:t>7 - FACTURATION DU SERVICE EDIFLEX</w:t>
      </w:r>
    </w:p>
    <w:p w14:paraId="1913D3A3" w14:textId="77777777" w:rsidR="001A3B28" w:rsidRPr="001A3B28" w:rsidRDefault="001A3B28" w:rsidP="001A3B28">
      <w:pPr>
        <w:spacing w:after="0" w:line="360" w:lineRule="auto"/>
        <w:jc w:val="both"/>
        <w:rPr>
          <w:rFonts w:ascii="Arial" w:eastAsia="Times New Roman" w:hAnsi="Arial" w:cs="Arial"/>
          <w:sz w:val="20"/>
          <w:szCs w:val="20"/>
          <w:lang w:eastAsia="fr-FR"/>
        </w:rPr>
      </w:pPr>
    </w:p>
    <w:p w14:paraId="28AAC991"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Le coût du service est pris en charge par </w:t>
      </w:r>
      <w:r w:rsidR="00A65958">
        <w:rPr>
          <w:rFonts w:ascii="Arial" w:eastAsia="Times New Roman" w:hAnsi="Arial" w:cs="Arial"/>
          <w:sz w:val="20"/>
          <w:szCs w:val="20"/>
          <w:lang w:eastAsia="fr-FR"/>
        </w:rPr>
        <w:t xml:space="preserve">le Maître d’ouvrage, </w:t>
      </w:r>
      <w:r w:rsidR="00BA179E">
        <w:rPr>
          <w:rFonts w:ascii="Arial" w:eastAsia="Times New Roman" w:hAnsi="Arial" w:cs="Arial"/>
          <w:sz w:val="20"/>
          <w:szCs w:val="20"/>
          <w:lang w:eastAsia="fr-FR"/>
        </w:rPr>
        <w:t>désigné à l’article 1.1 de l’AE-CCP.</w:t>
      </w:r>
    </w:p>
    <w:p w14:paraId="3B037FBD" w14:textId="77777777" w:rsidR="001A3B28" w:rsidRPr="001A3B28" w:rsidRDefault="001A3B28" w:rsidP="001A3B28">
      <w:pPr>
        <w:spacing w:after="0" w:line="360" w:lineRule="auto"/>
        <w:jc w:val="both"/>
        <w:rPr>
          <w:rFonts w:ascii="Arial" w:eastAsia="Times New Roman" w:hAnsi="Arial" w:cs="Arial"/>
          <w:sz w:val="20"/>
          <w:szCs w:val="20"/>
          <w:lang w:eastAsia="fr-FR"/>
        </w:rPr>
      </w:pPr>
    </w:p>
    <w:p w14:paraId="10485B1E"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w:t>
      </w:r>
      <w:r w:rsidR="00BA179E">
        <w:rPr>
          <w:rFonts w:ascii="Arial" w:eastAsia="Times New Roman" w:hAnsi="Arial" w:cs="Arial"/>
          <w:sz w:val="20"/>
          <w:szCs w:val="20"/>
          <w:lang w:eastAsia="fr-FR"/>
        </w:rPr>
        <w:t>abonnement au service comprend :</w:t>
      </w:r>
    </w:p>
    <w:p w14:paraId="42DC3F20" w14:textId="77777777" w:rsidR="001A3B28" w:rsidRPr="001A3B28" w:rsidRDefault="005A3FA4" w:rsidP="001A3B2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L’ouverture</w:t>
      </w:r>
      <w:r w:rsidR="001A3B28" w:rsidRPr="001A3B28">
        <w:rPr>
          <w:rFonts w:ascii="Arial" w:eastAsia="Times New Roman" w:hAnsi="Arial" w:cs="Arial"/>
          <w:sz w:val="20"/>
          <w:szCs w:val="20"/>
          <w:lang w:eastAsia="fr-FR"/>
        </w:rPr>
        <w:t xml:space="preserve"> des codes d’accès sur le serveur,</w:t>
      </w:r>
    </w:p>
    <w:p w14:paraId="166E956E" w14:textId="77777777" w:rsidR="001A3B28" w:rsidRPr="001A3B28" w:rsidRDefault="005A3FA4" w:rsidP="001A3B2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La</w:t>
      </w:r>
      <w:r w:rsidR="001A3B28" w:rsidRPr="001A3B28">
        <w:rPr>
          <w:rFonts w:ascii="Arial" w:eastAsia="Times New Roman" w:hAnsi="Arial" w:cs="Arial"/>
          <w:sz w:val="20"/>
          <w:szCs w:val="20"/>
          <w:lang w:eastAsia="fr-FR"/>
        </w:rPr>
        <w:t xml:space="preserve"> mise à disposition des manuels « utilisateurs », code d'accès et mot de passe ;</w:t>
      </w:r>
    </w:p>
    <w:p w14:paraId="2B675888" w14:textId="77777777" w:rsidR="001A3B28" w:rsidRPr="001A3B28" w:rsidRDefault="005A3FA4" w:rsidP="001A3B2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L’assistance</w:t>
      </w:r>
      <w:r w:rsidR="001A3B28" w:rsidRPr="001A3B28">
        <w:rPr>
          <w:rFonts w:ascii="Arial" w:eastAsia="Times New Roman" w:hAnsi="Arial" w:cs="Arial"/>
          <w:sz w:val="20"/>
          <w:szCs w:val="20"/>
          <w:lang w:eastAsia="fr-FR"/>
        </w:rPr>
        <w:t xml:space="preserve"> téléphonique pour l'utilisation du service,</w:t>
      </w:r>
    </w:p>
    <w:p w14:paraId="36BC1C65" w14:textId="77777777" w:rsidR="001A3B28" w:rsidRPr="001A3B28" w:rsidRDefault="005A3FA4" w:rsidP="001A3B2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Le</w:t>
      </w:r>
      <w:r w:rsidR="001A3B28" w:rsidRPr="001A3B28">
        <w:rPr>
          <w:rFonts w:ascii="Arial" w:eastAsia="Times New Roman" w:hAnsi="Arial" w:cs="Arial"/>
          <w:sz w:val="20"/>
          <w:szCs w:val="20"/>
          <w:lang w:eastAsia="fr-FR"/>
        </w:rPr>
        <w:t xml:space="preserve"> droit d'utilisation du service EDIFLEX (connexion sur le serveur), </w:t>
      </w:r>
    </w:p>
    <w:p w14:paraId="699A1100" w14:textId="77777777" w:rsidR="001A3B28" w:rsidRPr="001A3B28" w:rsidRDefault="005A3FA4" w:rsidP="001A3B2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L’archivage</w:t>
      </w:r>
      <w:r w:rsidR="001A3B28" w:rsidRPr="001A3B28">
        <w:rPr>
          <w:rFonts w:ascii="Arial" w:eastAsia="Times New Roman" w:hAnsi="Arial" w:cs="Arial"/>
          <w:sz w:val="20"/>
          <w:szCs w:val="20"/>
          <w:lang w:eastAsia="fr-FR"/>
        </w:rPr>
        <w:t xml:space="preserve"> des informations sur le serveur durant le chantier.</w:t>
      </w:r>
    </w:p>
    <w:p w14:paraId="568B23AF" w14:textId="77777777" w:rsidR="001A3B28" w:rsidRPr="00BA179E" w:rsidRDefault="001A3B28" w:rsidP="00BA179E">
      <w:pPr>
        <w:spacing w:after="0" w:line="360" w:lineRule="auto"/>
        <w:jc w:val="both"/>
        <w:rPr>
          <w:rFonts w:ascii="Arial" w:eastAsia="Times New Roman" w:hAnsi="Arial" w:cs="Arial"/>
          <w:sz w:val="20"/>
          <w:szCs w:val="20"/>
          <w:lang w:eastAsia="fr-FR"/>
        </w:rPr>
      </w:pPr>
    </w:p>
    <w:p w14:paraId="32E4E5FD"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Le coût des fournitures suivantes est à la charge de chaque abonné au service :</w:t>
      </w:r>
    </w:p>
    <w:p w14:paraId="1257E697" w14:textId="77777777" w:rsidR="001A3B28" w:rsidRPr="001A3B28" w:rsidRDefault="005A3FA4" w:rsidP="001A3B2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Terminal</w:t>
      </w:r>
      <w:r w:rsidR="001A3B28" w:rsidRPr="001A3B28">
        <w:rPr>
          <w:rFonts w:ascii="Arial" w:eastAsia="Times New Roman" w:hAnsi="Arial" w:cs="Arial"/>
          <w:sz w:val="20"/>
          <w:szCs w:val="20"/>
          <w:lang w:eastAsia="fr-FR"/>
        </w:rPr>
        <w:t xml:space="preserve"> d’accès au service (ordinateur + accès à Internet),</w:t>
      </w:r>
    </w:p>
    <w:p w14:paraId="5135F3DD" w14:textId="77777777" w:rsidR="00854A64" w:rsidRPr="00CE4635" w:rsidRDefault="005A3FA4" w:rsidP="00CE4635">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Frais</w:t>
      </w:r>
      <w:r w:rsidR="001A3B28" w:rsidRPr="001A3B28">
        <w:rPr>
          <w:rFonts w:ascii="Arial" w:eastAsia="Times New Roman" w:hAnsi="Arial" w:cs="Arial"/>
          <w:sz w:val="20"/>
          <w:szCs w:val="20"/>
          <w:lang w:eastAsia="fr-FR"/>
        </w:rPr>
        <w:t xml:space="preserve"> de télécommunications lors de la connexion au serveur.</w:t>
      </w:r>
    </w:p>
    <w:p w14:paraId="1DD94A4A" w14:textId="77777777" w:rsidR="00854A64" w:rsidRDefault="00854A64" w:rsidP="00BA179E">
      <w:pPr>
        <w:spacing w:after="0" w:line="360" w:lineRule="auto"/>
        <w:jc w:val="both"/>
        <w:rPr>
          <w:rFonts w:ascii="Arial" w:eastAsia="Times New Roman" w:hAnsi="Arial" w:cs="Arial"/>
          <w:sz w:val="20"/>
          <w:szCs w:val="20"/>
          <w:lang w:eastAsia="fr-FR"/>
        </w:rPr>
      </w:pPr>
    </w:p>
    <w:p w14:paraId="3403CD07" w14:textId="77777777" w:rsidR="00316BC3" w:rsidRPr="00BA179E" w:rsidRDefault="00216CB0" w:rsidP="00BA179E">
      <w:pPr>
        <w:pBdr>
          <w:bottom w:val="single" w:sz="4" w:space="1" w:color="679965"/>
        </w:pBdr>
        <w:spacing w:after="0" w:line="240" w:lineRule="auto"/>
        <w:rPr>
          <w:rFonts w:ascii="Arial" w:eastAsia="Times New Roman" w:hAnsi="Arial" w:cs="Arial"/>
          <w:b/>
          <w:color w:val="679965"/>
          <w:sz w:val="20"/>
          <w:szCs w:val="20"/>
          <w:lang w:eastAsia="fr-FR"/>
        </w:rPr>
      </w:pPr>
      <w:r w:rsidRPr="009D359F">
        <w:rPr>
          <w:rFonts w:ascii="Arial" w:eastAsia="Times New Roman" w:hAnsi="Arial" w:cs="Arial"/>
          <w:b/>
          <w:color w:val="679965"/>
          <w:sz w:val="20"/>
          <w:szCs w:val="20"/>
          <w:lang w:eastAsia="fr-FR"/>
        </w:rPr>
        <w:t xml:space="preserve">8 - </w:t>
      </w:r>
      <w:r w:rsidR="005A3FA4" w:rsidRPr="009D359F">
        <w:rPr>
          <w:rFonts w:ascii="Arial" w:eastAsia="Times New Roman" w:hAnsi="Arial" w:cs="Arial"/>
          <w:b/>
          <w:color w:val="679965"/>
          <w:sz w:val="20"/>
          <w:szCs w:val="20"/>
          <w:lang w:eastAsia="fr-FR"/>
        </w:rPr>
        <w:t>DEROGATION RELATIVES</w:t>
      </w:r>
      <w:r w:rsidR="00386F2D">
        <w:rPr>
          <w:rFonts w:ascii="Arial" w:eastAsia="Times New Roman" w:hAnsi="Arial" w:cs="Arial"/>
          <w:b/>
          <w:color w:val="679965"/>
          <w:sz w:val="20"/>
          <w:szCs w:val="20"/>
          <w:lang w:eastAsia="fr-FR"/>
        </w:rPr>
        <w:t xml:space="preserve"> A L’ARTICLE</w:t>
      </w:r>
    </w:p>
    <w:p w14:paraId="10DD5EB6" w14:textId="77777777" w:rsidR="00386F2D" w:rsidRPr="00BA179E" w:rsidRDefault="00386F2D" w:rsidP="00BA179E">
      <w:pPr>
        <w:spacing w:after="0" w:line="360" w:lineRule="auto"/>
        <w:jc w:val="both"/>
        <w:rPr>
          <w:rFonts w:ascii="Arial" w:eastAsia="Times New Roman" w:hAnsi="Arial" w:cs="Arial"/>
          <w:sz w:val="20"/>
          <w:szCs w:val="20"/>
          <w:lang w:eastAsia="fr-FR"/>
        </w:rPr>
      </w:pPr>
    </w:p>
    <w:p w14:paraId="17872571" w14:textId="77777777" w:rsidR="00316BC3" w:rsidRPr="00BA179E" w:rsidRDefault="00A65958" w:rsidP="00BA179E">
      <w:pPr>
        <w:spacing w:after="0" w:line="360" w:lineRule="auto"/>
        <w:jc w:val="both"/>
        <w:rPr>
          <w:rFonts w:ascii="Arial" w:eastAsia="Times New Roman" w:hAnsi="Arial" w:cs="Arial"/>
          <w:sz w:val="20"/>
          <w:szCs w:val="20"/>
          <w:lang w:eastAsia="fr-FR"/>
        </w:rPr>
      </w:pPr>
      <w:r w:rsidRPr="00BA179E">
        <w:rPr>
          <w:rFonts w:ascii="Arial" w:eastAsia="Times New Roman" w:hAnsi="Arial" w:cs="Arial"/>
          <w:sz w:val="20"/>
          <w:szCs w:val="20"/>
          <w:lang w:eastAsia="fr-FR"/>
        </w:rPr>
        <w:t>La convention d’interch</w:t>
      </w:r>
      <w:r w:rsidR="00386F2D" w:rsidRPr="00BA179E">
        <w:rPr>
          <w:rFonts w:ascii="Arial" w:eastAsia="Times New Roman" w:hAnsi="Arial" w:cs="Arial"/>
          <w:sz w:val="20"/>
          <w:szCs w:val="20"/>
          <w:lang w:eastAsia="fr-FR"/>
        </w:rPr>
        <w:t>ange Ediflex déroge à l’article :</w:t>
      </w:r>
    </w:p>
    <w:p w14:paraId="36B411CE" w14:textId="77777777" w:rsidR="00316BC3" w:rsidRPr="00C16AE4" w:rsidRDefault="00316BC3" w:rsidP="00316BC3">
      <w:pPr>
        <w:pBdr>
          <w:bottom w:val="single" w:sz="4" w:space="1" w:color="31849B"/>
        </w:pBdr>
        <w:spacing w:after="0" w:line="240" w:lineRule="auto"/>
        <w:rPr>
          <w:rFonts w:ascii="Arial" w:eastAsia="Times New Roman" w:hAnsi="Arial" w:cs="Arial"/>
          <w:b/>
          <w:color w:val="31849B"/>
          <w:sz w:val="20"/>
          <w:szCs w:val="20"/>
          <w:lang w:eastAsia="fr-FR"/>
        </w:rPr>
      </w:pPr>
      <w:r>
        <w:rPr>
          <w:rFonts w:ascii="Arial" w:eastAsia="Times New Roman" w:hAnsi="Arial" w:cs="Arial"/>
          <w:b/>
          <w:color w:val="31849B"/>
          <w:sz w:val="20"/>
          <w:szCs w:val="20"/>
          <w:lang w:eastAsia="fr-FR"/>
        </w:rPr>
        <w:t>11</w:t>
      </w:r>
      <w:r w:rsidR="00386F2D">
        <w:rPr>
          <w:rFonts w:ascii="Arial" w:eastAsia="Times New Roman" w:hAnsi="Arial" w:cs="Arial"/>
          <w:b/>
          <w:color w:val="31849B"/>
          <w:sz w:val="20"/>
          <w:szCs w:val="20"/>
          <w:lang w:eastAsia="fr-FR"/>
        </w:rPr>
        <w:t>.7</w:t>
      </w:r>
      <w:r w:rsidRPr="00C16AE4">
        <w:rPr>
          <w:rFonts w:ascii="Arial" w:eastAsia="Times New Roman" w:hAnsi="Arial" w:cs="Arial"/>
          <w:b/>
          <w:color w:val="31849B"/>
          <w:sz w:val="20"/>
          <w:szCs w:val="20"/>
          <w:lang w:eastAsia="fr-FR"/>
        </w:rPr>
        <w:t xml:space="preserve"> DU CCAG</w:t>
      </w:r>
      <w:r>
        <w:rPr>
          <w:rFonts w:ascii="Arial" w:eastAsia="Times New Roman" w:hAnsi="Arial" w:cs="Arial"/>
          <w:b/>
          <w:color w:val="31849B"/>
          <w:sz w:val="20"/>
          <w:szCs w:val="20"/>
          <w:lang w:eastAsia="fr-FR"/>
        </w:rPr>
        <w:t xml:space="preserve"> PI</w:t>
      </w:r>
    </w:p>
    <w:p w14:paraId="351BD6B1" w14:textId="77777777" w:rsidR="00216CB0" w:rsidRPr="009A5C73" w:rsidRDefault="00216CB0" w:rsidP="00BA179E">
      <w:pPr>
        <w:spacing w:after="0" w:line="360" w:lineRule="auto"/>
        <w:jc w:val="both"/>
        <w:rPr>
          <w:rFonts w:ascii="Arial" w:eastAsia="Times New Roman" w:hAnsi="Arial" w:cs="Arial"/>
          <w:sz w:val="20"/>
          <w:szCs w:val="20"/>
          <w:lang w:eastAsia="fr-FR"/>
        </w:rPr>
      </w:pPr>
      <w:r w:rsidRPr="009A5C73">
        <w:rPr>
          <w:rFonts w:ascii="Arial" w:eastAsia="Times New Roman" w:hAnsi="Arial" w:cs="Arial"/>
          <w:sz w:val="20"/>
          <w:szCs w:val="20"/>
          <w:lang w:eastAsia="fr-FR"/>
        </w:rPr>
        <w:t>Les dates de présentation</w:t>
      </w:r>
      <w:r w:rsidR="00386F2D">
        <w:rPr>
          <w:rFonts w:ascii="Arial" w:eastAsia="Times New Roman" w:hAnsi="Arial" w:cs="Arial"/>
          <w:sz w:val="20"/>
          <w:szCs w:val="20"/>
          <w:lang w:eastAsia="fr-FR"/>
        </w:rPr>
        <w:t xml:space="preserve"> des</w:t>
      </w:r>
      <w:r w:rsidRPr="009A5C73">
        <w:rPr>
          <w:rFonts w:ascii="Arial" w:eastAsia="Times New Roman" w:hAnsi="Arial" w:cs="Arial"/>
          <w:sz w:val="20"/>
          <w:szCs w:val="20"/>
          <w:lang w:eastAsia="fr-FR"/>
        </w:rPr>
        <w:t xml:space="preserve"> </w:t>
      </w:r>
      <w:r w:rsidR="00316BC3">
        <w:rPr>
          <w:rFonts w:ascii="Arial" w:eastAsia="Times New Roman" w:hAnsi="Arial" w:cs="Arial"/>
          <w:sz w:val="20"/>
          <w:szCs w:val="20"/>
          <w:lang w:eastAsia="fr-FR"/>
        </w:rPr>
        <w:t>demandes d’acompte et de solde</w:t>
      </w:r>
      <w:r w:rsidRPr="009A5C73">
        <w:rPr>
          <w:rFonts w:ascii="Arial" w:eastAsia="Times New Roman" w:hAnsi="Arial" w:cs="Arial"/>
          <w:sz w:val="20"/>
          <w:szCs w:val="20"/>
          <w:lang w:eastAsia="fr-FR"/>
        </w:rPr>
        <w:t xml:space="preserve">, de vérification et de validation par les représentants cités au chapitre 2 ci-dessus, telles qu’elles figurent sur les écrans et les éditions du service Ediflex, font foi. Ces dates valent </w:t>
      </w:r>
      <w:r w:rsidR="00386F2D">
        <w:rPr>
          <w:rFonts w:ascii="Arial" w:eastAsia="Times New Roman" w:hAnsi="Arial" w:cs="Arial"/>
          <w:sz w:val="20"/>
          <w:szCs w:val="20"/>
          <w:lang w:eastAsia="fr-FR"/>
        </w:rPr>
        <w:t>accusé</w:t>
      </w:r>
      <w:r w:rsidRPr="009A5C73">
        <w:rPr>
          <w:rFonts w:ascii="Arial" w:eastAsia="Times New Roman" w:hAnsi="Arial" w:cs="Arial"/>
          <w:sz w:val="20"/>
          <w:szCs w:val="20"/>
          <w:lang w:eastAsia="fr-FR"/>
        </w:rPr>
        <w:t xml:space="preserve"> de réception pour l’abonné suivant, conformément au circuit de vérification imposé par le service.</w:t>
      </w:r>
    </w:p>
    <w:p w14:paraId="08080963" w14:textId="77777777" w:rsidR="00216CB0" w:rsidRPr="009A5C73" w:rsidRDefault="00216CB0" w:rsidP="00386F2D">
      <w:pPr>
        <w:spacing w:after="0" w:line="360" w:lineRule="auto"/>
        <w:jc w:val="both"/>
        <w:rPr>
          <w:rFonts w:ascii="Arial" w:eastAsia="Times New Roman" w:hAnsi="Arial" w:cs="Arial"/>
          <w:sz w:val="20"/>
          <w:szCs w:val="20"/>
          <w:lang w:eastAsia="fr-FR"/>
        </w:rPr>
      </w:pPr>
    </w:p>
    <w:p w14:paraId="375CE093" w14:textId="77777777" w:rsidR="00216CB0" w:rsidRPr="009A5C73" w:rsidRDefault="00216CB0" w:rsidP="00386F2D">
      <w:pPr>
        <w:spacing w:after="0" w:line="360" w:lineRule="auto"/>
        <w:jc w:val="both"/>
        <w:rPr>
          <w:rFonts w:ascii="Arial" w:eastAsia="Times New Roman" w:hAnsi="Arial" w:cs="Arial"/>
          <w:sz w:val="20"/>
          <w:szCs w:val="20"/>
          <w:lang w:eastAsia="fr-FR"/>
        </w:rPr>
      </w:pPr>
      <w:r w:rsidRPr="009A5C73">
        <w:rPr>
          <w:rFonts w:ascii="Arial" w:eastAsia="Times New Roman" w:hAnsi="Arial" w:cs="Arial"/>
          <w:sz w:val="20"/>
          <w:szCs w:val="20"/>
          <w:lang w:eastAsia="fr-FR"/>
        </w:rPr>
        <w:t>Les décomptes mensuels</w:t>
      </w:r>
      <w:r w:rsidR="00A65958">
        <w:rPr>
          <w:rFonts w:ascii="Arial" w:eastAsia="Times New Roman" w:hAnsi="Arial" w:cs="Arial"/>
          <w:sz w:val="20"/>
          <w:szCs w:val="20"/>
          <w:lang w:eastAsia="fr-FR"/>
        </w:rPr>
        <w:t xml:space="preserve"> et le décompte final</w:t>
      </w:r>
      <w:r w:rsidRPr="009A5C73">
        <w:rPr>
          <w:rFonts w:ascii="Arial" w:eastAsia="Times New Roman" w:hAnsi="Arial" w:cs="Arial"/>
          <w:sz w:val="20"/>
          <w:szCs w:val="20"/>
          <w:lang w:eastAsia="fr-FR"/>
        </w:rPr>
        <w:t xml:space="preserve"> sont pris en charge et gérés par le service Ediflex qui détermine les informations qui les constituent, leur circuit de vérification et le modèle de présentation des pièces justificatives transmises au comptable public. Le service Ediflex évite ainsi les transmissions systématiques de décomptes sur support papier, l’envoi de lettres recommandées.</w:t>
      </w:r>
    </w:p>
    <w:p w14:paraId="0120376E" w14:textId="77777777" w:rsidR="004E067A" w:rsidRPr="00BA179E" w:rsidRDefault="004E067A" w:rsidP="00BA179E">
      <w:pPr>
        <w:spacing w:after="0" w:line="360" w:lineRule="auto"/>
        <w:jc w:val="both"/>
        <w:rPr>
          <w:rFonts w:ascii="Arial" w:eastAsia="Times New Roman" w:hAnsi="Arial" w:cs="Arial"/>
          <w:sz w:val="20"/>
          <w:szCs w:val="20"/>
          <w:lang w:eastAsia="fr-FR"/>
        </w:rPr>
      </w:pPr>
    </w:p>
    <w:sectPr w:rsidR="004E067A" w:rsidRPr="00BA179E" w:rsidSect="00275983">
      <w:footerReference w:type="even" r:id="rId9"/>
      <w:footerReference w:type="default" r:id="rId10"/>
      <w:footerReference w:type="first" r:id="rId11"/>
      <w:pgSz w:w="11906" w:h="16838"/>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D3501" w14:textId="77777777" w:rsidR="008439AF" w:rsidRDefault="008439AF">
      <w:pPr>
        <w:spacing w:after="0" w:line="240" w:lineRule="auto"/>
      </w:pPr>
      <w:r>
        <w:separator/>
      </w:r>
    </w:p>
  </w:endnote>
  <w:endnote w:type="continuationSeparator" w:id="0">
    <w:p w14:paraId="39C8009A" w14:textId="77777777" w:rsidR="008439AF" w:rsidRDefault="00843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698C0" w14:textId="77777777" w:rsidR="00222D29" w:rsidRDefault="00222D29" w:rsidP="00222D29">
    <w:pPr>
      <w:pStyle w:val="Pieddepage"/>
      <w:framePr w:wrap="around" w:vAnchor="text" w:hAnchor="margin" w:xAlign="right" w:y="1"/>
      <w:rPr>
        <w:rStyle w:val="Numrodepage"/>
      </w:rPr>
    </w:pPr>
    <w:r>
      <w:rPr>
        <w:rStyle w:val="Numrodepage"/>
      </w:rPr>
      <w:fldChar w:fldCharType="begin"/>
    </w:r>
    <w:r w:rsidR="00A65958">
      <w:rPr>
        <w:rStyle w:val="Numrodepage"/>
      </w:rPr>
      <w:instrText>PAGE</w:instrText>
    </w:r>
    <w:r>
      <w:rPr>
        <w:rStyle w:val="Numrodepage"/>
      </w:rPr>
      <w:instrText xml:space="preserve">  </w:instrText>
    </w:r>
    <w:r>
      <w:rPr>
        <w:rStyle w:val="Numrodepage"/>
      </w:rPr>
      <w:fldChar w:fldCharType="end"/>
    </w:r>
  </w:p>
  <w:p w14:paraId="507ED45E" w14:textId="77777777" w:rsidR="00222D29" w:rsidRDefault="00222D29" w:rsidP="00222D29">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B8422" w14:textId="085095F5" w:rsidR="00222D29" w:rsidRPr="005E00AD" w:rsidRDefault="00222D29" w:rsidP="005E00AD">
    <w:pPr>
      <w:pStyle w:val="Pieddepage"/>
      <w:jc w:val="right"/>
      <w:rPr>
        <w:rFonts w:ascii="Arial" w:hAnsi="Arial" w:cs="Arial"/>
        <w:sz w:val="16"/>
        <w:szCs w:val="16"/>
      </w:rPr>
    </w:pPr>
    <w:r w:rsidRPr="005E00AD">
      <w:rPr>
        <w:rFonts w:ascii="Arial" w:hAnsi="Arial" w:cs="Arial"/>
        <w:sz w:val="16"/>
        <w:szCs w:val="16"/>
      </w:rPr>
      <w:fldChar w:fldCharType="begin"/>
    </w:r>
    <w:r w:rsidRPr="005E00AD">
      <w:rPr>
        <w:rFonts w:ascii="Arial" w:hAnsi="Arial" w:cs="Arial"/>
        <w:sz w:val="16"/>
        <w:szCs w:val="16"/>
      </w:rPr>
      <w:instrText xml:space="preserve"> </w:instrText>
    </w:r>
    <w:r w:rsidR="00A65958">
      <w:rPr>
        <w:rFonts w:ascii="Arial" w:hAnsi="Arial" w:cs="Arial"/>
        <w:sz w:val="16"/>
        <w:szCs w:val="16"/>
      </w:rPr>
      <w:instrText>PAGE</w:instrText>
    </w:r>
    <w:r w:rsidRPr="005E00AD">
      <w:rPr>
        <w:rFonts w:ascii="Arial" w:hAnsi="Arial" w:cs="Arial"/>
        <w:sz w:val="16"/>
        <w:szCs w:val="16"/>
      </w:rPr>
      <w:instrText xml:space="preserve">   \* MERGEFORMAT </w:instrText>
    </w:r>
    <w:r w:rsidRPr="005E00AD">
      <w:rPr>
        <w:rFonts w:ascii="Arial" w:hAnsi="Arial" w:cs="Arial"/>
        <w:sz w:val="16"/>
        <w:szCs w:val="16"/>
      </w:rPr>
      <w:fldChar w:fldCharType="separate"/>
    </w:r>
    <w:r w:rsidR="009C18DE">
      <w:rPr>
        <w:rFonts w:ascii="Arial" w:hAnsi="Arial" w:cs="Arial"/>
        <w:noProof/>
        <w:sz w:val="16"/>
        <w:szCs w:val="16"/>
      </w:rPr>
      <w:t>8</w:t>
    </w:r>
    <w:r w:rsidRPr="005E00AD">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BE52F" w14:textId="77777777" w:rsidR="00222D29" w:rsidRDefault="00222D29" w:rsidP="00222D29">
    <w:pPr>
      <w:pStyle w:val="Pieddepage"/>
      <w:framePr w:wrap="around" w:vAnchor="text" w:hAnchor="margin" w:xAlign="right" w:y="1"/>
      <w:rPr>
        <w:rStyle w:val="Numrodepage"/>
      </w:rPr>
    </w:pPr>
  </w:p>
  <w:p w14:paraId="3F9412B1" w14:textId="77777777" w:rsidR="00222D29" w:rsidRDefault="00222D29" w:rsidP="00222D29">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C35DF" w14:textId="77777777" w:rsidR="008439AF" w:rsidRDefault="008439AF">
      <w:pPr>
        <w:spacing w:after="0" w:line="240" w:lineRule="auto"/>
      </w:pPr>
      <w:r>
        <w:separator/>
      </w:r>
    </w:p>
  </w:footnote>
  <w:footnote w:type="continuationSeparator" w:id="0">
    <w:p w14:paraId="65C43053" w14:textId="77777777" w:rsidR="008439AF" w:rsidRDefault="008439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15A5F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2C026C7"/>
    <w:multiLevelType w:val="hybridMultilevel"/>
    <w:tmpl w:val="5F9C416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3B7284"/>
    <w:multiLevelType w:val="hybridMultilevel"/>
    <w:tmpl w:val="F6B2BC12"/>
    <w:lvl w:ilvl="0" w:tplc="94CE354E">
      <w:start w:val="1"/>
      <w:numFmt w:val="bullet"/>
      <w:lvlText w:val=""/>
      <w:lvlJc w:val="left"/>
      <w:pPr>
        <w:ind w:left="2422" w:hanging="360"/>
      </w:pPr>
      <w:rPr>
        <w:rFonts w:ascii="Symbol" w:hAnsi="Symbol" w:hint="default"/>
      </w:rPr>
    </w:lvl>
    <w:lvl w:ilvl="1" w:tplc="040C0003" w:tentative="1">
      <w:start w:val="1"/>
      <w:numFmt w:val="bullet"/>
      <w:lvlText w:val="o"/>
      <w:lvlJc w:val="left"/>
      <w:pPr>
        <w:ind w:left="3142" w:hanging="360"/>
      </w:pPr>
      <w:rPr>
        <w:rFonts w:ascii="Courier New" w:hAnsi="Courier New" w:cs="Courier New" w:hint="default"/>
      </w:rPr>
    </w:lvl>
    <w:lvl w:ilvl="2" w:tplc="040C0005" w:tentative="1">
      <w:start w:val="1"/>
      <w:numFmt w:val="bullet"/>
      <w:lvlText w:val=""/>
      <w:lvlJc w:val="left"/>
      <w:pPr>
        <w:ind w:left="3862" w:hanging="360"/>
      </w:pPr>
      <w:rPr>
        <w:rFonts w:ascii="Wingdings" w:hAnsi="Wingdings" w:hint="default"/>
      </w:rPr>
    </w:lvl>
    <w:lvl w:ilvl="3" w:tplc="040C0001" w:tentative="1">
      <w:start w:val="1"/>
      <w:numFmt w:val="bullet"/>
      <w:lvlText w:val=""/>
      <w:lvlJc w:val="left"/>
      <w:pPr>
        <w:ind w:left="4582" w:hanging="360"/>
      </w:pPr>
      <w:rPr>
        <w:rFonts w:ascii="Symbol" w:hAnsi="Symbol" w:hint="default"/>
      </w:rPr>
    </w:lvl>
    <w:lvl w:ilvl="4" w:tplc="040C0003" w:tentative="1">
      <w:start w:val="1"/>
      <w:numFmt w:val="bullet"/>
      <w:lvlText w:val="o"/>
      <w:lvlJc w:val="left"/>
      <w:pPr>
        <w:ind w:left="5302" w:hanging="360"/>
      </w:pPr>
      <w:rPr>
        <w:rFonts w:ascii="Courier New" w:hAnsi="Courier New" w:cs="Courier New" w:hint="default"/>
      </w:rPr>
    </w:lvl>
    <w:lvl w:ilvl="5" w:tplc="040C0005" w:tentative="1">
      <w:start w:val="1"/>
      <w:numFmt w:val="bullet"/>
      <w:lvlText w:val=""/>
      <w:lvlJc w:val="left"/>
      <w:pPr>
        <w:ind w:left="6022" w:hanging="360"/>
      </w:pPr>
      <w:rPr>
        <w:rFonts w:ascii="Wingdings" w:hAnsi="Wingdings" w:hint="default"/>
      </w:rPr>
    </w:lvl>
    <w:lvl w:ilvl="6" w:tplc="040C0001" w:tentative="1">
      <w:start w:val="1"/>
      <w:numFmt w:val="bullet"/>
      <w:lvlText w:val=""/>
      <w:lvlJc w:val="left"/>
      <w:pPr>
        <w:ind w:left="6742" w:hanging="360"/>
      </w:pPr>
      <w:rPr>
        <w:rFonts w:ascii="Symbol" w:hAnsi="Symbol" w:hint="default"/>
      </w:rPr>
    </w:lvl>
    <w:lvl w:ilvl="7" w:tplc="040C0003" w:tentative="1">
      <w:start w:val="1"/>
      <w:numFmt w:val="bullet"/>
      <w:lvlText w:val="o"/>
      <w:lvlJc w:val="left"/>
      <w:pPr>
        <w:ind w:left="7462" w:hanging="360"/>
      </w:pPr>
      <w:rPr>
        <w:rFonts w:ascii="Courier New" w:hAnsi="Courier New" w:cs="Courier New" w:hint="default"/>
      </w:rPr>
    </w:lvl>
    <w:lvl w:ilvl="8" w:tplc="040C0005" w:tentative="1">
      <w:start w:val="1"/>
      <w:numFmt w:val="bullet"/>
      <w:lvlText w:val=""/>
      <w:lvlJc w:val="left"/>
      <w:pPr>
        <w:ind w:left="8182" w:hanging="360"/>
      </w:pPr>
      <w:rPr>
        <w:rFonts w:ascii="Wingdings" w:hAnsi="Wingdings" w:hint="default"/>
      </w:rPr>
    </w:lvl>
  </w:abstractNum>
  <w:abstractNum w:abstractNumId="6" w15:restartNumberingAfterBreak="0">
    <w:nsid w:val="110F14CD"/>
    <w:multiLevelType w:val="singleLevel"/>
    <w:tmpl w:val="FFFFFFFF"/>
    <w:lvl w:ilvl="0">
      <w:numFmt w:val="decimal"/>
      <w:lvlText w:val="*"/>
      <w:lvlJc w:val="left"/>
    </w:lvl>
  </w:abstractNum>
  <w:abstractNum w:abstractNumId="7" w15:restartNumberingAfterBreak="0">
    <w:nsid w:val="1D853D01"/>
    <w:multiLevelType w:val="hybridMultilevel"/>
    <w:tmpl w:val="FB045600"/>
    <w:lvl w:ilvl="0" w:tplc="8956250C">
      <w:start w:val="1"/>
      <w:numFmt w:val="bullet"/>
      <w:lvlText w:val=""/>
      <w:lvlJc w:val="left"/>
      <w:pPr>
        <w:tabs>
          <w:tab w:val="num" w:pos="1080"/>
        </w:tabs>
        <w:ind w:left="1080" w:hanging="360"/>
      </w:pPr>
      <w:rPr>
        <w:rFonts w:ascii="Symbol" w:hAnsi="Symbol" w:hint="default"/>
        <w:color w:val="auto"/>
      </w:rPr>
    </w:lvl>
    <w:lvl w:ilvl="1" w:tplc="040C0003">
      <w:start w:val="1"/>
      <w:numFmt w:val="bullet"/>
      <w:lvlText w:val="o"/>
      <w:lvlJc w:val="left"/>
      <w:pPr>
        <w:tabs>
          <w:tab w:val="num" w:pos="2145"/>
        </w:tabs>
        <w:ind w:left="2145" w:hanging="360"/>
      </w:pPr>
      <w:rPr>
        <w:rFonts w:ascii="Courier New" w:hAnsi="Courier New" w:cs="Courier New" w:hint="default"/>
      </w:rPr>
    </w:lvl>
    <w:lvl w:ilvl="2" w:tplc="7504B1A2">
      <w:start w:val="1"/>
      <w:numFmt w:val="bullet"/>
      <w:lvlText w:val=""/>
      <w:lvlJc w:val="left"/>
      <w:pPr>
        <w:tabs>
          <w:tab w:val="num" w:pos="2865"/>
        </w:tabs>
        <w:ind w:left="2865" w:hanging="360"/>
      </w:pPr>
      <w:rPr>
        <w:rFonts w:ascii="Symbol" w:hAnsi="Symbol" w:hint="default"/>
        <w:color w:val="auto"/>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8" w15:restartNumberingAfterBreak="0">
    <w:nsid w:val="2D1714A8"/>
    <w:multiLevelType w:val="hybridMultilevel"/>
    <w:tmpl w:val="55643606"/>
    <w:lvl w:ilvl="0" w:tplc="FFFFFFFF">
      <w:numFmt w:val="bullet"/>
      <w:lvlText w:val=""/>
      <w:legacy w:legacy="1" w:legacySpace="0" w:legacyIndent="360"/>
      <w:lvlJc w:val="left"/>
      <w:pPr>
        <w:ind w:left="1776" w:hanging="360"/>
      </w:pPr>
      <w:rPr>
        <w:rFonts w:ascii="Symbol" w:hAnsi="Symbol" w:hint="default"/>
      </w:rPr>
    </w:lvl>
    <w:lvl w:ilvl="1" w:tplc="040C0003">
      <w:start w:val="1"/>
      <w:numFmt w:val="bullet"/>
      <w:lvlText w:val="o"/>
      <w:lvlJc w:val="left"/>
      <w:pPr>
        <w:tabs>
          <w:tab w:val="num" w:pos="1776"/>
        </w:tabs>
        <w:ind w:left="1776" w:hanging="360"/>
      </w:pPr>
      <w:rPr>
        <w:rFonts w:ascii="Courier New" w:hAnsi="Courier New" w:cs="Courier New" w:hint="default"/>
      </w:rPr>
    </w:lvl>
    <w:lvl w:ilvl="2" w:tplc="040C0005" w:tentative="1">
      <w:start w:val="1"/>
      <w:numFmt w:val="bullet"/>
      <w:lvlText w:val=""/>
      <w:lvlJc w:val="left"/>
      <w:pPr>
        <w:tabs>
          <w:tab w:val="num" w:pos="2496"/>
        </w:tabs>
        <w:ind w:left="2496" w:hanging="360"/>
      </w:pPr>
      <w:rPr>
        <w:rFonts w:ascii="Wingdings" w:hAnsi="Wingdings" w:hint="default"/>
      </w:rPr>
    </w:lvl>
    <w:lvl w:ilvl="3" w:tplc="040C0001" w:tentative="1">
      <w:start w:val="1"/>
      <w:numFmt w:val="bullet"/>
      <w:lvlText w:val=""/>
      <w:lvlJc w:val="left"/>
      <w:pPr>
        <w:tabs>
          <w:tab w:val="num" w:pos="3216"/>
        </w:tabs>
        <w:ind w:left="3216" w:hanging="360"/>
      </w:pPr>
      <w:rPr>
        <w:rFonts w:ascii="Symbol" w:hAnsi="Symbol" w:hint="default"/>
      </w:rPr>
    </w:lvl>
    <w:lvl w:ilvl="4" w:tplc="040C0003" w:tentative="1">
      <w:start w:val="1"/>
      <w:numFmt w:val="bullet"/>
      <w:lvlText w:val="o"/>
      <w:lvlJc w:val="left"/>
      <w:pPr>
        <w:tabs>
          <w:tab w:val="num" w:pos="3936"/>
        </w:tabs>
        <w:ind w:left="3936" w:hanging="360"/>
      </w:pPr>
      <w:rPr>
        <w:rFonts w:ascii="Courier New" w:hAnsi="Courier New" w:cs="Courier New" w:hint="default"/>
      </w:rPr>
    </w:lvl>
    <w:lvl w:ilvl="5" w:tplc="040C0005" w:tentative="1">
      <w:start w:val="1"/>
      <w:numFmt w:val="bullet"/>
      <w:lvlText w:val=""/>
      <w:lvlJc w:val="left"/>
      <w:pPr>
        <w:tabs>
          <w:tab w:val="num" w:pos="4656"/>
        </w:tabs>
        <w:ind w:left="4656" w:hanging="360"/>
      </w:pPr>
      <w:rPr>
        <w:rFonts w:ascii="Wingdings" w:hAnsi="Wingdings" w:hint="default"/>
      </w:rPr>
    </w:lvl>
    <w:lvl w:ilvl="6" w:tplc="040C0001" w:tentative="1">
      <w:start w:val="1"/>
      <w:numFmt w:val="bullet"/>
      <w:lvlText w:val=""/>
      <w:lvlJc w:val="left"/>
      <w:pPr>
        <w:tabs>
          <w:tab w:val="num" w:pos="5376"/>
        </w:tabs>
        <w:ind w:left="5376" w:hanging="360"/>
      </w:pPr>
      <w:rPr>
        <w:rFonts w:ascii="Symbol" w:hAnsi="Symbol" w:hint="default"/>
      </w:rPr>
    </w:lvl>
    <w:lvl w:ilvl="7" w:tplc="040C0003" w:tentative="1">
      <w:start w:val="1"/>
      <w:numFmt w:val="bullet"/>
      <w:lvlText w:val="o"/>
      <w:lvlJc w:val="left"/>
      <w:pPr>
        <w:tabs>
          <w:tab w:val="num" w:pos="6096"/>
        </w:tabs>
        <w:ind w:left="6096" w:hanging="360"/>
      </w:pPr>
      <w:rPr>
        <w:rFonts w:ascii="Courier New" w:hAnsi="Courier New" w:cs="Courier New" w:hint="default"/>
      </w:rPr>
    </w:lvl>
    <w:lvl w:ilvl="8" w:tplc="040C0005" w:tentative="1">
      <w:start w:val="1"/>
      <w:numFmt w:val="bullet"/>
      <w:lvlText w:val=""/>
      <w:lvlJc w:val="left"/>
      <w:pPr>
        <w:tabs>
          <w:tab w:val="num" w:pos="6816"/>
        </w:tabs>
        <w:ind w:left="6816" w:hanging="360"/>
      </w:pPr>
      <w:rPr>
        <w:rFonts w:ascii="Wingdings" w:hAnsi="Wingdings" w:hint="default"/>
      </w:rPr>
    </w:lvl>
  </w:abstractNum>
  <w:abstractNum w:abstractNumId="9" w15:restartNumberingAfterBreak="0">
    <w:nsid w:val="65C618CF"/>
    <w:multiLevelType w:val="singleLevel"/>
    <w:tmpl w:val="06D451DE"/>
    <w:lvl w:ilvl="0">
      <w:start w:val="4"/>
      <w:numFmt w:val="bullet"/>
      <w:lvlText w:val="-"/>
      <w:lvlJc w:val="left"/>
      <w:pPr>
        <w:tabs>
          <w:tab w:val="num" w:pos="2160"/>
        </w:tabs>
        <w:ind w:left="2160" w:hanging="360"/>
      </w:pPr>
      <w:rPr>
        <w:rFonts w:hint="default"/>
      </w:rPr>
    </w:lvl>
  </w:abstractNum>
  <w:abstractNum w:abstractNumId="10" w15:restartNumberingAfterBreak="0">
    <w:nsid w:val="7D2417C4"/>
    <w:multiLevelType w:val="hybridMultilevel"/>
    <w:tmpl w:val="D39EFFE2"/>
    <w:lvl w:ilvl="0" w:tplc="FFFFFFFF">
      <w:numFmt w:val="bullet"/>
      <w:lvlText w:val=""/>
      <w:legacy w:legacy="1" w:legacySpace="0" w:legacyIndent="360"/>
      <w:lvlJc w:val="left"/>
      <w:pPr>
        <w:ind w:left="1776" w:hanging="360"/>
      </w:pPr>
      <w:rPr>
        <w:rFonts w:ascii="Symbol" w:hAnsi="Symbol" w:hint="default"/>
      </w:rPr>
    </w:lvl>
    <w:lvl w:ilvl="1" w:tplc="040C0003" w:tentative="1">
      <w:start w:val="1"/>
      <w:numFmt w:val="bullet"/>
      <w:lvlText w:val="o"/>
      <w:lvlJc w:val="left"/>
      <w:pPr>
        <w:tabs>
          <w:tab w:val="num" w:pos="1776"/>
        </w:tabs>
        <w:ind w:left="1776" w:hanging="360"/>
      </w:pPr>
      <w:rPr>
        <w:rFonts w:ascii="Courier New" w:hAnsi="Courier New" w:cs="Courier New" w:hint="default"/>
      </w:rPr>
    </w:lvl>
    <w:lvl w:ilvl="2" w:tplc="040C0005" w:tentative="1">
      <w:start w:val="1"/>
      <w:numFmt w:val="bullet"/>
      <w:lvlText w:val=""/>
      <w:lvlJc w:val="left"/>
      <w:pPr>
        <w:tabs>
          <w:tab w:val="num" w:pos="2496"/>
        </w:tabs>
        <w:ind w:left="2496" w:hanging="360"/>
      </w:pPr>
      <w:rPr>
        <w:rFonts w:ascii="Wingdings" w:hAnsi="Wingdings" w:hint="default"/>
      </w:rPr>
    </w:lvl>
    <w:lvl w:ilvl="3" w:tplc="040C0001" w:tentative="1">
      <w:start w:val="1"/>
      <w:numFmt w:val="bullet"/>
      <w:lvlText w:val=""/>
      <w:lvlJc w:val="left"/>
      <w:pPr>
        <w:tabs>
          <w:tab w:val="num" w:pos="3216"/>
        </w:tabs>
        <w:ind w:left="3216" w:hanging="360"/>
      </w:pPr>
      <w:rPr>
        <w:rFonts w:ascii="Symbol" w:hAnsi="Symbol" w:hint="default"/>
      </w:rPr>
    </w:lvl>
    <w:lvl w:ilvl="4" w:tplc="040C0003" w:tentative="1">
      <w:start w:val="1"/>
      <w:numFmt w:val="bullet"/>
      <w:lvlText w:val="o"/>
      <w:lvlJc w:val="left"/>
      <w:pPr>
        <w:tabs>
          <w:tab w:val="num" w:pos="3936"/>
        </w:tabs>
        <w:ind w:left="3936" w:hanging="360"/>
      </w:pPr>
      <w:rPr>
        <w:rFonts w:ascii="Courier New" w:hAnsi="Courier New" w:cs="Courier New" w:hint="default"/>
      </w:rPr>
    </w:lvl>
    <w:lvl w:ilvl="5" w:tplc="040C0005" w:tentative="1">
      <w:start w:val="1"/>
      <w:numFmt w:val="bullet"/>
      <w:lvlText w:val=""/>
      <w:lvlJc w:val="left"/>
      <w:pPr>
        <w:tabs>
          <w:tab w:val="num" w:pos="4656"/>
        </w:tabs>
        <w:ind w:left="4656" w:hanging="360"/>
      </w:pPr>
      <w:rPr>
        <w:rFonts w:ascii="Wingdings" w:hAnsi="Wingdings" w:hint="default"/>
      </w:rPr>
    </w:lvl>
    <w:lvl w:ilvl="6" w:tplc="040C0001" w:tentative="1">
      <w:start w:val="1"/>
      <w:numFmt w:val="bullet"/>
      <w:lvlText w:val=""/>
      <w:lvlJc w:val="left"/>
      <w:pPr>
        <w:tabs>
          <w:tab w:val="num" w:pos="5376"/>
        </w:tabs>
        <w:ind w:left="5376" w:hanging="360"/>
      </w:pPr>
      <w:rPr>
        <w:rFonts w:ascii="Symbol" w:hAnsi="Symbol" w:hint="default"/>
      </w:rPr>
    </w:lvl>
    <w:lvl w:ilvl="7" w:tplc="040C0003" w:tentative="1">
      <w:start w:val="1"/>
      <w:numFmt w:val="bullet"/>
      <w:lvlText w:val="o"/>
      <w:lvlJc w:val="left"/>
      <w:pPr>
        <w:tabs>
          <w:tab w:val="num" w:pos="6096"/>
        </w:tabs>
        <w:ind w:left="6096" w:hanging="360"/>
      </w:pPr>
      <w:rPr>
        <w:rFonts w:ascii="Courier New" w:hAnsi="Courier New" w:cs="Courier New" w:hint="default"/>
      </w:rPr>
    </w:lvl>
    <w:lvl w:ilvl="8" w:tplc="040C0005" w:tentative="1">
      <w:start w:val="1"/>
      <w:numFmt w:val="bullet"/>
      <w:lvlText w:val=""/>
      <w:lvlJc w:val="left"/>
      <w:pPr>
        <w:tabs>
          <w:tab w:val="num" w:pos="6816"/>
        </w:tabs>
        <w:ind w:left="6816" w:hanging="360"/>
      </w:pPr>
      <w:rPr>
        <w:rFonts w:ascii="Wingdings" w:hAnsi="Wingdings" w:hint="default"/>
      </w:rPr>
    </w:lvl>
  </w:abstractNum>
  <w:num w:numId="1">
    <w:abstractNumId w:val="9"/>
  </w:num>
  <w:num w:numId="2">
    <w:abstractNumId w:val="1"/>
    <w:lvlOverride w:ilvl="0">
      <w:lvl w:ilvl="0">
        <w:numFmt w:val="bullet"/>
        <w:lvlText w:val=""/>
        <w:legacy w:legacy="1" w:legacySpace="0" w:legacyIndent="360"/>
        <w:lvlJc w:val="left"/>
        <w:pPr>
          <w:ind w:left="1440" w:hanging="360"/>
        </w:pPr>
        <w:rPr>
          <w:rFonts w:ascii="Symbol" w:hAnsi="Symbol" w:hint="default"/>
        </w:rPr>
      </w:lvl>
    </w:lvlOverride>
  </w:num>
  <w:num w:numId="3">
    <w:abstractNumId w:val="8"/>
  </w:num>
  <w:num w:numId="4">
    <w:abstractNumId w:val="10"/>
  </w:num>
  <w:num w:numId="5">
    <w:abstractNumId w:val="4"/>
  </w:num>
  <w:num w:numId="6">
    <w:abstractNumId w:val="7"/>
  </w:num>
  <w:num w:numId="7">
    <w:abstractNumId w:val="0"/>
  </w:num>
  <w:num w:numId="8">
    <w:abstractNumId w:val="6"/>
  </w:num>
  <w:num w:numId="9">
    <w:abstractNumId w:val="5"/>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9AF"/>
    <w:rsid w:val="00042204"/>
    <w:rsid w:val="00073CD7"/>
    <w:rsid w:val="00106346"/>
    <w:rsid w:val="00120977"/>
    <w:rsid w:val="00146DC7"/>
    <w:rsid w:val="00164031"/>
    <w:rsid w:val="00171416"/>
    <w:rsid w:val="001A3B28"/>
    <w:rsid w:val="001B0AF4"/>
    <w:rsid w:val="00216CB0"/>
    <w:rsid w:val="00222D29"/>
    <w:rsid w:val="00223017"/>
    <w:rsid w:val="002244EE"/>
    <w:rsid w:val="00247A99"/>
    <w:rsid w:val="0026775A"/>
    <w:rsid w:val="00275983"/>
    <w:rsid w:val="002A7559"/>
    <w:rsid w:val="002B5A51"/>
    <w:rsid w:val="002D4A2E"/>
    <w:rsid w:val="00316BC3"/>
    <w:rsid w:val="00386F2D"/>
    <w:rsid w:val="003D259D"/>
    <w:rsid w:val="004207F3"/>
    <w:rsid w:val="00463F36"/>
    <w:rsid w:val="0047217E"/>
    <w:rsid w:val="004A718C"/>
    <w:rsid w:val="004C1A51"/>
    <w:rsid w:val="004E067A"/>
    <w:rsid w:val="004F27FE"/>
    <w:rsid w:val="004F747D"/>
    <w:rsid w:val="00517AD9"/>
    <w:rsid w:val="00536A62"/>
    <w:rsid w:val="00547781"/>
    <w:rsid w:val="00561EF0"/>
    <w:rsid w:val="0056245B"/>
    <w:rsid w:val="0056294B"/>
    <w:rsid w:val="005A3560"/>
    <w:rsid w:val="005A3FA4"/>
    <w:rsid w:val="005E00AD"/>
    <w:rsid w:val="005F714B"/>
    <w:rsid w:val="00625A0F"/>
    <w:rsid w:val="00640C79"/>
    <w:rsid w:val="006523F8"/>
    <w:rsid w:val="0065329C"/>
    <w:rsid w:val="00663EB9"/>
    <w:rsid w:val="00692322"/>
    <w:rsid w:val="006B2525"/>
    <w:rsid w:val="007022B3"/>
    <w:rsid w:val="00734077"/>
    <w:rsid w:val="00766F8B"/>
    <w:rsid w:val="0077244E"/>
    <w:rsid w:val="007A1B32"/>
    <w:rsid w:val="007F45DF"/>
    <w:rsid w:val="00801CF0"/>
    <w:rsid w:val="00806BEA"/>
    <w:rsid w:val="008439AF"/>
    <w:rsid w:val="00854A64"/>
    <w:rsid w:val="00856E27"/>
    <w:rsid w:val="00890FEB"/>
    <w:rsid w:val="00891092"/>
    <w:rsid w:val="008978F3"/>
    <w:rsid w:val="008A51CD"/>
    <w:rsid w:val="008B55CE"/>
    <w:rsid w:val="008D2062"/>
    <w:rsid w:val="008E108C"/>
    <w:rsid w:val="0090093E"/>
    <w:rsid w:val="009253D5"/>
    <w:rsid w:val="00932CB4"/>
    <w:rsid w:val="009A5C73"/>
    <w:rsid w:val="009A6C89"/>
    <w:rsid w:val="009C18DE"/>
    <w:rsid w:val="009C7349"/>
    <w:rsid w:val="009D359F"/>
    <w:rsid w:val="009F0DDE"/>
    <w:rsid w:val="00A12B6F"/>
    <w:rsid w:val="00A62855"/>
    <w:rsid w:val="00A65958"/>
    <w:rsid w:val="00AC58E0"/>
    <w:rsid w:val="00AE3B9A"/>
    <w:rsid w:val="00B67FC5"/>
    <w:rsid w:val="00BA179E"/>
    <w:rsid w:val="00BA37A8"/>
    <w:rsid w:val="00BB1E19"/>
    <w:rsid w:val="00C16AE4"/>
    <w:rsid w:val="00C318EE"/>
    <w:rsid w:val="00C6490B"/>
    <w:rsid w:val="00CA49B2"/>
    <w:rsid w:val="00CD3D7F"/>
    <w:rsid w:val="00CE4635"/>
    <w:rsid w:val="00CF4AE5"/>
    <w:rsid w:val="00D71C3D"/>
    <w:rsid w:val="00DE2159"/>
    <w:rsid w:val="00DF0326"/>
    <w:rsid w:val="00E02649"/>
    <w:rsid w:val="00E50754"/>
    <w:rsid w:val="00EF0390"/>
    <w:rsid w:val="00EF6252"/>
    <w:rsid w:val="00F66C5F"/>
    <w:rsid w:val="00FC4DF0"/>
    <w:rsid w:val="00FF79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472BF2"/>
  <w15:chartTrackingRefBased/>
  <w15:docId w15:val="{E4B71AE1-A122-4C27-A027-76E7A089E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semiHidden/>
    <w:unhideWhenUsed/>
    <w:rsid w:val="001A3B28"/>
    <w:pPr>
      <w:tabs>
        <w:tab w:val="center" w:pos="4536"/>
        <w:tab w:val="right" w:pos="9072"/>
      </w:tabs>
    </w:pPr>
  </w:style>
  <w:style w:type="character" w:customStyle="1" w:styleId="PieddepageCar">
    <w:name w:val="Pied de page Car"/>
    <w:link w:val="Pieddepage"/>
    <w:uiPriority w:val="99"/>
    <w:semiHidden/>
    <w:rsid w:val="001A3B28"/>
    <w:rPr>
      <w:sz w:val="22"/>
      <w:szCs w:val="22"/>
      <w:lang w:eastAsia="en-US"/>
    </w:rPr>
  </w:style>
  <w:style w:type="character" w:styleId="Numrodepage">
    <w:name w:val="page number"/>
    <w:rsid w:val="001A3B28"/>
  </w:style>
  <w:style w:type="paragraph" w:customStyle="1" w:styleId="Grillemoyenne1-Accent21">
    <w:name w:val="Grille moyenne 1 - Accent 21"/>
    <w:basedOn w:val="Normal"/>
    <w:uiPriority w:val="34"/>
    <w:qFormat/>
    <w:rsid w:val="001A3B28"/>
    <w:pPr>
      <w:ind w:left="708"/>
    </w:pPr>
  </w:style>
  <w:style w:type="character" w:styleId="Lienhypertexte">
    <w:name w:val="Hyperlink"/>
    <w:uiPriority w:val="99"/>
    <w:unhideWhenUsed/>
    <w:rsid w:val="005F714B"/>
    <w:rPr>
      <w:color w:val="0563C1"/>
      <w:u w:val="single"/>
    </w:rPr>
  </w:style>
  <w:style w:type="paragraph" w:styleId="En-tte">
    <w:name w:val="header"/>
    <w:basedOn w:val="Normal"/>
    <w:link w:val="En-tteCar"/>
    <w:uiPriority w:val="99"/>
    <w:unhideWhenUsed/>
    <w:rsid w:val="005E00AD"/>
    <w:pPr>
      <w:tabs>
        <w:tab w:val="center" w:pos="4536"/>
        <w:tab w:val="right" w:pos="9072"/>
      </w:tabs>
    </w:pPr>
  </w:style>
  <w:style w:type="character" w:customStyle="1" w:styleId="En-tteCar">
    <w:name w:val="En-tête Car"/>
    <w:link w:val="En-tte"/>
    <w:uiPriority w:val="99"/>
    <w:rsid w:val="005E00AD"/>
    <w:rPr>
      <w:sz w:val="22"/>
      <w:szCs w:val="22"/>
      <w:lang w:eastAsia="en-US"/>
    </w:rPr>
  </w:style>
  <w:style w:type="character" w:styleId="Marquedecommentaire">
    <w:name w:val="annotation reference"/>
    <w:uiPriority w:val="99"/>
    <w:semiHidden/>
    <w:unhideWhenUsed/>
    <w:rsid w:val="004F747D"/>
    <w:rPr>
      <w:sz w:val="16"/>
      <w:szCs w:val="16"/>
    </w:rPr>
  </w:style>
  <w:style w:type="paragraph" w:styleId="Commentaire">
    <w:name w:val="annotation text"/>
    <w:basedOn w:val="Normal"/>
    <w:link w:val="CommentaireCar"/>
    <w:uiPriority w:val="99"/>
    <w:semiHidden/>
    <w:unhideWhenUsed/>
    <w:rsid w:val="004F747D"/>
    <w:rPr>
      <w:sz w:val="20"/>
      <w:szCs w:val="20"/>
    </w:rPr>
  </w:style>
  <w:style w:type="character" w:customStyle="1" w:styleId="CommentaireCar">
    <w:name w:val="Commentaire Car"/>
    <w:link w:val="Commentaire"/>
    <w:uiPriority w:val="99"/>
    <w:semiHidden/>
    <w:rsid w:val="004F747D"/>
    <w:rPr>
      <w:lang w:eastAsia="en-US"/>
    </w:rPr>
  </w:style>
  <w:style w:type="paragraph" w:styleId="Textedebulles">
    <w:name w:val="Balloon Text"/>
    <w:basedOn w:val="Normal"/>
    <w:link w:val="TextedebullesCar"/>
    <w:uiPriority w:val="99"/>
    <w:semiHidden/>
    <w:unhideWhenUsed/>
    <w:rsid w:val="004F747D"/>
    <w:pPr>
      <w:spacing w:after="0" w:line="240" w:lineRule="auto"/>
    </w:pPr>
    <w:rPr>
      <w:rFonts w:ascii="Times New Roman" w:hAnsi="Times New Roman"/>
      <w:sz w:val="18"/>
      <w:szCs w:val="18"/>
    </w:rPr>
  </w:style>
  <w:style w:type="character" w:customStyle="1" w:styleId="TextedebullesCar">
    <w:name w:val="Texte de bulles Car"/>
    <w:link w:val="Textedebulles"/>
    <w:uiPriority w:val="99"/>
    <w:semiHidden/>
    <w:rsid w:val="004F747D"/>
    <w:rPr>
      <w:rFonts w:ascii="Times New Roman" w:hAnsi="Times New Roman"/>
      <w:sz w:val="18"/>
      <w:szCs w:val="18"/>
      <w:lang w:eastAsia="en-US"/>
    </w:rPr>
  </w:style>
  <w:style w:type="character" w:customStyle="1" w:styleId="Mentionnonrsolue">
    <w:name w:val="Mention non résolue"/>
    <w:uiPriority w:val="99"/>
    <w:semiHidden/>
    <w:unhideWhenUsed/>
    <w:rsid w:val="002A7559"/>
    <w:rPr>
      <w:color w:val="605E5C"/>
      <w:shd w:val="clear" w:color="auto" w:fill="E1DFDD"/>
    </w:rPr>
  </w:style>
  <w:style w:type="paragraph" w:styleId="Objetducommentaire">
    <w:name w:val="annotation subject"/>
    <w:basedOn w:val="Commentaire"/>
    <w:next w:val="Commentaire"/>
    <w:link w:val="ObjetducommentaireCar"/>
    <w:uiPriority w:val="99"/>
    <w:semiHidden/>
    <w:unhideWhenUsed/>
    <w:rsid w:val="00316BC3"/>
    <w:rPr>
      <w:b/>
      <w:bCs/>
    </w:rPr>
  </w:style>
  <w:style w:type="character" w:customStyle="1" w:styleId="ObjetducommentaireCar">
    <w:name w:val="Objet du commentaire Car"/>
    <w:link w:val="Objetducommentaire"/>
    <w:uiPriority w:val="99"/>
    <w:semiHidden/>
    <w:rsid w:val="00316BC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4567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mercial@epicture.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B290F-CD72-4780-A608-1D00B32BA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2384</Words>
  <Characters>13116</Characters>
  <Application>Microsoft Office Word</Application>
  <DocSecurity>0</DocSecurity>
  <Lines>109</Lines>
  <Paragraphs>30</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15470</CharactersWithSpaces>
  <SharedDoc>false</SharedDoc>
  <HLinks>
    <vt:vector size="6" baseType="variant">
      <vt:variant>
        <vt:i4>3014683</vt:i4>
      </vt:variant>
      <vt:variant>
        <vt:i4>0</vt:i4>
      </vt:variant>
      <vt:variant>
        <vt:i4>0</vt:i4>
      </vt:variant>
      <vt:variant>
        <vt:i4>5</vt:i4>
      </vt:variant>
      <vt:variant>
        <vt:lpwstr>mailto:commercial@epicture.fr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MENARD Esther</dc:creator>
  <cp:keywords/>
  <cp:lastModifiedBy>ADAMOPULOS Marion</cp:lastModifiedBy>
  <cp:revision>3</cp:revision>
  <dcterms:created xsi:type="dcterms:W3CDTF">2025-12-23T08:38:00Z</dcterms:created>
  <dcterms:modified xsi:type="dcterms:W3CDTF">2026-01-06T13:19:00Z</dcterms:modified>
</cp:coreProperties>
</file>