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317F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949BB38" w14:textId="77777777">
        <w:tc>
          <w:tcPr>
            <w:tcW w:w="10419" w:type="dxa"/>
          </w:tcPr>
          <w:p w14:paraId="366A3372"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7580B8E" wp14:editId="77C00692">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23446D6A" w14:textId="77777777" w:rsidR="00472B25" w:rsidRDefault="00472B25">
            <w:pPr>
              <w:pStyle w:val="Pieddepage"/>
              <w:tabs>
                <w:tab w:val="clear" w:pos="4536"/>
                <w:tab w:val="clear" w:pos="9072"/>
              </w:tabs>
              <w:jc w:val="center"/>
              <w:rPr>
                <w:rFonts w:ascii="Arial" w:hAnsi="Arial" w:cs="Arial"/>
              </w:rPr>
            </w:pPr>
          </w:p>
          <w:p w14:paraId="13263C8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CED93D0"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14C5AF3" w14:textId="77777777" w:rsidR="00472B25" w:rsidRDefault="00472B25">
            <w:pPr>
              <w:pStyle w:val="Pieddepage"/>
              <w:tabs>
                <w:tab w:val="clear" w:pos="4536"/>
                <w:tab w:val="clear" w:pos="9072"/>
              </w:tabs>
              <w:jc w:val="center"/>
            </w:pPr>
          </w:p>
        </w:tc>
      </w:tr>
    </w:tbl>
    <w:p w14:paraId="2FF860C8"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94A969A" w14:textId="77777777">
        <w:tc>
          <w:tcPr>
            <w:tcW w:w="9288" w:type="dxa"/>
            <w:shd w:val="clear" w:color="auto" w:fill="66CCFF"/>
          </w:tcPr>
          <w:p w14:paraId="66A5983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79CC9133" w14:textId="77777777" w:rsidR="00472B25" w:rsidRDefault="00472B25">
            <w:pPr>
              <w:pStyle w:val="Titre8"/>
              <w:tabs>
                <w:tab w:val="num" w:pos="0"/>
                <w:tab w:val="right" w:pos="9639"/>
              </w:tabs>
              <w:rPr>
                <w:sz w:val="28"/>
                <w:szCs w:val="28"/>
              </w:rPr>
            </w:pPr>
            <w:r>
              <w:rPr>
                <w:caps/>
                <w:sz w:val="28"/>
                <w:szCs w:val="28"/>
              </w:rPr>
              <w:t>DECLARATION DU candidat INDIVIDUEL</w:t>
            </w:r>
          </w:p>
          <w:p w14:paraId="37EB45F7"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57E7F90F" w14:textId="77777777" w:rsidR="00472B25" w:rsidRDefault="00472B25">
            <w:pPr>
              <w:pStyle w:val="Titre8"/>
              <w:tabs>
                <w:tab w:val="num" w:pos="0"/>
                <w:tab w:val="right" w:pos="9639"/>
              </w:tabs>
              <w:spacing w:before="120" w:after="120"/>
            </w:pPr>
            <w:r>
              <w:rPr>
                <w:caps/>
                <w:sz w:val="28"/>
                <w:szCs w:val="28"/>
              </w:rPr>
              <w:t>DC2</w:t>
            </w:r>
          </w:p>
        </w:tc>
      </w:tr>
    </w:tbl>
    <w:p w14:paraId="3D809033" w14:textId="77777777" w:rsidR="00472B25" w:rsidRDefault="00472B25">
      <w:pPr>
        <w:jc w:val="both"/>
        <w:rPr>
          <w:rFonts w:ascii="Arial" w:hAnsi="Arial" w:cs="Arial"/>
        </w:rPr>
      </w:pPr>
    </w:p>
    <w:p w14:paraId="0828D0E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20E3796D"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51B60AF6"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4FCF5A54"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0C935FC"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2228ECD9" w14:textId="77777777" w:rsidR="00182E04" w:rsidRDefault="00182E04">
      <w:pPr>
        <w:rPr>
          <w:rFonts w:ascii="Tahoma" w:hAnsi="Tahoma" w:cs="Tahoma"/>
          <w:b/>
          <w:bCs/>
          <w:iCs/>
          <w:sz w:val="18"/>
          <w:szCs w:val="18"/>
          <w:highlight w:val="yellow"/>
        </w:rPr>
      </w:pPr>
    </w:p>
    <w:p w14:paraId="171314AE" w14:textId="77777777"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14:paraId="520D1480" w14:textId="77777777"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3A4E10BD" w14:textId="77777777">
        <w:tc>
          <w:tcPr>
            <w:tcW w:w="10331" w:type="dxa"/>
            <w:shd w:val="clear" w:color="auto" w:fill="66CCFF"/>
          </w:tcPr>
          <w:p w14:paraId="5AD862AB"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5FE4FB99" w14:textId="77777777" w:rsidR="00472B25" w:rsidRDefault="00472B25">
      <w:pPr>
        <w:rPr>
          <w:rFonts w:ascii="Tahoma" w:hAnsi="Tahoma" w:cs="Tahoma"/>
          <w:b/>
          <w:bCs/>
        </w:rPr>
      </w:pPr>
    </w:p>
    <w:p w14:paraId="6E950DB9" w14:textId="77777777" w:rsidR="00502359" w:rsidRPr="00FC66A7" w:rsidRDefault="00502359" w:rsidP="00502359">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w:t>
      </w:r>
      <w:r>
        <w:rPr>
          <w:rFonts w:ascii="Tahoma" w:hAnsi="Tahoma" w:cs="Tahoma"/>
          <w:b/>
        </w:rPr>
        <w:t>I</w:t>
      </w:r>
      <w:r w:rsidRPr="00FC66A7">
        <w:rPr>
          <w:rFonts w:ascii="Tahoma" w:hAnsi="Tahoma" w:cs="Tahoma"/>
          <w:b/>
        </w:rPr>
        <w:t>VERSITAIRE DE BREST</w:t>
      </w:r>
    </w:p>
    <w:p w14:paraId="673C56AF" w14:textId="77777777" w:rsidR="00502359" w:rsidRDefault="00502359" w:rsidP="00502359">
      <w:pPr>
        <w:pStyle w:val="En-tte"/>
        <w:tabs>
          <w:tab w:val="clear" w:pos="4536"/>
          <w:tab w:val="clear" w:pos="9072"/>
        </w:tabs>
        <w:rPr>
          <w:rFonts w:ascii="Tahoma" w:hAnsi="Tahoma" w:cs="Tahoma"/>
        </w:rPr>
      </w:pPr>
      <w:r>
        <w:rPr>
          <w:rFonts w:ascii="Tahoma" w:hAnsi="Tahoma" w:cs="Tahoma"/>
        </w:rPr>
        <w:t>2 avenue Foch</w:t>
      </w:r>
    </w:p>
    <w:p w14:paraId="10D667BF" w14:textId="77777777" w:rsidR="00502359" w:rsidRPr="00FC66A7" w:rsidRDefault="00502359" w:rsidP="00502359">
      <w:pPr>
        <w:pStyle w:val="En-tte"/>
        <w:tabs>
          <w:tab w:val="clear" w:pos="4536"/>
          <w:tab w:val="clear" w:pos="9072"/>
        </w:tabs>
        <w:rPr>
          <w:rFonts w:ascii="Tahoma" w:hAnsi="Tahoma" w:cs="Tahoma"/>
        </w:rPr>
      </w:pPr>
      <w:r>
        <w:rPr>
          <w:rFonts w:ascii="Tahoma" w:hAnsi="Tahoma" w:cs="Tahoma"/>
        </w:rPr>
        <w:t>29609 Brest Cedex</w:t>
      </w:r>
    </w:p>
    <w:p w14:paraId="0C56BAA5"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2AFF19" w14:textId="77777777">
        <w:tc>
          <w:tcPr>
            <w:tcW w:w="10331" w:type="dxa"/>
            <w:shd w:val="clear" w:color="auto" w:fill="66CCFF"/>
          </w:tcPr>
          <w:p w14:paraId="7642FE84"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59ADB469" w14:textId="77777777" w:rsidR="00EE15A8" w:rsidRDefault="00EE15A8" w:rsidP="00EE15A8">
      <w:pPr>
        <w:rPr>
          <w:rFonts w:ascii="Tahoma" w:hAnsi="Tahoma" w:cs="Tahoma"/>
          <w:b/>
        </w:rPr>
      </w:pPr>
    </w:p>
    <w:p w14:paraId="0AB8DD7A" w14:textId="0193D79F" w:rsidR="000351B4" w:rsidRDefault="000351B4" w:rsidP="000351B4">
      <w:pPr>
        <w:rPr>
          <w:rFonts w:ascii="Tahoma" w:hAnsi="Tahoma" w:cs="Tahoma"/>
          <w:b/>
        </w:rPr>
      </w:pPr>
      <w:r>
        <w:rPr>
          <w:rFonts w:ascii="Tahoma" w:hAnsi="Tahoma" w:cs="Tahoma"/>
          <w:b/>
        </w:rPr>
        <w:t>Consultation n°202</w:t>
      </w:r>
      <w:r w:rsidR="008E701E">
        <w:rPr>
          <w:rFonts w:ascii="Tahoma" w:hAnsi="Tahoma" w:cs="Tahoma"/>
          <w:b/>
        </w:rPr>
        <w:t>6DTA0005</w:t>
      </w:r>
    </w:p>
    <w:p w14:paraId="71154EE9" w14:textId="77777777" w:rsidR="000351B4" w:rsidRDefault="000351B4" w:rsidP="000351B4">
      <w:pPr>
        <w:rPr>
          <w:rFonts w:ascii="Tahoma" w:hAnsi="Tahoma" w:cs="Tahoma"/>
          <w:b/>
        </w:rPr>
      </w:pPr>
      <w:r w:rsidRPr="00A517FF">
        <w:rPr>
          <w:rFonts w:ascii="Tahoma" w:hAnsi="Tahoma" w:cs="Tahoma"/>
          <w:b/>
        </w:rPr>
        <w:t xml:space="preserve">CHU DE BREST </w:t>
      </w:r>
      <w:r>
        <w:rPr>
          <w:rFonts w:ascii="Tahoma" w:hAnsi="Tahoma" w:cs="Tahoma"/>
          <w:b/>
        </w:rPr>
        <w:t>– SAINT-RENAN CH Le Jeune</w:t>
      </w:r>
    </w:p>
    <w:p w14:paraId="59812652" w14:textId="2056824D" w:rsidR="000351B4" w:rsidRDefault="000351B4" w:rsidP="000351B4">
      <w:pPr>
        <w:rPr>
          <w:rFonts w:ascii="Tahoma" w:hAnsi="Tahoma" w:cs="Tahoma"/>
          <w:b/>
        </w:rPr>
      </w:pPr>
      <w:r w:rsidRPr="005E2879">
        <w:rPr>
          <w:rFonts w:ascii="Tahoma" w:hAnsi="Tahoma" w:cs="Tahoma"/>
          <w:b/>
        </w:rPr>
        <w:t xml:space="preserve">Reconstruction partielle et réhabilitation de la résidence </w:t>
      </w:r>
      <w:proofErr w:type="spellStart"/>
      <w:r w:rsidRPr="005E2879">
        <w:rPr>
          <w:rFonts w:ascii="Tahoma" w:hAnsi="Tahoma" w:cs="Tahoma"/>
          <w:b/>
        </w:rPr>
        <w:t>Kernatous</w:t>
      </w:r>
      <w:proofErr w:type="spellEnd"/>
      <w:r>
        <w:rPr>
          <w:rFonts w:ascii="Tahoma" w:hAnsi="Tahoma" w:cs="Tahoma"/>
          <w:b/>
        </w:rPr>
        <w:t xml:space="preserve"> </w:t>
      </w:r>
    </w:p>
    <w:p w14:paraId="28566820" w14:textId="77777777" w:rsidR="00E0656F" w:rsidRDefault="00E0656F" w:rsidP="007D22B2">
      <w:pPr>
        <w:pStyle w:val="En-tte"/>
        <w:tabs>
          <w:tab w:val="clear" w:pos="4536"/>
          <w:tab w:val="clear" w:pos="9072"/>
        </w:tabs>
        <w:rPr>
          <w:rFonts w:ascii="Tahoma" w:hAnsi="Tahoma" w:cs="Tahoma"/>
        </w:rPr>
      </w:pPr>
    </w:p>
    <w:p w14:paraId="15E54E12" w14:textId="77777777" w:rsidR="00502359" w:rsidRPr="00FC66A7" w:rsidRDefault="00502359" w:rsidP="00502359">
      <w:pPr>
        <w:pStyle w:val="Titre1"/>
        <w:tabs>
          <w:tab w:val="num" w:pos="0"/>
        </w:tabs>
        <w:ind w:left="0"/>
        <w:rPr>
          <w:rFonts w:ascii="Tahoma" w:hAnsi="Tahoma" w:cs="Tahoma"/>
          <w:b w:val="0"/>
          <w:bCs w:val="0"/>
        </w:rPr>
      </w:pPr>
      <w:r w:rsidRPr="00FC66A7">
        <w:rPr>
          <w:rFonts w:ascii="Tahoma" w:hAnsi="Tahoma" w:cs="Tahoma"/>
          <w:b w:val="0"/>
          <w:bCs w:val="0"/>
        </w:rPr>
        <w:t>La candidature est présentée :</w:t>
      </w:r>
    </w:p>
    <w:p w14:paraId="18F0D618" w14:textId="77777777" w:rsidR="00502359" w:rsidRPr="00A2106F" w:rsidRDefault="00502359" w:rsidP="00502359">
      <w:pPr>
        <w:numPr>
          <w:ilvl w:val="0"/>
          <w:numId w:val="3"/>
        </w:numPr>
        <w:tabs>
          <w:tab w:val="left" w:pos="426"/>
          <w:tab w:val="num" w:pos="786"/>
          <w:tab w:val="left" w:pos="851"/>
        </w:tabs>
        <w:spacing w:before="120"/>
        <w:ind w:left="782" w:hanging="357"/>
        <w:jc w:val="both"/>
        <w:rPr>
          <w:rFonts w:ascii="Tahoma" w:hAnsi="Tahoma" w:cs="Tahoma"/>
        </w:rPr>
      </w:pPr>
    </w:p>
    <w:p w14:paraId="6A520A1E" w14:textId="77777777" w:rsidR="00502359" w:rsidRPr="00A2106F" w:rsidRDefault="00502359" w:rsidP="00502359">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D55B79">
        <w:rPr>
          <w:rFonts w:ascii="Tahoma" w:hAnsi="Tahoma" w:cs="Tahoma"/>
        </w:rPr>
      </w:r>
      <w:r w:rsidR="00D55B79">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14:paraId="685B11F7" w14:textId="77777777" w:rsidR="00502359" w:rsidRPr="00A2106F" w:rsidRDefault="00502359" w:rsidP="00502359">
      <w:pPr>
        <w:tabs>
          <w:tab w:val="left" w:pos="426"/>
          <w:tab w:val="left" w:pos="851"/>
        </w:tabs>
        <w:jc w:val="both"/>
        <w:rPr>
          <w:rFonts w:ascii="Tahoma" w:hAnsi="Tahoma" w:cs="Tahoma"/>
        </w:rPr>
      </w:pPr>
    </w:p>
    <w:p w14:paraId="08CD0E3F" w14:textId="77777777" w:rsidR="00502359" w:rsidRDefault="00502359" w:rsidP="00502359">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D55B79">
        <w:rPr>
          <w:rFonts w:ascii="Tahoma" w:hAnsi="Tahoma" w:cs="Tahoma"/>
        </w:rPr>
      </w:r>
      <w:r w:rsidR="00D55B79">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00980FB9">
        <w:rPr>
          <w:rFonts w:ascii="Tahoma" w:hAnsi="Tahoma" w:cs="Tahoma"/>
        </w:rPr>
        <w:t> :</w:t>
      </w:r>
    </w:p>
    <w:p w14:paraId="3DA82E60" w14:textId="77777777" w:rsidR="00980FB9" w:rsidRDefault="00980FB9">
      <w:pPr>
        <w:suppressAutoHyphens w:val="0"/>
        <w:rPr>
          <w:rFonts w:ascii="Tahoma" w:hAnsi="Tahoma" w:cs="Tahoma"/>
        </w:rPr>
      </w:pPr>
    </w:p>
    <w:tbl>
      <w:tblPr>
        <w:tblW w:w="0" w:type="auto"/>
        <w:tblInd w:w="1023" w:type="dxa"/>
        <w:tblLayout w:type="fixed"/>
        <w:tblLook w:val="04A0" w:firstRow="1" w:lastRow="0" w:firstColumn="1" w:lastColumn="0" w:noHBand="0" w:noVBand="1"/>
      </w:tblPr>
      <w:tblGrid>
        <w:gridCol w:w="1800"/>
        <w:gridCol w:w="1800"/>
        <w:gridCol w:w="4366"/>
      </w:tblGrid>
      <w:tr w:rsidR="00B775F2" w:rsidRPr="002633C2" w14:paraId="6C470207" w14:textId="77777777" w:rsidTr="00C82A3E">
        <w:trPr>
          <w:trHeight w:val="292"/>
        </w:trPr>
        <w:tc>
          <w:tcPr>
            <w:tcW w:w="1800" w:type="dxa"/>
            <w:tcBorders>
              <w:top w:val="single" w:sz="2" w:space="0" w:color="000000"/>
              <w:left w:val="single" w:sz="2" w:space="0" w:color="000000"/>
              <w:right w:val="single" w:sz="2" w:space="0" w:color="000000"/>
            </w:tcBorders>
            <w:shd w:val="clear" w:color="CCCCCC" w:fill="CCCCCC"/>
          </w:tcPr>
          <w:p w14:paraId="22596BEA" w14:textId="77777777" w:rsidR="00B775F2" w:rsidRPr="002633C2" w:rsidRDefault="00B775F2" w:rsidP="00C82A3E">
            <w:pPr>
              <w:spacing w:before="40"/>
              <w:jc w:val="center"/>
              <w:rPr>
                <w:rFonts w:ascii="Arial" w:eastAsia="Trebuchet MS" w:hAnsi="Arial" w:cs="Arial"/>
                <w:color w:val="000000"/>
              </w:rPr>
            </w:pPr>
            <w:r w:rsidRPr="00283114">
              <w:rPr>
                <w:rFonts w:ascii="Arial" w:eastAsia="Trebuchet MS" w:hAnsi="Arial" w:cs="Arial"/>
                <w:color w:val="000000"/>
                <w:highlight w:val="yellow"/>
              </w:rPr>
              <w:t>Cocher</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8DA44E" w14:textId="77777777" w:rsidR="00B775F2" w:rsidRPr="002633C2" w:rsidRDefault="00B775F2" w:rsidP="00C82A3E">
            <w:pPr>
              <w:spacing w:before="40"/>
              <w:jc w:val="center"/>
              <w:rPr>
                <w:rFonts w:ascii="Arial" w:eastAsia="Trebuchet MS" w:hAnsi="Arial" w:cs="Arial"/>
                <w:color w:val="000000"/>
              </w:rPr>
            </w:pPr>
            <w:r w:rsidRPr="002633C2">
              <w:rPr>
                <w:rFonts w:ascii="Arial" w:eastAsia="Trebuchet MS" w:hAnsi="Arial" w:cs="Arial"/>
                <w:color w:val="000000"/>
              </w:rPr>
              <w:t>Lot(s)</w:t>
            </w:r>
          </w:p>
        </w:tc>
        <w:tc>
          <w:tcPr>
            <w:tcW w:w="436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E53C4B" w14:textId="77777777" w:rsidR="00B775F2" w:rsidRPr="002633C2" w:rsidRDefault="00B775F2" w:rsidP="00C82A3E">
            <w:pPr>
              <w:spacing w:before="40"/>
              <w:jc w:val="center"/>
              <w:rPr>
                <w:rFonts w:ascii="Arial" w:eastAsia="Trebuchet MS" w:hAnsi="Arial" w:cs="Arial"/>
                <w:color w:val="000000"/>
              </w:rPr>
            </w:pPr>
            <w:r w:rsidRPr="002633C2">
              <w:rPr>
                <w:rFonts w:ascii="Arial" w:eastAsia="Trebuchet MS" w:hAnsi="Arial" w:cs="Arial"/>
                <w:color w:val="000000"/>
              </w:rPr>
              <w:t>Désignation</w:t>
            </w:r>
          </w:p>
        </w:tc>
      </w:tr>
      <w:tr w:rsidR="00B775F2" w:rsidRPr="002633C2" w14:paraId="29164AE4"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7B25BF40"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26EC10"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01</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3B1EB7"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Désamiantage - Démolition</w:t>
            </w:r>
          </w:p>
        </w:tc>
      </w:tr>
      <w:tr w:rsidR="00B775F2" w:rsidRPr="002633C2" w14:paraId="0ADABA32"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5743E2B2"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CA6A5"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02</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71FBEF"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VRD - terrassements généraux</w:t>
            </w:r>
          </w:p>
        </w:tc>
      </w:tr>
      <w:tr w:rsidR="00B775F2" w:rsidRPr="002633C2" w14:paraId="24F21183"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0425D6C0"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C3B46"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03</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6AB6C1"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Aménagements paysagers</w:t>
            </w:r>
          </w:p>
        </w:tc>
      </w:tr>
      <w:tr w:rsidR="00B775F2" w:rsidRPr="002633C2" w14:paraId="36582532"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75968AC1"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608D9"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04</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E34B1"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Gros-œuvre – Terrassements complémentaires</w:t>
            </w:r>
          </w:p>
        </w:tc>
      </w:tr>
      <w:tr w:rsidR="00B775F2" w:rsidRPr="002633C2" w14:paraId="46D2F8B1"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6E97C029"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3CC4C"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05</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14C8F"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Enduits</w:t>
            </w:r>
          </w:p>
        </w:tc>
      </w:tr>
      <w:tr w:rsidR="00B775F2" w:rsidRPr="002633C2" w14:paraId="53B14490"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69B89FA"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8EFF9"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06</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EAE71E"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Etanchéité</w:t>
            </w:r>
          </w:p>
        </w:tc>
      </w:tr>
      <w:tr w:rsidR="00B775F2" w:rsidRPr="002633C2" w14:paraId="1D60B624"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A1156F3"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17766"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07</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8E7D10"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Charpente bois - Bardage</w:t>
            </w:r>
          </w:p>
        </w:tc>
      </w:tr>
      <w:tr w:rsidR="00B775F2" w:rsidRPr="002633C2" w14:paraId="39909E75"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2384910"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7B750"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08</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0635D"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Menuiseries extérieures aluminium</w:t>
            </w:r>
          </w:p>
        </w:tc>
      </w:tr>
      <w:tr w:rsidR="00B775F2" w:rsidRPr="00153F48" w14:paraId="728530EE"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7C1BC6C4" w14:textId="77777777" w:rsidR="00B775F2" w:rsidRPr="002633C2"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54C5B"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09</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6F2256"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Menuiseries extérieures PVC</w:t>
            </w:r>
          </w:p>
        </w:tc>
      </w:tr>
      <w:tr w:rsidR="00B775F2" w:rsidRPr="00153F48" w14:paraId="6D7121E8"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7AB305AE"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EDE1B7"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10</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90CEA"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Serrurerie</w:t>
            </w:r>
          </w:p>
        </w:tc>
      </w:tr>
      <w:tr w:rsidR="00B775F2" w:rsidRPr="00153F48" w14:paraId="2DD3D0FF"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82EA444"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081C6"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11</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F3DD5"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Cloison – Doublage - Plafond</w:t>
            </w:r>
          </w:p>
        </w:tc>
      </w:tr>
      <w:tr w:rsidR="00B775F2" w:rsidRPr="00153F48" w14:paraId="592A3882"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32059E74"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9C9D7D"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12</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2739E"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Faux-plafond</w:t>
            </w:r>
          </w:p>
        </w:tc>
      </w:tr>
      <w:tr w:rsidR="00B775F2" w:rsidRPr="00153F48" w14:paraId="0D44C07E"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43C6B156"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E0F7A"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13</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F48FFD"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Menuiseries intérieures</w:t>
            </w:r>
          </w:p>
        </w:tc>
      </w:tr>
      <w:tr w:rsidR="00B775F2" w:rsidRPr="00153F48" w14:paraId="30A21F6B"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199649D"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B58F6A"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14</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4B87B6"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Agencement - Mobilier</w:t>
            </w:r>
          </w:p>
        </w:tc>
      </w:tr>
      <w:tr w:rsidR="00B775F2" w:rsidRPr="00153F48" w14:paraId="686064E4"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569C1E97"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E7513"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15</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E3B28"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Agencement - Cuisine</w:t>
            </w:r>
          </w:p>
        </w:tc>
      </w:tr>
      <w:tr w:rsidR="00B775F2" w:rsidRPr="00153F48" w14:paraId="4A9143A4"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550B663A"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DB263"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16</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914858"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Sol souple – Carrelage - Faïence</w:t>
            </w:r>
          </w:p>
        </w:tc>
      </w:tr>
      <w:tr w:rsidR="00B775F2" w:rsidRPr="00153F48" w14:paraId="221CCBB8"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41DCC52B"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4CD40"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17</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2E6CA"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Peinture - Nettoyage</w:t>
            </w:r>
          </w:p>
        </w:tc>
      </w:tr>
      <w:tr w:rsidR="00B775F2" w:rsidRPr="00153F48" w14:paraId="2F5EB0E5"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45C020E5"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BABCDE"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 xml:space="preserve">18 </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EC7C05"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Ascenseur</w:t>
            </w:r>
          </w:p>
        </w:tc>
      </w:tr>
      <w:tr w:rsidR="00B775F2" w:rsidRPr="00153F48" w14:paraId="0FCAA669"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5EB51C61"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0E9140"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19</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7202F"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 xml:space="preserve">Signalétique </w:t>
            </w:r>
          </w:p>
        </w:tc>
      </w:tr>
      <w:tr w:rsidR="00B775F2" w:rsidRPr="00153F48" w14:paraId="1BDB65D4"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6C5EBD05"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64F79"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20</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382BE"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Plomberie sanitaire – Chauffage – Ventilation – Rafraichissement – Désenfumage et Fluide médicaux</w:t>
            </w:r>
          </w:p>
        </w:tc>
      </w:tr>
      <w:tr w:rsidR="00B775F2" w:rsidRPr="00153F48" w14:paraId="017C3D01"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69466186" w14:textId="77777777" w:rsidR="00B775F2" w:rsidRPr="00153F48" w:rsidRDefault="00B775F2"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184465" w14:textId="77777777" w:rsidR="00B775F2" w:rsidRPr="00153F48" w:rsidRDefault="00B775F2"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21</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04B40D" w14:textId="77777777" w:rsidR="00B775F2" w:rsidRPr="00153F48" w:rsidRDefault="00B775F2"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Electricité – CFO - CFA</w:t>
            </w:r>
          </w:p>
        </w:tc>
      </w:tr>
    </w:tbl>
    <w:p w14:paraId="51FCD198" w14:textId="77777777" w:rsidR="00980FB9" w:rsidRDefault="00980FB9" w:rsidP="00502359">
      <w:pPr>
        <w:pStyle w:val="fcasegauche"/>
        <w:tabs>
          <w:tab w:val="left" w:pos="851"/>
        </w:tabs>
        <w:ind w:left="851" w:firstLine="0"/>
        <w:rPr>
          <w:rFonts w:ascii="Tahoma" w:hAnsi="Tahoma" w:cs="Tahoma"/>
        </w:rPr>
      </w:pPr>
    </w:p>
    <w:p w14:paraId="6B01A848" w14:textId="77777777" w:rsidR="00502359" w:rsidRDefault="00502359" w:rsidP="00502359">
      <w:pPr>
        <w:pStyle w:val="fcasegauche"/>
        <w:tabs>
          <w:tab w:val="left" w:pos="851"/>
        </w:tabs>
        <w:ind w:left="851" w:firstLine="0"/>
        <w:rPr>
          <w:rFonts w:ascii="Tahoma" w:hAnsi="Tahoma" w:cs="Tahoma"/>
        </w:rPr>
      </w:pPr>
    </w:p>
    <w:p w14:paraId="39A1B9DC" w14:textId="77777777" w:rsidR="00502359" w:rsidRPr="00A2106F" w:rsidRDefault="00502359" w:rsidP="00502359">
      <w:pPr>
        <w:pStyle w:val="fcasegauche"/>
        <w:numPr>
          <w:ilvl w:val="0"/>
          <w:numId w:val="3"/>
        </w:numPr>
        <w:tabs>
          <w:tab w:val="num" w:pos="786"/>
          <w:tab w:val="left" w:pos="851"/>
        </w:tabs>
        <w:spacing w:before="120"/>
        <w:ind w:left="782" w:hanging="357"/>
        <w:rPr>
          <w:rFonts w:ascii="Tahoma" w:hAnsi="Tahoma" w:cs="Tahoma"/>
          <w:iCs/>
        </w:rPr>
      </w:pPr>
    </w:p>
    <w:p w14:paraId="0C63EF63" w14:textId="77777777" w:rsidR="00EE15A8" w:rsidRPr="00283114" w:rsidRDefault="00EE15A8" w:rsidP="00EE15A8">
      <w:pPr>
        <w:pStyle w:val="fcasegauche"/>
        <w:tabs>
          <w:tab w:val="left" w:pos="851"/>
        </w:tabs>
        <w:ind w:left="1211" w:firstLine="0"/>
        <w:rPr>
          <w:rFonts w:ascii="Tahoma" w:hAnsi="Tahoma" w:cs="Tahoma"/>
          <w:highlight w:val="yellow"/>
        </w:rPr>
      </w:pPr>
      <w:r w:rsidRPr="00283114">
        <w:rPr>
          <w:rFonts w:ascii="Tahoma" w:hAnsi="Tahoma" w:cs="Tahoma"/>
          <w:highlight w:val="yellow"/>
        </w:rPr>
        <w:fldChar w:fldCharType="begin">
          <w:ffData>
            <w:name w:val=""/>
            <w:enabled/>
            <w:calcOnExit w:val="0"/>
            <w:checkBox>
              <w:size w:val="20"/>
              <w:default w:val="1"/>
            </w:checkBox>
          </w:ffData>
        </w:fldChar>
      </w:r>
      <w:r w:rsidRPr="00283114">
        <w:rPr>
          <w:rFonts w:ascii="Tahoma" w:hAnsi="Tahoma" w:cs="Tahoma"/>
          <w:highlight w:val="yellow"/>
        </w:rPr>
        <w:instrText xml:space="preserve"> FORMCHECKBOX </w:instrText>
      </w:r>
      <w:r w:rsidR="00D55B79">
        <w:rPr>
          <w:rFonts w:ascii="Tahoma" w:hAnsi="Tahoma" w:cs="Tahoma"/>
          <w:highlight w:val="yellow"/>
        </w:rPr>
      </w:r>
      <w:r w:rsidR="00D55B79">
        <w:rPr>
          <w:rFonts w:ascii="Tahoma" w:hAnsi="Tahoma" w:cs="Tahoma"/>
          <w:highlight w:val="yellow"/>
        </w:rPr>
        <w:fldChar w:fldCharType="separate"/>
      </w:r>
      <w:r w:rsidRPr="00283114">
        <w:rPr>
          <w:rFonts w:ascii="Tahoma" w:hAnsi="Tahoma" w:cs="Tahoma"/>
          <w:highlight w:val="yellow"/>
        </w:rPr>
        <w:fldChar w:fldCharType="end"/>
      </w:r>
      <w:r w:rsidRPr="00283114">
        <w:rPr>
          <w:rFonts w:ascii="Tahoma" w:hAnsi="Tahoma" w:cs="Tahoma"/>
          <w:highlight w:val="yellow"/>
        </w:rPr>
        <w:tab/>
        <w:t>à l’offre de base.</w:t>
      </w:r>
    </w:p>
    <w:p w14:paraId="70E360DC" w14:textId="77777777" w:rsidR="00EE15A8" w:rsidRPr="00283114" w:rsidRDefault="00EE15A8" w:rsidP="00EE15A8">
      <w:pPr>
        <w:pStyle w:val="fcasegauche"/>
        <w:tabs>
          <w:tab w:val="left" w:pos="851"/>
        </w:tabs>
        <w:ind w:left="1211" w:firstLine="0"/>
        <w:rPr>
          <w:rFonts w:ascii="Tahoma" w:hAnsi="Tahoma" w:cs="Tahoma"/>
          <w:highlight w:val="yellow"/>
        </w:rPr>
      </w:pPr>
    </w:p>
    <w:p w14:paraId="5E07C517" w14:textId="77777777" w:rsidR="00EE15A8" w:rsidRDefault="00EE15A8" w:rsidP="00EE15A8">
      <w:pPr>
        <w:pStyle w:val="En-tte"/>
        <w:tabs>
          <w:tab w:val="clear" w:pos="4536"/>
          <w:tab w:val="clear" w:pos="9072"/>
        </w:tabs>
        <w:ind w:left="1211"/>
        <w:rPr>
          <w:rFonts w:ascii="Tahoma" w:hAnsi="Tahoma" w:cs="Tahoma"/>
        </w:rPr>
      </w:pPr>
      <w:r w:rsidRPr="00283114">
        <w:rPr>
          <w:rFonts w:ascii="Tahoma" w:hAnsi="Tahoma" w:cs="Tahoma"/>
          <w:highlight w:val="yellow"/>
        </w:rPr>
        <w:fldChar w:fldCharType="begin">
          <w:ffData>
            <w:name w:val=""/>
            <w:enabled/>
            <w:calcOnExit w:val="0"/>
            <w:checkBox>
              <w:size w:val="20"/>
              <w:default w:val="0"/>
            </w:checkBox>
          </w:ffData>
        </w:fldChar>
      </w:r>
      <w:r w:rsidRPr="00283114">
        <w:rPr>
          <w:rFonts w:ascii="Tahoma" w:hAnsi="Tahoma" w:cs="Tahoma"/>
          <w:highlight w:val="yellow"/>
        </w:rPr>
        <w:instrText xml:space="preserve"> FORMCHECKBOX </w:instrText>
      </w:r>
      <w:r w:rsidR="00D55B79">
        <w:rPr>
          <w:rFonts w:ascii="Tahoma" w:hAnsi="Tahoma" w:cs="Tahoma"/>
          <w:highlight w:val="yellow"/>
        </w:rPr>
      </w:r>
      <w:r w:rsidR="00D55B79">
        <w:rPr>
          <w:rFonts w:ascii="Tahoma" w:hAnsi="Tahoma" w:cs="Tahoma"/>
          <w:highlight w:val="yellow"/>
        </w:rPr>
        <w:fldChar w:fldCharType="separate"/>
      </w:r>
      <w:r w:rsidRPr="00283114">
        <w:rPr>
          <w:rFonts w:ascii="Tahoma" w:hAnsi="Tahoma" w:cs="Tahoma"/>
          <w:highlight w:val="yellow"/>
        </w:rPr>
        <w:fldChar w:fldCharType="end"/>
      </w:r>
      <w:r w:rsidRPr="00283114">
        <w:rPr>
          <w:rFonts w:ascii="Tahoma" w:hAnsi="Tahoma" w:cs="Tahoma"/>
          <w:highlight w:val="yellow"/>
        </w:rPr>
        <w:tab/>
        <w:t>à la variante suivante :</w:t>
      </w:r>
    </w:p>
    <w:p w14:paraId="6B20F638" w14:textId="77777777" w:rsidR="00370943" w:rsidRDefault="00370943" w:rsidP="00980FB9">
      <w:pPr>
        <w:pStyle w:val="En-tte"/>
        <w:tabs>
          <w:tab w:val="clear" w:pos="4536"/>
          <w:tab w:val="clear" w:pos="9072"/>
        </w:tabs>
        <w:rPr>
          <w:rFonts w:ascii="Tahoma" w:hAnsi="Tahoma" w:cs="Tahoma"/>
        </w:rPr>
      </w:pPr>
    </w:p>
    <w:p w14:paraId="6A92ADA4" w14:textId="77777777" w:rsidR="00502359" w:rsidRDefault="00502359" w:rsidP="00502359">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1067414E" w14:textId="77777777">
        <w:tc>
          <w:tcPr>
            <w:tcW w:w="10331" w:type="dxa"/>
            <w:shd w:val="clear" w:color="auto" w:fill="66CCFF"/>
          </w:tcPr>
          <w:p w14:paraId="181C4A9E"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6440FFC3" w14:textId="77777777" w:rsidR="00472B25" w:rsidRPr="005E404B" w:rsidRDefault="00472B25">
      <w:pPr>
        <w:pStyle w:val="Titre9"/>
        <w:numPr>
          <w:ilvl w:val="0"/>
          <w:numId w:val="0"/>
        </w:numPr>
        <w:rPr>
          <w:rFonts w:ascii="Tahoma" w:hAnsi="Tahoma" w:cs="Tahoma"/>
          <w:i w:val="0"/>
          <w:sz w:val="20"/>
        </w:rPr>
      </w:pPr>
    </w:p>
    <w:p w14:paraId="2CA0BF0C"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2DCDF5B8" w14:textId="77777777" w:rsidR="00472B25" w:rsidRPr="005E404B" w:rsidRDefault="00472B25">
      <w:pPr>
        <w:pStyle w:val="Titre9"/>
        <w:tabs>
          <w:tab w:val="num" w:pos="0"/>
        </w:tabs>
        <w:ind w:left="0"/>
        <w:jc w:val="both"/>
        <w:rPr>
          <w:rFonts w:ascii="Tahoma" w:hAnsi="Tahoma" w:cs="Tahoma"/>
          <w:i w:val="0"/>
          <w:iCs w:val="0"/>
          <w:sz w:val="20"/>
          <w:szCs w:val="20"/>
        </w:rPr>
      </w:pPr>
    </w:p>
    <w:p w14:paraId="51585CD3"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4"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45EDE158" w14:textId="77777777" w:rsidR="00CE5CF9" w:rsidRDefault="00CE5CF9">
      <w:pPr>
        <w:jc w:val="both"/>
        <w:rPr>
          <w:rFonts w:ascii="Tahoma" w:hAnsi="Tahoma" w:cs="Tahoma"/>
          <w:b/>
          <w:bCs/>
        </w:rPr>
      </w:pPr>
    </w:p>
    <w:p w14:paraId="51EACCE0" w14:textId="77777777" w:rsidR="00E0656F" w:rsidRPr="005E404B" w:rsidRDefault="00E0656F">
      <w:pPr>
        <w:jc w:val="both"/>
        <w:rPr>
          <w:rFonts w:ascii="Tahoma" w:hAnsi="Tahoma" w:cs="Tahoma"/>
          <w:b/>
          <w:bCs/>
        </w:rPr>
      </w:pPr>
    </w:p>
    <w:p w14:paraId="37C29A66"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3FA9F98C" w14:textId="77777777" w:rsidR="00CE5CF9" w:rsidRPr="005E404B" w:rsidRDefault="00CE5CF9">
      <w:pPr>
        <w:jc w:val="both"/>
        <w:rPr>
          <w:rFonts w:ascii="Tahoma" w:hAnsi="Tahoma" w:cs="Tahoma"/>
          <w:b/>
          <w:bCs/>
        </w:rPr>
      </w:pPr>
    </w:p>
    <w:p w14:paraId="76D73610"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39420B95"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35C33210"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297D0243" w14:textId="77777777" w:rsidTr="00D63EF7">
        <w:trPr>
          <w:gridAfter w:val="1"/>
          <w:wAfter w:w="10" w:type="dxa"/>
          <w:trHeight w:val="296"/>
        </w:trPr>
        <w:tc>
          <w:tcPr>
            <w:tcW w:w="8506" w:type="dxa"/>
            <w:gridSpan w:val="2"/>
            <w:vAlign w:val="center"/>
          </w:tcPr>
          <w:p w14:paraId="1C646EF9"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4021428"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vAlign w:val="center"/>
          </w:tcPr>
          <w:p w14:paraId="6ECC2A3B" w14:textId="77777777" w:rsidR="00472B25" w:rsidRPr="005E404B" w:rsidRDefault="00472B25">
            <w:pPr>
              <w:snapToGrid w:val="0"/>
              <w:jc w:val="center"/>
              <w:rPr>
                <w:rFonts w:ascii="Tahoma" w:hAnsi="Tahoma" w:cs="Tahoma"/>
                <w:b/>
                <w:bCs/>
              </w:rPr>
            </w:pPr>
          </w:p>
        </w:tc>
      </w:tr>
      <w:tr w:rsidR="00261FC1" w:rsidRPr="005E404B" w14:paraId="53DC07F0" w14:textId="77777777" w:rsidTr="00D63EF7">
        <w:tblPrEx>
          <w:tblCellMar>
            <w:left w:w="108" w:type="dxa"/>
            <w:right w:w="108" w:type="dxa"/>
          </w:tblCellMar>
        </w:tblPrEx>
        <w:tc>
          <w:tcPr>
            <w:tcW w:w="3615" w:type="dxa"/>
          </w:tcPr>
          <w:p w14:paraId="3BCC7C50" w14:textId="77777777" w:rsidR="00261FC1" w:rsidRPr="005E404B" w:rsidRDefault="00261FC1">
            <w:pPr>
              <w:pStyle w:val="fcase1ertab"/>
              <w:snapToGrid w:val="0"/>
              <w:rPr>
                <w:rFonts w:ascii="Tahoma" w:hAnsi="Tahoma" w:cs="Tahoma"/>
                <w:b/>
                <w:bCs/>
              </w:rPr>
            </w:pPr>
          </w:p>
          <w:p w14:paraId="2EC9D6D7"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55B79">
              <w:rPr>
                <w:rFonts w:ascii="Tahoma" w:hAnsi="Tahoma" w:cs="Tahoma"/>
              </w:rPr>
            </w:r>
            <w:r w:rsidR="00D55B79">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1043BE6A"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5"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11ECA6DA" w14:textId="77777777" w:rsidR="00261FC1" w:rsidRPr="005E404B" w:rsidRDefault="00261FC1">
            <w:pPr>
              <w:pStyle w:val="fcase1ertab"/>
              <w:rPr>
                <w:rFonts w:ascii="Tahoma" w:hAnsi="Tahoma" w:cs="Tahoma"/>
                <w:b/>
                <w:bCs/>
              </w:rPr>
            </w:pPr>
          </w:p>
        </w:tc>
        <w:tc>
          <w:tcPr>
            <w:tcW w:w="4891" w:type="dxa"/>
          </w:tcPr>
          <w:p w14:paraId="3EC9B178" w14:textId="77777777" w:rsidR="00261FC1" w:rsidRPr="005E404B" w:rsidRDefault="00261FC1">
            <w:pPr>
              <w:snapToGrid w:val="0"/>
              <w:ind w:left="170" w:right="170"/>
              <w:jc w:val="both"/>
              <w:rPr>
                <w:rFonts w:ascii="Tahoma" w:hAnsi="Tahoma" w:cs="Tahoma"/>
                <w:sz w:val="16"/>
                <w:szCs w:val="16"/>
              </w:rPr>
            </w:pPr>
          </w:p>
          <w:p w14:paraId="5AAA0BE1"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tcPr>
          <w:p w14:paraId="489694EC" w14:textId="77777777" w:rsidR="00261FC1" w:rsidRPr="005E404B" w:rsidRDefault="00261FC1">
            <w:pPr>
              <w:snapToGrid w:val="0"/>
              <w:jc w:val="both"/>
              <w:rPr>
                <w:rFonts w:ascii="Tahoma" w:hAnsi="Tahoma" w:cs="Tahoma"/>
                <w:b/>
                <w:bCs/>
              </w:rPr>
            </w:pPr>
          </w:p>
        </w:tc>
      </w:tr>
      <w:tr w:rsidR="00261FC1" w:rsidRPr="005E404B" w14:paraId="3EA32084" w14:textId="77777777" w:rsidTr="00D63EF7">
        <w:tblPrEx>
          <w:tblCellMar>
            <w:left w:w="108" w:type="dxa"/>
            <w:right w:w="108" w:type="dxa"/>
          </w:tblCellMar>
        </w:tblPrEx>
        <w:trPr>
          <w:trHeight w:val="1644"/>
        </w:trPr>
        <w:tc>
          <w:tcPr>
            <w:tcW w:w="3615" w:type="dxa"/>
          </w:tcPr>
          <w:p w14:paraId="3B2952BC" w14:textId="77777777" w:rsidR="00261FC1" w:rsidRPr="005E404B" w:rsidRDefault="00261FC1">
            <w:pPr>
              <w:pStyle w:val="fcase1ertab"/>
              <w:snapToGrid w:val="0"/>
              <w:rPr>
                <w:rFonts w:ascii="Tahoma" w:hAnsi="Tahoma" w:cs="Tahoma"/>
                <w:b/>
                <w:bCs/>
              </w:rPr>
            </w:pPr>
          </w:p>
          <w:p w14:paraId="3B57DA40"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55B79">
              <w:rPr>
                <w:rFonts w:ascii="Tahoma" w:hAnsi="Tahoma" w:cs="Tahoma"/>
              </w:rPr>
            </w:r>
            <w:r w:rsidR="00D55B79">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6"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345CAEEE" w14:textId="77777777" w:rsidR="00261FC1" w:rsidRPr="005E404B" w:rsidRDefault="00261FC1">
            <w:pPr>
              <w:pStyle w:val="fcase1ertab"/>
              <w:jc w:val="left"/>
              <w:rPr>
                <w:rFonts w:ascii="Tahoma" w:hAnsi="Tahoma" w:cs="Tahoma"/>
                <w:bCs/>
              </w:rPr>
            </w:pPr>
          </w:p>
        </w:tc>
        <w:tc>
          <w:tcPr>
            <w:tcW w:w="4891" w:type="dxa"/>
          </w:tcPr>
          <w:p w14:paraId="62AFA698" w14:textId="77777777" w:rsidR="00261FC1" w:rsidRPr="005E404B" w:rsidRDefault="00261FC1">
            <w:pPr>
              <w:snapToGrid w:val="0"/>
              <w:ind w:left="170" w:right="170"/>
              <w:jc w:val="both"/>
              <w:rPr>
                <w:rFonts w:ascii="Tahoma" w:hAnsi="Tahoma" w:cs="Tahoma"/>
                <w:b/>
                <w:bCs/>
                <w:sz w:val="16"/>
                <w:szCs w:val="16"/>
              </w:rPr>
            </w:pPr>
          </w:p>
          <w:p w14:paraId="0796EFA9"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4474E316"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5338A1C7" w14:textId="77777777" w:rsidR="00261FC1" w:rsidRPr="005E404B" w:rsidRDefault="00261FC1">
            <w:pPr>
              <w:snapToGrid w:val="0"/>
              <w:jc w:val="both"/>
              <w:rPr>
                <w:rFonts w:ascii="Tahoma" w:hAnsi="Tahoma" w:cs="Tahoma"/>
                <w:b/>
                <w:bCs/>
              </w:rPr>
            </w:pPr>
          </w:p>
        </w:tc>
      </w:tr>
      <w:tr w:rsidR="00261FC1" w:rsidRPr="005E404B" w14:paraId="0BB97427" w14:textId="77777777" w:rsidTr="00D63EF7">
        <w:tblPrEx>
          <w:tblCellMar>
            <w:left w:w="108" w:type="dxa"/>
            <w:right w:w="108" w:type="dxa"/>
          </w:tblCellMar>
        </w:tblPrEx>
        <w:tc>
          <w:tcPr>
            <w:tcW w:w="3615" w:type="dxa"/>
            <w:shd w:val="clear" w:color="auto" w:fill="FFFFFF"/>
          </w:tcPr>
          <w:p w14:paraId="13233DE6" w14:textId="77777777" w:rsidR="00261FC1" w:rsidRPr="005E404B" w:rsidRDefault="00261FC1" w:rsidP="00224E9C">
            <w:pPr>
              <w:pStyle w:val="fcase1ertab"/>
              <w:snapToGrid w:val="0"/>
              <w:rPr>
                <w:rFonts w:ascii="Tahoma" w:hAnsi="Tahoma" w:cs="Tahoma"/>
                <w:b/>
                <w:bCs/>
                <w:sz w:val="18"/>
                <w:szCs w:val="18"/>
              </w:rPr>
            </w:pPr>
          </w:p>
          <w:p w14:paraId="4A0A6125"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lastRenderedPageBreak/>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55B79">
              <w:rPr>
                <w:rFonts w:ascii="Tahoma" w:hAnsi="Tahoma" w:cs="Tahoma"/>
              </w:rPr>
            </w:r>
            <w:r w:rsidR="00D55B79">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7"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0B3D91F3"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5414D205" w14:textId="77777777" w:rsidR="00261FC1" w:rsidRPr="005E404B" w:rsidRDefault="00261FC1" w:rsidP="00224E9C">
            <w:pPr>
              <w:snapToGrid w:val="0"/>
              <w:ind w:left="170" w:right="170"/>
              <w:jc w:val="both"/>
              <w:rPr>
                <w:rFonts w:ascii="Tahoma" w:hAnsi="Tahoma" w:cs="Tahoma"/>
                <w:b/>
                <w:bCs/>
                <w:sz w:val="16"/>
                <w:szCs w:val="16"/>
              </w:rPr>
            </w:pPr>
          </w:p>
          <w:p w14:paraId="3DC9F33E" w14:textId="77777777" w:rsidR="00261FC1" w:rsidRPr="005E404B" w:rsidRDefault="00261FC1" w:rsidP="00224E9C">
            <w:pPr>
              <w:snapToGrid w:val="0"/>
              <w:ind w:left="170" w:right="170"/>
              <w:jc w:val="both"/>
              <w:rPr>
                <w:rFonts w:ascii="Tahoma" w:hAnsi="Tahoma" w:cs="Tahoma"/>
                <w:b/>
                <w:bCs/>
                <w:sz w:val="16"/>
                <w:szCs w:val="16"/>
              </w:rPr>
            </w:pPr>
          </w:p>
          <w:p w14:paraId="07855ACF" w14:textId="77777777" w:rsidR="00261FC1" w:rsidRPr="005E404B" w:rsidRDefault="00261FC1" w:rsidP="00224E9C">
            <w:pPr>
              <w:snapToGrid w:val="0"/>
              <w:ind w:left="170" w:right="170"/>
              <w:jc w:val="both"/>
              <w:rPr>
                <w:rFonts w:ascii="Tahoma" w:hAnsi="Tahoma" w:cs="Tahoma"/>
                <w:b/>
                <w:bCs/>
                <w:sz w:val="16"/>
                <w:szCs w:val="16"/>
              </w:rPr>
            </w:pPr>
          </w:p>
          <w:p w14:paraId="21F95D0A" w14:textId="77777777" w:rsidR="00261FC1" w:rsidRPr="005E404B" w:rsidRDefault="00261FC1" w:rsidP="00224E9C">
            <w:pPr>
              <w:snapToGrid w:val="0"/>
              <w:ind w:left="170" w:right="170"/>
              <w:jc w:val="both"/>
              <w:rPr>
                <w:rFonts w:ascii="Tahoma" w:hAnsi="Tahoma" w:cs="Tahoma"/>
                <w:b/>
                <w:bCs/>
                <w:sz w:val="16"/>
                <w:szCs w:val="16"/>
              </w:rPr>
            </w:pPr>
          </w:p>
          <w:p w14:paraId="7673180E"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86EBF9B" w14:textId="77777777" w:rsidR="00261FC1" w:rsidRPr="005E404B" w:rsidRDefault="00261FC1" w:rsidP="00224E9C">
            <w:pPr>
              <w:snapToGrid w:val="0"/>
              <w:jc w:val="both"/>
              <w:rPr>
                <w:rFonts w:ascii="Tahoma" w:hAnsi="Tahoma" w:cs="Tahoma"/>
                <w:b/>
                <w:bCs/>
              </w:rPr>
            </w:pPr>
          </w:p>
        </w:tc>
      </w:tr>
      <w:tr w:rsidR="00261FC1" w:rsidRPr="005E404B" w14:paraId="3704FFFA" w14:textId="77777777" w:rsidTr="00D63EF7">
        <w:tblPrEx>
          <w:tblCellMar>
            <w:left w:w="108" w:type="dxa"/>
            <w:right w:w="108" w:type="dxa"/>
          </w:tblCellMar>
        </w:tblPrEx>
        <w:tc>
          <w:tcPr>
            <w:tcW w:w="3615" w:type="dxa"/>
          </w:tcPr>
          <w:p w14:paraId="64A9C3A6" w14:textId="77777777" w:rsidR="00261FC1" w:rsidRPr="005E404B" w:rsidRDefault="00261FC1">
            <w:pPr>
              <w:pStyle w:val="fcase1ertab"/>
              <w:snapToGrid w:val="0"/>
              <w:rPr>
                <w:rFonts w:ascii="Tahoma" w:hAnsi="Tahoma" w:cs="Tahoma"/>
                <w:b/>
                <w:bCs/>
                <w:sz w:val="18"/>
                <w:szCs w:val="18"/>
              </w:rPr>
            </w:pPr>
          </w:p>
          <w:p w14:paraId="5FC39C15"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55B79">
              <w:rPr>
                <w:rFonts w:ascii="Tahoma" w:hAnsi="Tahoma" w:cs="Tahoma"/>
              </w:rPr>
            </w:r>
            <w:r w:rsidR="00D55B79">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8"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6E47B73B" w14:textId="77777777" w:rsidR="00261FC1" w:rsidRPr="005E404B" w:rsidRDefault="00261FC1">
            <w:pPr>
              <w:pStyle w:val="fcase1ertab"/>
              <w:snapToGrid w:val="0"/>
              <w:ind w:left="0" w:firstLine="0"/>
              <w:rPr>
                <w:rFonts w:ascii="Tahoma" w:hAnsi="Tahoma" w:cs="Tahoma"/>
                <w:b/>
                <w:bCs/>
              </w:rPr>
            </w:pPr>
          </w:p>
        </w:tc>
        <w:tc>
          <w:tcPr>
            <w:tcW w:w="4891" w:type="dxa"/>
          </w:tcPr>
          <w:p w14:paraId="504D37F6" w14:textId="77777777" w:rsidR="00261FC1" w:rsidRPr="005E404B" w:rsidRDefault="00261FC1">
            <w:pPr>
              <w:snapToGrid w:val="0"/>
              <w:ind w:left="170" w:right="170"/>
              <w:jc w:val="both"/>
              <w:rPr>
                <w:rFonts w:ascii="Tahoma" w:hAnsi="Tahoma" w:cs="Tahoma"/>
                <w:b/>
                <w:bCs/>
                <w:sz w:val="16"/>
                <w:szCs w:val="16"/>
              </w:rPr>
            </w:pPr>
          </w:p>
          <w:p w14:paraId="3D68B701" w14:textId="77777777" w:rsidR="00261FC1" w:rsidRPr="005E404B" w:rsidRDefault="00261FC1">
            <w:pPr>
              <w:snapToGrid w:val="0"/>
              <w:ind w:left="170" w:right="170"/>
              <w:jc w:val="both"/>
              <w:rPr>
                <w:rFonts w:ascii="Tahoma" w:hAnsi="Tahoma" w:cs="Tahoma"/>
                <w:b/>
                <w:bCs/>
                <w:sz w:val="16"/>
                <w:szCs w:val="16"/>
              </w:rPr>
            </w:pPr>
          </w:p>
          <w:p w14:paraId="754164A5" w14:textId="77777777" w:rsidR="00261FC1" w:rsidRPr="005E404B" w:rsidRDefault="00261FC1">
            <w:pPr>
              <w:snapToGrid w:val="0"/>
              <w:ind w:left="170" w:right="170"/>
              <w:jc w:val="both"/>
              <w:rPr>
                <w:rFonts w:ascii="Tahoma" w:hAnsi="Tahoma" w:cs="Tahoma"/>
                <w:b/>
                <w:bCs/>
                <w:sz w:val="16"/>
                <w:szCs w:val="16"/>
              </w:rPr>
            </w:pPr>
          </w:p>
          <w:p w14:paraId="68BF127D" w14:textId="77777777" w:rsidR="00261FC1" w:rsidRPr="005E404B" w:rsidRDefault="00261FC1">
            <w:pPr>
              <w:snapToGrid w:val="0"/>
              <w:ind w:left="170" w:right="170"/>
              <w:jc w:val="both"/>
              <w:rPr>
                <w:rFonts w:ascii="Tahoma" w:hAnsi="Tahoma" w:cs="Tahoma"/>
                <w:b/>
                <w:bCs/>
                <w:sz w:val="16"/>
                <w:szCs w:val="16"/>
              </w:rPr>
            </w:pPr>
          </w:p>
          <w:p w14:paraId="05352BB1"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63D9D674" w14:textId="77777777" w:rsidR="00261FC1" w:rsidRPr="005E404B" w:rsidRDefault="00261FC1">
            <w:pPr>
              <w:snapToGrid w:val="0"/>
              <w:jc w:val="both"/>
              <w:rPr>
                <w:rFonts w:ascii="Tahoma" w:hAnsi="Tahoma" w:cs="Tahoma"/>
                <w:b/>
                <w:bCs/>
              </w:rPr>
            </w:pPr>
          </w:p>
        </w:tc>
      </w:tr>
    </w:tbl>
    <w:p w14:paraId="55DCD982" w14:textId="77777777" w:rsidR="00840D98" w:rsidRDefault="00840D98" w:rsidP="00D21AD8">
      <w:pPr>
        <w:tabs>
          <w:tab w:val="left" w:pos="-142"/>
          <w:tab w:val="left" w:pos="4111"/>
        </w:tabs>
        <w:rPr>
          <w:rFonts w:ascii="Tahoma" w:hAnsi="Tahoma" w:cs="Tahoma"/>
          <w:b/>
          <w:bCs/>
          <w:sz w:val="22"/>
          <w:szCs w:val="22"/>
        </w:rPr>
      </w:pPr>
    </w:p>
    <w:p w14:paraId="14913934" w14:textId="77777777" w:rsidR="00EE15A8" w:rsidRPr="005E404B" w:rsidRDefault="00EE15A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204"/>
      </w:tblGrid>
      <w:tr w:rsidR="00261FC1" w:rsidRPr="005E404B" w14:paraId="631BAF22" w14:textId="77777777" w:rsidTr="005C765E">
        <w:tc>
          <w:tcPr>
            <w:tcW w:w="10344" w:type="dxa"/>
            <w:shd w:val="clear" w:color="auto" w:fill="66CCFF"/>
          </w:tcPr>
          <w:p w14:paraId="224C45BA"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381A9EE4" w14:textId="77777777" w:rsidR="00D21AD8" w:rsidRPr="005E404B" w:rsidRDefault="00D21AD8" w:rsidP="00D21AD8">
      <w:pPr>
        <w:tabs>
          <w:tab w:val="left" w:pos="-142"/>
          <w:tab w:val="left" w:pos="4111"/>
        </w:tabs>
        <w:rPr>
          <w:rFonts w:ascii="Tahoma" w:hAnsi="Tahoma" w:cs="Tahoma"/>
          <w:b/>
          <w:bCs/>
          <w:sz w:val="22"/>
          <w:szCs w:val="22"/>
        </w:rPr>
      </w:pPr>
    </w:p>
    <w:p w14:paraId="704E6E1C"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0BE32DD9"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2562931C" w14:textId="77777777" w:rsidR="00E85830" w:rsidRPr="00E85830" w:rsidRDefault="00E85830" w:rsidP="00E85830">
      <w:pPr>
        <w:pStyle w:val="fcase1ertab"/>
        <w:numPr>
          <w:ilvl w:val="0"/>
          <w:numId w:val="4"/>
        </w:numPr>
        <w:jc w:val="left"/>
        <w:rPr>
          <w:rFonts w:ascii="Tahoma" w:hAnsi="Tahoma" w:cs="Tahoma"/>
        </w:rPr>
      </w:pPr>
      <w:commentRangeStart w:id="0"/>
      <w:r w:rsidRPr="00E85830">
        <w:rPr>
          <w:rFonts w:ascii="Tahoma" w:hAnsi="Tahoma" w:cs="Tahoma"/>
        </w:rPr>
        <w:t>Voir Règ</w:t>
      </w:r>
      <w:r w:rsidR="00980FB9">
        <w:rPr>
          <w:rFonts w:ascii="Tahoma" w:hAnsi="Tahoma" w:cs="Tahoma"/>
        </w:rPr>
        <w:t>lement de consultation</w:t>
      </w:r>
      <w:commentRangeEnd w:id="0"/>
      <w:r w:rsidR="00EF72AD">
        <w:rPr>
          <w:rStyle w:val="Marquedecommentaire"/>
        </w:rPr>
        <w:commentReference w:id="0"/>
      </w:r>
    </w:p>
    <w:p w14:paraId="51B25244"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59E44F02" w14:textId="77777777" w:rsidTr="00261FC1">
        <w:tc>
          <w:tcPr>
            <w:tcW w:w="10331" w:type="dxa"/>
            <w:shd w:val="clear" w:color="auto" w:fill="66CCFF"/>
          </w:tcPr>
          <w:p w14:paraId="410AE447"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14:paraId="26B7EA0D"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789AC4E5"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64806C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2DD5B01E" w14:textId="77777777" w:rsidR="00434D8D" w:rsidRPr="00280CE3" w:rsidRDefault="00E85830" w:rsidP="007C76D4">
      <w:pPr>
        <w:pStyle w:val="fcase1ertab"/>
        <w:numPr>
          <w:ilvl w:val="0"/>
          <w:numId w:val="4"/>
        </w:numPr>
        <w:tabs>
          <w:tab w:val="left" w:pos="0"/>
          <w:tab w:val="left" w:pos="2160"/>
        </w:tabs>
        <w:jc w:val="left"/>
        <w:rPr>
          <w:rFonts w:ascii="Tahoma" w:hAnsi="Tahoma" w:cs="Tahoma"/>
          <w:b/>
          <w:bCs/>
        </w:rPr>
      </w:pPr>
      <w:r w:rsidRPr="00280CE3">
        <w:rPr>
          <w:rFonts w:ascii="Tahoma" w:hAnsi="Tahoma" w:cs="Tahoma"/>
        </w:rPr>
        <w:t>Voir Règ</w:t>
      </w:r>
      <w:r w:rsidR="00CE5CF9" w:rsidRPr="00280CE3">
        <w:rPr>
          <w:rFonts w:ascii="Tahoma" w:hAnsi="Tahoma" w:cs="Tahoma"/>
        </w:rPr>
        <w:t xml:space="preserve">lement de consultation </w:t>
      </w:r>
    </w:p>
    <w:p w14:paraId="79D23A20"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5D51716C" w14:textId="77777777" w:rsidTr="00434D8D">
        <w:trPr>
          <w:trHeight w:val="592"/>
        </w:trPr>
        <w:tc>
          <w:tcPr>
            <w:tcW w:w="2566" w:type="dxa"/>
            <w:tcBorders>
              <w:top w:val="single" w:sz="8" w:space="0" w:color="000000"/>
              <w:left w:val="single" w:sz="8" w:space="0" w:color="000000"/>
              <w:bottom w:val="single" w:sz="4" w:space="0" w:color="000000"/>
            </w:tcBorders>
          </w:tcPr>
          <w:p w14:paraId="110CC58E"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tcPr>
          <w:p w14:paraId="320389AA"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tcPr>
          <w:p w14:paraId="4CC5179F"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tcPr>
          <w:p w14:paraId="402818EF"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4880132A" w14:textId="77777777" w:rsidTr="00FE26A7">
        <w:trPr>
          <w:trHeight w:val="737"/>
        </w:trPr>
        <w:tc>
          <w:tcPr>
            <w:tcW w:w="2566" w:type="dxa"/>
            <w:tcBorders>
              <w:top w:val="single" w:sz="4" w:space="0" w:color="000000"/>
              <w:left w:val="single" w:sz="8" w:space="0" w:color="000000"/>
              <w:bottom w:val="single" w:sz="8" w:space="0" w:color="000000"/>
            </w:tcBorders>
          </w:tcPr>
          <w:p w14:paraId="18792BF5"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tcPr>
          <w:p w14:paraId="7B9802CF" w14:textId="77777777" w:rsidR="00472B25" w:rsidRPr="005E404B" w:rsidRDefault="00472B25">
            <w:pPr>
              <w:tabs>
                <w:tab w:val="left" w:pos="864"/>
              </w:tabs>
              <w:snapToGrid w:val="0"/>
              <w:spacing w:before="120" w:after="120"/>
              <w:rPr>
                <w:rFonts w:ascii="Tahoma" w:hAnsi="Tahoma" w:cs="Tahoma"/>
                <w:sz w:val="16"/>
                <w:szCs w:val="16"/>
              </w:rPr>
            </w:pPr>
          </w:p>
          <w:p w14:paraId="11B0B0DE"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tcPr>
          <w:p w14:paraId="427DFD41"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tcPr>
          <w:p w14:paraId="766980D3"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6CFD05BD" w14:textId="77777777" w:rsidTr="00483218">
        <w:trPr>
          <w:trHeight w:val="60"/>
        </w:trPr>
        <w:tc>
          <w:tcPr>
            <w:tcW w:w="2566" w:type="dxa"/>
            <w:tcBorders>
              <w:left w:val="single" w:sz="8" w:space="0" w:color="000000"/>
              <w:bottom w:val="single" w:sz="8" w:space="0" w:color="000000"/>
            </w:tcBorders>
          </w:tcPr>
          <w:p w14:paraId="746C1D7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tcPr>
          <w:p w14:paraId="72B3CEBF" w14:textId="77777777" w:rsidR="00472B25" w:rsidRPr="005E404B" w:rsidRDefault="00472B25">
            <w:pPr>
              <w:tabs>
                <w:tab w:val="left" w:pos="864"/>
              </w:tabs>
              <w:snapToGrid w:val="0"/>
              <w:spacing w:before="120" w:after="120"/>
              <w:rPr>
                <w:rFonts w:ascii="Tahoma" w:hAnsi="Tahoma" w:cs="Tahoma"/>
                <w:sz w:val="16"/>
                <w:szCs w:val="16"/>
              </w:rPr>
            </w:pPr>
          </w:p>
          <w:p w14:paraId="770F7849"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tcPr>
          <w:p w14:paraId="27866EF3" w14:textId="77777777" w:rsidR="00472B25" w:rsidRPr="005E404B" w:rsidRDefault="00472B25">
            <w:pPr>
              <w:tabs>
                <w:tab w:val="left" w:pos="864"/>
              </w:tabs>
              <w:snapToGrid w:val="0"/>
              <w:spacing w:before="120" w:after="120"/>
              <w:jc w:val="right"/>
              <w:rPr>
                <w:rFonts w:ascii="Tahoma" w:hAnsi="Tahoma" w:cs="Tahoma"/>
                <w:sz w:val="16"/>
                <w:szCs w:val="16"/>
              </w:rPr>
            </w:pPr>
          </w:p>
          <w:p w14:paraId="6B5B1F71"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tcPr>
          <w:p w14:paraId="21D2109D" w14:textId="77777777" w:rsidR="00472B25" w:rsidRPr="005E404B" w:rsidRDefault="00472B25">
            <w:pPr>
              <w:tabs>
                <w:tab w:val="left" w:pos="864"/>
              </w:tabs>
              <w:snapToGrid w:val="0"/>
              <w:spacing w:before="120" w:after="120"/>
              <w:jc w:val="right"/>
              <w:rPr>
                <w:rFonts w:ascii="Tahoma" w:hAnsi="Tahoma" w:cs="Tahoma"/>
                <w:sz w:val="16"/>
                <w:szCs w:val="16"/>
              </w:rPr>
            </w:pPr>
          </w:p>
          <w:p w14:paraId="12D41381"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41D2279C"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4F36CCC" w14:textId="77777777" w:rsidTr="00224E9C">
        <w:tc>
          <w:tcPr>
            <w:tcW w:w="10331" w:type="dxa"/>
            <w:shd w:val="clear" w:color="auto" w:fill="66CCFF"/>
          </w:tcPr>
          <w:p w14:paraId="36466091"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49A1AAF2"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5A27E1C6"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470D5D4B"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66C0E374" w14:textId="054BC826" w:rsidR="00FE26A7" w:rsidRDefault="00D55B79" w:rsidP="004F7D9C">
      <w:pPr>
        <w:pStyle w:val="fcase1ertab"/>
        <w:numPr>
          <w:ilvl w:val="0"/>
          <w:numId w:val="4"/>
        </w:numPr>
        <w:tabs>
          <w:tab w:val="left" w:pos="864"/>
        </w:tabs>
        <w:jc w:val="left"/>
        <w:rPr>
          <w:rFonts w:ascii="Tahoma" w:hAnsi="Tahoma" w:cs="Tahoma"/>
        </w:rPr>
      </w:pPr>
      <w:r>
        <w:rPr>
          <w:rFonts w:ascii="Tahoma" w:hAnsi="Tahoma" w:cs="Tahoma"/>
        </w:rPr>
        <w:t xml:space="preserve">Indiquer le chiffre d’affaires global et le chiffre d’affaires concernant les travaux objet du marché, réalisés au cours des trois derniers exercices disponibles. </w:t>
      </w:r>
    </w:p>
    <w:p w14:paraId="4749FCA5" w14:textId="2DF29F7E" w:rsidR="00D55B79" w:rsidRDefault="00D55B79" w:rsidP="00D55B79">
      <w:pPr>
        <w:pStyle w:val="fcase1ertab"/>
        <w:tabs>
          <w:tab w:val="left" w:pos="864"/>
        </w:tabs>
        <w:jc w:val="left"/>
        <w:rPr>
          <w:rFonts w:ascii="Tahoma" w:hAnsi="Tahoma" w:cs="Tahoma"/>
        </w:rPr>
      </w:pPr>
    </w:p>
    <w:p w14:paraId="4FDD6B35" w14:textId="42B66774" w:rsidR="00D55B79" w:rsidRDefault="00D55B79" w:rsidP="00D55B79">
      <w:pPr>
        <w:pStyle w:val="fcase1ertab"/>
        <w:tabs>
          <w:tab w:val="left" w:pos="864"/>
        </w:tabs>
        <w:jc w:val="left"/>
        <w:rPr>
          <w:rFonts w:ascii="Tahoma" w:hAnsi="Tahoma" w:cs="Tahoma"/>
        </w:rPr>
      </w:pPr>
    </w:p>
    <w:p w14:paraId="6AABA1CF" w14:textId="6C3B77E5" w:rsidR="00D55B79" w:rsidRDefault="00D55B79" w:rsidP="00D55B79">
      <w:pPr>
        <w:pStyle w:val="fcase1ertab"/>
        <w:tabs>
          <w:tab w:val="left" w:pos="864"/>
        </w:tabs>
        <w:jc w:val="left"/>
        <w:rPr>
          <w:rFonts w:ascii="Tahoma" w:hAnsi="Tahoma" w:cs="Tahoma"/>
        </w:rPr>
      </w:pPr>
    </w:p>
    <w:p w14:paraId="4073887F" w14:textId="77777777" w:rsidR="00D55B79" w:rsidRDefault="00D55B79" w:rsidP="00D55B79">
      <w:pPr>
        <w:pStyle w:val="fcase1ertab"/>
        <w:tabs>
          <w:tab w:val="left" w:pos="864"/>
        </w:tabs>
        <w:jc w:val="left"/>
        <w:rPr>
          <w:rFonts w:ascii="Tahoma" w:hAnsi="Tahoma" w:cs="Tahoma"/>
        </w:rPr>
      </w:pPr>
      <w:bookmarkStart w:id="1" w:name="_GoBack"/>
      <w:bookmarkEnd w:id="1"/>
    </w:p>
    <w:p w14:paraId="4DFFE3BF" w14:textId="523933C4" w:rsidR="00D55B79" w:rsidRDefault="00D55B79" w:rsidP="00D55B79">
      <w:pPr>
        <w:pStyle w:val="fcase1ertab"/>
        <w:numPr>
          <w:ilvl w:val="0"/>
          <w:numId w:val="4"/>
        </w:numPr>
        <w:tabs>
          <w:tab w:val="left" w:pos="864"/>
        </w:tabs>
        <w:jc w:val="left"/>
        <w:rPr>
          <w:rFonts w:ascii="Tahoma" w:hAnsi="Tahoma" w:cs="Tahoma"/>
        </w:rPr>
      </w:pPr>
      <w:r>
        <w:rPr>
          <w:rFonts w:ascii="Tahoma" w:hAnsi="Tahoma" w:cs="Tahoma"/>
        </w:rPr>
        <w:t xml:space="preserve">Preuve d’une assurance pour les risques professionnels </w:t>
      </w:r>
    </w:p>
    <w:p w14:paraId="10E2D7D9" w14:textId="77777777" w:rsidR="00980FB9" w:rsidRPr="00980FB9" w:rsidRDefault="00980FB9" w:rsidP="00980FB9">
      <w:pPr>
        <w:pStyle w:val="fcase1ertab"/>
        <w:tabs>
          <w:tab w:val="left" w:pos="864"/>
        </w:tabs>
        <w:ind w:left="720" w:firstLine="0"/>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558EE527" w14:textId="77777777">
        <w:tc>
          <w:tcPr>
            <w:tcW w:w="10331" w:type="dxa"/>
            <w:shd w:val="clear" w:color="auto" w:fill="66CCFF"/>
          </w:tcPr>
          <w:p w14:paraId="697F593A"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65F9F643"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 xml:space="preserve">que chacun des opérateurs économiques mettra à la disposition du candidat </w:t>
      </w:r>
      <w:r w:rsidRPr="005E404B">
        <w:rPr>
          <w:rFonts w:ascii="Tahoma" w:hAnsi="Tahoma" w:cs="Tahoma"/>
          <w:i/>
          <w:iCs/>
          <w:sz w:val="18"/>
          <w:szCs w:val="18"/>
        </w:rPr>
        <w:lastRenderedPageBreak/>
        <w:t>individuel ou du membre du groupement les moyens nécessaires pendant toute la durée d’exécution du marché ou de l’accord-cadre.)</w:t>
      </w:r>
    </w:p>
    <w:p w14:paraId="41695429" w14:textId="77777777" w:rsidR="00472B25" w:rsidRPr="005E404B" w:rsidRDefault="00472B25">
      <w:pPr>
        <w:tabs>
          <w:tab w:val="left" w:pos="576"/>
        </w:tabs>
        <w:rPr>
          <w:rFonts w:ascii="Tahoma" w:hAnsi="Tahoma" w:cs="Tahoma"/>
          <w:iCs/>
        </w:rPr>
      </w:pPr>
    </w:p>
    <w:p w14:paraId="00CE9159"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0FAABEC1"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21"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2464A72A" w14:textId="77777777" w:rsidR="00472B25" w:rsidRPr="005E404B" w:rsidRDefault="00472B25">
      <w:pPr>
        <w:pStyle w:val="En-tte"/>
        <w:tabs>
          <w:tab w:val="clear" w:pos="4536"/>
          <w:tab w:val="clear" w:pos="9072"/>
          <w:tab w:val="left" w:pos="864"/>
        </w:tabs>
        <w:rPr>
          <w:rFonts w:ascii="Tahoma" w:hAnsi="Tahoma" w:cs="Tahoma"/>
        </w:rPr>
      </w:pPr>
    </w:p>
    <w:p w14:paraId="446DCC50"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OPLIN Carole" w:date="2026-01-23T09:29:00Z" w:initials="CP">
    <w:p w14:paraId="0108E4A9" w14:textId="77777777" w:rsidR="00EF72AD" w:rsidRDefault="00EF72AD" w:rsidP="00EF72AD">
      <w:pPr>
        <w:pStyle w:val="Commentaire"/>
      </w:pPr>
      <w:r>
        <w:rPr>
          <w:rStyle w:val="Marquedecommentaire"/>
        </w:rPr>
        <w:annotationRef/>
      </w:r>
      <w:r>
        <w:t>À préciser : déclaration sur l’honneur»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08E4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152F48" w16cex:dateUtc="2026-01-23T08:29:00Z"/>
  <w16cex:commentExtensible w16cex:durableId="1AE3D0F2" w16cex:dateUtc="2026-01-23T0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08E4A9" w16cid:durableId="0D152F48"/>
  <w16cid:commentId w16cid:paraId="0F04B4F2" w16cid:durableId="1AE3D0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316F0" w14:textId="77777777" w:rsidR="00A21AB8" w:rsidRDefault="00A21AB8">
      <w:r>
        <w:separator/>
      </w:r>
    </w:p>
  </w:endnote>
  <w:endnote w:type="continuationSeparator" w:id="0">
    <w:p w14:paraId="6BF37812" w14:textId="77777777" w:rsidR="00A21AB8" w:rsidRDefault="00A21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53A0BA21" w14:textId="77777777" w:rsidTr="005E404B">
      <w:trPr>
        <w:tblHeader/>
      </w:trPr>
      <w:tc>
        <w:tcPr>
          <w:tcW w:w="3513" w:type="dxa"/>
          <w:shd w:val="clear" w:color="auto" w:fill="66CCFF"/>
        </w:tcPr>
        <w:p w14:paraId="6FC2F60E"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25666861" w14:textId="2D0B2E52" w:rsidR="00DD1F04" w:rsidRPr="005E404B" w:rsidRDefault="00EE15A8" w:rsidP="00DB4DEC">
          <w:pPr>
            <w:shd w:val="clear" w:color="auto" w:fill="66CCFF"/>
            <w:snapToGrid w:val="0"/>
            <w:jc w:val="center"/>
            <w:rPr>
              <w:rFonts w:ascii="Tahoma" w:hAnsi="Tahoma" w:cs="Tahoma"/>
              <w:b/>
              <w:bCs/>
            </w:rPr>
          </w:pPr>
          <w:r>
            <w:rPr>
              <w:rFonts w:ascii="Tahoma" w:hAnsi="Tahoma" w:cs="Tahoma"/>
              <w:b/>
              <w:i/>
              <w:iCs/>
            </w:rPr>
            <w:t>202</w:t>
          </w:r>
          <w:r w:rsidR="008E701E">
            <w:rPr>
              <w:rFonts w:ascii="Tahoma" w:hAnsi="Tahoma" w:cs="Tahoma"/>
              <w:b/>
              <w:i/>
              <w:iCs/>
            </w:rPr>
            <w:t>6DTA0005</w:t>
          </w:r>
        </w:p>
      </w:tc>
      <w:tc>
        <w:tcPr>
          <w:tcW w:w="900" w:type="dxa"/>
          <w:shd w:val="clear" w:color="auto" w:fill="66CCFF"/>
          <w:vAlign w:val="center"/>
        </w:tcPr>
        <w:p w14:paraId="64BF1D4A"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2D387BD" w14:textId="4DD54282"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D55B79">
            <w:rPr>
              <w:rStyle w:val="Numrodepage"/>
              <w:rFonts w:ascii="Tahoma" w:hAnsi="Tahoma" w:cs="Tahoma"/>
              <w:b/>
              <w:noProof/>
            </w:rPr>
            <w:t>4</w:t>
          </w:r>
          <w:r w:rsidRPr="005E404B">
            <w:rPr>
              <w:rStyle w:val="Numrodepage"/>
              <w:rFonts w:ascii="Tahoma" w:hAnsi="Tahoma" w:cs="Tahoma"/>
              <w:b/>
            </w:rPr>
            <w:fldChar w:fldCharType="end"/>
          </w:r>
        </w:p>
      </w:tc>
      <w:tc>
        <w:tcPr>
          <w:tcW w:w="180" w:type="dxa"/>
          <w:shd w:val="clear" w:color="auto" w:fill="66CCFF"/>
          <w:vAlign w:val="center"/>
        </w:tcPr>
        <w:p w14:paraId="580B07B2"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A330DAF" w14:textId="16743D2F"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D55B79">
            <w:rPr>
              <w:rStyle w:val="Numrodepage"/>
              <w:rFonts w:ascii="Tahoma" w:hAnsi="Tahoma" w:cs="Tahoma"/>
              <w:b/>
              <w:noProof/>
            </w:rPr>
            <w:t>4</w:t>
          </w:r>
          <w:r w:rsidRPr="005E404B">
            <w:rPr>
              <w:rStyle w:val="Numrodepage"/>
              <w:rFonts w:ascii="Tahoma" w:hAnsi="Tahoma" w:cs="Tahoma"/>
              <w:b/>
            </w:rPr>
            <w:fldChar w:fldCharType="end"/>
          </w:r>
        </w:p>
      </w:tc>
    </w:tr>
  </w:tbl>
  <w:p w14:paraId="58116FBC"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4B243" w14:textId="77777777" w:rsidR="00A21AB8" w:rsidRDefault="00A21AB8">
      <w:r>
        <w:separator/>
      </w:r>
    </w:p>
  </w:footnote>
  <w:footnote w:type="continuationSeparator" w:id="0">
    <w:p w14:paraId="55F273C1" w14:textId="77777777" w:rsidR="00A21AB8" w:rsidRDefault="00A21A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40C000F"/>
    <w:lvl w:ilvl="0">
      <w:start w:val="1"/>
      <w:numFmt w:val="decimal"/>
      <w:lvlText w:val="%1."/>
      <w:lvlJc w:val="left"/>
      <w:pPr>
        <w:ind w:left="1211" w:hanging="360"/>
      </w:p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OPLIN Carole">
    <w15:presenceInfo w15:providerId="AD" w15:userId="S::0121608A@chu-brest.fr::d4b30ba0-0cef-43ab-9b2e-ba79c16b7b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16543"/>
    <w:rsid w:val="000227D0"/>
    <w:rsid w:val="0003505B"/>
    <w:rsid w:val="000351B4"/>
    <w:rsid w:val="00036609"/>
    <w:rsid w:val="00050CDC"/>
    <w:rsid w:val="000625CC"/>
    <w:rsid w:val="00077936"/>
    <w:rsid w:val="00092585"/>
    <w:rsid w:val="000B6B70"/>
    <w:rsid w:val="000B7C1D"/>
    <w:rsid w:val="000D4E2E"/>
    <w:rsid w:val="000D76CB"/>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80CE3"/>
    <w:rsid w:val="002B54BB"/>
    <w:rsid w:val="002E084E"/>
    <w:rsid w:val="003017D4"/>
    <w:rsid w:val="00312505"/>
    <w:rsid w:val="00313A78"/>
    <w:rsid w:val="00331DDB"/>
    <w:rsid w:val="00340F85"/>
    <w:rsid w:val="0036105D"/>
    <w:rsid w:val="00370943"/>
    <w:rsid w:val="003D2CEB"/>
    <w:rsid w:val="003F2B90"/>
    <w:rsid w:val="00425B7A"/>
    <w:rsid w:val="00434D8D"/>
    <w:rsid w:val="004459B6"/>
    <w:rsid w:val="00472B25"/>
    <w:rsid w:val="00472C17"/>
    <w:rsid w:val="00483218"/>
    <w:rsid w:val="00487DDD"/>
    <w:rsid w:val="00493D0D"/>
    <w:rsid w:val="004A6D4B"/>
    <w:rsid w:val="004C221B"/>
    <w:rsid w:val="00502359"/>
    <w:rsid w:val="00516C8B"/>
    <w:rsid w:val="0056052C"/>
    <w:rsid w:val="0059116B"/>
    <w:rsid w:val="005A5386"/>
    <w:rsid w:val="005B4D8D"/>
    <w:rsid w:val="005C6314"/>
    <w:rsid w:val="005C6D66"/>
    <w:rsid w:val="005C765E"/>
    <w:rsid w:val="005E25E6"/>
    <w:rsid w:val="005E404B"/>
    <w:rsid w:val="00614607"/>
    <w:rsid w:val="00637C96"/>
    <w:rsid w:val="006848A2"/>
    <w:rsid w:val="00695414"/>
    <w:rsid w:val="006971AA"/>
    <w:rsid w:val="006A5F71"/>
    <w:rsid w:val="006E2F47"/>
    <w:rsid w:val="006E6210"/>
    <w:rsid w:val="006E742F"/>
    <w:rsid w:val="0076741D"/>
    <w:rsid w:val="007A7713"/>
    <w:rsid w:val="007C0A0D"/>
    <w:rsid w:val="007C1F3E"/>
    <w:rsid w:val="007D22B2"/>
    <w:rsid w:val="007F4BF2"/>
    <w:rsid w:val="00815797"/>
    <w:rsid w:val="00840D98"/>
    <w:rsid w:val="00866311"/>
    <w:rsid w:val="00887F8C"/>
    <w:rsid w:val="008A3707"/>
    <w:rsid w:val="008A6495"/>
    <w:rsid w:val="008D6958"/>
    <w:rsid w:val="008E701E"/>
    <w:rsid w:val="0090530B"/>
    <w:rsid w:val="00906660"/>
    <w:rsid w:val="0093583B"/>
    <w:rsid w:val="0094174C"/>
    <w:rsid w:val="00980FB9"/>
    <w:rsid w:val="009873E8"/>
    <w:rsid w:val="009D0426"/>
    <w:rsid w:val="009D52FB"/>
    <w:rsid w:val="009D6D88"/>
    <w:rsid w:val="00A05A3B"/>
    <w:rsid w:val="00A17002"/>
    <w:rsid w:val="00A21AB8"/>
    <w:rsid w:val="00A23EDC"/>
    <w:rsid w:val="00A840BB"/>
    <w:rsid w:val="00A87162"/>
    <w:rsid w:val="00AB52A6"/>
    <w:rsid w:val="00AC4E84"/>
    <w:rsid w:val="00B14065"/>
    <w:rsid w:val="00B65BCD"/>
    <w:rsid w:val="00B775F2"/>
    <w:rsid w:val="00B80B6A"/>
    <w:rsid w:val="00B853A3"/>
    <w:rsid w:val="00BA7752"/>
    <w:rsid w:val="00BF2D2A"/>
    <w:rsid w:val="00C10C87"/>
    <w:rsid w:val="00C279F4"/>
    <w:rsid w:val="00C301F0"/>
    <w:rsid w:val="00C56C9E"/>
    <w:rsid w:val="00C61C85"/>
    <w:rsid w:val="00CA7C11"/>
    <w:rsid w:val="00CD7BB3"/>
    <w:rsid w:val="00CE32F2"/>
    <w:rsid w:val="00CE5CF9"/>
    <w:rsid w:val="00CF69E8"/>
    <w:rsid w:val="00D0592D"/>
    <w:rsid w:val="00D14344"/>
    <w:rsid w:val="00D21AD8"/>
    <w:rsid w:val="00D22539"/>
    <w:rsid w:val="00D47943"/>
    <w:rsid w:val="00D51B09"/>
    <w:rsid w:val="00D55B79"/>
    <w:rsid w:val="00D63EF7"/>
    <w:rsid w:val="00D763AC"/>
    <w:rsid w:val="00D82167"/>
    <w:rsid w:val="00DA5F03"/>
    <w:rsid w:val="00DB4DEC"/>
    <w:rsid w:val="00DD1F04"/>
    <w:rsid w:val="00E01971"/>
    <w:rsid w:val="00E0656F"/>
    <w:rsid w:val="00E176C7"/>
    <w:rsid w:val="00E463F1"/>
    <w:rsid w:val="00E505D7"/>
    <w:rsid w:val="00E50B22"/>
    <w:rsid w:val="00E85830"/>
    <w:rsid w:val="00EA3323"/>
    <w:rsid w:val="00ED1DCC"/>
    <w:rsid w:val="00EE15A8"/>
    <w:rsid w:val="00EE5B56"/>
    <w:rsid w:val="00EF21C4"/>
    <w:rsid w:val="00EF72AD"/>
    <w:rsid w:val="00F2626C"/>
    <w:rsid w:val="00F747A2"/>
    <w:rsid w:val="00FC1A92"/>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B41B2E"/>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character" w:customStyle="1" w:styleId="Mention1">
    <w:name w:val="Mention1"/>
    <w:basedOn w:val="Policepardfaut"/>
    <w:uiPriority w:val="99"/>
    <w:unhideWhenUsed/>
    <w:rsid w:val="00B775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cidTexte=LEGITEXT000006072050&amp;idArticle=LEGIARTI000006903498"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bc59e50c-1c07-41fa-88bd-ed13ec0b128f" xsi:nil="true"/>
    <TaxCatchAll xmlns="b04edff7-1948-4699-80af-b07ebc22511e" xsi:nil="true"/>
    <lcf76f155ced4ddcb4097134ff3c332f xmlns="bc59e50c-1c07-41fa-88bd-ed13ec0b128f">
      <Terms xmlns="http://schemas.microsoft.com/office/infopath/2007/PartnerControls"/>
    </lcf76f155ced4ddcb4097134ff3c332f>
    <_dlc_DocId xmlns="b04edff7-1948-4699-80af-b07ebc22511e">SEMID-1961440174-5820499</_dlc_DocId>
    <_dlc_DocIdUrl xmlns="b04edff7-1948-4699-80af-b07ebc22511e">
      <Url>https://sembreizh35.sharepoint.com/sites/ged-sembreizh/sembreizh/_layouts/15/DocIdRedir.aspx?ID=SEMID-1961440174-5820499</Url>
      <Description>SEMID-1961440174-5820499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F3EFE3566F554E91BEFE01F993430E" ma:contentTypeVersion="20" ma:contentTypeDescription="Crée un document." ma:contentTypeScope="" ma:versionID="634e14081872e7dcc1fcfd06679a64ed">
  <xsd:schema xmlns:xsd="http://www.w3.org/2001/XMLSchema" xmlns:xs="http://www.w3.org/2001/XMLSchema" xmlns:p="http://schemas.microsoft.com/office/2006/metadata/properties" xmlns:ns2="bc59e50c-1c07-41fa-88bd-ed13ec0b128f" xmlns:ns3="d4cc1cd7-724a-4a6f-af1d-7278c1fa25f9" xmlns:ns4="b04edff7-1948-4699-80af-b07ebc22511e" targetNamespace="http://schemas.microsoft.com/office/2006/metadata/properties" ma:root="true" ma:fieldsID="05275730ea017bd89edfbd7b981fbd73" ns2:_="" ns3:_="" ns4:_="">
    <xsd:import namespace="bc59e50c-1c07-41fa-88bd-ed13ec0b128f"/>
    <xsd:import namespace="d4cc1cd7-724a-4a6f-af1d-7278c1fa25f9"/>
    <xsd:import namespace="b04edff7-1948-4699-80af-b07ebc2251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lcf76f155ced4ddcb4097134ff3c332f" minOccurs="0"/>
                <xsd:element ref="ns4:TaxCatchAll" minOccurs="0"/>
                <xsd:element ref="ns4:_dlc_DocId" minOccurs="0"/>
                <xsd:element ref="ns4:_dlc_DocIdUrl" minOccurs="0"/>
                <xsd:element ref="ns4:_dlc_DocIdPersistId"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9e50c-1c07-41fa-88bd-ed13ec0b1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État de validation" ma:internalName="_x00c9_tat_x0020_de_x0020_validation">
      <xsd:simpleType>
        <xsd:restriction base="dms:Text"/>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a0bf8d5-90b5-4cf1-9e52-630f5d643b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cc1cd7-724a-4a6f-af1d-7278c1fa25f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4edff7-1948-4699-80af-b07ebc22511e"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9be600fb-d2ba-4a42-ab1a-515eef65420b}" ma:internalName="TaxCatchAll" ma:showField="CatchAllData" ma:web="b04edff7-1948-4699-80af-b07ebc22511e">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02E52-18F7-47ED-B904-A4A60C36083D}">
  <ds:schemaRefs>
    <ds:schemaRef ds:uri="http://schemas.microsoft.com/sharepoint/v3/contenttype/forms"/>
  </ds:schemaRefs>
</ds:datastoreItem>
</file>

<file path=customXml/itemProps2.xml><?xml version="1.0" encoding="utf-8"?>
<ds:datastoreItem xmlns:ds="http://schemas.openxmlformats.org/officeDocument/2006/customXml" ds:itemID="{DC51C043-9852-488F-AB20-6893E9FED508}">
  <ds:schemaRefs>
    <ds:schemaRef ds:uri="http://schemas.microsoft.com/office/2006/metadata/properties"/>
    <ds:schemaRef ds:uri="http://schemas.microsoft.com/office/infopath/2007/PartnerControls"/>
    <ds:schemaRef ds:uri="bc59e50c-1c07-41fa-88bd-ed13ec0b128f"/>
    <ds:schemaRef ds:uri="b04edff7-1948-4699-80af-b07ebc22511e"/>
  </ds:schemaRefs>
</ds:datastoreItem>
</file>

<file path=customXml/itemProps3.xml><?xml version="1.0" encoding="utf-8"?>
<ds:datastoreItem xmlns:ds="http://schemas.openxmlformats.org/officeDocument/2006/customXml" ds:itemID="{A24A8EC3-C41A-4A96-A0C5-B53FC6875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9e50c-1c07-41fa-88bd-ed13ec0b128f"/>
    <ds:schemaRef ds:uri="d4cc1cd7-724a-4a6f-af1d-7278c1fa25f9"/>
    <ds:schemaRef ds:uri="b04edff7-1948-4699-80af-b07ebc2251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9036C8-618B-4E0B-9E54-182C8CAAEA95}">
  <ds:schemaRefs>
    <ds:schemaRef ds:uri="http://schemas.microsoft.com/sharepoint/events"/>
  </ds:schemaRefs>
</ds:datastoreItem>
</file>

<file path=customXml/itemProps5.xml><?xml version="1.0" encoding="utf-8"?>
<ds:datastoreItem xmlns:ds="http://schemas.openxmlformats.org/officeDocument/2006/customXml" ds:itemID="{D11F3CCF-F03F-4D73-985B-8A72F9C30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1234</Words>
  <Characters>6792</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8010</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TREBAOL Lucie</cp:lastModifiedBy>
  <cp:revision>6</cp:revision>
  <cp:lastPrinted>2016-03-31T08:52:00Z</cp:lastPrinted>
  <dcterms:created xsi:type="dcterms:W3CDTF">2025-07-01T09:36:00Z</dcterms:created>
  <dcterms:modified xsi:type="dcterms:W3CDTF">2026-01-28T13:24:00Z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0x010100ECF3EFE3566F554E91BEFE01F993430E</vt:lpwstr>
  </property>
  <property fmtid="{D5CDD505-2E9C-101B-9397-08002B2CF9AE}" pid="3" name="_dlc_DocIdItemGuid">
    <vt:lpwstr>00c4afe4-a20b-4fe2-b291-cddaf0955be3</vt:lpwstr>
  </property>
  <property fmtid="{D5CDD505-2E9C-101B-9397-08002B2CF9AE}" pid="4" name="MediaServiceImageTags">
    <vt:lpwstr/>
  </property>
</Properties>
</file>